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5D50" w:rsidRDefault="00DF5D50" w:rsidP="00DF5D50">
      <w:pPr>
        <w:jc w:val="right"/>
      </w:pPr>
      <w:r>
        <w:t>Innovative</w:t>
      </w:r>
      <w:r w:rsidR="00BA5090">
        <w:t xml:space="preserve"> Idea Poster</w:t>
      </w:r>
    </w:p>
    <w:p w:rsidR="00DF5D50" w:rsidRDefault="00DF5D50" w:rsidP="00DF5D50">
      <w:pPr>
        <w:jc w:val="center"/>
      </w:pPr>
    </w:p>
    <w:p w:rsidR="00BD03F5" w:rsidRDefault="00BD03F5" w:rsidP="00DF5D50">
      <w:pPr>
        <w:jc w:val="center"/>
      </w:pPr>
    </w:p>
    <w:p w:rsidR="00BD03F5" w:rsidRDefault="00BD03F5" w:rsidP="00DF5D50">
      <w:pPr>
        <w:jc w:val="center"/>
      </w:pPr>
    </w:p>
    <w:p w:rsidR="005C649B" w:rsidRDefault="00F37583" w:rsidP="00DF5D50">
      <w:pPr>
        <w:jc w:val="center"/>
      </w:pPr>
      <w:r>
        <w:t xml:space="preserve">Testing Teachers as Teachers: </w:t>
      </w:r>
      <w:r w:rsidR="00DF5D50">
        <w:br/>
      </w:r>
      <w:r>
        <w:t>A Novel Approach to Assessing Agriculture Mechanics Laboratory Management</w:t>
      </w:r>
    </w:p>
    <w:p w:rsidR="00DF5D50" w:rsidRDefault="00DF5D50" w:rsidP="00DF5D50">
      <w:pPr>
        <w:pStyle w:val="Title"/>
        <w:rPr>
          <w:b w:val="0"/>
        </w:rPr>
      </w:pPr>
    </w:p>
    <w:p w:rsidR="00DF5D50" w:rsidRDefault="00DF5D50" w:rsidP="00DF5D50">
      <w:pPr>
        <w:pStyle w:val="Title"/>
        <w:rPr>
          <w:b w:val="0"/>
        </w:rPr>
      </w:pPr>
      <w:r>
        <w:rPr>
          <w:b w:val="0"/>
        </w:rPr>
        <w:t>John D. Tummons</w:t>
      </w:r>
    </w:p>
    <w:p w:rsidR="00DF5D50" w:rsidRDefault="00DF5D50" w:rsidP="00DF5D50">
      <w:pPr>
        <w:pStyle w:val="Title"/>
        <w:rPr>
          <w:b w:val="0"/>
        </w:rPr>
      </w:pPr>
      <w:r>
        <w:rPr>
          <w:b w:val="0"/>
        </w:rPr>
        <w:t>University of Missouri</w:t>
      </w:r>
    </w:p>
    <w:p w:rsidR="00DF5D50" w:rsidRDefault="00434226" w:rsidP="00DF5D50">
      <w:pPr>
        <w:pStyle w:val="Title"/>
        <w:rPr>
          <w:b w:val="0"/>
        </w:rPr>
      </w:pPr>
      <w:r>
        <w:rPr>
          <w:b w:val="0"/>
        </w:rPr>
        <w:t>121</w:t>
      </w:r>
      <w:r w:rsidR="00DF5D50">
        <w:rPr>
          <w:b w:val="0"/>
        </w:rPr>
        <w:t xml:space="preserve"> Gentry Hall</w:t>
      </w:r>
    </w:p>
    <w:p w:rsidR="00DF5D50" w:rsidRDefault="00DF5D50" w:rsidP="00DF5D50">
      <w:pPr>
        <w:pStyle w:val="Title"/>
        <w:rPr>
          <w:b w:val="0"/>
        </w:rPr>
      </w:pPr>
      <w:r>
        <w:rPr>
          <w:b w:val="0"/>
        </w:rPr>
        <w:t>Columbia, MO 65211</w:t>
      </w:r>
    </w:p>
    <w:p w:rsidR="00DF5D50" w:rsidRDefault="00DF5D50" w:rsidP="00DF5D50">
      <w:pPr>
        <w:pStyle w:val="Title"/>
        <w:rPr>
          <w:b w:val="0"/>
        </w:rPr>
      </w:pPr>
      <w:r>
        <w:rPr>
          <w:b w:val="0"/>
        </w:rPr>
        <w:t>(573)-884-3213</w:t>
      </w:r>
    </w:p>
    <w:p w:rsidR="00DF5D50" w:rsidRDefault="00DF5D50" w:rsidP="00DF5D50">
      <w:pPr>
        <w:pStyle w:val="Title"/>
        <w:rPr>
          <w:b w:val="0"/>
        </w:rPr>
      </w:pPr>
      <w:r w:rsidRPr="00DF5D50">
        <w:rPr>
          <w:b w:val="0"/>
        </w:rPr>
        <w:t>tummonsj@missouri.edu</w:t>
      </w:r>
    </w:p>
    <w:p w:rsidR="00DF5D50" w:rsidRDefault="00DF5D50" w:rsidP="00DF5D50">
      <w:pPr>
        <w:pStyle w:val="Title"/>
        <w:rPr>
          <w:b w:val="0"/>
        </w:rPr>
      </w:pPr>
    </w:p>
    <w:p w:rsidR="00DF5D50" w:rsidRPr="00763512" w:rsidRDefault="00DF5D50" w:rsidP="00DF5D50">
      <w:pPr>
        <w:pStyle w:val="Title"/>
        <w:rPr>
          <w:b w:val="0"/>
        </w:rPr>
      </w:pPr>
      <w:r>
        <w:rPr>
          <w:b w:val="0"/>
        </w:rPr>
        <w:t>Justin L. Killingsworth</w:t>
      </w:r>
    </w:p>
    <w:p w:rsidR="00DF5D50" w:rsidRDefault="00DF5D50" w:rsidP="00DF5D50">
      <w:pPr>
        <w:pStyle w:val="Title"/>
        <w:rPr>
          <w:b w:val="0"/>
        </w:rPr>
      </w:pPr>
      <w:r>
        <w:rPr>
          <w:b w:val="0"/>
        </w:rPr>
        <w:t>University of Missouri</w:t>
      </w:r>
    </w:p>
    <w:p w:rsidR="00DF5D50" w:rsidRDefault="00DF5D50" w:rsidP="00DF5D50">
      <w:pPr>
        <w:pStyle w:val="Title"/>
        <w:rPr>
          <w:b w:val="0"/>
        </w:rPr>
      </w:pPr>
      <w:r>
        <w:rPr>
          <w:b w:val="0"/>
        </w:rPr>
        <w:t>12</w:t>
      </w:r>
      <w:r w:rsidR="00434226">
        <w:rPr>
          <w:b w:val="0"/>
        </w:rPr>
        <w:t>5</w:t>
      </w:r>
      <w:r>
        <w:rPr>
          <w:b w:val="0"/>
        </w:rPr>
        <w:t xml:space="preserve"> Gentry Hall</w:t>
      </w:r>
    </w:p>
    <w:p w:rsidR="00DF5D50" w:rsidRDefault="00DF5D50" w:rsidP="00DF5D50">
      <w:pPr>
        <w:pStyle w:val="Title"/>
        <w:rPr>
          <w:b w:val="0"/>
        </w:rPr>
      </w:pPr>
      <w:r>
        <w:rPr>
          <w:b w:val="0"/>
        </w:rPr>
        <w:t>Columbia, MO 65211</w:t>
      </w:r>
    </w:p>
    <w:p w:rsidR="00DF5D50" w:rsidRDefault="00DF5D50" w:rsidP="00DF5D50">
      <w:pPr>
        <w:pStyle w:val="Title"/>
        <w:rPr>
          <w:b w:val="0"/>
        </w:rPr>
      </w:pPr>
      <w:r>
        <w:rPr>
          <w:b w:val="0"/>
        </w:rPr>
        <w:t>(573)-882-7451</w:t>
      </w:r>
    </w:p>
    <w:p w:rsidR="00DF5D50" w:rsidRDefault="00DF5D50" w:rsidP="00DF5D50">
      <w:pPr>
        <w:pStyle w:val="Title"/>
        <w:rPr>
          <w:b w:val="0"/>
        </w:rPr>
      </w:pPr>
      <w:r w:rsidRPr="00515BF5">
        <w:rPr>
          <w:b w:val="0"/>
        </w:rPr>
        <w:t>justinkillingsworth@mail.mizzou.edu</w:t>
      </w:r>
    </w:p>
    <w:p w:rsidR="00DF5D50" w:rsidRDefault="00DF5D50" w:rsidP="00DF5D50">
      <w:pPr>
        <w:pStyle w:val="Title"/>
        <w:rPr>
          <w:b w:val="0"/>
        </w:rPr>
      </w:pPr>
    </w:p>
    <w:p w:rsidR="00DF5D50" w:rsidRDefault="00DF5D50">
      <w:r>
        <w:br w:type="page"/>
      </w:r>
    </w:p>
    <w:p w:rsidR="00DF5D50" w:rsidRPr="006E22EF" w:rsidRDefault="00DF5D50" w:rsidP="008226C1">
      <w:pPr>
        <w:jc w:val="center"/>
        <w:rPr>
          <w:b/>
        </w:rPr>
      </w:pPr>
      <w:r w:rsidRPr="006E22EF">
        <w:rPr>
          <w:b/>
        </w:rPr>
        <w:lastRenderedPageBreak/>
        <w:t xml:space="preserve">Testing Teachers as Teachers: </w:t>
      </w:r>
      <w:r w:rsidR="00803565" w:rsidRPr="006E22EF">
        <w:rPr>
          <w:b/>
        </w:rPr>
        <w:br/>
      </w:r>
      <w:r w:rsidRPr="006E22EF">
        <w:rPr>
          <w:b/>
        </w:rPr>
        <w:t>A Novel Approach to Assessing Agriculture Mechanics Laboratory Management</w:t>
      </w:r>
    </w:p>
    <w:p w:rsidR="00F37583" w:rsidRPr="006E22EF" w:rsidRDefault="00F37583" w:rsidP="00C95833">
      <w:pPr>
        <w:spacing w:after="0"/>
        <w:jc w:val="center"/>
        <w:rPr>
          <w:b/>
        </w:rPr>
      </w:pPr>
      <w:r w:rsidRPr="006E22EF">
        <w:rPr>
          <w:b/>
        </w:rPr>
        <w:t>Introduction</w:t>
      </w:r>
    </w:p>
    <w:p w:rsidR="00731E2D" w:rsidRDefault="00BA5090" w:rsidP="00C41B67">
      <w:pPr>
        <w:ind w:firstLine="720"/>
      </w:pPr>
      <w:r>
        <w:t>A</w:t>
      </w:r>
      <w:r w:rsidR="008716C5">
        <w:t xml:space="preserve"> major goal of teaching is to promote long-term retention and transfer</w:t>
      </w:r>
      <w:r>
        <w:t xml:space="preserve"> (</w:t>
      </w:r>
      <w:proofErr w:type="spellStart"/>
      <w:r>
        <w:t>Halpern</w:t>
      </w:r>
      <w:proofErr w:type="spellEnd"/>
      <w:r>
        <w:t xml:space="preserve"> &amp; </w:t>
      </w:r>
      <w:proofErr w:type="spellStart"/>
      <w:r>
        <w:t>Hakel</w:t>
      </w:r>
      <w:proofErr w:type="spellEnd"/>
      <w:r>
        <w:t>, 2003).</w:t>
      </w:r>
      <w:r w:rsidR="00481A48">
        <w:t xml:space="preserve"> </w:t>
      </w:r>
      <w:r w:rsidR="000A141D">
        <w:t>I</w:t>
      </w:r>
      <w:r w:rsidR="00481A48">
        <w:t xml:space="preserve">nstruction </w:t>
      </w:r>
      <w:r w:rsidR="000A141D">
        <w:t xml:space="preserve">for </w:t>
      </w:r>
      <w:r w:rsidR="00481A48">
        <w:t>higher</w:t>
      </w:r>
      <w:r w:rsidR="000A141D">
        <w:t>-</w:t>
      </w:r>
      <w:r w:rsidR="00481A48">
        <w:t>level</w:t>
      </w:r>
      <w:r w:rsidR="000A141D">
        <w:t xml:space="preserve"> thinking</w:t>
      </w:r>
      <w:r w:rsidR="00481A48">
        <w:t xml:space="preserve"> is facilitated by </w:t>
      </w:r>
      <w:r w:rsidR="000A141D">
        <w:t xml:space="preserve">the teacher </w:t>
      </w:r>
      <w:r w:rsidR="00481A48">
        <w:t>a</w:t>
      </w:r>
      <w:r w:rsidR="00003EF6">
        <w:t>lign</w:t>
      </w:r>
      <w:r w:rsidR="000A141D">
        <w:t xml:space="preserve">ing </w:t>
      </w:r>
      <w:r w:rsidR="00003EF6">
        <w:t xml:space="preserve"> instructional </w:t>
      </w:r>
      <w:r w:rsidR="00481A48">
        <w:t>o</w:t>
      </w:r>
      <w:r w:rsidR="00003EF6">
        <w:t xml:space="preserve">bjectives, classroom methods of instruction, and forms of assessment (Anderson &amp; </w:t>
      </w:r>
      <w:proofErr w:type="spellStart"/>
      <w:r w:rsidR="00003EF6">
        <w:t>Krathwohl</w:t>
      </w:r>
      <w:proofErr w:type="spellEnd"/>
      <w:r w:rsidR="00003EF6">
        <w:t>, 2001) to create an atmosphere of critica</w:t>
      </w:r>
      <w:r w:rsidR="005C012C">
        <w:t xml:space="preserve">l thinking (Cruickshank, 1984). </w:t>
      </w:r>
      <w:r w:rsidR="00FD524B">
        <w:t xml:space="preserve">Instruction in </w:t>
      </w:r>
      <w:r w:rsidR="00003EF6">
        <w:t xml:space="preserve">agricultural mechanics </w:t>
      </w:r>
      <w:r w:rsidR="00FD524B">
        <w:t>includes experiential</w:t>
      </w:r>
      <w:r w:rsidR="001C7A27">
        <w:t xml:space="preserve"> processes, </w:t>
      </w:r>
      <w:r w:rsidR="00FD524B">
        <w:t xml:space="preserve">develops </w:t>
      </w:r>
      <w:r w:rsidR="005B2B8D">
        <w:t>psychomotor skills</w:t>
      </w:r>
      <w:r w:rsidR="00FD524B">
        <w:t xml:space="preserve"> </w:t>
      </w:r>
      <w:r w:rsidR="005B2B8D">
        <w:t>(Johnson, Schumacher, and Stewart,</w:t>
      </w:r>
      <w:r w:rsidR="00BC48E4">
        <w:t xml:space="preserve"> </w:t>
      </w:r>
      <w:r w:rsidR="001C7A27">
        <w:t>1990), and should utilize problem-solving and critical thinking skills (</w:t>
      </w:r>
      <w:proofErr w:type="spellStart"/>
      <w:r w:rsidR="001C7A27">
        <w:t>Rosencrans</w:t>
      </w:r>
      <w:proofErr w:type="spellEnd"/>
      <w:r w:rsidR="001C7A27">
        <w:t xml:space="preserve"> &amp; Martin, 1997). </w:t>
      </w:r>
      <w:r w:rsidR="005C012C">
        <w:t xml:space="preserve">In recent years, teacher educators have rated the agricultural mechanics preparation level of graduates lower than their perceived level of importance (Burris, Robinson, &amp; Terry, 2005). The vital role of agricultural mechanics in secondary programs (Burris et al., 2005) highlights the necessity for quality </w:t>
      </w:r>
      <w:proofErr w:type="spellStart"/>
      <w:r w:rsidR="005C012C">
        <w:t>preservice</w:t>
      </w:r>
      <w:proofErr w:type="spellEnd"/>
      <w:r w:rsidR="005C012C">
        <w:t xml:space="preserve"> teacher preparation</w:t>
      </w:r>
      <w:r w:rsidR="00D013C0">
        <w:t>.</w:t>
      </w:r>
      <w:r w:rsidR="005C012C">
        <w:t xml:space="preserve"> </w:t>
      </w:r>
    </w:p>
    <w:p w:rsidR="00F37583" w:rsidRDefault="00992081" w:rsidP="00803565">
      <w:pPr>
        <w:ind w:firstLine="720"/>
      </w:pPr>
      <w:r>
        <w:t>The</w:t>
      </w:r>
      <w:r w:rsidR="00EE114E">
        <w:t xml:space="preserve"> </w:t>
      </w:r>
      <w:r w:rsidR="00803565">
        <w:t xml:space="preserve">focus of </w:t>
      </w:r>
      <w:r w:rsidR="00D013C0">
        <w:t>[course]</w:t>
      </w:r>
      <w:r>
        <w:t xml:space="preserve"> (</w:t>
      </w:r>
      <w:r>
        <w:rPr>
          <w:i/>
        </w:rPr>
        <w:t>Metal Fabrication and Laboratory Management</w:t>
      </w:r>
      <w:r>
        <w:t>)</w:t>
      </w:r>
      <w:r w:rsidR="00F82454">
        <w:t xml:space="preserve"> </w:t>
      </w:r>
      <w:r w:rsidR="00BA5090">
        <w:t xml:space="preserve">is to prepare junior and senior </w:t>
      </w:r>
      <w:proofErr w:type="spellStart"/>
      <w:r w:rsidR="00BA5090">
        <w:t>preservice</w:t>
      </w:r>
      <w:proofErr w:type="spellEnd"/>
      <w:r w:rsidR="00BA5090">
        <w:t xml:space="preserve"> teachers </w:t>
      </w:r>
      <w:r w:rsidR="00752108">
        <w:t>to manage an agricultural mechanics laboratory.</w:t>
      </w:r>
      <w:r w:rsidR="00E6409C">
        <w:t xml:space="preserve">  </w:t>
      </w:r>
      <w:r w:rsidR="00BC48E4">
        <w:t>In past semesters, curriculum and instruction in the class focused on development and practice of technical skills in the shop laboratory (e.g. metal fabrication and woodworking), but provided limited experiences to practice principles of laboratory management</w:t>
      </w:r>
      <w:r w:rsidR="00BA5090">
        <w:t xml:space="preserve">, </w:t>
      </w:r>
      <w:r w:rsidR="00BC48E4">
        <w:t>student supervision</w:t>
      </w:r>
      <w:r w:rsidR="00BA5090">
        <w:t>, and student assessment</w:t>
      </w:r>
      <w:r w:rsidR="00BC48E4">
        <w:t>.  The</w:t>
      </w:r>
      <w:r w:rsidR="00731E2D">
        <w:t xml:space="preserve"> course, including final assessment, </w:t>
      </w:r>
      <w:r w:rsidR="00BC48E4">
        <w:t>was</w:t>
      </w:r>
      <w:r w:rsidR="000A46E1">
        <w:t xml:space="preserve"> revised </w:t>
      </w:r>
      <w:r w:rsidR="00731E2D">
        <w:t>with</w:t>
      </w:r>
      <w:r w:rsidR="00D537AA">
        <w:t xml:space="preserve"> an increased focus toward providing students with greater learning experiences for transfer to future teaching practice</w:t>
      </w:r>
      <w:r w:rsidR="000A46E1">
        <w:t xml:space="preserve">.  </w:t>
      </w:r>
      <w:r w:rsidR="00D073F1">
        <w:t xml:space="preserve">The </w:t>
      </w:r>
      <w:r w:rsidR="00D013C0">
        <w:t xml:space="preserve">revised </w:t>
      </w:r>
      <w:r w:rsidR="00D537AA">
        <w:t>final</w:t>
      </w:r>
      <w:r w:rsidR="00D073F1">
        <w:t xml:space="preserve"> assessment</w:t>
      </w:r>
      <w:r w:rsidR="00D537AA">
        <w:t xml:space="preserve"> </w:t>
      </w:r>
      <w:r w:rsidR="00BA5090">
        <w:t>w</w:t>
      </w:r>
      <w:r w:rsidR="00EE114E">
        <w:t xml:space="preserve">as </w:t>
      </w:r>
      <w:r w:rsidR="00D964B8">
        <w:t>a performance</w:t>
      </w:r>
      <w:r w:rsidR="00BA5090">
        <w:t>-based</w:t>
      </w:r>
      <w:r w:rsidR="00D964B8">
        <w:t xml:space="preserve"> assessment </w:t>
      </w:r>
      <w:r>
        <w:t>to</w:t>
      </w:r>
      <w:r w:rsidR="00C41B67">
        <w:t xml:space="preserve"> challenge</w:t>
      </w:r>
      <w:r w:rsidR="00EE114E">
        <w:t xml:space="preserve"> </w:t>
      </w:r>
      <w:r w:rsidR="00C41B67">
        <w:t>students to use higher-order thinking skills</w:t>
      </w:r>
      <w:r w:rsidR="00EE114E">
        <w:t>.</w:t>
      </w:r>
      <w:r w:rsidR="000B3C2F">
        <w:t xml:space="preserve">  Levels of higher-order thinking </w:t>
      </w:r>
      <w:r w:rsidR="00A15F5B">
        <w:t xml:space="preserve">included </w:t>
      </w:r>
      <w:r w:rsidR="00C41B67">
        <w:t>application, synthesis</w:t>
      </w:r>
      <w:r w:rsidR="00553914">
        <w:t>/create</w:t>
      </w:r>
      <w:r w:rsidR="000B3C2F">
        <w:t xml:space="preserve">, and evaluation </w:t>
      </w:r>
      <w:r w:rsidR="00A15F5B">
        <w:t xml:space="preserve">of content </w:t>
      </w:r>
      <w:r w:rsidR="000A46E1">
        <w:t>through</w:t>
      </w:r>
      <w:r w:rsidR="00A15F5B">
        <w:t xml:space="preserve"> </w:t>
      </w:r>
      <w:r w:rsidR="000B3C2F">
        <w:t>six</w:t>
      </w:r>
      <w:r w:rsidR="00A15F5B">
        <w:t xml:space="preserve"> </w:t>
      </w:r>
      <w:r w:rsidR="000B3C2F">
        <w:t>simulated</w:t>
      </w:r>
      <w:r w:rsidR="00A15F5B">
        <w:t xml:space="preserve"> teaching scenarios</w:t>
      </w:r>
      <w:r w:rsidR="000B3C2F">
        <w:t xml:space="preserve"> (Bloom, </w:t>
      </w:r>
      <w:r w:rsidR="00A2563B">
        <w:t>1956</w:t>
      </w:r>
      <w:r w:rsidR="000B3C2F">
        <w:t>;</w:t>
      </w:r>
      <w:r w:rsidR="00A2563B">
        <w:t xml:space="preserve"> Anderson &amp; </w:t>
      </w:r>
      <w:proofErr w:type="spellStart"/>
      <w:r w:rsidR="00A2563B">
        <w:t>Kragthorpe</w:t>
      </w:r>
      <w:proofErr w:type="spellEnd"/>
      <w:r w:rsidR="00A2563B">
        <w:t xml:space="preserve">, </w:t>
      </w:r>
      <w:r w:rsidR="00553914">
        <w:t>2001</w:t>
      </w:r>
      <w:r w:rsidR="000B3C2F">
        <w:t>)</w:t>
      </w:r>
      <w:r>
        <w:t>.</w:t>
      </w:r>
    </w:p>
    <w:p w:rsidR="00F37583" w:rsidRPr="006E22EF" w:rsidRDefault="00F37583" w:rsidP="00C95833">
      <w:pPr>
        <w:spacing w:after="0"/>
        <w:jc w:val="center"/>
        <w:rPr>
          <w:b/>
        </w:rPr>
      </w:pPr>
      <w:r w:rsidRPr="006E22EF">
        <w:rPr>
          <w:b/>
        </w:rPr>
        <w:t>How it Works</w:t>
      </w:r>
    </w:p>
    <w:p w:rsidR="00D964B8" w:rsidRDefault="00992081" w:rsidP="00803565">
      <w:pPr>
        <w:ind w:firstLine="720"/>
      </w:pPr>
      <w:r>
        <w:t>Students were presente</w:t>
      </w:r>
      <w:r w:rsidR="00C41B67">
        <w:t xml:space="preserve">d with six real-world scenarios </w:t>
      </w:r>
      <w:r>
        <w:t>simulat</w:t>
      </w:r>
      <w:r w:rsidR="00C41B67">
        <w:t>ing</w:t>
      </w:r>
      <w:r>
        <w:t xml:space="preserve"> teaching experiences in the agr</w:t>
      </w:r>
      <w:r w:rsidR="00D964B8">
        <w:t>icultural mechanics laboratory</w:t>
      </w:r>
      <w:r w:rsidR="006E22EF">
        <w:t xml:space="preserve"> (see Figure 1). The</w:t>
      </w:r>
      <w:r w:rsidR="00D964B8">
        <w:t xml:space="preserve"> scenarios were designed to assess learning for each course objective</w:t>
      </w:r>
      <w:r w:rsidR="006E22EF">
        <w:t xml:space="preserve"> in a manner more closely aligned with </w:t>
      </w:r>
      <w:r w:rsidR="00BC5E4C">
        <w:t>methods of classroom instruction utilized by the instructors</w:t>
      </w:r>
      <w:r w:rsidR="00C41B67">
        <w:t>.</w:t>
      </w:r>
      <w:r w:rsidR="00C41B67" w:rsidRPr="00C41B67">
        <w:t xml:space="preserve"> </w:t>
      </w:r>
      <w:r w:rsidR="00C41B67">
        <w:t>Students were divided into six groups and rotated every twenty minutes. S</w:t>
      </w:r>
      <w:r w:rsidR="00D964B8">
        <w:t xml:space="preserve">tudents </w:t>
      </w:r>
      <w:r w:rsidR="00C41B67">
        <w:t xml:space="preserve">had </w:t>
      </w:r>
      <w:r w:rsidR="00D964B8">
        <w:t>two hours to complete si</w:t>
      </w:r>
      <w:r w:rsidR="00C41B67">
        <w:t>x performance-based evaluations;</w:t>
      </w:r>
      <w:r w:rsidR="00D964B8">
        <w:t xml:space="preserve"> </w:t>
      </w:r>
      <w:r w:rsidR="00C41B67">
        <w:t>u</w:t>
      </w:r>
      <w:r w:rsidR="00D964B8">
        <w:t xml:space="preserve">niversity policy </w:t>
      </w:r>
      <w:r w:rsidR="00BC5E4C">
        <w:t xml:space="preserve">prohibits </w:t>
      </w:r>
      <w:r w:rsidR="00D964B8">
        <w:t>changing of the length or meeting time of any course final, so teachers must work within the two hour time constraint.</w:t>
      </w:r>
    </w:p>
    <w:p w:rsidR="00731E2D" w:rsidRPr="006E22EF" w:rsidRDefault="00731E2D" w:rsidP="00731E2D">
      <w:pPr>
        <w:spacing w:after="0"/>
        <w:jc w:val="center"/>
        <w:rPr>
          <w:b/>
        </w:rPr>
      </w:pPr>
      <w:r w:rsidRPr="006E22EF">
        <w:rPr>
          <w:b/>
        </w:rPr>
        <w:t>Results to Date &amp; Implications</w:t>
      </w:r>
    </w:p>
    <w:p w:rsidR="00731E2D" w:rsidRDefault="00731E2D" w:rsidP="00731E2D">
      <w:pPr>
        <w:ind w:firstLine="720"/>
      </w:pPr>
      <w:r>
        <w:t xml:space="preserve">Instructor evaluation scores increased when compared to evaluations from past semesters.  One student stated, “You did a good job of putting me in the shoes of what it is to be a shop teacher.”  Course revisions better reflect the serious responsibilities of an early career teacher supervising students in the agricultural mechanics laboratory; </w:t>
      </w:r>
      <w:proofErr w:type="spellStart"/>
      <w:r>
        <w:t>preservice</w:t>
      </w:r>
      <w:proofErr w:type="spellEnd"/>
      <w:r>
        <w:t xml:space="preserve"> teachers should be better prepared to safely supervise students in the shop.</w:t>
      </w:r>
    </w:p>
    <w:tbl>
      <w:tblPr>
        <w:tblStyle w:val="TableGrid"/>
        <w:tblW w:w="0" w:type="auto"/>
        <w:tblLook w:val="04A0"/>
      </w:tblPr>
      <w:tblGrid>
        <w:gridCol w:w="4248"/>
        <w:gridCol w:w="5328"/>
      </w:tblGrid>
      <w:tr w:rsidR="00E656C1" w:rsidTr="00D013C0">
        <w:trPr>
          <w:trHeight w:val="350"/>
        </w:trPr>
        <w:tc>
          <w:tcPr>
            <w:tcW w:w="4248" w:type="dxa"/>
            <w:shd w:val="clear" w:color="auto" w:fill="D9D9D9" w:themeFill="background1" w:themeFillShade="D9"/>
          </w:tcPr>
          <w:p w:rsidR="00E656C1" w:rsidRDefault="004E1404" w:rsidP="00D964B8">
            <w:r>
              <w:lastRenderedPageBreak/>
              <w:t xml:space="preserve">Course </w:t>
            </w:r>
            <w:r w:rsidR="00E656C1">
              <w:t>Objective</w:t>
            </w:r>
            <w:r>
              <w:t>s</w:t>
            </w:r>
          </w:p>
        </w:tc>
        <w:tc>
          <w:tcPr>
            <w:tcW w:w="5328" w:type="dxa"/>
            <w:shd w:val="clear" w:color="auto" w:fill="D9D9D9" w:themeFill="background1" w:themeFillShade="D9"/>
          </w:tcPr>
          <w:p w:rsidR="00E656C1" w:rsidRDefault="00E656C1" w:rsidP="004E1404">
            <w:r>
              <w:t xml:space="preserve">Competency </w:t>
            </w:r>
            <w:r w:rsidR="004E1404">
              <w:t>Performed by Student during Assessment</w:t>
            </w:r>
          </w:p>
        </w:tc>
      </w:tr>
      <w:tr w:rsidR="00BC48E4" w:rsidTr="006E22EF">
        <w:tc>
          <w:tcPr>
            <w:tcW w:w="4248" w:type="dxa"/>
            <w:vMerge w:val="restart"/>
            <w:vAlign w:val="center"/>
          </w:tcPr>
          <w:p w:rsidR="00BC48E4" w:rsidRDefault="00BC48E4" w:rsidP="00D013C0">
            <w:pPr>
              <w:spacing w:before="20" w:after="20"/>
              <w:ind w:left="360" w:hanging="360"/>
            </w:pPr>
            <w:r>
              <w:t>(1) Safely manage an agricultural mechanics laboratory in a secondary school environment.</w:t>
            </w:r>
          </w:p>
        </w:tc>
        <w:tc>
          <w:tcPr>
            <w:tcW w:w="5328" w:type="dxa"/>
            <w:vAlign w:val="center"/>
          </w:tcPr>
          <w:p w:rsidR="00BC48E4" w:rsidRPr="004E1404" w:rsidRDefault="00BC48E4" w:rsidP="00D013C0">
            <w:pPr>
              <w:spacing w:before="20" w:after="20"/>
            </w:pPr>
            <w:r w:rsidRPr="00BC48E4">
              <w:t>Evaluate Personal Protective Equipment (PPE).</w:t>
            </w:r>
          </w:p>
        </w:tc>
      </w:tr>
      <w:tr w:rsidR="00BC48E4" w:rsidTr="00C95833">
        <w:trPr>
          <w:trHeight w:val="278"/>
        </w:trPr>
        <w:tc>
          <w:tcPr>
            <w:tcW w:w="4248" w:type="dxa"/>
            <w:vMerge/>
            <w:vAlign w:val="center"/>
          </w:tcPr>
          <w:p w:rsidR="00BC48E4" w:rsidRDefault="00BC48E4" w:rsidP="00D013C0">
            <w:pPr>
              <w:spacing w:before="20" w:after="20"/>
              <w:ind w:left="360" w:hanging="360"/>
            </w:pPr>
          </w:p>
        </w:tc>
        <w:tc>
          <w:tcPr>
            <w:tcW w:w="5328" w:type="dxa"/>
            <w:vAlign w:val="center"/>
          </w:tcPr>
          <w:p w:rsidR="00BC48E4" w:rsidRPr="00BC48E4" w:rsidRDefault="00BC48E4" w:rsidP="00D013C0">
            <w:pPr>
              <w:spacing w:before="20" w:after="20"/>
            </w:pPr>
            <w:r w:rsidRPr="00BC48E4">
              <w:t>Evaluate safe welding procedure before, during, and after the welding event.</w:t>
            </w:r>
          </w:p>
        </w:tc>
      </w:tr>
      <w:tr w:rsidR="00BC48E4" w:rsidTr="006E22EF">
        <w:tc>
          <w:tcPr>
            <w:tcW w:w="4248" w:type="dxa"/>
            <w:vMerge w:val="restart"/>
            <w:vAlign w:val="center"/>
          </w:tcPr>
          <w:p w:rsidR="00BC48E4" w:rsidRDefault="00BC48E4" w:rsidP="00D013C0">
            <w:pPr>
              <w:spacing w:before="20" w:after="20"/>
              <w:ind w:left="360" w:hanging="360"/>
            </w:pPr>
            <w:r>
              <w:t>(2) Develop, teach and evaluate students in an agricultural mechanics laboratory.</w:t>
            </w:r>
          </w:p>
        </w:tc>
        <w:tc>
          <w:tcPr>
            <w:tcW w:w="5328" w:type="dxa"/>
            <w:vAlign w:val="center"/>
          </w:tcPr>
          <w:p w:rsidR="00BC48E4" w:rsidRDefault="00BC48E4" w:rsidP="00D013C0">
            <w:pPr>
              <w:spacing w:before="20" w:after="20"/>
            </w:pPr>
            <w:r>
              <w:t>Create a valid scoring guide based characteristics of quality welds</w:t>
            </w:r>
          </w:p>
        </w:tc>
      </w:tr>
      <w:tr w:rsidR="006E22EF" w:rsidTr="006E22EF">
        <w:tc>
          <w:tcPr>
            <w:tcW w:w="4248" w:type="dxa"/>
            <w:vMerge/>
            <w:vAlign w:val="center"/>
          </w:tcPr>
          <w:p w:rsidR="006E22EF" w:rsidRDefault="006E22EF" w:rsidP="00D013C0">
            <w:pPr>
              <w:spacing w:before="20" w:after="20"/>
              <w:ind w:left="360" w:hanging="360"/>
            </w:pPr>
          </w:p>
        </w:tc>
        <w:tc>
          <w:tcPr>
            <w:tcW w:w="5328" w:type="dxa"/>
            <w:vAlign w:val="center"/>
          </w:tcPr>
          <w:p w:rsidR="006E22EF" w:rsidRDefault="006E22EF" w:rsidP="00D013C0">
            <w:pPr>
              <w:spacing w:before="20" w:after="20"/>
            </w:pPr>
            <w:r>
              <w:t>Evaluate the quality of peers’ welds created during the performance of objective one</w:t>
            </w:r>
          </w:p>
        </w:tc>
      </w:tr>
      <w:tr w:rsidR="00BC48E4" w:rsidTr="00C95833">
        <w:trPr>
          <w:trHeight w:val="422"/>
        </w:trPr>
        <w:tc>
          <w:tcPr>
            <w:tcW w:w="4248" w:type="dxa"/>
            <w:vMerge/>
            <w:vAlign w:val="center"/>
          </w:tcPr>
          <w:p w:rsidR="00BC48E4" w:rsidRDefault="00BC48E4" w:rsidP="00D013C0">
            <w:pPr>
              <w:spacing w:before="20" w:after="20"/>
              <w:ind w:left="360" w:hanging="360"/>
            </w:pPr>
          </w:p>
        </w:tc>
        <w:tc>
          <w:tcPr>
            <w:tcW w:w="5328" w:type="dxa"/>
            <w:vAlign w:val="center"/>
          </w:tcPr>
          <w:p w:rsidR="00BC48E4" w:rsidRDefault="006E22EF" w:rsidP="00D013C0">
            <w:pPr>
              <w:spacing w:before="20" w:after="20"/>
            </w:pPr>
            <w:r>
              <w:t>Synthesize a professional response to a parent’s grade concern when provided with completed formative and summative assessments of student performance</w:t>
            </w:r>
          </w:p>
        </w:tc>
      </w:tr>
      <w:tr w:rsidR="00E656C1" w:rsidTr="00C95833">
        <w:trPr>
          <w:trHeight w:val="557"/>
        </w:trPr>
        <w:tc>
          <w:tcPr>
            <w:tcW w:w="4248" w:type="dxa"/>
            <w:vAlign w:val="center"/>
          </w:tcPr>
          <w:p w:rsidR="00E656C1" w:rsidRDefault="00E6409C" w:rsidP="00D013C0">
            <w:pPr>
              <w:spacing w:before="20" w:after="20"/>
              <w:ind w:left="360" w:hanging="360"/>
            </w:pPr>
            <w:r>
              <w:t>(3)</w:t>
            </w:r>
            <w:r w:rsidR="004E1404">
              <w:t xml:space="preserve"> </w:t>
            </w:r>
            <w:r w:rsidR="004E1404">
              <w:rPr>
                <w:bCs/>
              </w:rPr>
              <w:t>Identify, plan and supervise student agricultural mechanics project construction.</w:t>
            </w:r>
          </w:p>
        </w:tc>
        <w:tc>
          <w:tcPr>
            <w:tcW w:w="5328" w:type="dxa"/>
            <w:vAlign w:val="center"/>
          </w:tcPr>
          <w:p w:rsidR="00E656C1" w:rsidRDefault="004E1404" w:rsidP="00D013C0">
            <w:pPr>
              <w:spacing w:before="20" w:after="20"/>
            </w:pPr>
            <w:r>
              <w:t xml:space="preserve">Synthesize a cut list, bill of materials, and a step by step plan for creating a </w:t>
            </w:r>
            <w:r w:rsidR="00B11280">
              <w:t>metal shop table</w:t>
            </w:r>
          </w:p>
        </w:tc>
      </w:tr>
      <w:tr w:rsidR="004E1404" w:rsidTr="00C95833">
        <w:trPr>
          <w:trHeight w:val="602"/>
        </w:trPr>
        <w:tc>
          <w:tcPr>
            <w:tcW w:w="4248" w:type="dxa"/>
            <w:vAlign w:val="center"/>
          </w:tcPr>
          <w:p w:rsidR="004E1404" w:rsidRDefault="00E6409C" w:rsidP="00D013C0">
            <w:pPr>
              <w:spacing w:before="20" w:after="20"/>
              <w:ind w:left="360" w:hanging="360"/>
            </w:pPr>
            <w:r>
              <w:t>(</w:t>
            </w:r>
            <w:r w:rsidR="004E1404">
              <w:t>4</w:t>
            </w:r>
            <w:r>
              <w:t>)</w:t>
            </w:r>
            <w:r w:rsidR="004E1404">
              <w:t xml:space="preserve"> </w:t>
            </w:r>
            <w:r w:rsidR="004E1404" w:rsidRPr="00123EC0">
              <w:rPr>
                <w:bCs/>
              </w:rPr>
              <w:t>Develop</w:t>
            </w:r>
            <w:r w:rsidR="004E1404">
              <w:rPr>
                <w:bCs/>
              </w:rPr>
              <w:t xml:space="preserve"> </w:t>
            </w:r>
            <w:r w:rsidR="004E1404" w:rsidRPr="00123EC0">
              <w:rPr>
                <w:bCs/>
              </w:rPr>
              <w:t xml:space="preserve">technical skills in </w:t>
            </w:r>
            <w:r w:rsidR="004E1404">
              <w:rPr>
                <w:bCs/>
              </w:rPr>
              <w:t>metal fabrication,</w:t>
            </w:r>
            <w:r w:rsidR="004E1404" w:rsidRPr="00123EC0">
              <w:rPr>
                <w:bCs/>
              </w:rPr>
              <w:t xml:space="preserve"> wood construction</w:t>
            </w:r>
            <w:r w:rsidR="004E1404">
              <w:rPr>
                <w:bCs/>
              </w:rPr>
              <w:t>, plumbing, and project design.</w:t>
            </w:r>
          </w:p>
        </w:tc>
        <w:tc>
          <w:tcPr>
            <w:tcW w:w="5328" w:type="dxa"/>
            <w:vAlign w:val="center"/>
          </w:tcPr>
          <w:p w:rsidR="004E1404" w:rsidRDefault="00B11280" w:rsidP="00D013C0">
            <w:pPr>
              <w:spacing w:before="20" w:after="20"/>
            </w:pPr>
            <w:r>
              <w:t>Synthesize a scale drawing of a metal bending jig that would produce the handles for a provided project (metal post driver)</w:t>
            </w:r>
          </w:p>
        </w:tc>
      </w:tr>
      <w:tr w:rsidR="004E1404" w:rsidTr="00C95833">
        <w:trPr>
          <w:trHeight w:val="467"/>
        </w:trPr>
        <w:tc>
          <w:tcPr>
            <w:tcW w:w="4248" w:type="dxa"/>
            <w:vAlign w:val="center"/>
          </w:tcPr>
          <w:p w:rsidR="004E1404" w:rsidRDefault="00E6409C" w:rsidP="00D013C0">
            <w:pPr>
              <w:spacing w:before="20" w:after="20"/>
              <w:ind w:left="360" w:hanging="360"/>
            </w:pPr>
            <w:r>
              <w:t>(5)</w:t>
            </w:r>
            <w:r w:rsidR="004E1404">
              <w:t xml:space="preserve"> </w:t>
            </w:r>
            <w:r w:rsidR="004E1404">
              <w:rPr>
                <w:bCs/>
              </w:rPr>
              <w:t>Evaluate projects based on the factors of cost, quality, and resources needed</w:t>
            </w:r>
            <w:r w:rsidR="006E22EF">
              <w:rPr>
                <w:bCs/>
              </w:rPr>
              <w:t>.</w:t>
            </w:r>
          </w:p>
        </w:tc>
        <w:tc>
          <w:tcPr>
            <w:tcW w:w="5328" w:type="dxa"/>
            <w:vAlign w:val="center"/>
          </w:tcPr>
          <w:p w:rsidR="004E1404" w:rsidRDefault="00B11280" w:rsidP="00D013C0">
            <w:pPr>
              <w:spacing w:before="20" w:after="20"/>
            </w:pPr>
            <w:r>
              <w:t>Evaluate and rank the quality of four provided projects (BBQ grills) with provided scoring rubrics</w:t>
            </w:r>
          </w:p>
        </w:tc>
      </w:tr>
    </w:tbl>
    <w:p w:rsidR="00E656C1" w:rsidRDefault="006E22EF" w:rsidP="00D964B8">
      <w:proofErr w:type="gramStart"/>
      <w:r w:rsidRPr="006E22EF">
        <w:rPr>
          <w:i/>
        </w:rPr>
        <w:t>Figure 1.</w:t>
      </w:r>
      <w:proofErr w:type="gramEnd"/>
      <w:r>
        <w:t xml:space="preserve"> </w:t>
      </w:r>
      <w:proofErr w:type="gramStart"/>
      <w:r w:rsidR="00D013C0">
        <w:t>[</w:t>
      </w:r>
      <w:r w:rsidRPr="006E22EF">
        <w:t>Course</w:t>
      </w:r>
      <w:r w:rsidR="00D013C0">
        <w:t>]</w:t>
      </w:r>
      <w:r w:rsidRPr="006E22EF">
        <w:t xml:space="preserve"> objectives and higher-order assessments.</w:t>
      </w:r>
      <w:proofErr w:type="gramEnd"/>
    </w:p>
    <w:p w:rsidR="00F37583" w:rsidRPr="006E22EF" w:rsidRDefault="00F37583" w:rsidP="00C95833">
      <w:pPr>
        <w:spacing w:after="0"/>
        <w:jc w:val="center"/>
        <w:rPr>
          <w:b/>
        </w:rPr>
      </w:pPr>
      <w:r w:rsidRPr="006E22EF">
        <w:rPr>
          <w:b/>
        </w:rPr>
        <w:t>Future Plans &amp; Advice to Others</w:t>
      </w:r>
    </w:p>
    <w:p w:rsidR="00F37583" w:rsidRDefault="00D013C0" w:rsidP="00803565">
      <w:pPr>
        <w:ind w:firstLine="720"/>
      </w:pPr>
      <w:r>
        <w:t xml:space="preserve">Instructors </w:t>
      </w:r>
      <w:r w:rsidR="005E4BB8">
        <w:t>plan to continue t</w:t>
      </w:r>
      <w:r>
        <w:t xml:space="preserve">he </w:t>
      </w:r>
      <w:r w:rsidR="005E4BB8">
        <w:t xml:space="preserve">redesigned examination.  However, </w:t>
      </w:r>
      <w:r>
        <w:t xml:space="preserve">the grade concern </w:t>
      </w:r>
      <w:r w:rsidR="005E4BB8">
        <w:t xml:space="preserve">scenario will be </w:t>
      </w:r>
      <w:r>
        <w:t>removed d</w:t>
      </w:r>
      <w:r w:rsidR="00A27320">
        <w:t xml:space="preserve">ue to the amount </w:t>
      </w:r>
      <w:r w:rsidR="005E4BB8">
        <w:t>of time</w:t>
      </w:r>
      <w:r w:rsidR="00A27320">
        <w:t xml:space="preserve"> required to complete the examination</w:t>
      </w:r>
      <w:r>
        <w:t xml:space="preserve">. Instead, the scenario will be used a class assignment during the semester. </w:t>
      </w:r>
      <w:r w:rsidR="005E4BB8">
        <w:t xml:space="preserve">While all students completed </w:t>
      </w:r>
      <w:r w:rsidR="00C41B67">
        <w:t>all</w:t>
      </w:r>
      <w:r w:rsidR="005E4BB8">
        <w:t xml:space="preserve"> scenarios, most were visibly rushed </w:t>
      </w:r>
      <w:r w:rsidR="00A27320">
        <w:t>at the end of each</w:t>
      </w:r>
      <w:r w:rsidR="005E4BB8">
        <w:t xml:space="preserve"> rotation.  More time for each scenario would allow for greater depth of thought and quality of response.  Furthermore, the increased </w:t>
      </w:r>
      <w:r w:rsidR="00626514">
        <w:t>depth of</w:t>
      </w:r>
      <w:r w:rsidR="005E4BB8">
        <w:t xml:space="preserve"> cognit</w:t>
      </w:r>
      <w:r w:rsidR="00626514">
        <w:t>ion</w:t>
      </w:r>
      <w:r w:rsidR="005E4BB8">
        <w:t xml:space="preserve"> during the examination offers potential increases in </w:t>
      </w:r>
      <w:r w:rsidR="00626514">
        <w:t>awareness of principles of teaching in the shop laboratory and applying those</w:t>
      </w:r>
      <w:r w:rsidR="005E4BB8">
        <w:t xml:space="preserve"> concepts to </w:t>
      </w:r>
      <w:r w:rsidR="00626514">
        <w:t xml:space="preserve">the development of </w:t>
      </w:r>
      <w:r w:rsidR="005E4BB8">
        <w:t>future teaching practice.</w:t>
      </w:r>
    </w:p>
    <w:p w:rsidR="00F37583" w:rsidRPr="006E22EF" w:rsidRDefault="00F37583" w:rsidP="00C95833">
      <w:pPr>
        <w:spacing w:after="0"/>
        <w:jc w:val="center"/>
        <w:rPr>
          <w:b/>
        </w:rPr>
      </w:pPr>
      <w:r w:rsidRPr="006E22EF">
        <w:rPr>
          <w:b/>
        </w:rPr>
        <w:t>Costs &amp; Resources Needed</w:t>
      </w:r>
    </w:p>
    <w:p w:rsidR="006E22EF" w:rsidRDefault="00DD25F2" w:rsidP="00C41B67">
      <w:pPr>
        <w:ind w:firstLine="720"/>
        <w:rPr>
          <w:b/>
        </w:rPr>
      </w:pPr>
      <w:r>
        <w:t>Assessments were supervised by</w:t>
      </w:r>
      <w:r w:rsidR="00C41B67">
        <w:t xml:space="preserve"> two</w:t>
      </w:r>
      <w:r>
        <w:t xml:space="preserve"> classroom instructors and </w:t>
      </w:r>
      <w:r w:rsidR="00C41B67">
        <w:t xml:space="preserve">two </w:t>
      </w:r>
      <w:r>
        <w:t>undergraduate teaching assistants.  Students were expected to bring a pencil, tape measure, pliers, and Personal Protective Equipment for metalworking (e.g. safety glasses, welding helmet, proper clothing, and appropriate footwear).  Instructors provided four arc welders with electrodes, 2” x 4” x ¼” metal, metal shop table, metal post driver, four BBQ grills, and all documents (blank an</w:t>
      </w:r>
      <w:r w:rsidR="00D013C0">
        <w:t>swer sheets and scenarios</w:t>
      </w:r>
      <w:r>
        <w:t>).</w:t>
      </w:r>
      <w:r w:rsidR="00C41B67">
        <w:t xml:space="preserve"> </w:t>
      </w:r>
      <w:r w:rsidR="00D655C4">
        <w:t xml:space="preserve">Increased monetary costs for the redesigned assessment were minimal.  Printing fees were slightly increased due to the additional pages for the exam.  Time </w:t>
      </w:r>
      <w:r w:rsidR="005E4BB8">
        <w:t xml:space="preserve">was the primary </w:t>
      </w:r>
      <w:r w:rsidR="00D013C0">
        <w:t xml:space="preserve">resource </w:t>
      </w:r>
      <w:r w:rsidR="00803565">
        <w:t>increase when compared to</w:t>
      </w:r>
      <w:r w:rsidR="005E4BB8">
        <w:t xml:space="preserve"> assessments</w:t>
      </w:r>
      <w:r w:rsidR="00803565">
        <w:t xml:space="preserve"> for previous semesters</w:t>
      </w:r>
      <w:r w:rsidR="00C41B67">
        <w:t xml:space="preserve">. </w:t>
      </w:r>
      <w:proofErr w:type="gramStart"/>
      <w:r w:rsidR="00C41B67">
        <w:t>Instructors</w:t>
      </w:r>
      <w:proofErr w:type="gramEnd"/>
      <w:r w:rsidR="00C41B67">
        <w:t xml:space="preserve"> budgeted extra time </w:t>
      </w:r>
      <w:r w:rsidR="00D655C4">
        <w:t>to set up the six s</w:t>
      </w:r>
      <w:r w:rsidR="005E4BB8">
        <w:t>cenarios</w:t>
      </w:r>
      <w:r w:rsidR="00D655C4">
        <w:t xml:space="preserve"> prior to the examination</w:t>
      </w:r>
      <w:r w:rsidR="005E4BB8">
        <w:t>, clean up the shop laboratory following the examination,</w:t>
      </w:r>
      <w:r w:rsidR="00C41B67">
        <w:t xml:space="preserve"> </w:t>
      </w:r>
      <w:r w:rsidR="00D655C4">
        <w:t xml:space="preserve">and </w:t>
      </w:r>
      <w:r w:rsidR="00C41B67">
        <w:t xml:space="preserve">to </w:t>
      </w:r>
      <w:r w:rsidR="005E4BB8">
        <w:t xml:space="preserve">grade students’ responses. </w:t>
      </w:r>
      <w:r w:rsidR="006E22EF">
        <w:rPr>
          <w:b/>
        </w:rPr>
        <w:br w:type="page"/>
      </w:r>
    </w:p>
    <w:p w:rsidR="00F37583" w:rsidRPr="006E22EF" w:rsidRDefault="00F37583" w:rsidP="008226C1">
      <w:pPr>
        <w:jc w:val="center"/>
        <w:rPr>
          <w:b/>
        </w:rPr>
      </w:pPr>
      <w:r w:rsidRPr="006E22EF">
        <w:rPr>
          <w:b/>
        </w:rPr>
        <w:lastRenderedPageBreak/>
        <w:t>References</w:t>
      </w:r>
    </w:p>
    <w:p w:rsidR="00D537AA" w:rsidRPr="00A2563B" w:rsidRDefault="00D537AA" w:rsidP="00D537AA">
      <w:pPr>
        <w:spacing w:before="100" w:beforeAutospacing="1" w:after="100" w:afterAutospacing="1" w:line="240" w:lineRule="auto"/>
        <w:ind w:left="720" w:hanging="720"/>
        <w:rPr>
          <w:rFonts w:eastAsia="Times New Roman" w:cs="Times New Roman"/>
          <w:szCs w:val="24"/>
        </w:rPr>
      </w:pPr>
      <w:proofErr w:type="gramStart"/>
      <w:r w:rsidRPr="00A2563B">
        <w:rPr>
          <w:rFonts w:eastAsia="Times New Roman" w:cs="Times New Roman"/>
          <w:szCs w:val="24"/>
        </w:rPr>
        <w:t>Anderson, L.</w:t>
      </w:r>
      <w:r w:rsidRPr="00BD03F5">
        <w:rPr>
          <w:rFonts w:eastAsia="Times New Roman" w:cs="Times New Roman"/>
          <w:szCs w:val="24"/>
        </w:rPr>
        <w:t xml:space="preserve">, &amp; </w:t>
      </w:r>
      <w:proofErr w:type="spellStart"/>
      <w:r w:rsidRPr="00A2563B">
        <w:rPr>
          <w:rFonts w:eastAsia="Times New Roman" w:cs="Times New Roman"/>
          <w:szCs w:val="24"/>
        </w:rPr>
        <w:t>Krathwohl</w:t>
      </w:r>
      <w:proofErr w:type="spellEnd"/>
      <w:r w:rsidRPr="00A2563B">
        <w:rPr>
          <w:rFonts w:eastAsia="Times New Roman" w:cs="Times New Roman"/>
          <w:szCs w:val="24"/>
        </w:rPr>
        <w:t>, D. (2001)</w:t>
      </w:r>
      <w:r w:rsidRPr="00BD03F5">
        <w:rPr>
          <w:rFonts w:eastAsia="Times New Roman" w:cs="Times New Roman"/>
          <w:szCs w:val="24"/>
        </w:rPr>
        <w:t>.</w:t>
      </w:r>
      <w:proofErr w:type="gramEnd"/>
      <w:r w:rsidRPr="00BD03F5">
        <w:rPr>
          <w:rFonts w:eastAsia="Times New Roman" w:cs="Times New Roman"/>
          <w:szCs w:val="24"/>
        </w:rPr>
        <w:t xml:space="preserve">  </w:t>
      </w:r>
      <w:proofErr w:type="gramStart"/>
      <w:r w:rsidRPr="00BD03F5">
        <w:rPr>
          <w:rFonts w:eastAsia="Times New Roman" w:cs="Times New Roman"/>
          <w:szCs w:val="24"/>
        </w:rPr>
        <w:t>A taxonomy</w:t>
      </w:r>
      <w:proofErr w:type="gramEnd"/>
      <w:r w:rsidRPr="00BD03F5">
        <w:rPr>
          <w:rFonts w:eastAsia="Times New Roman" w:cs="Times New Roman"/>
          <w:szCs w:val="24"/>
        </w:rPr>
        <w:t xml:space="preserve"> for learning, t</w:t>
      </w:r>
      <w:r w:rsidRPr="00A2563B">
        <w:rPr>
          <w:rFonts w:eastAsia="Times New Roman" w:cs="Times New Roman"/>
          <w:szCs w:val="24"/>
        </w:rPr>
        <w:t xml:space="preserve">eaching, and </w:t>
      </w:r>
      <w:r w:rsidRPr="00BD03F5">
        <w:rPr>
          <w:rFonts w:eastAsia="Times New Roman" w:cs="Times New Roman"/>
          <w:szCs w:val="24"/>
        </w:rPr>
        <w:t>a</w:t>
      </w:r>
      <w:r w:rsidRPr="00A2563B">
        <w:rPr>
          <w:rFonts w:eastAsia="Times New Roman" w:cs="Times New Roman"/>
          <w:szCs w:val="24"/>
        </w:rPr>
        <w:t xml:space="preserve">ssessing: A </w:t>
      </w:r>
      <w:r w:rsidRPr="00BD03F5">
        <w:rPr>
          <w:rFonts w:eastAsia="Times New Roman" w:cs="Times New Roman"/>
          <w:szCs w:val="24"/>
        </w:rPr>
        <w:t>r</w:t>
      </w:r>
      <w:r w:rsidRPr="00A2563B">
        <w:rPr>
          <w:rFonts w:eastAsia="Times New Roman" w:cs="Times New Roman"/>
          <w:szCs w:val="24"/>
        </w:rPr>
        <w:t xml:space="preserve">evision of Bloom's Taxonomy of </w:t>
      </w:r>
      <w:r w:rsidRPr="00BD03F5">
        <w:rPr>
          <w:rFonts w:eastAsia="Times New Roman" w:cs="Times New Roman"/>
          <w:szCs w:val="24"/>
        </w:rPr>
        <w:t>e</w:t>
      </w:r>
      <w:r w:rsidRPr="00A2563B">
        <w:rPr>
          <w:rFonts w:eastAsia="Times New Roman" w:cs="Times New Roman"/>
          <w:szCs w:val="24"/>
        </w:rPr>
        <w:t xml:space="preserve">ducational </w:t>
      </w:r>
      <w:r w:rsidRPr="00BD03F5">
        <w:rPr>
          <w:rFonts w:eastAsia="Times New Roman" w:cs="Times New Roman"/>
          <w:szCs w:val="24"/>
        </w:rPr>
        <w:t>o</w:t>
      </w:r>
      <w:r w:rsidRPr="00A2563B">
        <w:rPr>
          <w:rFonts w:eastAsia="Times New Roman" w:cs="Times New Roman"/>
          <w:szCs w:val="24"/>
        </w:rPr>
        <w:t>bjectives</w:t>
      </w:r>
      <w:r w:rsidRPr="00BD03F5">
        <w:rPr>
          <w:rFonts w:eastAsia="Times New Roman" w:cs="Times New Roman"/>
          <w:szCs w:val="24"/>
        </w:rPr>
        <w:t xml:space="preserve">.  Boston, MA: </w:t>
      </w:r>
      <w:proofErr w:type="spellStart"/>
      <w:r w:rsidRPr="00BD03F5">
        <w:rPr>
          <w:rFonts w:eastAsia="Times New Roman" w:cs="Times New Roman"/>
          <w:szCs w:val="24"/>
        </w:rPr>
        <w:t>Allyn</w:t>
      </w:r>
      <w:proofErr w:type="spellEnd"/>
      <w:r w:rsidRPr="00BD03F5">
        <w:rPr>
          <w:rFonts w:eastAsia="Times New Roman" w:cs="Times New Roman"/>
          <w:szCs w:val="24"/>
        </w:rPr>
        <w:t xml:space="preserve"> &amp; Bacon.</w:t>
      </w:r>
    </w:p>
    <w:p w:rsidR="00A2563B" w:rsidRPr="00A2563B" w:rsidRDefault="00A2563B" w:rsidP="00A2563B">
      <w:pPr>
        <w:spacing w:before="100" w:beforeAutospacing="1" w:after="100" w:afterAutospacing="1" w:line="240" w:lineRule="auto"/>
        <w:ind w:left="720" w:hanging="720"/>
        <w:rPr>
          <w:rFonts w:eastAsia="Times New Roman" w:cs="Times New Roman"/>
          <w:szCs w:val="24"/>
        </w:rPr>
      </w:pPr>
      <w:proofErr w:type="gramStart"/>
      <w:r w:rsidRPr="00A2563B">
        <w:rPr>
          <w:rFonts w:eastAsia="Times New Roman" w:cs="Times New Roman"/>
          <w:szCs w:val="24"/>
        </w:rPr>
        <w:t>Bloom</w:t>
      </w:r>
      <w:r w:rsidR="00664CD4" w:rsidRPr="00BD03F5">
        <w:rPr>
          <w:rFonts w:eastAsia="Times New Roman" w:cs="Times New Roman"/>
          <w:szCs w:val="24"/>
        </w:rPr>
        <w:t>, B.</w:t>
      </w:r>
      <w:r w:rsidRPr="00A2563B">
        <w:rPr>
          <w:rFonts w:eastAsia="Times New Roman" w:cs="Times New Roman"/>
          <w:szCs w:val="24"/>
        </w:rPr>
        <w:t xml:space="preserve"> </w:t>
      </w:r>
      <w:r w:rsidRPr="00BD03F5">
        <w:rPr>
          <w:rFonts w:eastAsia="Times New Roman" w:cs="Times New Roman"/>
          <w:szCs w:val="24"/>
        </w:rPr>
        <w:t>(1956).</w:t>
      </w:r>
      <w:proofErr w:type="gramEnd"/>
      <w:r w:rsidRPr="00BD03F5">
        <w:rPr>
          <w:rFonts w:eastAsia="Times New Roman" w:cs="Times New Roman"/>
          <w:szCs w:val="24"/>
        </w:rPr>
        <w:t xml:space="preserve"> </w:t>
      </w:r>
      <w:r w:rsidRPr="00A2563B">
        <w:rPr>
          <w:rFonts w:eastAsia="Times New Roman" w:cs="Times New Roman"/>
          <w:i/>
          <w:iCs/>
          <w:szCs w:val="24"/>
        </w:rPr>
        <w:t>Taxonomy of Educational Objectives: The Classification of Educational Goals</w:t>
      </w:r>
      <w:r w:rsidR="00BD03F5" w:rsidRPr="00BD03F5">
        <w:rPr>
          <w:rFonts w:eastAsia="Times New Roman" w:cs="Times New Roman"/>
          <w:iCs/>
          <w:szCs w:val="24"/>
        </w:rPr>
        <w:t>,</w:t>
      </w:r>
      <w:r w:rsidRPr="00A2563B">
        <w:rPr>
          <w:rFonts w:eastAsia="Times New Roman" w:cs="Times New Roman"/>
          <w:szCs w:val="24"/>
        </w:rPr>
        <w:t xml:space="preserve"> </w:t>
      </w:r>
      <w:r w:rsidRPr="00BD03F5">
        <w:rPr>
          <w:rFonts w:eastAsia="Times New Roman" w:cs="Times New Roman"/>
          <w:szCs w:val="24"/>
        </w:rPr>
        <w:t xml:space="preserve">Susan </w:t>
      </w:r>
      <w:proofErr w:type="spellStart"/>
      <w:r w:rsidRPr="00BD03F5">
        <w:rPr>
          <w:rFonts w:eastAsia="Times New Roman" w:cs="Times New Roman"/>
          <w:szCs w:val="24"/>
        </w:rPr>
        <w:t>Fauer</w:t>
      </w:r>
      <w:proofErr w:type="spellEnd"/>
      <w:r w:rsidRPr="00BD03F5">
        <w:rPr>
          <w:rFonts w:eastAsia="Times New Roman" w:cs="Times New Roman"/>
          <w:szCs w:val="24"/>
        </w:rPr>
        <w:t xml:space="preserve"> Company, Inc.</w:t>
      </w:r>
    </w:p>
    <w:p w:rsidR="00FD524B" w:rsidRPr="00FD524B" w:rsidRDefault="00FD524B" w:rsidP="00BD03F5">
      <w:pPr>
        <w:ind w:left="720" w:hanging="720"/>
        <w:rPr>
          <w:b/>
          <w:sz w:val="23"/>
          <w:szCs w:val="23"/>
        </w:rPr>
      </w:pPr>
      <w:proofErr w:type="gramStart"/>
      <w:r>
        <w:rPr>
          <w:rStyle w:val="Strong"/>
          <w:b w:val="0"/>
        </w:rPr>
        <w:t>Burris, S.J., Robinson, J.S., and Terry, Jr., H.R. (2005).</w:t>
      </w:r>
      <w:proofErr w:type="gramEnd"/>
      <w:r>
        <w:rPr>
          <w:rStyle w:val="Strong"/>
          <w:b w:val="0"/>
        </w:rPr>
        <w:t xml:space="preserve"> </w:t>
      </w:r>
      <w:proofErr w:type="gramStart"/>
      <w:r>
        <w:rPr>
          <w:rStyle w:val="Strong"/>
          <w:b w:val="0"/>
        </w:rPr>
        <w:t>Preparation of Pre-Service teachers in Agricultural Mechanics.</w:t>
      </w:r>
      <w:proofErr w:type="gramEnd"/>
      <w:r>
        <w:rPr>
          <w:rStyle w:val="Strong"/>
          <w:b w:val="0"/>
        </w:rPr>
        <w:t xml:space="preserve"> </w:t>
      </w:r>
      <w:r>
        <w:rPr>
          <w:rStyle w:val="Strong"/>
          <w:b w:val="0"/>
          <w:i/>
        </w:rPr>
        <w:t xml:space="preserve">Journal of </w:t>
      </w:r>
      <w:r w:rsidRPr="00FD524B">
        <w:rPr>
          <w:rStyle w:val="Strong"/>
          <w:b w:val="0"/>
          <w:i/>
        </w:rPr>
        <w:t>Agricultural Education, 46(</w:t>
      </w:r>
      <w:r w:rsidRPr="00FD524B">
        <w:rPr>
          <w:rStyle w:val="Strong"/>
          <w:b w:val="0"/>
        </w:rPr>
        <w:t xml:space="preserve">3), 23-34. </w:t>
      </w:r>
      <w:proofErr w:type="spellStart"/>
      <w:proofErr w:type="gramStart"/>
      <w:r w:rsidRPr="00FD524B">
        <w:rPr>
          <w:rStyle w:val="Strong"/>
          <w:b w:val="0"/>
        </w:rPr>
        <w:t>doi</w:t>
      </w:r>
      <w:proofErr w:type="spellEnd"/>
      <w:proofErr w:type="gramEnd"/>
      <w:r w:rsidRPr="00FD524B">
        <w:rPr>
          <w:rStyle w:val="Strong"/>
          <w:b w:val="0"/>
        </w:rPr>
        <w:t>: 10.5032/jae.2005.03023</w:t>
      </w:r>
    </w:p>
    <w:p w:rsidR="00FD524B" w:rsidRDefault="00FD524B" w:rsidP="00BD03F5">
      <w:pPr>
        <w:ind w:left="720" w:hanging="720"/>
        <w:rPr>
          <w:szCs w:val="24"/>
        </w:rPr>
      </w:pPr>
      <w:r>
        <w:rPr>
          <w:sz w:val="23"/>
          <w:szCs w:val="23"/>
        </w:rPr>
        <w:t xml:space="preserve">Cruikshank, D. (1984). </w:t>
      </w:r>
      <w:proofErr w:type="gramStart"/>
      <w:r>
        <w:rPr>
          <w:sz w:val="23"/>
          <w:szCs w:val="23"/>
        </w:rPr>
        <w:t xml:space="preserve">Toward a Model to Guide Inquiry in </w:t>
      </w:r>
      <w:proofErr w:type="spellStart"/>
      <w:r>
        <w:rPr>
          <w:sz w:val="23"/>
          <w:szCs w:val="23"/>
        </w:rPr>
        <w:t>Preservice</w:t>
      </w:r>
      <w:proofErr w:type="spellEnd"/>
      <w:r>
        <w:rPr>
          <w:sz w:val="23"/>
          <w:szCs w:val="23"/>
        </w:rPr>
        <w:t xml:space="preserve"> Teacher Education.</w:t>
      </w:r>
      <w:proofErr w:type="gramEnd"/>
      <w:r>
        <w:rPr>
          <w:sz w:val="23"/>
          <w:szCs w:val="23"/>
        </w:rPr>
        <w:t xml:space="preserve"> </w:t>
      </w:r>
      <w:r>
        <w:rPr>
          <w:i/>
          <w:iCs/>
          <w:sz w:val="23"/>
          <w:szCs w:val="23"/>
        </w:rPr>
        <w:t>Journal of Teacher Education, 35</w:t>
      </w:r>
      <w:r>
        <w:rPr>
          <w:sz w:val="23"/>
          <w:szCs w:val="23"/>
        </w:rPr>
        <w:t>(6), 43-48.</w:t>
      </w:r>
    </w:p>
    <w:p w:rsidR="00626514" w:rsidRDefault="00D537AA" w:rsidP="00BD03F5">
      <w:pPr>
        <w:ind w:left="720" w:hanging="720"/>
        <w:rPr>
          <w:szCs w:val="24"/>
        </w:rPr>
      </w:pPr>
      <w:proofErr w:type="spellStart"/>
      <w:proofErr w:type="gramStart"/>
      <w:r>
        <w:rPr>
          <w:szCs w:val="24"/>
        </w:rPr>
        <w:t>Halpern</w:t>
      </w:r>
      <w:proofErr w:type="spellEnd"/>
      <w:r>
        <w:rPr>
          <w:szCs w:val="24"/>
        </w:rPr>
        <w:t xml:space="preserve">, D., &amp; </w:t>
      </w:r>
      <w:proofErr w:type="spellStart"/>
      <w:r>
        <w:rPr>
          <w:szCs w:val="24"/>
        </w:rPr>
        <w:t>Hakel</w:t>
      </w:r>
      <w:proofErr w:type="spellEnd"/>
      <w:r>
        <w:rPr>
          <w:szCs w:val="24"/>
        </w:rPr>
        <w:t>, M. (2003).</w:t>
      </w:r>
      <w:proofErr w:type="gramEnd"/>
      <w:r>
        <w:rPr>
          <w:szCs w:val="24"/>
        </w:rPr>
        <w:t xml:space="preserve"> Applying the science of learning to the university and beyond: Teaching for long-term retention and transfer. </w:t>
      </w:r>
      <w:r w:rsidR="00FB3899">
        <w:rPr>
          <w:i/>
          <w:szCs w:val="24"/>
        </w:rPr>
        <w:t>Change, 35</w:t>
      </w:r>
      <w:r w:rsidR="00FB3899">
        <w:rPr>
          <w:szCs w:val="24"/>
        </w:rPr>
        <w:t>(4), 36-41.</w:t>
      </w:r>
    </w:p>
    <w:p w:rsidR="00FD524B" w:rsidRDefault="00FD524B" w:rsidP="00BD03F5">
      <w:pPr>
        <w:ind w:left="720" w:hanging="720"/>
        <w:rPr>
          <w:rStyle w:val="Strong"/>
          <w:b w:val="0"/>
          <w:szCs w:val="24"/>
        </w:rPr>
      </w:pPr>
      <w:proofErr w:type="gramStart"/>
      <w:r>
        <w:rPr>
          <w:sz w:val="23"/>
          <w:szCs w:val="23"/>
        </w:rPr>
        <w:t>Johnson, D., Schumacher, L., &amp; Stewart, B. (1990).</w:t>
      </w:r>
      <w:proofErr w:type="gramEnd"/>
      <w:r>
        <w:rPr>
          <w:sz w:val="23"/>
          <w:szCs w:val="23"/>
        </w:rPr>
        <w:t xml:space="preserve"> An analysis of agricultural mechanics laboratory management </w:t>
      </w:r>
      <w:proofErr w:type="spellStart"/>
      <w:r>
        <w:rPr>
          <w:sz w:val="23"/>
          <w:szCs w:val="23"/>
        </w:rPr>
        <w:t>inservice</w:t>
      </w:r>
      <w:proofErr w:type="spellEnd"/>
      <w:r>
        <w:rPr>
          <w:sz w:val="23"/>
          <w:szCs w:val="23"/>
        </w:rPr>
        <w:t xml:space="preserve"> needs of Missouri agriculture teachers. </w:t>
      </w:r>
      <w:r>
        <w:rPr>
          <w:i/>
          <w:iCs/>
          <w:sz w:val="23"/>
          <w:szCs w:val="23"/>
        </w:rPr>
        <w:t>Journal of Agricultural Education 31</w:t>
      </w:r>
      <w:r w:rsidRPr="00FD524B">
        <w:rPr>
          <w:szCs w:val="24"/>
        </w:rPr>
        <w:t>, (2), 25-39.doi</w:t>
      </w:r>
      <w:r w:rsidRPr="00FD524B">
        <w:rPr>
          <w:rStyle w:val="Strong"/>
          <w:szCs w:val="24"/>
        </w:rPr>
        <w:t xml:space="preserve">: </w:t>
      </w:r>
      <w:r w:rsidRPr="00FD524B">
        <w:rPr>
          <w:rStyle w:val="Strong"/>
          <w:b w:val="0"/>
          <w:szCs w:val="24"/>
        </w:rPr>
        <w:t>10.5032/jae.1990.02035</w:t>
      </w:r>
    </w:p>
    <w:p w:rsidR="00975866" w:rsidRPr="00FB3899" w:rsidRDefault="00975866" w:rsidP="00975866">
      <w:pPr>
        <w:autoSpaceDE w:val="0"/>
        <w:autoSpaceDN w:val="0"/>
        <w:adjustRightInd w:val="0"/>
        <w:spacing w:after="0" w:line="240" w:lineRule="auto"/>
        <w:ind w:left="720" w:hanging="720"/>
        <w:rPr>
          <w:szCs w:val="24"/>
        </w:rPr>
      </w:pPr>
      <w:proofErr w:type="spellStart"/>
      <w:proofErr w:type="gramStart"/>
      <w:r>
        <w:rPr>
          <w:rFonts w:cs="Times New Roman"/>
          <w:szCs w:val="24"/>
        </w:rPr>
        <w:t>Rosencrans</w:t>
      </w:r>
      <w:proofErr w:type="spellEnd"/>
      <w:r>
        <w:rPr>
          <w:rFonts w:cs="Times New Roman"/>
          <w:szCs w:val="24"/>
        </w:rPr>
        <w:t>, C., Jr., &amp; Martin, R. A. (1997).</w:t>
      </w:r>
      <w:proofErr w:type="gramEnd"/>
      <w:r>
        <w:rPr>
          <w:rFonts w:cs="Times New Roman"/>
          <w:szCs w:val="24"/>
        </w:rPr>
        <w:t xml:space="preserve"> </w:t>
      </w:r>
      <w:proofErr w:type="gramStart"/>
      <w:r>
        <w:rPr>
          <w:rFonts w:cs="Times New Roman"/>
          <w:i/>
          <w:iCs/>
          <w:szCs w:val="24"/>
        </w:rPr>
        <w:t>The role of agricultural mechanization in the secondary agricultural education curriculum as viewed by agricultural educators</w:t>
      </w:r>
      <w:r>
        <w:rPr>
          <w:rFonts w:cs="Times New Roman"/>
          <w:szCs w:val="24"/>
        </w:rPr>
        <w:t>.</w:t>
      </w:r>
      <w:proofErr w:type="gramEnd"/>
      <w:r>
        <w:rPr>
          <w:rFonts w:cs="Times New Roman"/>
          <w:szCs w:val="24"/>
        </w:rPr>
        <w:t xml:space="preserve"> Paper presented at the 24</w:t>
      </w:r>
      <w:r>
        <w:rPr>
          <w:rFonts w:cs="Times New Roman"/>
          <w:sz w:val="16"/>
          <w:szCs w:val="16"/>
        </w:rPr>
        <w:t xml:space="preserve">th </w:t>
      </w:r>
      <w:r>
        <w:rPr>
          <w:rFonts w:cs="Times New Roman"/>
          <w:szCs w:val="24"/>
        </w:rPr>
        <w:t>Annual National Agricultural Education Research Meeting, 253-262.</w:t>
      </w:r>
    </w:p>
    <w:sectPr w:rsidR="00975866" w:rsidRPr="00FB3899" w:rsidSect="005C649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DB75EA"/>
    <w:multiLevelType w:val="multilevel"/>
    <w:tmpl w:val="B5C49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FB2251C"/>
    <w:multiLevelType w:val="multilevel"/>
    <w:tmpl w:val="B4106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9517C0A"/>
    <w:multiLevelType w:val="hybridMultilevel"/>
    <w:tmpl w:val="BB74F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F37583"/>
    <w:rsid w:val="00003EF6"/>
    <w:rsid w:val="000A141D"/>
    <w:rsid w:val="000A46E1"/>
    <w:rsid w:val="000B3C2F"/>
    <w:rsid w:val="000E1853"/>
    <w:rsid w:val="000F6D8A"/>
    <w:rsid w:val="001C7A27"/>
    <w:rsid w:val="00267DA5"/>
    <w:rsid w:val="00301A62"/>
    <w:rsid w:val="00434226"/>
    <w:rsid w:val="00481A48"/>
    <w:rsid w:val="004B63A7"/>
    <w:rsid w:val="004E1404"/>
    <w:rsid w:val="00553914"/>
    <w:rsid w:val="005B2B8D"/>
    <w:rsid w:val="005C012C"/>
    <w:rsid w:val="005C649B"/>
    <w:rsid w:val="005E4BB8"/>
    <w:rsid w:val="00626514"/>
    <w:rsid w:val="00664CD4"/>
    <w:rsid w:val="006E22EF"/>
    <w:rsid w:val="00731E2D"/>
    <w:rsid w:val="00737F0E"/>
    <w:rsid w:val="00752108"/>
    <w:rsid w:val="007C4163"/>
    <w:rsid w:val="00803565"/>
    <w:rsid w:val="008226C1"/>
    <w:rsid w:val="008716C5"/>
    <w:rsid w:val="008B7806"/>
    <w:rsid w:val="00975866"/>
    <w:rsid w:val="00992081"/>
    <w:rsid w:val="00A15F5B"/>
    <w:rsid w:val="00A2563B"/>
    <w:rsid w:val="00A27320"/>
    <w:rsid w:val="00B11280"/>
    <w:rsid w:val="00B37C65"/>
    <w:rsid w:val="00BA0116"/>
    <w:rsid w:val="00BA5090"/>
    <w:rsid w:val="00BC48E4"/>
    <w:rsid w:val="00BC5E4C"/>
    <w:rsid w:val="00BD03F5"/>
    <w:rsid w:val="00C41B67"/>
    <w:rsid w:val="00C95833"/>
    <w:rsid w:val="00D013C0"/>
    <w:rsid w:val="00D073F1"/>
    <w:rsid w:val="00D537AA"/>
    <w:rsid w:val="00D655C4"/>
    <w:rsid w:val="00D964B8"/>
    <w:rsid w:val="00DD25F2"/>
    <w:rsid w:val="00DF5D50"/>
    <w:rsid w:val="00E6409C"/>
    <w:rsid w:val="00E656C1"/>
    <w:rsid w:val="00EE114E"/>
    <w:rsid w:val="00F26785"/>
    <w:rsid w:val="00F37583"/>
    <w:rsid w:val="00F82454"/>
    <w:rsid w:val="00FB3899"/>
    <w:rsid w:val="00FD2C08"/>
    <w:rsid w:val="00FD524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5D50"/>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DF5D50"/>
    <w:pPr>
      <w:spacing w:after="60" w:line="240" w:lineRule="auto"/>
      <w:jc w:val="center"/>
      <w:outlineLvl w:val="0"/>
    </w:pPr>
    <w:rPr>
      <w:rFonts w:eastAsia="Times New Roman" w:cs="Arial"/>
      <w:b/>
      <w:bCs/>
      <w:kern w:val="28"/>
      <w:szCs w:val="32"/>
    </w:rPr>
  </w:style>
  <w:style w:type="character" w:customStyle="1" w:styleId="TitleChar">
    <w:name w:val="Title Char"/>
    <w:basedOn w:val="DefaultParagraphFont"/>
    <w:link w:val="Title"/>
    <w:rsid w:val="00DF5D50"/>
    <w:rPr>
      <w:rFonts w:ascii="Times New Roman" w:eastAsia="Times New Roman" w:hAnsi="Times New Roman" w:cs="Arial"/>
      <w:b/>
      <w:bCs/>
      <w:kern w:val="28"/>
      <w:sz w:val="24"/>
      <w:szCs w:val="32"/>
    </w:rPr>
  </w:style>
  <w:style w:type="character" w:styleId="Hyperlink">
    <w:name w:val="Hyperlink"/>
    <w:basedOn w:val="DefaultParagraphFont"/>
    <w:uiPriority w:val="99"/>
    <w:unhideWhenUsed/>
    <w:rsid w:val="00DF5D50"/>
    <w:rPr>
      <w:color w:val="0000FF" w:themeColor="hyperlink"/>
      <w:u w:val="single"/>
    </w:rPr>
  </w:style>
  <w:style w:type="table" w:styleId="TableGrid">
    <w:name w:val="Table Grid"/>
    <w:basedOn w:val="TableNormal"/>
    <w:uiPriority w:val="59"/>
    <w:rsid w:val="00F8245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82454"/>
    <w:rPr>
      <w:color w:val="808080"/>
    </w:rPr>
  </w:style>
  <w:style w:type="paragraph" w:styleId="BalloonText">
    <w:name w:val="Balloon Text"/>
    <w:basedOn w:val="Normal"/>
    <w:link w:val="BalloonTextChar"/>
    <w:uiPriority w:val="99"/>
    <w:semiHidden/>
    <w:unhideWhenUsed/>
    <w:rsid w:val="00F824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2454"/>
    <w:rPr>
      <w:rFonts w:ascii="Tahoma" w:hAnsi="Tahoma" w:cs="Tahoma"/>
      <w:sz w:val="16"/>
      <w:szCs w:val="16"/>
    </w:rPr>
  </w:style>
  <w:style w:type="character" w:styleId="CommentReference">
    <w:name w:val="annotation reference"/>
    <w:basedOn w:val="DefaultParagraphFont"/>
    <w:uiPriority w:val="99"/>
    <w:semiHidden/>
    <w:unhideWhenUsed/>
    <w:rsid w:val="00D073F1"/>
    <w:rPr>
      <w:sz w:val="16"/>
      <w:szCs w:val="16"/>
    </w:rPr>
  </w:style>
  <w:style w:type="paragraph" w:styleId="CommentText">
    <w:name w:val="annotation text"/>
    <w:basedOn w:val="Normal"/>
    <w:link w:val="CommentTextChar"/>
    <w:uiPriority w:val="99"/>
    <w:semiHidden/>
    <w:unhideWhenUsed/>
    <w:rsid w:val="00D073F1"/>
    <w:pPr>
      <w:spacing w:line="240" w:lineRule="auto"/>
    </w:pPr>
    <w:rPr>
      <w:sz w:val="20"/>
      <w:szCs w:val="20"/>
    </w:rPr>
  </w:style>
  <w:style w:type="character" w:customStyle="1" w:styleId="CommentTextChar">
    <w:name w:val="Comment Text Char"/>
    <w:basedOn w:val="DefaultParagraphFont"/>
    <w:link w:val="CommentText"/>
    <w:uiPriority w:val="99"/>
    <w:semiHidden/>
    <w:rsid w:val="00D073F1"/>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D073F1"/>
    <w:rPr>
      <w:b/>
      <w:bCs/>
    </w:rPr>
  </w:style>
  <w:style w:type="character" w:customStyle="1" w:styleId="CommentSubjectChar">
    <w:name w:val="Comment Subject Char"/>
    <w:basedOn w:val="CommentTextChar"/>
    <w:link w:val="CommentSubject"/>
    <w:uiPriority w:val="99"/>
    <w:semiHidden/>
    <w:rsid w:val="00D073F1"/>
    <w:rPr>
      <w:rFonts w:ascii="Times New Roman" w:hAnsi="Times New Roman"/>
      <w:b/>
      <w:bCs/>
      <w:sz w:val="20"/>
      <w:szCs w:val="20"/>
    </w:rPr>
  </w:style>
  <w:style w:type="paragraph" w:styleId="ListParagraph">
    <w:name w:val="List Paragraph"/>
    <w:basedOn w:val="Normal"/>
    <w:uiPriority w:val="34"/>
    <w:qFormat/>
    <w:rsid w:val="004E1404"/>
    <w:pPr>
      <w:ind w:left="720"/>
      <w:contextualSpacing/>
    </w:pPr>
  </w:style>
  <w:style w:type="character" w:styleId="Strong">
    <w:name w:val="Strong"/>
    <w:basedOn w:val="DefaultParagraphFont"/>
    <w:uiPriority w:val="22"/>
    <w:qFormat/>
    <w:rsid w:val="00FD524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5D50"/>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DF5D50"/>
    <w:pPr>
      <w:spacing w:after="60" w:line="240" w:lineRule="auto"/>
      <w:jc w:val="center"/>
      <w:outlineLvl w:val="0"/>
    </w:pPr>
    <w:rPr>
      <w:rFonts w:eastAsia="Times New Roman" w:cs="Arial"/>
      <w:b/>
      <w:bCs/>
      <w:kern w:val="28"/>
      <w:szCs w:val="32"/>
    </w:rPr>
  </w:style>
  <w:style w:type="character" w:customStyle="1" w:styleId="TitleChar">
    <w:name w:val="Title Char"/>
    <w:basedOn w:val="DefaultParagraphFont"/>
    <w:link w:val="Title"/>
    <w:rsid w:val="00DF5D50"/>
    <w:rPr>
      <w:rFonts w:ascii="Times New Roman" w:eastAsia="Times New Roman" w:hAnsi="Times New Roman" w:cs="Arial"/>
      <w:b/>
      <w:bCs/>
      <w:kern w:val="28"/>
      <w:sz w:val="24"/>
      <w:szCs w:val="32"/>
    </w:rPr>
  </w:style>
  <w:style w:type="character" w:styleId="Hyperlink">
    <w:name w:val="Hyperlink"/>
    <w:basedOn w:val="DefaultParagraphFont"/>
    <w:uiPriority w:val="99"/>
    <w:unhideWhenUsed/>
    <w:rsid w:val="00DF5D50"/>
    <w:rPr>
      <w:color w:val="0000FF" w:themeColor="hyperlink"/>
      <w:u w:val="single"/>
    </w:rPr>
  </w:style>
  <w:style w:type="table" w:styleId="TableGrid">
    <w:name w:val="Table Grid"/>
    <w:basedOn w:val="TableNormal"/>
    <w:uiPriority w:val="59"/>
    <w:rsid w:val="00F8245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82454"/>
    <w:rPr>
      <w:color w:val="808080"/>
    </w:rPr>
  </w:style>
  <w:style w:type="paragraph" w:styleId="BalloonText">
    <w:name w:val="Balloon Text"/>
    <w:basedOn w:val="Normal"/>
    <w:link w:val="BalloonTextChar"/>
    <w:uiPriority w:val="99"/>
    <w:semiHidden/>
    <w:unhideWhenUsed/>
    <w:rsid w:val="00F8245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2454"/>
    <w:rPr>
      <w:rFonts w:ascii="Tahoma" w:hAnsi="Tahoma" w:cs="Tahoma"/>
      <w:sz w:val="16"/>
      <w:szCs w:val="16"/>
    </w:rPr>
  </w:style>
  <w:style w:type="character" w:styleId="CommentReference">
    <w:name w:val="annotation reference"/>
    <w:basedOn w:val="DefaultParagraphFont"/>
    <w:uiPriority w:val="99"/>
    <w:semiHidden/>
    <w:unhideWhenUsed/>
    <w:rsid w:val="00D073F1"/>
    <w:rPr>
      <w:sz w:val="16"/>
      <w:szCs w:val="16"/>
    </w:rPr>
  </w:style>
  <w:style w:type="paragraph" w:styleId="CommentText">
    <w:name w:val="annotation text"/>
    <w:basedOn w:val="Normal"/>
    <w:link w:val="CommentTextChar"/>
    <w:uiPriority w:val="99"/>
    <w:semiHidden/>
    <w:unhideWhenUsed/>
    <w:rsid w:val="00D073F1"/>
    <w:pPr>
      <w:spacing w:line="240" w:lineRule="auto"/>
    </w:pPr>
    <w:rPr>
      <w:sz w:val="20"/>
      <w:szCs w:val="20"/>
    </w:rPr>
  </w:style>
  <w:style w:type="character" w:customStyle="1" w:styleId="CommentTextChar">
    <w:name w:val="Comment Text Char"/>
    <w:basedOn w:val="DefaultParagraphFont"/>
    <w:link w:val="CommentText"/>
    <w:uiPriority w:val="99"/>
    <w:semiHidden/>
    <w:rsid w:val="00D073F1"/>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D073F1"/>
    <w:rPr>
      <w:b/>
      <w:bCs/>
    </w:rPr>
  </w:style>
  <w:style w:type="character" w:customStyle="1" w:styleId="CommentSubjectChar">
    <w:name w:val="Comment Subject Char"/>
    <w:basedOn w:val="CommentTextChar"/>
    <w:link w:val="CommentSubject"/>
    <w:uiPriority w:val="99"/>
    <w:semiHidden/>
    <w:rsid w:val="00D073F1"/>
    <w:rPr>
      <w:rFonts w:ascii="Times New Roman" w:hAnsi="Times New Roman"/>
      <w:b/>
      <w:bCs/>
      <w:sz w:val="20"/>
      <w:szCs w:val="20"/>
    </w:rPr>
  </w:style>
  <w:style w:type="paragraph" w:styleId="ListParagraph">
    <w:name w:val="List Paragraph"/>
    <w:basedOn w:val="Normal"/>
    <w:uiPriority w:val="34"/>
    <w:qFormat/>
    <w:rsid w:val="004E1404"/>
    <w:pPr>
      <w:ind w:left="720"/>
      <w:contextualSpacing/>
    </w:pPr>
  </w:style>
</w:styles>
</file>

<file path=word/webSettings.xml><?xml version="1.0" encoding="utf-8"?>
<w:webSettings xmlns:r="http://schemas.openxmlformats.org/officeDocument/2006/relationships" xmlns:w="http://schemas.openxmlformats.org/wordprocessingml/2006/main">
  <w:divs>
    <w:div w:id="680355779">
      <w:bodyDiv w:val="1"/>
      <w:marLeft w:val="0"/>
      <w:marRight w:val="0"/>
      <w:marTop w:val="0"/>
      <w:marBottom w:val="0"/>
      <w:divBdr>
        <w:top w:val="none" w:sz="0" w:space="0" w:color="auto"/>
        <w:left w:val="none" w:sz="0" w:space="0" w:color="auto"/>
        <w:bottom w:val="none" w:sz="0" w:space="0" w:color="auto"/>
        <w:right w:val="none" w:sz="0" w:space="0" w:color="auto"/>
      </w:divBdr>
      <w:divsChild>
        <w:div w:id="757140005">
          <w:marLeft w:val="0"/>
          <w:marRight w:val="0"/>
          <w:marTop w:val="0"/>
          <w:marBottom w:val="0"/>
          <w:divBdr>
            <w:top w:val="none" w:sz="0" w:space="0" w:color="auto"/>
            <w:left w:val="none" w:sz="0" w:space="0" w:color="auto"/>
            <w:bottom w:val="none" w:sz="0" w:space="0" w:color="auto"/>
            <w:right w:val="none" w:sz="0" w:space="0" w:color="auto"/>
          </w:divBdr>
          <w:divsChild>
            <w:div w:id="844124600">
              <w:marLeft w:val="0"/>
              <w:marRight w:val="0"/>
              <w:marTop w:val="0"/>
              <w:marBottom w:val="0"/>
              <w:divBdr>
                <w:top w:val="none" w:sz="0" w:space="0" w:color="auto"/>
                <w:left w:val="none" w:sz="0" w:space="0" w:color="auto"/>
                <w:bottom w:val="none" w:sz="0" w:space="0" w:color="auto"/>
                <w:right w:val="none" w:sz="0" w:space="0" w:color="auto"/>
              </w:divBdr>
              <w:divsChild>
                <w:div w:id="1033766407">
                  <w:marLeft w:val="0"/>
                  <w:marRight w:val="0"/>
                  <w:marTop w:val="0"/>
                  <w:marBottom w:val="0"/>
                  <w:divBdr>
                    <w:top w:val="none" w:sz="0" w:space="0" w:color="auto"/>
                    <w:left w:val="none" w:sz="0" w:space="0" w:color="auto"/>
                    <w:bottom w:val="none" w:sz="0" w:space="0" w:color="auto"/>
                    <w:right w:val="none" w:sz="0" w:space="0" w:color="auto"/>
                  </w:divBdr>
                  <w:divsChild>
                    <w:div w:id="74692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7918527">
      <w:bodyDiv w:val="1"/>
      <w:marLeft w:val="0"/>
      <w:marRight w:val="0"/>
      <w:marTop w:val="0"/>
      <w:marBottom w:val="0"/>
      <w:divBdr>
        <w:top w:val="none" w:sz="0" w:space="0" w:color="auto"/>
        <w:left w:val="none" w:sz="0" w:space="0" w:color="auto"/>
        <w:bottom w:val="none" w:sz="0" w:space="0" w:color="auto"/>
        <w:right w:val="none" w:sz="0" w:space="0" w:color="auto"/>
      </w:divBdr>
      <w:divsChild>
        <w:div w:id="1963345107">
          <w:marLeft w:val="0"/>
          <w:marRight w:val="0"/>
          <w:marTop w:val="0"/>
          <w:marBottom w:val="0"/>
          <w:divBdr>
            <w:top w:val="none" w:sz="0" w:space="0" w:color="auto"/>
            <w:left w:val="none" w:sz="0" w:space="0" w:color="auto"/>
            <w:bottom w:val="none" w:sz="0" w:space="0" w:color="auto"/>
            <w:right w:val="none" w:sz="0" w:space="0" w:color="auto"/>
          </w:divBdr>
          <w:divsChild>
            <w:div w:id="484051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1085</Words>
  <Characters>6662</Characters>
  <Application>Microsoft Office Word</Application>
  <DocSecurity>0</DocSecurity>
  <Lines>138</Lines>
  <Paragraphs>60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John D. Tummons</cp:lastModifiedBy>
  <cp:revision>4</cp:revision>
  <cp:lastPrinted>2011-02-26T02:52:00Z</cp:lastPrinted>
  <dcterms:created xsi:type="dcterms:W3CDTF">2011-02-26T03:11:00Z</dcterms:created>
  <dcterms:modified xsi:type="dcterms:W3CDTF">2011-02-26T03:16:00Z</dcterms:modified>
</cp:coreProperties>
</file>