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1680" w:rsidRPr="00F85864" w:rsidRDefault="00357016" w:rsidP="00357016">
      <w:pPr>
        <w:jc w:val="right"/>
        <w:rPr>
          <w:rFonts w:ascii="Times New Roman" w:hAnsi="Times New Roman" w:cs="Times New Roman"/>
          <w:sz w:val="24"/>
          <w:szCs w:val="24"/>
        </w:rPr>
      </w:pPr>
      <w:r w:rsidRPr="00F85864">
        <w:rPr>
          <w:rFonts w:ascii="Times New Roman" w:hAnsi="Times New Roman" w:cs="Times New Roman"/>
          <w:sz w:val="24"/>
          <w:szCs w:val="24"/>
        </w:rPr>
        <w:t>Research Poster Proposal</w:t>
      </w:r>
    </w:p>
    <w:p w:rsidR="00357016" w:rsidRDefault="00357016" w:rsidP="00357016">
      <w:pPr>
        <w:jc w:val="right"/>
      </w:pPr>
    </w:p>
    <w:p w:rsidR="00357016" w:rsidRPr="00357016" w:rsidRDefault="00357016" w:rsidP="00357016">
      <w:pPr>
        <w:jc w:val="center"/>
        <w:rPr>
          <w:rFonts w:ascii="Times New Roman" w:hAnsi="Times New Roman" w:cs="Times New Roman"/>
          <w:sz w:val="24"/>
          <w:szCs w:val="24"/>
        </w:rPr>
      </w:pPr>
      <w:r w:rsidRPr="00357016">
        <w:rPr>
          <w:rFonts w:ascii="Times New Roman" w:hAnsi="Times New Roman" w:cs="Times New Roman"/>
          <w:sz w:val="24"/>
          <w:szCs w:val="24"/>
        </w:rPr>
        <w:t>Educating Learners with Special Needs: Perceptions of Teachers in Agriculture Classrooms</w:t>
      </w:r>
    </w:p>
    <w:p w:rsidR="00357016" w:rsidRPr="00357016" w:rsidRDefault="00357016" w:rsidP="00357016">
      <w:pPr>
        <w:jc w:val="center"/>
        <w:rPr>
          <w:rFonts w:ascii="Times New Roman" w:hAnsi="Times New Roman" w:cs="Times New Roman"/>
          <w:sz w:val="24"/>
          <w:szCs w:val="24"/>
        </w:rPr>
      </w:pP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Caryn Filson</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209 Agricultural Administration Building</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2120 Fyf</w:t>
      </w:r>
      <w:r w:rsidR="003C6845">
        <w:rPr>
          <w:rFonts w:ascii="Times New Roman" w:hAnsi="Times New Roman" w:cs="Times New Roman"/>
          <w:sz w:val="24"/>
          <w:szCs w:val="24"/>
        </w:rPr>
        <w:t>f</w:t>
      </w:r>
      <w:r w:rsidRPr="00357016">
        <w:rPr>
          <w:rFonts w:ascii="Times New Roman" w:hAnsi="Times New Roman" w:cs="Times New Roman"/>
          <w:sz w:val="24"/>
          <w:szCs w:val="24"/>
        </w:rPr>
        <w:t>e Road</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Columbus, Ohio 43210</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(513) 919-6748</w:t>
      </w:r>
    </w:p>
    <w:p w:rsidR="00357016" w:rsidRPr="00357016" w:rsidRDefault="00972717" w:rsidP="00357016">
      <w:pPr>
        <w:spacing w:line="240" w:lineRule="auto"/>
        <w:jc w:val="center"/>
        <w:rPr>
          <w:rFonts w:ascii="Times New Roman" w:hAnsi="Times New Roman" w:cs="Times New Roman"/>
          <w:sz w:val="24"/>
          <w:szCs w:val="24"/>
        </w:rPr>
      </w:pPr>
      <w:hyperlink r:id="rId4" w:history="1">
        <w:r w:rsidR="00357016" w:rsidRPr="00357016">
          <w:rPr>
            <w:rStyle w:val="Hyperlink"/>
            <w:rFonts w:ascii="Times New Roman" w:hAnsi="Times New Roman" w:cs="Times New Roman"/>
            <w:sz w:val="24"/>
            <w:szCs w:val="24"/>
          </w:rPr>
          <w:t>hoerst_caryn@hotmail.com</w:t>
        </w:r>
      </w:hyperlink>
    </w:p>
    <w:p w:rsidR="00357016" w:rsidRPr="00357016" w:rsidRDefault="00357016" w:rsidP="00357016">
      <w:pPr>
        <w:jc w:val="center"/>
        <w:rPr>
          <w:rFonts w:ascii="Times New Roman" w:hAnsi="Times New Roman" w:cs="Times New Roman"/>
          <w:sz w:val="24"/>
          <w:szCs w:val="24"/>
        </w:rPr>
      </w:pP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Dr. Susie Whittington</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208 Agricultural Administration Building</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2120 Fyf</w:t>
      </w:r>
      <w:r w:rsidR="003C6845">
        <w:rPr>
          <w:rFonts w:ascii="Times New Roman" w:hAnsi="Times New Roman" w:cs="Times New Roman"/>
          <w:sz w:val="24"/>
          <w:szCs w:val="24"/>
        </w:rPr>
        <w:t>f</w:t>
      </w:r>
      <w:r w:rsidRPr="00357016">
        <w:rPr>
          <w:rFonts w:ascii="Times New Roman" w:hAnsi="Times New Roman" w:cs="Times New Roman"/>
          <w:sz w:val="24"/>
          <w:szCs w:val="24"/>
        </w:rPr>
        <w:t>e Road</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Columbus, Ohio 43210</w:t>
      </w:r>
    </w:p>
    <w:p w:rsidR="00357016" w:rsidRPr="00357016" w:rsidRDefault="00357016" w:rsidP="00357016">
      <w:pPr>
        <w:spacing w:line="240" w:lineRule="auto"/>
        <w:jc w:val="center"/>
        <w:rPr>
          <w:rFonts w:ascii="Times New Roman" w:hAnsi="Times New Roman" w:cs="Times New Roman"/>
          <w:sz w:val="24"/>
          <w:szCs w:val="24"/>
        </w:rPr>
      </w:pPr>
      <w:r w:rsidRPr="00357016">
        <w:rPr>
          <w:rFonts w:ascii="Times New Roman" w:hAnsi="Times New Roman" w:cs="Times New Roman"/>
          <w:sz w:val="24"/>
          <w:szCs w:val="24"/>
        </w:rPr>
        <w:t>(614) 292-6909</w:t>
      </w:r>
    </w:p>
    <w:p w:rsidR="00357016" w:rsidRDefault="00972717" w:rsidP="00357016">
      <w:pPr>
        <w:spacing w:line="240" w:lineRule="auto"/>
        <w:jc w:val="center"/>
        <w:rPr>
          <w:rFonts w:ascii="Times New Roman" w:hAnsi="Times New Roman" w:cs="Times New Roman"/>
          <w:sz w:val="24"/>
          <w:szCs w:val="24"/>
        </w:rPr>
      </w:pPr>
      <w:hyperlink r:id="rId5" w:history="1">
        <w:r w:rsidR="00357016" w:rsidRPr="00357016">
          <w:rPr>
            <w:rStyle w:val="Hyperlink"/>
            <w:rFonts w:ascii="Times New Roman" w:hAnsi="Times New Roman" w:cs="Times New Roman"/>
            <w:sz w:val="24"/>
            <w:szCs w:val="24"/>
          </w:rPr>
          <w:t>Whittington.1@osu.edu</w:t>
        </w:r>
      </w:hyperlink>
    </w:p>
    <w:p w:rsidR="00357016" w:rsidRDefault="00357016">
      <w:pPr>
        <w:rPr>
          <w:rFonts w:ascii="Times New Roman" w:hAnsi="Times New Roman" w:cs="Times New Roman"/>
          <w:sz w:val="24"/>
          <w:szCs w:val="24"/>
        </w:rPr>
      </w:pPr>
      <w:r>
        <w:rPr>
          <w:rFonts w:ascii="Times New Roman" w:hAnsi="Times New Roman" w:cs="Times New Roman"/>
          <w:sz w:val="24"/>
          <w:szCs w:val="24"/>
        </w:rPr>
        <w:br w:type="page"/>
      </w:r>
    </w:p>
    <w:p w:rsidR="00357016" w:rsidRDefault="00357016" w:rsidP="00357016">
      <w:pPr>
        <w:spacing w:line="240" w:lineRule="auto"/>
        <w:rPr>
          <w:rFonts w:ascii="Times New Roman" w:hAnsi="Times New Roman" w:cs="Times New Roman"/>
          <w:sz w:val="24"/>
          <w:szCs w:val="24"/>
        </w:rPr>
      </w:pPr>
      <w:r>
        <w:rPr>
          <w:rFonts w:ascii="Times New Roman" w:hAnsi="Times New Roman" w:cs="Times New Roman"/>
          <w:sz w:val="24"/>
          <w:szCs w:val="24"/>
        </w:rPr>
        <w:lastRenderedPageBreak/>
        <w:t>Educating Learners with Special Needs: Perceptions of Teachers in Agriculture Classrooms</w:t>
      </w:r>
    </w:p>
    <w:p w:rsidR="00357016" w:rsidRDefault="00357016" w:rsidP="00DA3C9E">
      <w:pPr>
        <w:spacing w:line="240" w:lineRule="auto"/>
        <w:rPr>
          <w:rFonts w:ascii="Times New Roman" w:hAnsi="Times New Roman" w:cs="Times New Roman"/>
          <w:sz w:val="24"/>
          <w:szCs w:val="24"/>
        </w:rPr>
      </w:pPr>
    </w:p>
    <w:p w:rsidR="00DA3C9E" w:rsidRDefault="00DA3C9E" w:rsidP="00DA3C9E">
      <w:pPr>
        <w:spacing w:line="240" w:lineRule="auto"/>
        <w:rPr>
          <w:rFonts w:ascii="Times New Roman" w:hAnsi="Times New Roman" w:cs="Times New Roman"/>
          <w:sz w:val="24"/>
          <w:szCs w:val="24"/>
        </w:rPr>
      </w:pPr>
      <w:r>
        <w:rPr>
          <w:rFonts w:ascii="Times New Roman" w:hAnsi="Times New Roman" w:cs="Times New Roman"/>
          <w:sz w:val="24"/>
          <w:szCs w:val="24"/>
        </w:rPr>
        <w:t>Introduction</w:t>
      </w:r>
    </w:p>
    <w:p w:rsidR="00587976" w:rsidRDefault="00DA3C9E" w:rsidP="00587976">
      <w:pPr>
        <w:spacing w:line="240" w:lineRule="auto"/>
        <w:ind w:firstLine="720"/>
        <w:rPr>
          <w:rFonts w:ascii="Times New Roman" w:hAnsi="Times New Roman" w:cs="Times New Roman"/>
          <w:sz w:val="24"/>
          <w:szCs w:val="24"/>
        </w:rPr>
      </w:pPr>
      <w:r>
        <w:rPr>
          <w:rFonts w:ascii="Times New Roman" w:hAnsi="Times New Roman" w:cs="Times New Roman"/>
          <w:sz w:val="24"/>
          <w:szCs w:val="24"/>
        </w:rPr>
        <w:t>D</w:t>
      </w:r>
      <w:r w:rsidRPr="00DA3C9E">
        <w:rPr>
          <w:rFonts w:ascii="Times New Roman" w:hAnsi="Times New Roman" w:cs="Times New Roman"/>
          <w:sz w:val="24"/>
          <w:szCs w:val="24"/>
        </w:rPr>
        <w:t>ata</w:t>
      </w:r>
      <w:r>
        <w:rPr>
          <w:rFonts w:ascii="Times New Roman" w:hAnsi="Times New Roman" w:cs="Times New Roman"/>
          <w:sz w:val="24"/>
          <w:szCs w:val="24"/>
        </w:rPr>
        <w:t xml:space="preserve"> from the United States Department of Education</w:t>
      </w:r>
      <w:r w:rsidR="00587976">
        <w:rPr>
          <w:rFonts w:ascii="Times New Roman" w:hAnsi="Times New Roman" w:cs="Times New Roman"/>
          <w:sz w:val="24"/>
          <w:szCs w:val="24"/>
        </w:rPr>
        <w:t xml:space="preserve"> (USDE) </w:t>
      </w:r>
      <w:r>
        <w:rPr>
          <w:rFonts w:ascii="Times New Roman" w:hAnsi="Times New Roman" w:cs="Times New Roman"/>
          <w:sz w:val="24"/>
          <w:szCs w:val="24"/>
        </w:rPr>
        <w:t xml:space="preserve"> show </w:t>
      </w:r>
      <w:r w:rsidR="00587976">
        <w:rPr>
          <w:rFonts w:ascii="Times New Roman" w:hAnsi="Times New Roman" w:cs="Times New Roman"/>
          <w:sz w:val="24"/>
          <w:szCs w:val="24"/>
        </w:rPr>
        <w:t>an increasing number</w:t>
      </w:r>
      <w:r w:rsidRPr="00DA3C9E">
        <w:rPr>
          <w:rFonts w:ascii="Times New Roman" w:hAnsi="Times New Roman" w:cs="Times New Roman"/>
          <w:sz w:val="24"/>
          <w:szCs w:val="24"/>
        </w:rPr>
        <w:t xml:space="preserve"> of </w:t>
      </w:r>
      <w:r w:rsidR="00587976">
        <w:rPr>
          <w:rFonts w:ascii="Times New Roman" w:hAnsi="Times New Roman" w:cs="Times New Roman"/>
          <w:sz w:val="24"/>
          <w:szCs w:val="24"/>
        </w:rPr>
        <w:t>learners</w:t>
      </w:r>
      <w:r w:rsidRPr="00DA3C9E">
        <w:rPr>
          <w:rFonts w:ascii="Times New Roman" w:hAnsi="Times New Roman" w:cs="Times New Roman"/>
          <w:sz w:val="24"/>
          <w:szCs w:val="24"/>
        </w:rPr>
        <w:t xml:space="preserve"> </w:t>
      </w:r>
      <w:r w:rsidR="00587976">
        <w:rPr>
          <w:rFonts w:ascii="Times New Roman" w:hAnsi="Times New Roman" w:cs="Times New Roman"/>
          <w:sz w:val="24"/>
          <w:szCs w:val="24"/>
        </w:rPr>
        <w:t xml:space="preserve">with special needs </w:t>
      </w:r>
      <w:r w:rsidRPr="00DA3C9E">
        <w:rPr>
          <w:rFonts w:ascii="Times New Roman" w:hAnsi="Times New Roman" w:cs="Times New Roman"/>
          <w:sz w:val="24"/>
          <w:szCs w:val="24"/>
        </w:rPr>
        <w:t xml:space="preserve">are being served in inclusion </w:t>
      </w:r>
      <w:r w:rsidR="00587976">
        <w:rPr>
          <w:rFonts w:ascii="Times New Roman" w:hAnsi="Times New Roman" w:cs="Times New Roman"/>
          <w:sz w:val="24"/>
          <w:szCs w:val="24"/>
        </w:rPr>
        <w:t>classrooms across the country</w:t>
      </w:r>
      <w:r w:rsidRPr="00DA3C9E">
        <w:rPr>
          <w:rFonts w:ascii="Times New Roman" w:hAnsi="Times New Roman" w:cs="Times New Roman"/>
          <w:sz w:val="24"/>
          <w:szCs w:val="24"/>
        </w:rPr>
        <w:t xml:space="preserve">. During the 2007-2008 school </w:t>
      </w:r>
      <w:proofErr w:type="gramStart"/>
      <w:r w:rsidRPr="00DA3C9E">
        <w:rPr>
          <w:rFonts w:ascii="Times New Roman" w:hAnsi="Times New Roman" w:cs="Times New Roman"/>
          <w:sz w:val="24"/>
          <w:szCs w:val="24"/>
        </w:rPr>
        <w:t>year</w:t>
      </w:r>
      <w:proofErr w:type="gramEnd"/>
      <w:r w:rsidRPr="00DA3C9E">
        <w:rPr>
          <w:rFonts w:ascii="Times New Roman" w:hAnsi="Times New Roman" w:cs="Times New Roman"/>
          <w:sz w:val="24"/>
          <w:szCs w:val="24"/>
        </w:rPr>
        <w:t>, 13.4% of students in American schools were being served under the Individuals with Dis</w:t>
      </w:r>
      <w:r w:rsidR="003C70A7">
        <w:rPr>
          <w:rFonts w:ascii="Times New Roman" w:hAnsi="Times New Roman" w:cs="Times New Roman"/>
          <w:sz w:val="24"/>
          <w:szCs w:val="24"/>
        </w:rPr>
        <w:t xml:space="preserve">abilities Education Act (IDEA); </w:t>
      </w:r>
      <w:r w:rsidR="00225562">
        <w:rPr>
          <w:rFonts w:ascii="Times New Roman" w:hAnsi="Times New Roman" w:cs="Times New Roman"/>
          <w:sz w:val="24"/>
          <w:szCs w:val="24"/>
        </w:rPr>
        <w:t xml:space="preserve">that number was </w:t>
      </w:r>
      <w:r w:rsidRPr="00DA3C9E">
        <w:rPr>
          <w:rFonts w:ascii="Times New Roman" w:hAnsi="Times New Roman" w:cs="Times New Roman"/>
          <w:sz w:val="24"/>
          <w:szCs w:val="24"/>
        </w:rPr>
        <w:t xml:space="preserve">up from 8.3% of students who were served when the legislation was first enacted during the 1976-1977 school year (National Center for Education Statistics, 2011). </w:t>
      </w:r>
      <w:r w:rsidR="00587976" w:rsidRPr="00DA3C9E">
        <w:rPr>
          <w:rFonts w:ascii="Times New Roman" w:hAnsi="Times New Roman" w:cs="Times New Roman"/>
          <w:sz w:val="24"/>
          <w:szCs w:val="24"/>
        </w:rPr>
        <w:t xml:space="preserve">Statistics involving learners with special needs have changed over the years. “Demographic and socioeconomic changes have resulted in an increasingly diverse and disadvantaged student population, posing increased challenges to educators” (Wang &amp; Reynolds, 1996, p. 21). </w:t>
      </w:r>
      <w:r w:rsidR="00587976">
        <w:rPr>
          <w:rFonts w:ascii="Times New Roman" w:hAnsi="Times New Roman" w:cs="Times New Roman"/>
          <w:sz w:val="24"/>
          <w:szCs w:val="24"/>
        </w:rPr>
        <w:t>The USDE</w:t>
      </w:r>
      <w:r w:rsidR="00FA3BCB">
        <w:rPr>
          <w:rFonts w:ascii="Times New Roman" w:hAnsi="Times New Roman" w:cs="Times New Roman"/>
          <w:sz w:val="24"/>
          <w:szCs w:val="24"/>
        </w:rPr>
        <w:t xml:space="preserve"> National</w:t>
      </w:r>
      <w:r w:rsidR="00587976">
        <w:rPr>
          <w:rFonts w:ascii="Times New Roman" w:hAnsi="Times New Roman" w:cs="Times New Roman"/>
          <w:sz w:val="24"/>
          <w:szCs w:val="24"/>
        </w:rPr>
        <w:t xml:space="preserve"> </w:t>
      </w:r>
      <w:r w:rsidR="00587976" w:rsidRPr="00DA3C9E">
        <w:rPr>
          <w:rFonts w:ascii="Times New Roman" w:hAnsi="Times New Roman" w:cs="Times New Roman"/>
          <w:sz w:val="24"/>
          <w:szCs w:val="24"/>
        </w:rPr>
        <w:t>Center for Educational Statistics, found that from the 1976-77</w:t>
      </w:r>
      <w:r w:rsidR="00587976">
        <w:rPr>
          <w:rFonts w:ascii="Times New Roman" w:hAnsi="Times New Roman" w:cs="Times New Roman"/>
          <w:sz w:val="24"/>
          <w:szCs w:val="24"/>
        </w:rPr>
        <w:t xml:space="preserve"> school year</w:t>
      </w:r>
      <w:r w:rsidR="00587976" w:rsidRPr="00DA3C9E">
        <w:rPr>
          <w:rFonts w:ascii="Times New Roman" w:hAnsi="Times New Roman" w:cs="Times New Roman"/>
          <w:sz w:val="24"/>
          <w:szCs w:val="24"/>
        </w:rPr>
        <w:t xml:space="preserve"> to the 2001-2002 school year, the percentage of students (ages 6-21) receiving special education services for a specific learning disability increased three fold (2006). </w:t>
      </w:r>
    </w:p>
    <w:p w:rsidR="00587976" w:rsidRDefault="00587976" w:rsidP="00587976">
      <w:pPr>
        <w:spacing w:line="240" w:lineRule="auto"/>
        <w:ind w:firstLine="720"/>
        <w:rPr>
          <w:rFonts w:ascii="Times New Roman" w:hAnsi="Times New Roman" w:cs="Times New Roman"/>
          <w:sz w:val="24"/>
          <w:szCs w:val="24"/>
        </w:rPr>
      </w:pPr>
      <w:r w:rsidRPr="00DA3C9E">
        <w:rPr>
          <w:rFonts w:ascii="Times New Roman" w:hAnsi="Times New Roman" w:cs="Times New Roman"/>
          <w:sz w:val="24"/>
          <w:szCs w:val="24"/>
        </w:rPr>
        <w:tab/>
        <w:t>According to Darling-Hammond (2005</w:t>
      </w:r>
      <w:r>
        <w:rPr>
          <w:rFonts w:ascii="Times New Roman" w:hAnsi="Times New Roman" w:cs="Times New Roman"/>
          <w:sz w:val="24"/>
          <w:szCs w:val="24"/>
        </w:rPr>
        <w:t xml:space="preserve">), </w:t>
      </w:r>
      <w:r w:rsidRPr="00DA3C9E">
        <w:rPr>
          <w:rFonts w:ascii="Times New Roman" w:hAnsi="Times New Roman" w:cs="Times New Roman"/>
          <w:sz w:val="24"/>
          <w:szCs w:val="24"/>
        </w:rPr>
        <w:t>during many periods in history</w:t>
      </w:r>
      <w:r w:rsidR="004F3EA7">
        <w:rPr>
          <w:rFonts w:ascii="Times New Roman" w:hAnsi="Times New Roman" w:cs="Times New Roman"/>
          <w:sz w:val="24"/>
          <w:szCs w:val="24"/>
        </w:rPr>
        <w:t>,</w:t>
      </w:r>
      <w:r w:rsidR="00225562">
        <w:rPr>
          <w:rFonts w:ascii="Times New Roman" w:hAnsi="Times New Roman" w:cs="Times New Roman"/>
          <w:sz w:val="24"/>
          <w:szCs w:val="24"/>
        </w:rPr>
        <w:t xml:space="preserve"> schools</w:t>
      </w:r>
      <w:r w:rsidRPr="00DA3C9E">
        <w:rPr>
          <w:rFonts w:ascii="Times New Roman" w:hAnsi="Times New Roman" w:cs="Times New Roman"/>
          <w:sz w:val="24"/>
          <w:szCs w:val="24"/>
        </w:rPr>
        <w:t xml:space="preserve"> fostered segregation rather than inclusion.</w:t>
      </w:r>
      <w:r w:rsidR="00225562" w:rsidRPr="00225562">
        <w:rPr>
          <w:rFonts w:ascii="Times New Roman" w:hAnsi="Times New Roman" w:cs="Times New Roman"/>
          <w:sz w:val="24"/>
          <w:szCs w:val="24"/>
        </w:rPr>
        <w:t xml:space="preserve"> </w:t>
      </w:r>
      <w:r w:rsidR="00225562">
        <w:rPr>
          <w:rFonts w:ascii="Times New Roman" w:hAnsi="Times New Roman" w:cs="Times New Roman"/>
          <w:sz w:val="24"/>
          <w:szCs w:val="24"/>
        </w:rPr>
        <w:t>S</w:t>
      </w:r>
      <w:r w:rsidR="00225562" w:rsidRPr="00DA3C9E">
        <w:rPr>
          <w:rFonts w:ascii="Times New Roman" w:hAnsi="Times New Roman" w:cs="Times New Roman"/>
          <w:sz w:val="24"/>
          <w:szCs w:val="24"/>
        </w:rPr>
        <w:t xml:space="preserve">econdary agriculture teachers have </w:t>
      </w:r>
      <w:r w:rsidR="00225562">
        <w:rPr>
          <w:rFonts w:ascii="Times New Roman" w:hAnsi="Times New Roman" w:cs="Times New Roman"/>
          <w:sz w:val="24"/>
          <w:szCs w:val="24"/>
        </w:rPr>
        <w:t>traditionally served learners</w:t>
      </w:r>
      <w:r w:rsidR="00225562" w:rsidRPr="00DA3C9E">
        <w:rPr>
          <w:rFonts w:ascii="Times New Roman" w:hAnsi="Times New Roman" w:cs="Times New Roman"/>
          <w:sz w:val="24"/>
          <w:szCs w:val="24"/>
        </w:rPr>
        <w:t xml:space="preserve"> with special needs in</w:t>
      </w:r>
      <w:r w:rsidR="00225562">
        <w:rPr>
          <w:rFonts w:ascii="Times New Roman" w:hAnsi="Times New Roman" w:cs="Times New Roman"/>
          <w:sz w:val="24"/>
          <w:szCs w:val="24"/>
        </w:rPr>
        <w:t xml:space="preserve"> their classrooms, h</w:t>
      </w:r>
      <w:r w:rsidR="00225562" w:rsidRPr="00DA3C9E">
        <w:rPr>
          <w:rFonts w:ascii="Times New Roman" w:hAnsi="Times New Roman" w:cs="Times New Roman"/>
          <w:sz w:val="24"/>
          <w:szCs w:val="24"/>
        </w:rPr>
        <w:t xml:space="preserve">owever, diversity in the range of academic abilities within classrooms has grown as schools have included more students with exceptional needs into mainstream education (Darling-Hammond, 2005). The probability is high that most or all teachers in public school settings will have academically disadvantaged students in their classes. How teachers integrate these learners with special needs into the lesson is what helps determine if the students are successful. </w:t>
      </w:r>
      <w:r w:rsidRPr="00DA3C9E">
        <w:rPr>
          <w:rFonts w:ascii="Times New Roman" w:hAnsi="Times New Roman" w:cs="Times New Roman"/>
          <w:sz w:val="24"/>
          <w:szCs w:val="24"/>
        </w:rPr>
        <w:t xml:space="preserve"> Research data were used to indicate that </w:t>
      </w:r>
      <w:r w:rsidR="00225562">
        <w:rPr>
          <w:rFonts w:ascii="Times New Roman" w:hAnsi="Times New Roman" w:cs="Times New Roman"/>
          <w:sz w:val="24"/>
          <w:szCs w:val="24"/>
        </w:rPr>
        <w:t xml:space="preserve">learners </w:t>
      </w:r>
      <w:r w:rsidRPr="00DA3C9E">
        <w:rPr>
          <w:rFonts w:ascii="Times New Roman" w:hAnsi="Times New Roman" w:cs="Times New Roman"/>
          <w:sz w:val="24"/>
          <w:szCs w:val="24"/>
        </w:rPr>
        <w:t>with special needs are a fact-of-life in agricultural education and will continue to grow.</w:t>
      </w:r>
    </w:p>
    <w:p w:rsidR="00ED65DF" w:rsidRDefault="00ED65DF" w:rsidP="00ED65DF">
      <w:pPr>
        <w:spacing w:line="240" w:lineRule="auto"/>
        <w:rPr>
          <w:rFonts w:ascii="Times New Roman" w:hAnsi="Times New Roman" w:cs="Times New Roman"/>
          <w:sz w:val="24"/>
          <w:szCs w:val="24"/>
        </w:rPr>
      </w:pPr>
      <w:r>
        <w:rPr>
          <w:rFonts w:ascii="Times New Roman" w:hAnsi="Times New Roman" w:cs="Times New Roman"/>
          <w:sz w:val="24"/>
          <w:szCs w:val="24"/>
        </w:rPr>
        <w:t>Theoretical Framework</w:t>
      </w:r>
    </w:p>
    <w:p w:rsidR="00ED65DF" w:rsidRDefault="00ED65DF" w:rsidP="00ED65DF">
      <w:pPr>
        <w:spacing w:line="240" w:lineRule="auto"/>
        <w:ind w:firstLine="720"/>
        <w:rPr>
          <w:rFonts w:ascii="Times New Roman" w:hAnsi="Times New Roman" w:cs="Times New Roman"/>
          <w:sz w:val="24"/>
          <w:szCs w:val="24"/>
        </w:rPr>
      </w:pPr>
      <w:proofErr w:type="spellStart"/>
      <w:r w:rsidRPr="00ED65DF">
        <w:rPr>
          <w:rFonts w:ascii="Times New Roman" w:hAnsi="Times New Roman" w:cs="Times New Roman"/>
          <w:sz w:val="24"/>
          <w:szCs w:val="24"/>
        </w:rPr>
        <w:t>Vygotsky’s</w:t>
      </w:r>
      <w:proofErr w:type="spellEnd"/>
      <w:r w:rsidRPr="00ED65DF">
        <w:rPr>
          <w:rFonts w:ascii="Times New Roman" w:hAnsi="Times New Roman" w:cs="Times New Roman"/>
          <w:sz w:val="24"/>
          <w:szCs w:val="24"/>
        </w:rPr>
        <w:t xml:space="preserve"> zone of proximal development theory </w:t>
      </w:r>
      <w:r w:rsidR="004F3EA7">
        <w:rPr>
          <w:rFonts w:ascii="Times New Roman" w:hAnsi="Times New Roman" w:cs="Times New Roman"/>
          <w:sz w:val="24"/>
          <w:szCs w:val="24"/>
        </w:rPr>
        <w:t>(</w:t>
      </w:r>
      <w:r w:rsidR="004F3EA7" w:rsidRPr="00ED65DF">
        <w:rPr>
          <w:rFonts w:ascii="Times New Roman" w:hAnsi="Times New Roman" w:cs="Times New Roman"/>
          <w:sz w:val="24"/>
          <w:szCs w:val="24"/>
        </w:rPr>
        <w:t>Mallory &amp; New, 1994</w:t>
      </w:r>
      <w:r w:rsidR="004F3EA7">
        <w:rPr>
          <w:rFonts w:ascii="Times New Roman" w:hAnsi="Times New Roman" w:cs="Times New Roman"/>
          <w:sz w:val="24"/>
          <w:szCs w:val="24"/>
        </w:rPr>
        <w:t xml:space="preserve">) </w:t>
      </w:r>
      <w:r w:rsidRPr="00ED65DF">
        <w:rPr>
          <w:rFonts w:ascii="Times New Roman" w:hAnsi="Times New Roman" w:cs="Times New Roman"/>
          <w:sz w:val="24"/>
          <w:szCs w:val="24"/>
        </w:rPr>
        <w:t>served as the theoretical foundation for this study. The zone of proximal development is based on the social constructivist theory that the role of social activity, including classroom instruction, promotes individual development of</w:t>
      </w:r>
      <w:r w:rsidR="004F3EA7">
        <w:rPr>
          <w:rFonts w:ascii="Times New Roman" w:hAnsi="Times New Roman" w:cs="Times New Roman"/>
          <w:sz w:val="24"/>
          <w:szCs w:val="24"/>
        </w:rPr>
        <w:t xml:space="preserve"> knowledge of how to interact</w:t>
      </w:r>
      <w:r w:rsidRPr="00ED65DF">
        <w:rPr>
          <w:rFonts w:ascii="Times New Roman" w:hAnsi="Times New Roman" w:cs="Times New Roman"/>
          <w:sz w:val="24"/>
          <w:szCs w:val="24"/>
        </w:rPr>
        <w:t xml:space="preserve"> with peers and become a member of society. Inclusion of learners with special needs into general education classrooms places those learners into a social environment similar to what they will experience outside of the classroom, preparing them to live and learn using social interaction with peers and adults. Principles for inclusive learning are based on the concept of the classroom as a community, learning as socially mediated, curriculum as contextually relevant and problem based, and assessment as authentic and</w:t>
      </w:r>
      <w:r w:rsidR="004F3EA7">
        <w:rPr>
          <w:rFonts w:ascii="Times New Roman" w:hAnsi="Times New Roman" w:cs="Times New Roman"/>
          <w:sz w:val="24"/>
          <w:szCs w:val="24"/>
        </w:rPr>
        <w:t xml:space="preserve"> meaningful (Mallory &amp; New</w:t>
      </w:r>
      <w:r w:rsidRPr="00ED65DF">
        <w:rPr>
          <w:rFonts w:ascii="Times New Roman" w:hAnsi="Times New Roman" w:cs="Times New Roman"/>
          <w:sz w:val="24"/>
          <w:szCs w:val="24"/>
        </w:rPr>
        <w:t>). Students who are excluded from inclusive classrooms learn to construct meaning in isolated environments that may not be congruent to what they will experience once they complete their secondary education.</w:t>
      </w:r>
    </w:p>
    <w:p w:rsidR="00ED65DF" w:rsidRDefault="00ED65DF" w:rsidP="00ED65DF">
      <w:pPr>
        <w:spacing w:line="240" w:lineRule="auto"/>
        <w:rPr>
          <w:rFonts w:ascii="Times New Roman" w:hAnsi="Times New Roman" w:cs="Times New Roman"/>
          <w:sz w:val="24"/>
          <w:szCs w:val="24"/>
        </w:rPr>
      </w:pPr>
      <w:r>
        <w:rPr>
          <w:rFonts w:ascii="Times New Roman" w:hAnsi="Times New Roman" w:cs="Times New Roman"/>
          <w:sz w:val="24"/>
          <w:szCs w:val="24"/>
        </w:rPr>
        <w:t>Methodology</w:t>
      </w:r>
    </w:p>
    <w:p w:rsidR="005865FE" w:rsidRPr="005865FE" w:rsidRDefault="005865FE" w:rsidP="005865FE">
      <w:pPr>
        <w:spacing w:line="240" w:lineRule="auto"/>
        <w:ind w:firstLine="720"/>
        <w:rPr>
          <w:rFonts w:ascii="Times New Roman" w:hAnsi="Times New Roman" w:cs="Times New Roman"/>
          <w:sz w:val="24"/>
          <w:szCs w:val="24"/>
        </w:rPr>
      </w:pPr>
      <w:r w:rsidRPr="005865FE">
        <w:rPr>
          <w:rFonts w:ascii="Times New Roman" w:hAnsi="Times New Roman" w:cs="Times New Roman"/>
          <w:sz w:val="24"/>
          <w:szCs w:val="24"/>
        </w:rPr>
        <w:t>The research was a descriptive study of secondary agriculture teachers in comprehensive agricultural education programs</w:t>
      </w:r>
      <w:r w:rsidR="00C643DB">
        <w:rPr>
          <w:rFonts w:ascii="Times New Roman" w:hAnsi="Times New Roman" w:cs="Times New Roman"/>
          <w:sz w:val="24"/>
          <w:szCs w:val="24"/>
        </w:rPr>
        <w:t xml:space="preserve">. </w:t>
      </w:r>
      <w:r w:rsidRPr="005865FE">
        <w:rPr>
          <w:rFonts w:ascii="Times New Roman" w:hAnsi="Times New Roman" w:cs="Times New Roman"/>
          <w:sz w:val="24"/>
          <w:szCs w:val="24"/>
        </w:rPr>
        <w:t xml:space="preserve">A researcher-designed questionnaire contained 37 quantitative and qualitative items used to obtain the information needed to address the </w:t>
      </w:r>
      <w:r>
        <w:rPr>
          <w:rFonts w:ascii="Times New Roman" w:hAnsi="Times New Roman" w:cs="Times New Roman"/>
          <w:sz w:val="24"/>
          <w:szCs w:val="24"/>
        </w:rPr>
        <w:t>research</w:t>
      </w:r>
      <w:r w:rsidR="00C643DB">
        <w:rPr>
          <w:rFonts w:ascii="Times New Roman" w:hAnsi="Times New Roman" w:cs="Times New Roman"/>
          <w:sz w:val="24"/>
          <w:szCs w:val="24"/>
        </w:rPr>
        <w:t xml:space="preserve"> purpose and </w:t>
      </w:r>
      <w:r w:rsidR="00C643DB">
        <w:rPr>
          <w:rFonts w:ascii="Times New Roman" w:hAnsi="Times New Roman" w:cs="Times New Roman"/>
          <w:sz w:val="24"/>
          <w:szCs w:val="24"/>
        </w:rPr>
        <w:lastRenderedPageBreak/>
        <w:t>objectives which were to describe the current status of classroom inclusion activities of secondary agriculture teachers in comprehensive programs in a Midwestern state.</w:t>
      </w:r>
      <w:r w:rsidR="002D7F0D">
        <w:rPr>
          <w:rFonts w:ascii="Times New Roman" w:hAnsi="Times New Roman" w:cs="Times New Roman"/>
          <w:sz w:val="24"/>
          <w:szCs w:val="24"/>
        </w:rPr>
        <w:t xml:space="preserve"> </w:t>
      </w:r>
      <w:r w:rsidRPr="005865FE">
        <w:rPr>
          <w:rFonts w:ascii="Times New Roman" w:hAnsi="Times New Roman" w:cs="Times New Roman"/>
          <w:sz w:val="24"/>
          <w:szCs w:val="24"/>
        </w:rPr>
        <w:t>The questionnaire</w:t>
      </w:r>
      <w:r>
        <w:rPr>
          <w:rFonts w:ascii="Times New Roman" w:hAnsi="Times New Roman" w:cs="Times New Roman"/>
          <w:sz w:val="24"/>
          <w:szCs w:val="24"/>
        </w:rPr>
        <w:t xml:space="preserve"> was deemed valid and reliable through a panel of experts and an established </w:t>
      </w:r>
      <w:proofErr w:type="spellStart"/>
      <w:r>
        <w:rPr>
          <w:rFonts w:ascii="Times New Roman" w:hAnsi="Times New Roman" w:cs="Times New Roman"/>
          <w:sz w:val="24"/>
          <w:szCs w:val="24"/>
        </w:rPr>
        <w:t>Cronbach’s</w:t>
      </w:r>
      <w:proofErr w:type="spellEnd"/>
      <w:r>
        <w:rPr>
          <w:rFonts w:ascii="Times New Roman" w:hAnsi="Times New Roman" w:cs="Times New Roman"/>
          <w:sz w:val="24"/>
          <w:szCs w:val="24"/>
        </w:rPr>
        <w:t xml:space="preserve"> Alpha score of .766. The questionnaire</w:t>
      </w:r>
      <w:r w:rsidRPr="005865FE">
        <w:rPr>
          <w:rFonts w:ascii="Times New Roman" w:hAnsi="Times New Roman" w:cs="Times New Roman"/>
          <w:sz w:val="24"/>
          <w:szCs w:val="24"/>
        </w:rPr>
        <w:t xml:space="preserve"> was distributed through an on-line survey provider.</w:t>
      </w:r>
    </w:p>
    <w:p w:rsidR="005865FE" w:rsidRDefault="005865FE" w:rsidP="005865FE">
      <w:pPr>
        <w:spacing w:line="240" w:lineRule="auto"/>
        <w:rPr>
          <w:rFonts w:ascii="Times New Roman" w:hAnsi="Times New Roman" w:cs="Times New Roman"/>
          <w:sz w:val="24"/>
          <w:szCs w:val="24"/>
        </w:rPr>
      </w:pPr>
      <w:r w:rsidRPr="005865FE">
        <w:rPr>
          <w:rFonts w:ascii="Times New Roman" w:hAnsi="Times New Roman" w:cs="Times New Roman"/>
          <w:sz w:val="24"/>
          <w:szCs w:val="24"/>
        </w:rPr>
        <w:tab/>
        <w:t>An original hard-mailed notice letter was sent to the target population of  comprehensive secondary agriculture teachers before the survey instrument was mailed electronically, thereby encouraging irregular electronic mail users to check for the survey in their inbox on the distributed date indicated. A total of five emails were sent to the subjects soliciting their participation in the survey. At the end of 28 days,</w:t>
      </w:r>
      <w:r w:rsidR="003858CA">
        <w:rPr>
          <w:rFonts w:ascii="Times New Roman" w:hAnsi="Times New Roman" w:cs="Times New Roman"/>
          <w:sz w:val="24"/>
          <w:szCs w:val="24"/>
        </w:rPr>
        <w:t xml:space="preserve"> a total of 184 responses (61.1</w:t>
      </w:r>
      <w:r w:rsidRPr="005865FE">
        <w:rPr>
          <w:rFonts w:ascii="Times New Roman" w:hAnsi="Times New Roman" w:cs="Times New Roman"/>
          <w:sz w:val="24"/>
          <w:szCs w:val="24"/>
        </w:rPr>
        <w:t>%) had been collected.</w:t>
      </w:r>
    </w:p>
    <w:p w:rsidR="005865FE" w:rsidRDefault="005865FE" w:rsidP="005865FE">
      <w:pPr>
        <w:spacing w:line="240" w:lineRule="auto"/>
        <w:rPr>
          <w:rFonts w:ascii="Times New Roman" w:hAnsi="Times New Roman" w:cs="Times New Roman"/>
          <w:sz w:val="24"/>
          <w:szCs w:val="24"/>
        </w:rPr>
      </w:pPr>
      <w:r>
        <w:rPr>
          <w:rFonts w:ascii="Times New Roman" w:hAnsi="Times New Roman" w:cs="Times New Roman"/>
          <w:sz w:val="24"/>
          <w:szCs w:val="24"/>
        </w:rPr>
        <w:t>Findings</w:t>
      </w:r>
    </w:p>
    <w:p w:rsidR="005409E5" w:rsidRDefault="005409E5" w:rsidP="00711D43">
      <w:pPr>
        <w:spacing w:line="240" w:lineRule="auto"/>
        <w:ind w:firstLine="720"/>
        <w:rPr>
          <w:rFonts w:ascii="Times New Roman" w:hAnsi="Times New Roman" w:cs="Times New Roman"/>
          <w:sz w:val="24"/>
          <w:szCs w:val="24"/>
        </w:rPr>
      </w:pPr>
      <w:r w:rsidRPr="005409E5">
        <w:rPr>
          <w:rFonts w:ascii="Times New Roman" w:hAnsi="Times New Roman" w:cs="Times New Roman"/>
          <w:sz w:val="24"/>
          <w:szCs w:val="24"/>
        </w:rPr>
        <w:t xml:space="preserve">Secondary agriculture teachers in </w:t>
      </w:r>
      <w:r>
        <w:rPr>
          <w:rFonts w:ascii="Times New Roman" w:hAnsi="Times New Roman" w:cs="Times New Roman"/>
          <w:sz w:val="24"/>
          <w:szCs w:val="24"/>
        </w:rPr>
        <w:t xml:space="preserve">the study had </w:t>
      </w:r>
      <w:r w:rsidRPr="005409E5">
        <w:rPr>
          <w:rFonts w:ascii="Times New Roman" w:hAnsi="Times New Roman" w:cs="Times New Roman"/>
          <w:sz w:val="24"/>
          <w:szCs w:val="24"/>
        </w:rPr>
        <w:t>approximately 20% of</w:t>
      </w:r>
      <w:r>
        <w:rPr>
          <w:rFonts w:ascii="Times New Roman" w:hAnsi="Times New Roman" w:cs="Times New Roman"/>
          <w:sz w:val="24"/>
          <w:szCs w:val="24"/>
        </w:rPr>
        <w:t xml:space="preserve"> their students identified as</w:t>
      </w:r>
      <w:r w:rsidRPr="005409E5">
        <w:rPr>
          <w:rFonts w:ascii="Times New Roman" w:hAnsi="Times New Roman" w:cs="Times New Roman"/>
          <w:sz w:val="24"/>
          <w:szCs w:val="24"/>
        </w:rPr>
        <w:t xml:space="preserve"> learners with special needs. </w:t>
      </w:r>
      <w:r>
        <w:rPr>
          <w:rFonts w:ascii="Times New Roman" w:hAnsi="Times New Roman" w:cs="Times New Roman"/>
          <w:sz w:val="24"/>
          <w:szCs w:val="24"/>
        </w:rPr>
        <w:t xml:space="preserve">The participants </w:t>
      </w:r>
      <w:r w:rsidRPr="005409E5">
        <w:rPr>
          <w:rFonts w:ascii="Times New Roman" w:hAnsi="Times New Roman" w:cs="Times New Roman"/>
          <w:sz w:val="24"/>
          <w:szCs w:val="24"/>
        </w:rPr>
        <w:t xml:space="preserve">in the study taught six to seven class </w:t>
      </w:r>
      <w:r w:rsidR="00747872">
        <w:rPr>
          <w:rFonts w:ascii="Times New Roman" w:hAnsi="Times New Roman" w:cs="Times New Roman"/>
          <w:sz w:val="24"/>
          <w:szCs w:val="24"/>
        </w:rPr>
        <w:t>sessions</w:t>
      </w:r>
      <w:r w:rsidRPr="005409E5">
        <w:rPr>
          <w:rFonts w:ascii="Times New Roman" w:hAnsi="Times New Roman" w:cs="Times New Roman"/>
          <w:sz w:val="24"/>
          <w:szCs w:val="24"/>
        </w:rPr>
        <w:t xml:space="preserve"> per day, in which there was frequent enrollment of learners with special needs. </w:t>
      </w:r>
      <w:r w:rsidR="00747872">
        <w:rPr>
          <w:rFonts w:ascii="Times New Roman" w:hAnsi="Times New Roman" w:cs="Times New Roman"/>
          <w:sz w:val="24"/>
          <w:szCs w:val="24"/>
        </w:rPr>
        <w:t xml:space="preserve">It was also found that </w:t>
      </w:r>
      <w:r w:rsidR="003858CA">
        <w:rPr>
          <w:rFonts w:ascii="Times New Roman" w:hAnsi="Times New Roman" w:cs="Times New Roman"/>
          <w:sz w:val="24"/>
          <w:szCs w:val="24"/>
        </w:rPr>
        <w:t>31</w:t>
      </w:r>
      <w:r w:rsidR="00747872">
        <w:rPr>
          <w:rFonts w:ascii="Times New Roman" w:hAnsi="Times New Roman" w:cs="Times New Roman"/>
          <w:sz w:val="24"/>
          <w:szCs w:val="24"/>
        </w:rPr>
        <w:t>% of</w:t>
      </w:r>
      <w:r w:rsidRPr="005409E5">
        <w:rPr>
          <w:rFonts w:ascii="Times New Roman" w:hAnsi="Times New Roman" w:cs="Times New Roman"/>
          <w:sz w:val="24"/>
          <w:szCs w:val="24"/>
        </w:rPr>
        <w:t xml:space="preserve"> secondary agriculture teachers in the study had taught in inclusion settings for zero to five years, making them relatively new to teaching in inclusion environments. Secondary agriculture teachers in the study</w:t>
      </w:r>
      <w:r w:rsidR="00125183">
        <w:rPr>
          <w:rFonts w:ascii="Times New Roman" w:hAnsi="Times New Roman" w:cs="Times New Roman"/>
          <w:sz w:val="24"/>
          <w:szCs w:val="24"/>
        </w:rPr>
        <w:t xml:space="preserve"> (70</w:t>
      </w:r>
      <w:r w:rsidR="003858CA">
        <w:rPr>
          <w:rFonts w:ascii="Times New Roman" w:hAnsi="Times New Roman" w:cs="Times New Roman"/>
          <w:sz w:val="24"/>
          <w:szCs w:val="24"/>
        </w:rPr>
        <w:t>.5</w:t>
      </w:r>
      <w:r w:rsidR="00125183">
        <w:rPr>
          <w:rFonts w:ascii="Times New Roman" w:hAnsi="Times New Roman" w:cs="Times New Roman"/>
          <w:sz w:val="24"/>
          <w:szCs w:val="24"/>
        </w:rPr>
        <w:t>%)</w:t>
      </w:r>
      <w:r w:rsidRPr="005409E5">
        <w:rPr>
          <w:rFonts w:ascii="Times New Roman" w:hAnsi="Times New Roman" w:cs="Times New Roman"/>
          <w:sz w:val="24"/>
          <w:szCs w:val="24"/>
        </w:rPr>
        <w:t xml:space="preserve"> perceived learners with special needs as having more positive relationships in inclusion classes than in special education classe</w:t>
      </w:r>
      <w:r w:rsidR="00125183">
        <w:rPr>
          <w:rFonts w:ascii="Times New Roman" w:hAnsi="Times New Roman" w:cs="Times New Roman"/>
          <w:sz w:val="24"/>
          <w:szCs w:val="24"/>
        </w:rPr>
        <w:t>s. H</w:t>
      </w:r>
      <w:r w:rsidR="00747872">
        <w:rPr>
          <w:rFonts w:ascii="Times New Roman" w:hAnsi="Times New Roman" w:cs="Times New Roman"/>
          <w:sz w:val="24"/>
          <w:szCs w:val="24"/>
        </w:rPr>
        <w:t xml:space="preserve">owever, </w:t>
      </w:r>
      <w:r w:rsidRPr="005409E5">
        <w:rPr>
          <w:rFonts w:ascii="Times New Roman" w:hAnsi="Times New Roman" w:cs="Times New Roman"/>
          <w:sz w:val="24"/>
          <w:szCs w:val="24"/>
        </w:rPr>
        <w:t>teachers in the study</w:t>
      </w:r>
      <w:r w:rsidR="003858CA">
        <w:rPr>
          <w:rFonts w:ascii="Times New Roman" w:hAnsi="Times New Roman" w:cs="Times New Roman"/>
          <w:sz w:val="24"/>
          <w:szCs w:val="24"/>
        </w:rPr>
        <w:t xml:space="preserve"> (69.7%)</w:t>
      </w:r>
      <w:r w:rsidR="00747872">
        <w:rPr>
          <w:rFonts w:ascii="Times New Roman" w:hAnsi="Times New Roman" w:cs="Times New Roman"/>
          <w:sz w:val="24"/>
          <w:szCs w:val="24"/>
        </w:rPr>
        <w:t xml:space="preserve"> also</w:t>
      </w:r>
      <w:r w:rsidRPr="005409E5">
        <w:rPr>
          <w:rFonts w:ascii="Times New Roman" w:hAnsi="Times New Roman" w:cs="Times New Roman"/>
          <w:sz w:val="24"/>
          <w:szCs w:val="24"/>
        </w:rPr>
        <w:t xml:space="preserve"> perceived that learners with special needs had more discipline issues in inclusion classrooms. </w:t>
      </w:r>
      <w:r w:rsidR="00125183">
        <w:rPr>
          <w:rFonts w:ascii="Times New Roman" w:hAnsi="Times New Roman" w:cs="Times New Roman"/>
          <w:sz w:val="24"/>
          <w:szCs w:val="24"/>
        </w:rPr>
        <w:t>Teachers in</w:t>
      </w:r>
      <w:r w:rsidR="00747872">
        <w:rPr>
          <w:rFonts w:ascii="Times New Roman" w:hAnsi="Times New Roman" w:cs="Times New Roman"/>
          <w:sz w:val="24"/>
          <w:szCs w:val="24"/>
        </w:rPr>
        <w:t xml:space="preserve"> the study</w:t>
      </w:r>
      <w:r w:rsidR="003858CA">
        <w:rPr>
          <w:rFonts w:ascii="Times New Roman" w:hAnsi="Times New Roman" w:cs="Times New Roman"/>
          <w:sz w:val="24"/>
          <w:szCs w:val="24"/>
        </w:rPr>
        <w:t xml:space="preserve"> (82.9%)</w:t>
      </w:r>
      <w:r w:rsidR="00747872">
        <w:rPr>
          <w:rFonts w:ascii="Times New Roman" w:hAnsi="Times New Roman" w:cs="Times New Roman"/>
          <w:sz w:val="24"/>
          <w:szCs w:val="24"/>
        </w:rPr>
        <w:t xml:space="preserve"> also perceived that it was easier for learners with special needs to talk to support personnel in special education classrooms.</w:t>
      </w:r>
      <w:r w:rsidR="00711D43">
        <w:rPr>
          <w:rFonts w:ascii="Times New Roman" w:hAnsi="Times New Roman" w:cs="Times New Roman"/>
          <w:sz w:val="24"/>
          <w:szCs w:val="24"/>
        </w:rPr>
        <w:t xml:space="preserve"> </w:t>
      </w:r>
      <w:r w:rsidRPr="005409E5">
        <w:rPr>
          <w:rFonts w:ascii="Times New Roman" w:hAnsi="Times New Roman" w:cs="Times New Roman"/>
          <w:sz w:val="24"/>
          <w:szCs w:val="24"/>
        </w:rPr>
        <w:t>Secondary agriculture teachers in the study</w:t>
      </w:r>
      <w:r w:rsidR="00750D90">
        <w:rPr>
          <w:rFonts w:ascii="Times New Roman" w:hAnsi="Times New Roman" w:cs="Times New Roman"/>
          <w:sz w:val="24"/>
          <w:szCs w:val="24"/>
        </w:rPr>
        <w:t xml:space="preserve"> (70.3%)</w:t>
      </w:r>
      <w:r w:rsidRPr="005409E5">
        <w:rPr>
          <w:rFonts w:ascii="Times New Roman" w:hAnsi="Times New Roman" w:cs="Times New Roman"/>
          <w:sz w:val="24"/>
          <w:szCs w:val="24"/>
        </w:rPr>
        <w:t xml:space="preserve"> perceived that learners with special needs are better-prepared for real-life during inclusion classes as opposed to special education classes.</w:t>
      </w:r>
      <w:r w:rsidR="00747872">
        <w:rPr>
          <w:rFonts w:ascii="Times New Roman" w:hAnsi="Times New Roman" w:cs="Times New Roman"/>
          <w:sz w:val="24"/>
          <w:szCs w:val="24"/>
        </w:rPr>
        <w:t xml:space="preserve"> The</w:t>
      </w:r>
      <w:r w:rsidRPr="005409E5">
        <w:rPr>
          <w:rFonts w:ascii="Times New Roman" w:hAnsi="Times New Roman" w:cs="Times New Roman"/>
          <w:sz w:val="24"/>
          <w:szCs w:val="24"/>
        </w:rPr>
        <w:t xml:space="preserve"> teachers in the study</w:t>
      </w:r>
      <w:r w:rsidR="00750D90">
        <w:rPr>
          <w:rFonts w:ascii="Times New Roman" w:hAnsi="Times New Roman" w:cs="Times New Roman"/>
          <w:sz w:val="24"/>
          <w:szCs w:val="24"/>
        </w:rPr>
        <w:t xml:space="preserve"> (87.3%)</w:t>
      </w:r>
      <w:r w:rsidR="00747872">
        <w:rPr>
          <w:rFonts w:ascii="Times New Roman" w:hAnsi="Times New Roman" w:cs="Times New Roman"/>
          <w:sz w:val="24"/>
          <w:szCs w:val="24"/>
        </w:rPr>
        <w:t xml:space="preserve"> also</w:t>
      </w:r>
      <w:r w:rsidRPr="005409E5">
        <w:rPr>
          <w:rFonts w:ascii="Times New Roman" w:hAnsi="Times New Roman" w:cs="Times New Roman"/>
          <w:sz w:val="24"/>
          <w:szCs w:val="24"/>
        </w:rPr>
        <w:t xml:space="preserve"> perceived that learners with special needs felt more like they were part of the school when they are enrolled in inclusion classes. </w:t>
      </w:r>
    </w:p>
    <w:p w:rsidR="00B616BE" w:rsidRDefault="00B616BE" w:rsidP="00B616BE">
      <w:pPr>
        <w:spacing w:line="240" w:lineRule="auto"/>
        <w:ind w:right="720"/>
        <w:rPr>
          <w:rFonts w:ascii="Times New Roman" w:hAnsi="Times New Roman" w:cs="Times New Roman"/>
          <w:sz w:val="24"/>
          <w:szCs w:val="24"/>
        </w:rPr>
      </w:pPr>
      <w:r>
        <w:rPr>
          <w:rFonts w:ascii="Times New Roman" w:hAnsi="Times New Roman" w:cs="Times New Roman"/>
          <w:sz w:val="24"/>
          <w:szCs w:val="24"/>
        </w:rPr>
        <w:t>Conclusion and Recommendations</w:t>
      </w:r>
    </w:p>
    <w:p w:rsidR="00B616BE" w:rsidRDefault="00B616BE" w:rsidP="00B616BE">
      <w:pPr>
        <w:spacing w:line="240" w:lineRule="auto"/>
        <w:ind w:firstLine="720"/>
        <w:rPr>
          <w:rFonts w:ascii="Times New Roman" w:hAnsi="Times New Roman" w:cs="Times New Roman"/>
          <w:sz w:val="24"/>
          <w:szCs w:val="24"/>
        </w:rPr>
      </w:pPr>
      <w:r w:rsidRPr="00B616BE">
        <w:rPr>
          <w:rFonts w:ascii="Times New Roman" w:hAnsi="Times New Roman" w:cs="Times New Roman"/>
          <w:sz w:val="24"/>
          <w:szCs w:val="24"/>
        </w:rPr>
        <w:t>The number of learners with special needs being served in inclusion classrooms is growing.  Approximately one in five students in comprehensive agriculture programs in the study were identified as</w:t>
      </w:r>
      <w:r>
        <w:rPr>
          <w:rFonts w:ascii="Times New Roman" w:hAnsi="Times New Roman" w:cs="Times New Roman"/>
          <w:sz w:val="24"/>
          <w:szCs w:val="24"/>
        </w:rPr>
        <w:t xml:space="preserve"> having</w:t>
      </w:r>
      <w:r w:rsidRPr="00B616BE">
        <w:rPr>
          <w:rFonts w:ascii="Times New Roman" w:hAnsi="Times New Roman" w:cs="Times New Roman"/>
          <w:sz w:val="24"/>
          <w:szCs w:val="24"/>
        </w:rPr>
        <w:t xml:space="preserve"> ‘special needs’. Secondary agriculture teachers in the study perceived</w:t>
      </w:r>
      <w:r w:rsidR="002D7F0D">
        <w:rPr>
          <w:rFonts w:ascii="Times New Roman" w:hAnsi="Times New Roman" w:cs="Times New Roman"/>
          <w:sz w:val="24"/>
          <w:szCs w:val="24"/>
        </w:rPr>
        <w:t>, for the most part,</w:t>
      </w:r>
      <w:r w:rsidRPr="00B616BE">
        <w:rPr>
          <w:rFonts w:ascii="Times New Roman" w:hAnsi="Times New Roman" w:cs="Times New Roman"/>
          <w:sz w:val="24"/>
          <w:szCs w:val="24"/>
        </w:rPr>
        <w:t xml:space="preserve"> the inclusion of learners with special needs into regular education classrooms positive. The teachers indicated that inclusion classes better-prepare learners with special needs for real-life and promoted more positive peer relationships. The negative perceptions were that the teachers believed learners with special needs had more discipline probl</w:t>
      </w:r>
      <w:r w:rsidR="002D7F0D">
        <w:rPr>
          <w:rFonts w:ascii="Times New Roman" w:hAnsi="Times New Roman" w:cs="Times New Roman"/>
          <w:sz w:val="24"/>
          <w:szCs w:val="24"/>
        </w:rPr>
        <w:t xml:space="preserve">ems in inclusion classes </w:t>
      </w:r>
      <w:r w:rsidRPr="00B616BE">
        <w:rPr>
          <w:rFonts w:ascii="Times New Roman" w:hAnsi="Times New Roman" w:cs="Times New Roman"/>
          <w:sz w:val="24"/>
          <w:szCs w:val="24"/>
        </w:rPr>
        <w:t>and also had a more difficult time accessing support personnel.</w:t>
      </w:r>
    </w:p>
    <w:p w:rsidR="00711D43" w:rsidRPr="00711D43" w:rsidRDefault="00711D43" w:rsidP="00711D43">
      <w:pPr>
        <w:spacing w:line="240" w:lineRule="auto"/>
        <w:ind w:firstLine="720"/>
        <w:rPr>
          <w:rFonts w:ascii="Times New Roman" w:hAnsi="Times New Roman" w:cs="Times New Roman"/>
          <w:sz w:val="24"/>
          <w:szCs w:val="24"/>
        </w:rPr>
      </w:pPr>
      <w:r>
        <w:rPr>
          <w:rFonts w:ascii="Times New Roman" w:hAnsi="Times New Roman" w:cs="Times New Roman"/>
          <w:sz w:val="24"/>
          <w:szCs w:val="24"/>
        </w:rPr>
        <w:t>Teachers</w:t>
      </w:r>
      <w:r w:rsidRPr="00711D43">
        <w:rPr>
          <w:rFonts w:ascii="Times New Roman" w:hAnsi="Times New Roman" w:cs="Times New Roman"/>
          <w:sz w:val="24"/>
          <w:szCs w:val="24"/>
        </w:rPr>
        <w:t xml:space="preserve"> should understand students’ rights and have a working knowledge of the laws and policies associated with access to education, such as IDEA, so that they can me</w:t>
      </w:r>
      <w:r>
        <w:rPr>
          <w:rFonts w:ascii="Times New Roman" w:hAnsi="Times New Roman" w:cs="Times New Roman"/>
          <w:sz w:val="24"/>
          <w:szCs w:val="24"/>
        </w:rPr>
        <w:t>et the spirit of these policies</w:t>
      </w:r>
      <w:r w:rsidR="00FA3BCB">
        <w:rPr>
          <w:rFonts w:ascii="Times New Roman" w:hAnsi="Times New Roman" w:cs="Times New Roman"/>
          <w:sz w:val="24"/>
          <w:szCs w:val="24"/>
        </w:rPr>
        <w:t xml:space="preserve"> (Darling-Hammond, 2005</w:t>
      </w:r>
      <w:r w:rsidRPr="00711D43">
        <w:rPr>
          <w:rFonts w:ascii="Times New Roman" w:hAnsi="Times New Roman" w:cs="Times New Roman"/>
          <w:sz w:val="24"/>
          <w:szCs w:val="24"/>
        </w:rPr>
        <w:t>). Agriculture</w:t>
      </w:r>
      <w:r>
        <w:rPr>
          <w:rFonts w:ascii="Times New Roman" w:hAnsi="Times New Roman" w:cs="Times New Roman"/>
          <w:sz w:val="24"/>
          <w:szCs w:val="24"/>
        </w:rPr>
        <w:t xml:space="preserve"> teachers </w:t>
      </w:r>
      <w:r w:rsidRPr="00711D43">
        <w:rPr>
          <w:rFonts w:ascii="Times New Roman" w:hAnsi="Times New Roman" w:cs="Times New Roman"/>
          <w:sz w:val="24"/>
          <w:szCs w:val="24"/>
        </w:rPr>
        <w:t>must take advantage of opportunities to enhance their knowledge about working with learners with special needs. Agriculture teachers should utilize professional development opportunities to promote and update their teaching methods in order to effectively teach all students in their inclusive classrooms.</w:t>
      </w:r>
    </w:p>
    <w:p w:rsidR="00B616BE" w:rsidRPr="00FA3BCB" w:rsidRDefault="00FA3BCB" w:rsidP="00FA3BCB">
      <w:pPr>
        <w:spacing w:line="240" w:lineRule="auto"/>
        <w:rPr>
          <w:rFonts w:ascii="Times New Roman" w:hAnsi="Times New Roman" w:cs="Times New Roman"/>
          <w:sz w:val="24"/>
          <w:szCs w:val="24"/>
        </w:rPr>
      </w:pPr>
      <w:r w:rsidRPr="00FA3BCB">
        <w:rPr>
          <w:rFonts w:ascii="Times New Roman" w:hAnsi="Times New Roman" w:cs="Times New Roman"/>
          <w:sz w:val="24"/>
          <w:szCs w:val="24"/>
        </w:rPr>
        <w:lastRenderedPageBreak/>
        <w:t>References</w:t>
      </w:r>
    </w:p>
    <w:p w:rsidR="00FA3BCB" w:rsidRPr="00FA3BCB" w:rsidRDefault="00FA3BCB" w:rsidP="00FA3BCB">
      <w:pPr>
        <w:ind w:left="450" w:hanging="450"/>
        <w:rPr>
          <w:rFonts w:ascii="Times New Roman" w:hAnsi="Times New Roman" w:cs="Times New Roman"/>
          <w:sz w:val="24"/>
          <w:szCs w:val="24"/>
        </w:rPr>
      </w:pPr>
      <w:r w:rsidRPr="00FA3BCB">
        <w:rPr>
          <w:rFonts w:ascii="Times New Roman" w:hAnsi="Times New Roman" w:cs="Times New Roman"/>
          <w:sz w:val="24"/>
          <w:szCs w:val="24"/>
        </w:rPr>
        <w:t xml:space="preserve">Darling-Hammond, L., &amp; Bransford, J. (2005). </w:t>
      </w:r>
      <w:r w:rsidRPr="00FA3BCB">
        <w:rPr>
          <w:rFonts w:ascii="Times New Roman" w:hAnsi="Times New Roman" w:cs="Times New Roman"/>
          <w:i/>
          <w:sz w:val="24"/>
          <w:szCs w:val="24"/>
        </w:rPr>
        <w:t>Preparing teachers for a changing world: What teachers should learn and be able to do</w:t>
      </w:r>
      <w:r w:rsidRPr="00FA3BCB">
        <w:rPr>
          <w:rFonts w:ascii="Times New Roman" w:hAnsi="Times New Roman" w:cs="Times New Roman"/>
          <w:sz w:val="24"/>
          <w:szCs w:val="24"/>
        </w:rPr>
        <w:t>. San Francisco, CA: Jossey-Bass.</w:t>
      </w:r>
    </w:p>
    <w:p w:rsidR="00FA3BCB" w:rsidRPr="00FA3BCB" w:rsidRDefault="00FA3BCB" w:rsidP="00FA3BCB">
      <w:pPr>
        <w:ind w:left="540" w:hanging="540"/>
        <w:rPr>
          <w:rFonts w:ascii="Times New Roman" w:hAnsi="Times New Roman" w:cs="Times New Roman"/>
          <w:sz w:val="24"/>
          <w:szCs w:val="24"/>
        </w:rPr>
      </w:pPr>
      <w:r w:rsidRPr="00FA3BCB">
        <w:rPr>
          <w:rFonts w:ascii="Times New Roman" w:hAnsi="Times New Roman" w:cs="Times New Roman"/>
          <w:sz w:val="24"/>
          <w:szCs w:val="24"/>
        </w:rPr>
        <w:t xml:space="preserve">Mallory, B. &amp; New, R. (1994). Social constructivist theory and principles of inclusion: Challenges for early childhood special education. </w:t>
      </w:r>
      <w:r w:rsidRPr="00FA3BCB">
        <w:rPr>
          <w:rFonts w:ascii="Times New Roman" w:hAnsi="Times New Roman" w:cs="Times New Roman"/>
          <w:i/>
          <w:sz w:val="24"/>
          <w:szCs w:val="24"/>
        </w:rPr>
        <w:t>The Journal of Special Education, 28</w:t>
      </w:r>
      <w:r w:rsidRPr="00FA3BCB">
        <w:rPr>
          <w:rFonts w:ascii="Times New Roman" w:hAnsi="Times New Roman" w:cs="Times New Roman"/>
          <w:sz w:val="24"/>
          <w:szCs w:val="24"/>
        </w:rPr>
        <w:t>(3).</w:t>
      </w:r>
    </w:p>
    <w:p w:rsidR="00FA3BCB" w:rsidRPr="00FA3BCB" w:rsidRDefault="00FA3BCB" w:rsidP="00FA3BCB">
      <w:pPr>
        <w:ind w:left="540" w:hanging="540"/>
        <w:rPr>
          <w:rFonts w:ascii="Times New Roman" w:hAnsi="Times New Roman" w:cs="Times New Roman"/>
          <w:sz w:val="24"/>
          <w:szCs w:val="24"/>
        </w:rPr>
      </w:pPr>
      <w:r w:rsidRPr="00FA3BCB">
        <w:rPr>
          <w:rFonts w:ascii="Times New Roman" w:hAnsi="Times New Roman" w:cs="Times New Roman"/>
          <w:sz w:val="24"/>
          <w:szCs w:val="24"/>
        </w:rPr>
        <w:t xml:space="preserve">National Center for Educational Statistics. (2011). Retrieved February 5, 2011, from </w:t>
      </w:r>
      <w:hyperlink r:id="rId6" w:history="1">
        <w:r w:rsidRPr="00FA3BCB">
          <w:rPr>
            <w:rStyle w:val="Hyperlink"/>
            <w:rFonts w:ascii="Times New Roman" w:hAnsi="Times New Roman" w:cs="Times New Roman"/>
            <w:sz w:val="24"/>
            <w:szCs w:val="24"/>
          </w:rPr>
          <w:t>http://nces.ed.gov/fastfacts.asp</w:t>
        </w:r>
      </w:hyperlink>
    </w:p>
    <w:p w:rsidR="00FA3BCB" w:rsidRPr="00FA3BCB" w:rsidRDefault="00FA3BCB" w:rsidP="00FA3BCB">
      <w:pPr>
        <w:ind w:left="540" w:hanging="540"/>
        <w:rPr>
          <w:rFonts w:ascii="Times New Roman" w:hAnsi="Times New Roman" w:cs="Times New Roman"/>
          <w:sz w:val="24"/>
          <w:szCs w:val="24"/>
        </w:rPr>
      </w:pPr>
      <w:r w:rsidRPr="00FA3BCB">
        <w:rPr>
          <w:rFonts w:ascii="Times New Roman" w:hAnsi="Times New Roman" w:cs="Times New Roman"/>
          <w:sz w:val="24"/>
          <w:szCs w:val="24"/>
        </w:rPr>
        <w:t xml:space="preserve">United States Department of Education, National Center for Educational Statistics. (2006). Retrieved January 22, 2007, from </w:t>
      </w:r>
      <w:hyperlink r:id="rId7" w:history="1">
        <w:r w:rsidRPr="00FA3BCB">
          <w:rPr>
            <w:rStyle w:val="Hyperlink"/>
            <w:rFonts w:ascii="Times New Roman" w:hAnsi="Times New Roman" w:cs="Times New Roman"/>
            <w:sz w:val="24"/>
            <w:szCs w:val="24"/>
          </w:rPr>
          <w:t>http://nces.ed.gov/fastfacts.asp</w:t>
        </w:r>
      </w:hyperlink>
      <w:r w:rsidRPr="00FA3BCB">
        <w:rPr>
          <w:rFonts w:ascii="Times New Roman" w:hAnsi="Times New Roman" w:cs="Times New Roman"/>
          <w:sz w:val="24"/>
          <w:szCs w:val="24"/>
        </w:rPr>
        <w:t>.</w:t>
      </w:r>
    </w:p>
    <w:p w:rsidR="00FA3BCB" w:rsidRPr="00FA3BCB" w:rsidRDefault="00FA3BCB" w:rsidP="00FA3BCB">
      <w:pPr>
        <w:ind w:left="630" w:hanging="630"/>
        <w:rPr>
          <w:rFonts w:ascii="Times New Roman" w:hAnsi="Times New Roman" w:cs="Times New Roman"/>
          <w:sz w:val="24"/>
          <w:szCs w:val="24"/>
        </w:rPr>
      </w:pPr>
      <w:r w:rsidRPr="00FA3BCB">
        <w:rPr>
          <w:rFonts w:ascii="Times New Roman" w:hAnsi="Times New Roman" w:cs="Times New Roman"/>
          <w:sz w:val="24"/>
          <w:szCs w:val="24"/>
        </w:rPr>
        <w:t xml:space="preserve">Wang, M. C. &amp; Reynolds, M. C. (1996). Inclusive schools: the continuing debate. </w:t>
      </w:r>
      <w:r w:rsidRPr="00FA3BCB">
        <w:rPr>
          <w:rFonts w:ascii="Times New Roman" w:hAnsi="Times New Roman" w:cs="Times New Roman"/>
          <w:i/>
          <w:sz w:val="24"/>
          <w:szCs w:val="24"/>
        </w:rPr>
        <w:t>Theory into Practice, 35</w:t>
      </w:r>
      <w:r w:rsidRPr="00FA3BCB">
        <w:rPr>
          <w:rFonts w:ascii="Times New Roman" w:hAnsi="Times New Roman" w:cs="Times New Roman"/>
          <w:sz w:val="24"/>
          <w:szCs w:val="24"/>
        </w:rPr>
        <w:t>(1), 20-25.</w:t>
      </w:r>
    </w:p>
    <w:p w:rsidR="00FA3BCB" w:rsidRPr="00B616BE" w:rsidRDefault="00FA3BCB" w:rsidP="00FA3BCB">
      <w:pPr>
        <w:spacing w:line="240" w:lineRule="auto"/>
        <w:rPr>
          <w:rFonts w:ascii="Times New Roman" w:hAnsi="Times New Roman" w:cs="Times New Roman"/>
          <w:sz w:val="24"/>
          <w:szCs w:val="24"/>
        </w:rPr>
      </w:pPr>
    </w:p>
    <w:p w:rsidR="00B616BE" w:rsidRPr="005409E5" w:rsidRDefault="00B616BE" w:rsidP="00B616BE">
      <w:pPr>
        <w:spacing w:line="240" w:lineRule="auto"/>
        <w:ind w:right="720"/>
        <w:rPr>
          <w:rFonts w:ascii="Times New Roman" w:hAnsi="Times New Roman" w:cs="Times New Roman"/>
          <w:sz w:val="24"/>
          <w:szCs w:val="24"/>
        </w:rPr>
      </w:pPr>
    </w:p>
    <w:p w:rsidR="005865FE" w:rsidRPr="005409E5" w:rsidRDefault="005409E5" w:rsidP="005409E5">
      <w:pPr>
        <w:spacing w:line="240" w:lineRule="auto"/>
        <w:rPr>
          <w:rFonts w:ascii="Times New Roman" w:hAnsi="Times New Roman" w:cs="Times New Roman"/>
          <w:sz w:val="24"/>
          <w:szCs w:val="24"/>
        </w:rPr>
      </w:pPr>
      <w:r w:rsidRPr="005409E5">
        <w:rPr>
          <w:rFonts w:ascii="Times New Roman" w:hAnsi="Times New Roman" w:cs="Times New Roman"/>
          <w:sz w:val="24"/>
          <w:szCs w:val="24"/>
        </w:rPr>
        <w:tab/>
        <w:t xml:space="preserve"> </w:t>
      </w:r>
    </w:p>
    <w:p w:rsidR="00ED65DF" w:rsidRDefault="00ED65DF" w:rsidP="00ED65DF">
      <w:pPr>
        <w:spacing w:line="240" w:lineRule="auto"/>
        <w:rPr>
          <w:rFonts w:ascii="Times New Roman" w:hAnsi="Times New Roman" w:cs="Times New Roman"/>
          <w:sz w:val="24"/>
          <w:szCs w:val="24"/>
        </w:rPr>
      </w:pPr>
    </w:p>
    <w:p w:rsidR="00357016" w:rsidRPr="00357016" w:rsidRDefault="00357016" w:rsidP="00357016">
      <w:pPr>
        <w:jc w:val="center"/>
        <w:rPr>
          <w:rFonts w:ascii="Times New Roman" w:hAnsi="Times New Roman" w:cs="Times New Roman"/>
        </w:rPr>
      </w:pPr>
    </w:p>
    <w:p w:rsidR="00357016" w:rsidRDefault="00357016" w:rsidP="00357016">
      <w:pPr>
        <w:jc w:val="center"/>
      </w:pPr>
    </w:p>
    <w:p w:rsidR="00357016" w:rsidRDefault="00357016" w:rsidP="00357016">
      <w:pPr>
        <w:jc w:val="center"/>
      </w:pPr>
    </w:p>
    <w:sectPr w:rsidR="00357016" w:rsidSect="00BB1680">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357016"/>
    <w:rsid w:val="0002615C"/>
    <w:rsid w:val="00125183"/>
    <w:rsid w:val="00225562"/>
    <w:rsid w:val="0023622A"/>
    <w:rsid w:val="002B14F3"/>
    <w:rsid w:val="002D7F0D"/>
    <w:rsid w:val="00357016"/>
    <w:rsid w:val="003858CA"/>
    <w:rsid w:val="003C6845"/>
    <w:rsid w:val="003C70A7"/>
    <w:rsid w:val="004F3EA7"/>
    <w:rsid w:val="005409E5"/>
    <w:rsid w:val="005865FE"/>
    <w:rsid w:val="00587976"/>
    <w:rsid w:val="00711D43"/>
    <w:rsid w:val="00747872"/>
    <w:rsid w:val="00750D90"/>
    <w:rsid w:val="00972717"/>
    <w:rsid w:val="00AB7F0D"/>
    <w:rsid w:val="00B616BE"/>
    <w:rsid w:val="00BB1680"/>
    <w:rsid w:val="00C643DB"/>
    <w:rsid w:val="00C71526"/>
    <w:rsid w:val="00D766D9"/>
    <w:rsid w:val="00DA3C9E"/>
    <w:rsid w:val="00ED65DF"/>
    <w:rsid w:val="00F85864"/>
    <w:rsid w:val="00FA3BC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680"/>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5701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nces.ed.gov/fastfacts.as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nces.ed.gov/fastfacts.asp" TargetMode="External"/><Relationship Id="rId5" Type="http://schemas.openxmlformats.org/officeDocument/2006/relationships/hyperlink" Target="mailto:Whittington.1@osu.edu" TargetMode="External"/><Relationship Id="rId4" Type="http://schemas.openxmlformats.org/officeDocument/2006/relationships/hyperlink" Target="mailto:hoerst_caryn@hotmail.com"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1221</Words>
  <Characters>6964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Joshua T Filson</dc:creator>
  <cp:lastModifiedBy>Joshua T Filson</cp:lastModifiedBy>
  <cp:revision>2</cp:revision>
  <dcterms:created xsi:type="dcterms:W3CDTF">2011-06-28T23:10:00Z</dcterms:created>
  <dcterms:modified xsi:type="dcterms:W3CDTF">2011-06-28T23:10:00Z</dcterms:modified>
</cp:coreProperties>
</file>