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10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Innovative Idea</w:t>
      </w:r>
    </w:p>
    <w:p w:rsidR="005175B6" w:rsidRDefault="005175B6" w:rsidP="005175B6">
      <w:pPr>
        <w:spacing w:after="0" w:line="240" w:lineRule="auto"/>
        <w:jc w:val="center"/>
        <w:rPr>
          <w:rFonts w:ascii="Times New Roman" w:hAnsi="Times New Roman" w:cs="Times New Roman"/>
          <w:sz w:val="24"/>
          <w:szCs w:val="24"/>
        </w:rPr>
      </w:pPr>
    </w:p>
    <w:p w:rsidR="005175B6" w:rsidRDefault="005175B6" w:rsidP="005175B6">
      <w:pPr>
        <w:spacing w:after="0" w:line="240" w:lineRule="auto"/>
        <w:jc w:val="center"/>
        <w:rPr>
          <w:rFonts w:ascii="Times New Roman" w:hAnsi="Times New Roman" w:cs="Times New Roman"/>
          <w:sz w:val="24"/>
          <w:szCs w:val="24"/>
        </w:rPr>
      </w:pPr>
    </w:p>
    <w:p w:rsidR="005175B6" w:rsidRDefault="005175B6" w:rsidP="005175B6">
      <w:pPr>
        <w:spacing w:after="0" w:line="240" w:lineRule="auto"/>
        <w:jc w:val="center"/>
        <w:rPr>
          <w:rFonts w:ascii="Times New Roman" w:hAnsi="Times New Roman" w:cs="Times New Roman"/>
          <w:sz w:val="24"/>
          <w:szCs w:val="24"/>
        </w:rPr>
      </w:pPr>
    </w:p>
    <w:p w:rsidR="005175B6" w:rsidRDefault="005175B6" w:rsidP="005175B6">
      <w:pPr>
        <w:spacing w:after="0" w:line="240" w:lineRule="auto"/>
        <w:jc w:val="center"/>
        <w:rPr>
          <w:rFonts w:ascii="Times New Roman" w:hAnsi="Times New Roman" w:cs="Times New Roman"/>
          <w:sz w:val="24"/>
          <w:szCs w:val="24"/>
        </w:rPr>
      </w:pPr>
    </w:p>
    <w:p w:rsidR="005175B6" w:rsidRDefault="0018532C" w:rsidP="005175B6">
      <w:pPr>
        <w:spacing w:after="0" w:line="240" w:lineRule="auto"/>
        <w:jc w:val="center"/>
        <w:rPr>
          <w:rFonts w:ascii="Times New Roman" w:hAnsi="Times New Roman" w:cs="Times New Roman"/>
          <w:b/>
          <w:sz w:val="24"/>
          <w:szCs w:val="24"/>
        </w:rPr>
      </w:pPr>
      <w:r w:rsidRPr="0018532C">
        <w:rPr>
          <w:rFonts w:ascii="Times New Roman" w:hAnsi="Times New Roman" w:cs="Times New Roman"/>
          <w:b/>
          <w:sz w:val="24"/>
          <w:szCs w:val="24"/>
        </w:rPr>
        <w:t>The New SAE</w:t>
      </w:r>
      <w:r>
        <w:rPr>
          <w:rFonts w:ascii="Times New Roman" w:hAnsi="Times New Roman" w:cs="Times New Roman"/>
          <w:b/>
          <w:sz w:val="24"/>
          <w:szCs w:val="24"/>
        </w:rPr>
        <w:t>:</w:t>
      </w:r>
    </w:p>
    <w:p w:rsidR="0018532C" w:rsidRPr="00190CFE" w:rsidRDefault="0018532C" w:rsidP="0018532C">
      <w:pPr>
        <w:spacing w:after="0" w:line="240" w:lineRule="auto"/>
        <w:jc w:val="center"/>
        <w:rPr>
          <w:rFonts w:ascii="Times New Roman" w:hAnsi="Times New Roman" w:cs="Times New Roman"/>
          <w:b/>
          <w:sz w:val="24"/>
          <w:szCs w:val="24"/>
        </w:rPr>
      </w:pPr>
      <w:r w:rsidRPr="00190CFE">
        <w:rPr>
          <w:rFonts w:ascii="Times New Roman" w:hAnsi="Times New Roman" w:cs="Times New Roman"/>
          <w:b/>
          <w:sz w:val="24"/>
          <w:szCs w:val="24"/>
        </w:rPr>
        <w:t xml:space="preserve">Charting the Future for Experience Programs in </w:t>
      </w:r>
      <w:r w:rsidR="006A47F2">
        <w:rPr>
          <w:rFonts w:ascii="Times New Roman" w:hAnsi="Times New Roman" w:cs="Times New Roman"/>
          <w:b/>
          <w:sz w:val="24"/>
          <w:szCs w:val="24"/>
        </w:rPr>
        <w:t xml:space="preserve">School-based </w:t>
      </w:r>
      <w:r w:rsidRPr="00190CFE">
        <w:rPr>
          <w:rFonts w:ascii="Times New Roman" w:hAnsi="Times New Roman" w:cs="Times New Roman"/>
          <w:b/>
          <w:sz w:val="24"/>
          <w:szCs w:val="24"/>
        </w:rPr>
        <w:t>Agriscience Education</w:t>
      </w:r>
    </w:p>
    <w:p w:rsidR="0018532C" w:rsidRPr="0018532C" w:rsidRDefault="0018532C" w:rsidP="005175B6">
      <w:pPr>
        <w:spacing w:after="0" w:line="240" w:lineRule="auto"/>
        <w:jc w:val="center"/>
        <w:rPr>
          <w:rFonts w:ascii="Times New Roman" w:hAnsi="Times New Roman" w:cs="Times New Roman"/>
          <w:b/>
          <w:sz w:val="24"/>
          <w:szCs w:val="24"/>
        </w:rPr>
      </w:pPr>
    </w:p>
    <w:p w:rsidR="005175B6" w:rsidRDefault="005175B6" w:rsidP="005175B6">
      <w:pPr>
        <w:spacing w:after="0" w:line="240" w:lineRule="auto"/>
        <w:jc w:val="center"/>
        <w:rPr>
          <w:rFonts w:ascii="Times New Roman" w:hAnsi="Times New Roman" w:cs="Times New Roman"/>
          <w:sz w:val="24"/>
          <w:szCs w:val="24"/>
        </w:rPr>
      </w:pP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 Kirby Barrick</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Professor</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Education and Communication</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219 Rolfs Hall    PO Box 110540</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32611-0540</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352-392-0502 ext 227</w:t>
      </w:r>
    </w:p>
    <w:p w:rsidR="005175B6" w:rsidRDefault="003B7237" w:rsidP="005175B6">
      <w:pPr>
        <w:spacing w:after="0" w:line="240" w:lineRule="auto"/>
        <w:jc w:val="center"/>
        <w:rPr>
          <w:rFonts w:ascii="Times New Roman" w:hAnsi="Times New Roman" w:cs="Times New Roman"/>
          <w:sz w:val="24"/>
          <w:szCs w:val="24"/>
        </w:rPr>
      </w:pPr>
      <w:hyperlink r:id="rId4" w:history="1">
        <w:r w:rsidR="005175B6" w:rsidRPr="008146C3">
          <w:rPr>
            <w:rStyle w:val="Hyperlink"/>
            <w:rFonts w:ascii="Times New Roman" w:hAnsi="Times New Roman" w:cs="Times New Roman"/>
            <w:sz w:val="24"/>
            <w:szCs w:val="24"/>
          </w:rPr>
          <w:t>kbarrick@ufl.edu</w:t>
        </w:r>
      </w:hyperlink>
    </w:p>
    <w:p w:rsidR="005175B6" w:rsidRDefault="005175B6" w:rsidP="005175B6">
      <w:pPr>
        <w:spacing w:after="0" w:line="240" w:lineRule="auto"/>
        <w:jc w:val="center"/>
        <w:rPr>
          <w:rFonts w:ascii="Times New Roman" w:hAnsi="Times New Roman" w:cs="Times New Roman"/>
          <w:sz w:val="24"/>
          <w:szCs w:val="24"/>
        </w:rPr>
      </w:pP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Christopher M. Estepp</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Graduate Associate</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Education and Communication</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219 Rolfs Hall    PO Box 110540</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32611-0540</w:t>
      </w:r>
    </w:p>
    <w:p w:rsidR="005175B6" w:rsidRDefault="00A02A15"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352-392-0502 ext 238</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cestepp@ufl.edu</w:t>
      </w:r>
    </w:p>
    <w:p w:rsidR="005175B6" w:rsidRDefault="005175B6">
      <w:pPr>
        <w:rPr>
          <w:rFonts w:ascii="Times New Roman" w:hAnsi="Times New Roman" w:cs="Times New Roman"/>
          <w:sz w:val="24"/>
          <w:szCs w:val="24"/>
        </w:rPr>
      </w:pPr>
      <w:r>
        <w:rPr>
          <w:rFonts w:ascii="Times New Roman" w:hAnsi="Times New Roman" w:cs="Times New Roman"/>
          <w:sz w:val="24"/>
          <w:szCs w:val="24"/>
        </w:rPr>
        <w:br w:type="page"/>
      </w:r>
    </w:p>
    <w:p w:rsidR="0018532C" w:rsidRDefault="0018532C" w:rsidP="0018532C">
      <w:pPr>
        <w:spacing w:after="0" w:line="240" w:lineRule="auto"/>
        <w:jc w:val="center"/>
        <w:rPr>
          <w:rFonts w:ascii="Times New Roman" w:hAnsi="Times New Roman" w:cs="Times New Roman"/>
          <w:b/>
          <w:sz w:val="24"/>
          <w:szCs w:val="24"/>
        </w:rPr>
      </w:pPr>
      <w:r w:rsidRPr="0018532C">
        <w:rPr>
          <w:rFonts w:ascii="Times New Roman" w:hAnsi="Times New Roman" w:cs="Times New Roman"/>
          <w:b/>
          <w:sz w:val="24"/>
          <w:szCs w:val="24"/>
        </w:rPr>
        <w:lastRenderedPageBreak/>
        <w:t>The New SAE</w:t>
      </w:r>
      <w:r>
        <w:rPr>
          <w:rFonts w:ascii="Times New Roman" w:hAnsi="Times New Roman" w:cs="Times New Roman"/>
          <w:b/>
          <w:sz w:val="24"/>
          <w:szCs w:val="24"/>
        </w:rPr>
        <w:t>:</w:t>
      </w:r>
    </w:p>
    <w:p w:rsidR="0018532C" w:rsidRPr="00190CFE" w:rsidRDefault="0018532C" w:rsidP="0018532C">
      <w:pPr>
        <w:spacing w:after="0" w:line="240" w:lineRule="auto"/>
        <w:jc w:val="center"/>
        <w:rPr>
          <w:rFonts w:ascii="Times New Roman" w:hAnsi="Times New Roman" w:cs="Times New Roman"/>
          <w:b/>
          <w:sz w:val="24"/>
          <w:szCs w:val="24"/>
        </w:rPr>
      </w:pPr>
      <w:r w:rsidRPr="00190CFE">
        <w:rPr>
          <w:rFonts w:ascii="Times New Roman" w:hAnsi="Times New Roman" w:cs="Times New Roman"/>
          <w:b/>
          <w:sz w:val="24"/>
          <w:szCs w:val="24"/>
        </w:rPr>
        <w:t xml:space="preserve">Charting the Future for Experience Programs in </w:t>
      </w:r>
      <w:r w:rsidR="006A47F2">
        <w:rPr>
          <w:rFonts w:ascii="Times New Roman" w:hAnsi="Times New Roman" w:cs="Times New Roman"/>
          <w:b/>
          <w:sz w:val="24"/>
          <w:szCs w:val="24"/>
        </w:rPr>
        <w:t xml:space="preserve">School-based </w:t>
      </w:r>
      <w:r w:rsidRPr="00190CFE">
        <w:rPr>
          <w:rFonts w:ascii="Times New Roman" w:hAnsi="Times New Roman" w:cs="Times New Roman"/>
          <w:b/>
          <w:sz w:val="24"/>
          <w:szCs w:val="24"/>
        </w:rPr>
        <w:t>Agriscience Education</w:t>
      </w:r>
    </w:p>
    <w:p w:rsidR="005175B6" w:rsidRDefault="005175B6" w:rsidP="005175B6">
      <w:pPr>
        <w:spacing w:after="0" w:line="240" w:lineRule="auto"/>
        <w:rPr>
          <w:rFonts w:ascii="Times New Roman" w:hAnsi="Times New Roman" w:cs="Times New Roman"/>
          <w:sz w:val="24"/>
          <w:szCs w:val="24"/>
        </w:rPr>
      </w:pPr>
    </w:p>
    <w:p w:rsidR="007B22D9" w:rsidRPr="007B22D9" w:rsidRDefault="007B22D9" w:rsidP="007B22D9">
      <w:pPr>
        <w:spacing w:after="0" w:line="240" w:lineRule="auto"/>
        <w:rPr>
          <w:rFonts w:ascii="Times New Roman" w:hAnsi="Times New Roman" w:cs="Times New Roman"/>
          <w:b/>
          <w:sz w:val="24"/>
          <w:szCs w:val="24"/>
        </w:rPr>
      </w:pPr>
      <w:r w:rsidRPr="007B22D9">
        <w:rPr>
          <w:rFonts w:ascii="Times New Roman" w:hAnsi="Times New Roman" w:cs="Times New Roman"/>
          <w:b/>
          <w:sz w:val="24"/>
          <w:szCs w:val="24"/>
        </w:rPr>
        <w:t>Introduction</w:t>
      </w:r>
      <w:r w:rsidR="004F5ABE" w:rsidRPr="007B22D9">
        <w:rPr>
          <w:rFonts w:ascii="Times New Roman" w:hAnsi="Times New Roman" w:cs="Times New Roman"/>
          <w:b/>
          <w:sz w:val="24"/>
          <w:szCs w:val="24"/>
        </w:rPr>
        <w:tab/>
      </w:r>
    </w:p>
    <w:p w:rsidR="004F5ABE" w:rsidRDefault="007B22D9" w:rsidP="005175B6">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B901DA">
        <w:rPr>
          <w:rFonts w:ascii="Times New Roman" w:hAnsi="Times New Roman" w:cs="Times New Roman"/>
          <w:sz w:val="24"/>
          <w:szCs w:val="24"/>
        </w:rPr>
        <w:t xml:space="preserve">Prior to the adoption of the National Vocational Education Act (Smith-Hughes) in 1917, students (boys) studying agriculture (farming) in schools were involved in hands-on learning. </w:t>
      </w:r>
      <w:r w:rsidR="004F5ABE">
        <w:rPr>
          <w:rFonts w:ascii="Times New Roman" w:hAnsi="Times New Roman" w:cs="Times New Roman"/>
          <w:sz w:val="24"/>
          <w:szCs w:val="24"/>
        </w:rPr>
        <w:t>Stimson formulated a new way of teaching agriculture, using what he termed the home project method (Moore, 1988).</w:t>
      </w:r>
      <w:r w:rsidR="00715123">
        <w:rPr>
          <w:rFonts w:ascii="Times New Roman" w:hAnsi="Times New Roman" w:cs="Times New Roman"/>
          <w:sz w:val="24"/>
          <w:szCs w:val="24"/>
        </w:rPr>
        <w:t xml:space="preserve"> </w:t>
      </w:r>
      <w:r w:rsidR="004F5ABE">
        <w:rPr>
          <w:rFonts w:ascii="Times New Roman" w:hAnsi="Times New Roman" w:cs="Times New Roman"/>
          <w:sz w:val="24"/>
          <w:szCs w:val="24"/>
        </w:rPr>
        <w:t>The Smith-Hughes Act specifically called for directed or supervised practice for students enrolled in the newly-established vocational agriculture programs in the public high schools. Students were to be provided the opportunity for such experiences either on the home farm or by the school (Roberts and Harlin, 2007).</w:t>
      </w:r>
    </w:p>
    <w:p w:rsidR="00125DAB" w:rsidRDefault="00125DAB" w:rsidP="005175B6">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Over the years, </w:t>
      </w:r>
      <w:r w:rsidR="00871CA6">
        <w:rPr>
          <w:rFonts w:ascii="Times New Roman" w:hAnsi="Times New Roman" w:cs="Times New Roman"/>
          <w:sz w:val="24"/>
          <w:szCs w:val="24"/>
        </w:rPr>
        <w:t>t</w:t>
      </w:r>
      <w:r>
        <w:rPr>
          <w:rFonts w:ascii="Times New Roman" w:hAnsi="Times New Roman" w:cs="Times New Roman"/>
          <w:sz w:val="24"/>
          <w:szCs w:val="24"/>
        </w:rPr>
        <w:t>he concept has developed</w:t>
      </w:r>
      <w:r w:rsidR="00715123">
        <w:rPr>
          <w:rFonts w:ascii="Times New Roman" w:hAnsi="Times New Roman" w:cs="Times New Roman"/>
          <w:sz w:val="24"/>
          <w:szCs w:val="24"/>
        </w:rPr>
        <w:t xml:space="preserve"> and the term to describe it have</w:t>
      </w:r>
      <w:r>
        <w:rPr>
          <w:rFonts w:ascii="Times New Roman" w:hAnsi="Times New Roman" w:cs="Times New Roman"/>
          <w:sz w:val="24"/>
          <w:szCs w:val="24"/>
        </w:rPr>
        <w:t xml:space="preserve"> evolved. Students conducted supervised experiences as part of their supervised occupational experience program; eventually “occupational” </w:t>
      </w:r>
      <w:r w:rsidR="006A47F2">
        <w:rPr>
          <w:rFonts w:ascii="Times New Roman" w:hAnsi="Times New Roman" w:cs="Times New Roman"/>
          <w:sz w:val="24"/>
          <w:szCs w:val="24"/>
        </w:rPr>
        <w:t xml:space="preserve">was </w:t>
      </w:r>
      <w:r>
        <w:rPr>
          <w:rFonts w:ascii="Times New Roman" w:hAnsi="Times New Roman" w:cs="Times New Roman"/>
          <w:sz w:val="24"/>
          <w:szCs w:val="24"/>
        </w:rPr>
        <w:t>replaced by “agricultural” in both terms. SAE and SAEP continue to be the common terms (Camp, Clarke &amp; Fallon, 2000). The Vocational Education Amendments of 1963 and 1968 broadened instruction in agriculture but the concept of hands-on experiences continued.</w:t>
      </w:r>
    </w:p>
    <w:p w:rsidR="001044D4" w:rsidRDefault="001044D4" w:rsidP="005175B6">
      <w:pPr>
        <w:spacing w:after="0" w:line="240" w:lineRule="auto"/>
        <w:rPr>
          <w:rFonts w:ascii="Times New Roman" w:hAnsi="Times New Roman" w:cs="Times New Roman"/>
          <w:sz w:val="24"/>
          <w:szCs w:val="24"/>
        </w:rPr>
      </w:pPr>
      <w:r>
        <w:rPr>
          <w:rFonts w:ascii="Times New Roman" w:hAnsi="Times New Roman" w:cs="Times New Roman"/>
          <w:sz w:val="24"/>
          <w:szCs w:val="24"/>
        </w:rPr>
        <w:tab/>
        <w:t>Camp et al. (2000) reported the results of a Delphi panel study about supervised agricultural experience. While several recommendations were posi</w:t>
      </w:r>
      <w:r w:rsidR="006A47F2">
        <w:rPr>
          <w:rFonts w:ascii="Times New Roman" w:hAnsi="Times New Roman" w:cs="Times New Roman"/>
          <w:sz w:val="24"/>
          <w:szCs w:val="24"/>
        </w:rPr>
        <w:t>ted, no official action was</w:t>
      </w:r>
      <w:r>
        <w:rPr>
          <w:rFonts w:ascii="Times New Roman" w:hAnsi="Times New Roman" w:cs="Times New Roman"/>
          <w:sz w:val="24"/>
          <w:szCs w:val="24"/>
        </w:rPr>
        <w:t xml:space="preserve"> taken to adopt them.</w:t>
      </w:r>
      <w:r w:rsidR="00715123">
        <w:rPr>
          <w:rFonts w:ascii="Times New Roman" w:hAnsi="Times New Roman" w:cs="Times New Roman"/>
          <w:sz w:val="24"/>
          <w:szCs w:val="24"/>
        </w:rPr>
        <w:t xml:space="preserve"> </w:t>
      </w:r>
      <w:r w:rsidR="00B901DA">
        <w:rPr>
          <w:rFonts w:ascii="Times New Roman" w:hAnsi="Times New Roman" w:cs="Times New Roman"/>
          <w:sz w:val="24"/>
          <w:szCs w:val="24"/>
        </w:rPr>
        <w:t xml:space="preserve">The most recent national publication regarding SAE is </w:t>
      </w:r>
      <w:r w:rsidR="00B901DA">
        <w:rPr>
          <w:rFonts w:ascii="Times New Roman" w:hAnsi="Times New Roman" w:cs="Times New Roman"/>
          <w:i/>
          <w:sz w:val="24"/>
          <w:szCs w:val="24"/>
        </w:rPr>
        <w:t>Experiencing Agriculture</w:t>
      </w:r>
      <w:r w:rsidR="00B901DA">
        <w:rPr>
          <w:rFonts w:ascii="Times New Roman" w:hAnsi="Times New Roman" w:cs="Times New Roman"/>
          <w:sz w:val="24"/>
          <w:szCs w:val="24"/>
        </w:rPr>
        <w:t xml:space="preserve">, the handbook on SAEP (Barrick et al., 1992). </w:t>
      </w:r>
      <w:r>
        <w:rPr>
          <w:rFonts w:ascii="Times New Roman" w:hAnsi="Times New Roman" w:cs="Times New Roman"/>
          <w:sz w:val="24"/>
          <w:szCs w:val="24"/>
        </w:rPr>
        <w:t>Definitions, models and descriptions of various types of SAEs were distributed along with lesson plans for teachers to use in the classroom.</w:t>
      </w:r>
    </w:p>
    <w:p w:rsidR="001044D4" w:rsidRDefault="001044D4" w:rsidP="005175B6">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National Research Council study (NRC, 1988) promoted the new dual concept of instruction </w:t>
      </w:r>
      <w:r>
        <w:rPr>
          <w:rFonts w:ascii="Times New Roman" w:hAnsi="Times New Roman" w:cs="Times New Roman"/>
          <w:i/>
          <w:sz w:val="24"/>
          <w:szCs w:val="24"/>
        </w:rPr>
        <w:t>in</w:t>
      </w:r>
      <w:r>
        <w:rPr>
          <w:rFonts w:ascii="Times New Roman" w:hAnsi="Times New Roman" w:cs="Times New Roman"/>
          <w:sz w:val="24"/>
          <w:szCs w:val="24"/>
        </w:rPr>
        <w:t xml:space="preserve"> agriculture and instruction </w:t>
      </w:r>
      <w:r>
        <w:rPr>
          <w:rFonts w:ascii="Times New Roman" w:hAnsi="Times New Roman" w:cs="Times New Roman"/>
          <w:i/>
          <w:sz w:val="24"/>
          <w:szCs w:val="24"/>
        </w:rPr>
        <w:t>about</w:t>
      </w:r>
      <w:r>
        <w:rPr>
          <w:rFonts w:ascii="Times New Roman" w:hAnsi="Times New Roman" w:cs="Times New Roman"/>
          <w:sz w:val="24"/>
          <w:szCs w:val="24"/>
        </w:rPr>
        <w:t xml:space="preserve"> agriculture. But with that differentiation in </w:t>
      </w:r>
      <w:r w:rsidR="002D20A8">
        <w:rPr>
          <w:rFonts w:ascii="Times New Roman" w:hAnsi="Times New Roman" w:cs="Times New Roman"/>
          <w:sz w:val="24"/>
          <w:szCs w:val="24"/>
        </w:rPr>
        <w:t xml:space="preserve">instructional </w:t>
      </w:r>
      <w:r>
        <w:rPr>
          <w:rFonts w:ascii="Times New Roman" w:hAnsi="Times New Roman" w:cs="Times New Roman"/>
          <w:sz w:val="24"/>
          <w:szCs w:val="24"/>
        </w:rPr>
        <w:t>program</w:t>
      </w:r>
      <w:r w:rsidR="002D20A8">
        <w:rPr>
          <w:rFonts w:ascii="Times New Roman" w:hAnsi="Times New Roman" w:cs="Times New Roman"/>
          <w:sz w:val="24"/>
          <w:szCs w:val="24"/>
        </w:rPr>
        <w:t>s</w:t>
      </w:r>
      <w:r>
        <w:rPr>
          <w:rFonts w:ascii="Times New Roman" w:hAnsi="Times New Roman" w:cs="Times New Roman"/>
          <w:sz w:val="24"/>
          <w:szCs w:val="24"/>
        </w:rPr>
        <w:t xml:space="preserve">, there was no indication that SOEs </w:t>
      </w:r>
      <w:r w:rsidR="002D20A8">
        <w:rPr>
          <w:rFonts w:ascii="Times New Roman" w:hAnsi="Times New Roman" w:cs="Times New Roman"/>
          <w:sz w:val="24"/>
          <w:szCs w:val="24"/>
        </w:rPr>
        <w:t xml:space="preserve">[sic] should differ among students. Perhaps agriculture teachers have experienced difficulty in identifying suitable opportunities for students studying </w:t>
      </w:r>
      <w:r w:rsidR="002D20A8">
        <w:rPr>
          <w:rFonts w:ascii="Times New Roman" w:hAnsi="Times New Roman" w:cs="Times New Roman"/>
          <w:i/>
          <w:sz w:val="24"/>
          <w:szCs w:val="24"/>
        </w:rPr>
        <w:t>about</w:t>
      </w:r>
      <w:r w:rsidR="002D20A8">
        <w:rPr>
          <w:rFonts w:ascii="Times New Roman" w:hAnsi="Times New Roman" w:cs="Times New Roman"/>
          <w:sz w:val="24"/>
          <w:szCs w:val="24"/>
        </w:rPr>
        <w:t xml:space="preserve"> agriculture</w:t>
      </w:r>
      <w:r w:rsidR="00715123">
        <w:rPr>
          <w:rFonts w:ascii="Times New Roman" w:hAnsi="Times New Roman" w:cs="Times New Roman"/>
          <w:sz w:val="24"/>
          <w:szCs w:val="24"/>
        </w:rPr>
        <w:t xml:space="preserve"> as well as those studying </w:t>
      </w:r>
      <w:r w:rsidR="00715123">
        <w:rPr>
          <w:rFonts w:ascii="Times New Roman" w:hAnsi="Times New Roman" w:cs="Times New Roman"/>
          <w:i/>
          <w:sz w:val="24"/>
          <w:szCs w:val="24"/>
        </w:rPr>
        <w:t>in</w:t>
      </w:r>
      <w:r w:rsidR="00715123">
        <w:rPr>
          <w:rFonts w:ascii="Times New Roman" w:hAnsi="Times New Roman" w:cs="Times New Roman"/>
          <w:sz w:val="24"/>
          <w:szCs w:val="24"/>
        </w:rPr>
        <w:t xml:space="preserve"> agriculture</w:t>
      </w:r>
      <w:r w:rsidR="002D20A8">
        <w:rPr>
          <w:rFonts w:ascii="Times New Roman" w:hAnsi="Times New Roman" w:cs="Times New Roman"/>
          <w:sz w:val="24"/>
          <w:szCs w:val="24"/>
        </w:rPr>
        <w:t xml:space="preserve">. </w:t>
      </w:r>
    </w:p>
    <w:p w:rsidR="00204342" w:rsidRDefault="00204342" w:rsidP="005175B6">
      <w:pPr>
        <w:spacing w:after="0" w:line="240" w:lineRule="auto"/>
        <w:rPr>
          <w:rFonts w:ascii="Times New Roman" w:hAnsi="Times New Roman" w:cs="Times New Roman"/>
          <w:sz w:val="24"/>
          <w:szCs w:val="24"/>
        </w:rPr>
      </w:pPr>
      <w:r>
        <w:rPr>
          <w:rFonts w:ascii="Times New Roman" w:hAnsi="Times New Roman" w:cs="Times New Roman"/>
          <w:sz w:val="24"/>
          <w:szCs w:val="24"/>
        </w:rPr>
        <w:tab/>
        <w:t>The National Research Agenda (Osborne, n.d.) identified a research priority to “enhance program delivery models for agricultural education.” This poster presentation will address “</w:t>
      </w:r>
      <w:r w:rsidR="003C3A5E">
        <w:rPr>
          <w:rFonts w:ascii="Times New Roman" w:hAnsi="Times New Roman" w:cs="Times New Roman"/>
          <w:sz w:val="24"/>
          <w:szCs w:val="24"/>
        </w:rPr>
        <w:t>What is the new SAE</w:t>
      </w:r>
      <w:r w:rsidR="00715123">
        <w:rPr>
          <w:rFonts w:ascii="Times New Roman" w:hAnsi="Times New Roman" w:cs="Times New Roman"/>
          <w:sz w:val="24"/>
          <w:szCs w:val="24"/>
        </w:rPr>
        <w:t>, is it still rooted in common assumptions,</w:t>
      </w:r>
      <w:r w:rsidR="003C3A5E">
        <w:rPr>
          <w:rFonts w:ascii="Times New Roman" w:hAnsi="Times New Roman" w:cs="Times New Roman"/>
          <w:sz w:val="24"/>
          <w:szCs w:val="24"/>
        </w:rPr>
        <w:t xml:space="preserve"> and how</w:t>
      </w:r>
      <w:r w:rsidR="00715123">
        <w:rPr>
          <w:rFonts w:ascii="Times New Roman" w:hAnsi="Times New Roman" w:cs="Times New Roman"/>
          <w:sz w:val="24"/>
          <w:szCs w:val="24"/>
        </w:rPr>
        <w:t xml:space="preserve"> </w:t>
      </w:r>
      <w:r w:rsidR="003C3A5E">
        <w:rPr>
          <w:rFonts w:ascii="Times New Roman" w:hAnsi="Times New Roman" w:cs="Times New Roman"/>
          <w:sz w:val="24"/>
          <w:szCs w:val="24"/>
        </w:rPr>
        <w:t xml:space="preserve">do </w:t>
      </w:r>
      <w:r w:rsidR="00715123">
        <w:rPr>
          <w:rFonts w:ascii="Times New Roman" w:hAnsi="Times New Roman" w:cs="Times New Roman"/>
          <w:sz w:val="24"/>
          <w:szCs w:val="24"/>
        </w:rPr>
        <w:t xml:space="preserve">we </w:t>
      </w:r>
      <w:r w:rsidR="003C3A5E">
        <w:rPr>
          <w:rFonts w:ascii="Times New Roman" w:hAnsi="Times New Roman" w:cs="Times New Roman"/>
          <w:sz w:val="24"/>
          <w:szCs w:val="24"/>
        </w:rPr>
        <w:t>make</w:t>
      </w:r>
      <w:r w:rsidR="00715123">
        <w:rPr>
          <w:rFonts w:ascii="Times New Roman" w:hAnsi="Times New Roman" w:cs="Times New Roman"/>
          <w:sz w:val="24"/>
          <w:szCs w:val="24"/>
        </w:rPr>
        <w:t xml:space="preserve"> change occur?”</w:t>
      </w:r>
      <w:r>
        <w:rPr>
          <w:rFonts w:ascii="Times New Roman" w:hAnsi="Times New Roman" w:cs="Times New Roman"/>
          <w:sz w:val="24"/>
          <w:szCs w:val="24"/>
        </w:rPr>
        <w:t xml:space="preserve"> </w:t>
      </w:r>
    </w:p>
    <w:p w:rsidR="007B22D9" w:rsidRPr="007B22D9" w:rsidRDefault="007B22D9" w:rsidP="005175B6">
      <w:pPr>
        <w:spacing w:after="0" w:line="240" w:lineRule="auto"/>
        <w:rPr>
          <w:rFonts w:ascii="Times New Roman" w:hAnsi="Times New Roman" w:cs="Times New Roman"/>
          <w:b/>
          <w:sz w:val="24"/>
          <w:szCs w:val="24"/>
        </w:rPr>
      </w:pPr>
      <w:r w:rsidRPr="007B22D9">
        <w:rPr>
          <w:rFonts w:ascii="Times New Roman" w:hAnsi="Times New Roman" w:cs="Times New Roman"/>
          <w:b/>
          <w:sz w:val="24"/>
          <w:szCs w:val="24"/>
        </w:rPr>
        <w:t>Program Phases</w:t>
      </w:r>
    </w:p>
    <w:p w:rsidR="00275B15" w:rsidRDefault="002D20A8"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In </w:t>
      </w:r>
      <w:r w:rsidR="00275B15" w:rsidRPr="00275B15">
        <w:rPr>
          <w:rFonts w:ascii="Times New Roman" w:hAnsi="Times New Roman" w:cs="Times New Roman"/>
          <w:sz w:val="24"/>
          <w:szCs w:val="24"/>
        </w:rPr>
        <w:t>March 2010</w:t>
      </w:r>
      <w:r>
        <w:rPr>
          <w:rFonts w:ascii="Times New Roman" w:hAnsi="Times New Roman" w:cs="Times New Roman"/>
          <w:sz w:val="24"/>
          <w:szCs w:val="24"/>
        </w:rPr>
        <w:t>, the</w:t>
      </w:r>
      <w:r w:rsidR="00275B15" w:rsidRPr="00275B15">
        <w:rPr>
          <w:rFonts w:ascii="Times New Roman" w:hAnsi="Times New Roman" w:cs="Times New Roman"/>
          <w:sz w:val="24"/>
          <w:szCs w:val="24"/>
        </w:rPr>
        <w:t xml:space="preserve"> National Council for Agricultural Education</w:t>
      </w:r>
      <w:r w:rsidR="00275B15" w:rsidRPr="00275B15">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r w:rsidR="00275B15" w:rsidRPr="002D20A8">
        <w:rPr>
          <w:rFonts w:ascii="Times New Roman" w:eastAsia="Times New Roman" w:hAnsi="Times New Roman" w:cs="Times New Roman"/>
          <w:iCs/>
          <w:sz w:val="24"/>
          <w:szCs w:val="24"/>
        </w:rPr>
        <w:t>created an Experiential Learning Planning Committee as part of the National Council for Agricultural Education and report back at the October 2010 meeting that include a preliminary report on the literature on experiential learning, identify objectives, a t</w:t>
      </w:r>
      <w:r>
        <w:rPr>
          <w:rFonts w:ascii="Times New Roman" w:eastAsia="Times New Roman" w:hAnsi="Times New Roman" w:cs="Times New Roman"/>
          <w:iCs/>
          <w:sz w:val="24"/>
          <w:szCs w:val="24"/>
        </w:rPr>
        <w:t xml:space="preserve">imeline and to include a budget” (unpublished minutes, March 2010). </w:t>
      </w:r>
      <w:r w:rsidR="00275B15" w:rsidRPr="00275B15">
        <w:rPr>
          <w:rFonts w:ascii="Times New Roman" w:eastAsia="Times New Roman" w:hAnsi="Times New Roman" w:cs="Times New Roman"/>
          <w:sz w:val="24"/>
          <w:szCs w:val="24"/>
        </w:rPr>
        <w:t xml:space="preserve">That was translated </w:t>
      </w:r>
      <w:r w:rsidR="003C3A5E">
        <w:rPr>
          <w:rFonts w:ascii="Times New Roman" w:eastAsia="Times New Roman" w:hAnsi="Times New Roman" w:cs="Times New Roman"/>
          <w:sz w:val="24"/>
          <w:szCs w:val="24"/>
        </w:rPr>
        <w:t>in</w:t>
      </w:r>
      <w:r w:rsidR="00275B15" w:rsidRPr="00275B15">
        <w:rPr>
          <w:rFonts w:ascii="Times New Roman" w:eastAsia="Times New Roman" w:hAnsi="Times New Roman" w:cs="Times New Roman"/>
          <w:sz w:val="24"/>
          <w:szCs w:val="24"/>
        </w:rPr>
        <w:t>to the followi</w:t>
      </w:r>
      <w:r>
        <w:rPr>
          <w:rFonts w:ascii="Times New Roman" w:eastAsia="Times New Roman" w:hAnsi="Times New Roman" w:cs="Times New Roman"/>
          <w:sz w:val="24"/>
          <w:szCs w:val="24"/>
        </w:rPr>
        <w:t>ng objectives.</w:t>
      </w:r>
      <w:r w:rsidR="00275B15" w:rsidRPr="00275B15">
        <w:rPr>
          <w:rFonts w:ascii="Times New Roman" w:eastAsia="Times New Roman" w:hAnsi="Times New Roman" w:cs="Times New Roman"/>
          <w:sz w:val="24"/>
          <w:szCs w:val="24"/>
        </w:rPr>
        <w:br/>
        <w:t>1.    To bring all organizations together to create a definition of experiential learning.</w:t>
      </w:r>
      <w:r w:rsidR="00275B15" w:rsidRPr="00275B15">
        <w:rPr>
          <w:rFonts w:ascii="Times New Roman" w:eastAsia="Times New Roman" w:hAnsi="Times New Roman" w:cs="Times New Roman"/>
          <w:sz w:val="24"/>
          <w:szCs w:val="24"/>
        </w:rPr>
        <w:br/>
        <w:t>2.    To identify the educational merits of experie</w:t>
      </w:r>
      <w:r w:rsidR="00871CA6">
        <w:rPr>
          <w:rFonts w:ascii="Times New Roman" w:eastAsia="Times New Roman" w:hAnsi="Times New Roman" w:cs="Times New Roman"/>
          <w:sz w:val="24"/>
          <w:szCs w:val="24"/>
        </w:rPr>
        <w:t>ntial learning.</w:t>
      </w:r>
      <w:r w:rsidR="00871CA6">
        <w:rPr>
          <w:rFonts w:ascii="Times New Roman" w:eastAsia="Times New Roman" w:hAnsi="Times New Roman" w:cs="Times New Roman"/>
          <w:sz w:val="24"/>
          <w:szCs w:val="24"/>
        </w:rPr>
        <w:br/>
        <w:t>3.    To add SAE</w:t>
      </w:r>
      <w:r w:rsidR="00275B15" w:rsidRPr="00275B15">
        <w:rPr>
          <w:rFonts w:ascii="Times New Roman" w:eastAsia="Times New Roman" w:hAnsi="Times New Roman" w:cs="Times New Roman"/>
          <w:sz w:val="24"/>
          <w:szCs w:val="24"/>
        </w:rPr>
        <w:t xml:space="preserve"> to the college-ready/career-ready conversations.</w:t>
      </w:r>
      <w:r w:rsidR="00275B15" w:rsidRPr="00275B15">
        <w:rPr>
          <w:rFonts w:ascii="Times New Roman" w:eastAsia="Times New Roman" w:hAnsi="Times New Roman" w:cs="Times New Roman"/>
          <w:sz w:val="24"/>
          <w:szCs w:val="24"/>
        </w:rPr>
        <w:br/>
        <w:t>4.    To identify strategies that will help get SAE implemented by teachers.</w:t>
      </w:r>
      <w:r w:rsidR="00275B15" w:rsidRPr="00275B15">
        <w:rPr>
          <w:rFonts w:ascii="Times New Roman" w:eastAsia="Times New Roman" w:hAnsi="Times New Roman" w:cs="Times New Roman"/>
          <w:sz w:val="24"/>
          <w:szCs w:val="24"/>
        </w:rPr>
        <w:br/>
        <w:t>5.    To answer the question, “What does the construct of experiential lea</w:t>
      </w:r>
      <w:r w:rsidR="00715123">
        <w:rPr>
          <w:rFonts w:ascii="Times New Roman" w:eastAsia="Times New Roman" w:hAnsi="Times New Roman" w:cs="Times New Roman"/>
          <w:sz w:val="24"/>
          <w:szCs w:val="24"/>
        </w:rPr>
        <w:t>r</w:t>
      </w:r>
      <w:r w:rsidR="00275B15" w:rsidRPr="00275B15">
        <w:rPr>
          <w:rFonts w:ascii="Times New Roman" w:eastAsia="Times New Roman" w:hAnsi="Times New Roman" w:cs="Times New Roman"/>
          <w:sz w:val="24"/>
          <w:szCs w:val="24"/>
        </w:rPr>
        <w:t>ning contribute to learning?”</w:t>
      </w:r>
      <w:r w:rsidR="00275B15" w:rsidRPr="00275B15">
        <w:rPr>
          <w:rFonts w:ascii="Times New Roman" w:eastAsia="Times New Roman" w:hAnsi="Times New Roman" w:cs="Times New Roman"/>
          <w:sz w:val="24"/>
          <w:szCs w:val="24"/>
        </w:rPr>
        <w:br/>
        <w:t>6.    To identify resources that</w:t>
      </w:r>
      <w:r>
        <w:rPr>
          <w:rFonts w:ascii="Times New Roman" w:eastAsia="Times New Roman" w:hAnsi="Times New Roman" w:cs="Times New Roman"/>
          <w:sz w:val="24"/>
          <w:szCs w:val="24"/>
        </w:rPr>
        <w:t xml:space="preserve"> exist to make SAE happen.</w:t>
      </w:r>
      <w:r w:rsidR="00275B15" w:rsidRPr="00275B15">
        <w:rPr>
          <w:rFonts w:ascii="Times New Roman" w:eastAsia="Times New Roman" w:hAnsi="Times New Roman" w:cs="Times New Roman"/>
          <w:sz w:val="24"/>
          <w:szCs w:val="24"/>
        </w:rPr>
        <w:br/>
      </w:r>
      <w:r>
        <w:rPr>
          <w:rFonts w:ascii="Times New Roman" w:hAnsi="Times New Roman" w:cs="Times New Roman"/>
          <w:sz w:val="24"/>
          <w:szCs w:val="24"/>
        </w:rPr>
        <w:tab/>
        <w:t xml:space="preserve">While the concept of supervised experience in agriculture is not innovative, the concept of an innovative approach, or approaches, to modern-day experience-based programs in </w:t>
      </w:r>
      <w:r>
        <w:rPr>
          <w:rFonts w:ascii="Times New Roman" w:hAnsi="Times New Roman" w:cs="Times New Roman"/>
          <w:sz w:val="24"/>
          <w:szCs w:val="24"/>
        </w:rPr>
        <w:lastRenderedPageBreak/>
        <w:t>agriscience</w:t>
      </w:r>
      <w:r w:rsidR="00715123">
        <w:rPr>
          <w:rFonts w:ascii="Times New Roman" w:hAnsi="Times New Roman" w:cs="Times New Roman"/>
          <w:sz w:val="24"/>
          <w:szCs w:val="24"/>
        </w:rPr>
        <w:t xml:space="preserve"> education is. This poster </w:t>
      </w:r>
      <w:r>
        <w:rPr>
          <w:rFonts w:ascii="Times New Roman" w:hAnsi="Times New Roman" w:cs="Times New Roman"/>
          <w:sz w:val="24"/>
          <w:szCs w:val="24"/>
        </w:rPr>
        <w:t>address</w:t>
      </w:r>
      <w:r w:rsidR="00715123">
        <w:rPr>
          <w:rFonts w:ascii="Times New Roman" w:hAnsi="Times New Roman" w:cs="Times New Roman"/>
          <w:sz w:val="24"/>
          <w:szCs w:val="24"/>
        </w:rPr>
        <w:t>es</w:t>
      </w:r>
      <w:r>
        <w:rPr>
          <w:rFonts w:ascii="Times New Roman" w:hAnsi="Times New Roman" w:cs="Times New Roman"/>
          <w:sz w:val="24"/>
          <w:szCs w:val="24"/>
        </w:rPr>
        <w:t xml:space="preserve"> the innovation of new experience program concepts</w:t>
      </w:r>
      <w:r w:rsidR="00715123">
        <w:rPr>
          <w:rFonts w:ascii="Times New Roman" w:hAnsi="Times New Roman" w:cs="Times New Roman"/>
          <w:sz w:val="24"/>
          <w:szCs w:val="24"/>
        </w:rPr>
        <w:t xml:space="preserve"> by addressing these three</w:t>
      </w:r>
      <w:r w:rsidR="00204342">
        <w:rPr>
          <w:rFonts w:ascii="Times New Roman" w:hAnsi="Times New Roman" w:cs="Times New Roman"/>
          <w:sz w:val="24"/>
          <w:szCs w:val="24"/>
        </w:rPr>
        <w:t xml:space="preserve"> primary questions:</w:t>
      </w:r>
    </w:p>
    <w:p w:rsidR="00275B15" w:rsidRDefault="00275B15"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Are long-established assumptions about agricultural experience programs still valid?</w:t>
      </w:r>
    </w:p>
    <w:p w:rsidR="00275B15" w:rsidRDefault="00715123"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What is the</w:t>
      </w:r>
      <w:r w:rsidR="00275B15">
        <w:rPr>
          <w:rFonts w:ascii="Times New Roman" w:hAnsi="Times New Roman" w:cs="Times New Roman"/>
          <w:sz w:val="24"/>
          <w:szCs w:val="24"/>
        </w:rPr>
        <w:t xml:space="preserve"> new</w:t>
      </w:r>
      <w:r>
        <w:rPr>
          <w:rFonts w:ascii="Times New Roman" w:hAnsi="Times New Roman" w:cs="Times New Roman"/>
          <w:sz w:val="24"/>
          <w:szCs w:val="24"/>
        </w:rPr>
        <w:t xml:space="preserve"> experience program</w:t>
      </w:r>
      <w:r w:rsidR="00275B15">
        <w:rPr>
          <w:rFonts w:ascii="Times New Roman" w:hAnsi="Times New Roman" w:cs="Times New Roman"/>
          <w:sz w:val="24"/>
          <w:szCs w:val="24"/>
        </w:rPr>
        <w:t xml:space="preserve"> in </w:t>
      </w:r>
      <w:r w:rsidR="003C3A5E">
        <w:rPr>
          <w:rFonts w:ascii="Times New Roman" w:hAnsi="Times New Roman" w:cs="Times New Roman"/>
          <w:sz w:val="24"/>
          <w:szCs w:val="24"/>
        </w:rPr>
        <w:t xml:space="preserve">school-based </w:t>
      </w:r>
      <w:r w:rsidR="00275B15">
        <w:rPr>
          <w:rFonts w:ascii="Times New Roman" w:hAnsi="Times New Roman" w:cs="Times New Roman"/>
          <w:sz w:val="24"/>
          <w:szCs w:val="24"/>
        </w:rPr>
        <w:t>agriscience education?</w:t>
      </w:r>
    </w:p>
    <w:p w:rsidR="003C3A5E" w:rsidRDefault="003C3A5E"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What must teachers, supervisors and teacher educators do to enact the new SAE?</w:t>
      </w:r>
    </w:p>
    <w:p w:rsidR="007B22D9" w:rsidRPr="007B22D9" w:rsidRDefault="007B22D9" w:rsidP="00275B15">
      <w:pPr>
        <w:spacing w:after="0" w:line="240" w:lineRule="auto"/>
        <w:rPr>
          <w:rFonts w:ascii="Times New Roman" w:hAnsi="Times New Roman" w:cs="Times New Roman"/>
          <w:b/>
          <w:sz w:val="24"/>
          <w:szCs w:val="24"/>
        </w:rPr>
      </w:pPr>
      <w:r w:rsidRPr="007B22D9">
        <w:rPr>
          <w:rFonts w:ascii="Times New Roman" w:hAnsi="Times New Roman" w:cs="Times New Roman"/>
          <w:b/>
          <w:sz w:val="24"/>
          <w:szCs w:val="24"/>
        </w:rPr>
        <w:t>Results to Date</w:t>
      </w:r>
    </w:p>
    <w:p w:rsidR="007B22D9" w:rsidRDefault="00204342"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D53550">
        <w:rPr>
          <w:rFonts w:ascii="Times New Roman" w:hAnsi="Times New Roman" w:cs="Times New Roman"/>
          <w:sz w:val="24"/>
          <w:szCs w:val="24"/>
        </w:rPr>
        <w:t>A comprehensive r</w:t>
      </w:r>
      <w:r w:rsidR="0018532C">
        <w:rPr>
          <w:rFonts w:ascii="Times New Roman" w:hAnsi="Times New Roman" w:cs="Times New Roman"/>
          <w:sz w:val="24"/>
          <w:szCs w:val="24"/>
        </w:rPr>
        <w:t>eview of the literature was</w:t>
      </w:r>
      <w:r w:rsidR="00D53550">
        <w:rPr>
          <w:rFonts w:ascii="Times New Roman" w:hAnsi="Times New Roman" w:cs="Times New Roman"/>
          <w:sz w:val="24"/>
          <w:szCs w:val="24"/>
        </w:rPr>
        <w:t xml:space="preserve"> conducted on two topics: experiential learning, and supervised agricultural experiences. From that review a listing of the philosophical and theoretical principles that are frequently used in the study of SAE has been established. The literature also reveals a set of commonly held assumptions about SAE. A report of the research that affirms (or contradicts) th</w:t>
      </w:r>
      <w:r w:rsidR="0018532C">
        <w:rPr>
          <w:rFonts w:ascii="Times New Roman" w:hAnsi="Times New Roman" w:cs="Times New Roman"/>
          <w:sz w:val="24"/>
          <w:szCs w:val="24"/>
        </w:rPr>
        <w:t>ose assumptions was developed.</w:t>
      </w:r>
    </w:p>
    <w:p w:rsidR="00275B15" w:rsidRDefault="007B22D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204342">
        <w:rPr>
          <w:rFonts w:ascii="Times New Roman" w:hAnsi="Times New Roman" w:cs="Times New Roman"/>
          <w:sz w:val="24"/>
          <w:szCs w:val="24"/>
        </w:rPr>
        <w:t xml:space="preserve">The </w:t>
      </w:r>
      <w:r w:rsidR="00D53550">
        <w:rPr>
          <w:rFonts w:ascii="Times New Roman" w:hAnsi="Times New Roman" w:cs="Times New Roman"/>
          <w:sz w:val="24"/>
          <w:szCs w:val="24"/>
        </w:rPr>
        <w:t>poster will present</w:t>
      </w:r>
      <w:r w:rsidR="00204342">
        <w:rPr>
          <w:rFonts w:ascii="Times New Roman" w:hAnsi="Times New Roman" w:cs="Times New Roman"/>
          <w:sz w:val="24"/>
          <w:szCs w:val="24"/>
        </w:rPr>
        <w:t xml:space="preserve"> the philosophical and theoretical concepts that have been reported to be the foundation of SAE. In addition, the concept of experiential learning as developed from Dewey and expanded by Joplin and Kolb will provide the background for a </w:t>
      </w:r>
      <w:r w:rsidR="0018532C">
        <w:rPr>
          <w:rFonts w:ascii="Times New Roman" w:hAnsi="Times New Roman" w:cs="Times New Roman"/>
          <w:sz w:val="24"/>
          <w:szCs w:val="24"/>
        </w:rPr>
        <w:t xml:space="preserve">new </w:t>
      </w:r>
      <w:r w:rsidR="00204342">
        <w:rPr>
          <w:rFonts w:ascii="Times New Roman" w:hAnsi="Times New Roman" w:cs="Times New Roman"/>
          <w:sz w:val="24"/>
          <w:szCs w:val="24"/>
        </w:rPr>
        <w:t xml:space="preserve">definition </w:t>
      </w:r>
      <w:r w:rsidR="0018532C">
        <w:rPr>
          <w:rFonts w:ascii="Times New Roman" w:hAnsi="Times New Roman" w:cs="Times New Roman"/>
          <w:sz w:val="24"/>
          <w:szCs w:val="24"/>
        </w:rPr>
        <w:t xml:space="preserve">of </w:t>
      </w:r>
      <w:r w:rsidR="00204342">
        <w:rPr>
          <w:rFonts w:ascii="Times New Roman" w:hAnsi="Times New Roman" w:cs="Times New Roman"/>
          <w:sz w:val="24"/>
          <w:szCs w:val="24"/>
        </w:rPr>
        <w:t>SAE. The assumptions that support practice in supervised experience programs, based on the work of Jenkins</w:t>
      </w:r>
      <w:r w:rsidR="00871CA6">
        <w:rPr>
          <w:rFonts w:ascii="Times New Roman" w:hAnsi="Times New Roman" w:cs="Times New Roman"/>
          <w:sz w:val="24"/>
          <w:szCs w:val="24"/>
        </w:rPr>
        <w:t xml:space="preserve"> (2008)</w:t>
      </w:r>
      <w:r w:rsidR="00204342">
        <w:rPr>
          <w:rFonts w:ascii="Times New Roman" w:hAnsi="Times New Roman" w:cs="Times New Roman"/>
          <w:sz w:val="24"/>
          <w:szCs w:val="24"/>
        </w:rPr>
        <w:t>, will be listed.</w:t>
      </w:r>
      <w:r w:rsidR="0018532C">
        <w:rPr>
          <w:rFonts w:ascii="Times New Roman" w:hAnsi="Times New Roman" w:cs="Times New Roman"/>
          <w:sz w:val="24"/>
          <w:szCs w:val="24"/>
        </w:rPr>
        <w:t xml:space="preserve"> Three sessions during the March 2011 National Summit on School-based Agricultural Education provided an opportunity to receive feedback from teachers, supervisors and teacher educators. A summary of tha</w:t>
      </w:r>
      <w:r w:rsidR="003C3A5E">
        <w:rPr>
          <w:rFonts w:ascii="Times New Roman" w:hAnsi="Times New Roman" w:cs="Times New Roman"/>
          <w:sz w:val="24"/>
          <w:szCs w:val="24"/>
        </w:rPr>
        <w:t xml:space="preserve">t information will be presented, as well as a new title and definition of “SAE.” </w:t>
      </w:r>
      <w:r w:rsidR="0018532C">
        <w:rPr>
          <w:rFonts w:ascii="Times New Roman" w:hAnsi="Times New Roman" w:cs="Times New Roman"/>
          <w:sz w:val="24"/>
          <w:szCs w:val="24"/>
        </w:rPr>
        <w:t>Additionally, ideas will be shared on the topic “who needs to do what to renew SAE” will be presented. A full report of the task force was presented to The Council in September 2011.</w:t>
      </w:r>
    </w:p>
    <w:p w:rsidR="00D01019" w:rsidRDefault="00D0101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In summary, the poster will present these aspects of the innovation of what is currently called SAE.</w:t>
      </w:r>
    </w:p>
    <w:p w:rsidR="00D01019" w:rsidRDefault="00D0101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1. Philosophical foundations and assumptions regarding supervised experience programs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 school-based agricultural education.</w:t>
      </w:r>
    </w:p>
    <w:p w:rsidR="00D01019" w:rsidRDefault="00D0101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2. Definition of experiential learning that includes “SAE” concepts.</w:t>
      </w:r>
    </w:p>
    <w:p w:rsidR="00D01019" w:rsidRDefault="00D0101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3. A new definition of school-based agriscience education experience programs.</w:t>
      </w:r>
    </w:p>
    <w:p w:rsidR="00D01019" w:rsidRDefault="00D0101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4. Recommendations for national, state and local adoption and implementation of the new </w:t>
      </w:r>
      <w:r>
        <w:rPr>
          <w:rFonts w:ascii="Times New Roman" w:hAnsi="Times New Roman" w:cs="Times New Roman"/>
          <w:sz w:val="24"/>
          <w:szCs w:val="24"/>
        </w:rPr>
        <w:tab/>
      </w:r>
      <w:r>
        <w:rPr>
          <w:rFonts w:ascii="Times New Roman" w:hAnsi="Times New Roman" w:cs="Times New Roman"/>
          <w:sz w:val="24"/>
          <w:szCs w:val="24"/>
        </w:rPr>
        <w:tab/>
        <w:t xml:space="preserve">SAE. </w:t>
      </w:r>
    </w:p>
    <w:p w:rsidR="007B22D9" w:rsidRPr="007B22D9" w:rsidRDefault="007B22D9" w:rsidP="00275B15">
      <w:pPr>
        <w:spacing w:after="0" w:line="240" w:lineRule="auto"/>
        <w:rPr>
          <w:rFonts w:ascii="Times New Roman" w:hAnsi="Times New Roman" w:cs="Times New Roman"/>
          <w:b/>
          <w:sz w:val="24"/>
          <w:szCs w:val="24"/>
        </w:rPr>
      </w:pPr>
      <w:r w:rsidRPr="007B22D9">
        <w:rPr>
          <w:rFonts w:ascii="Times New Roman" w:hAnsi="Times New Roman" w:cs="Times New Roman"/>
          <w:b/>
          <w:sz w:val="24"/>
          <w:szCs w:val="24"/>
        </w:rPr>
        <w:t>Future Plans</w:t>
      </w:r>
    </w:p>
    <w:p w:rsidR="0018532C" w:rsidRDefault="007B22D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In addi</w:t>
      </w:r>
      <w:r w:rsidR="0018532C">
        <w:rPr>
          <w:rFonts w:ascii="Times New Roman" w:hAnsi="Times New Roman" w:cs="Times New Roman"/>
          <w:sz w:val="24"/>
          <w:szCs w:val="24"/>
        </w:rPr>
        <w:t>tion to the</w:t>
      </w:r>
      <w:r>
        <w:rPr>
          <w:rFonts w:ascii="Times New Roman" w:hAnsi="Times New Roman" w:cs="Times New Roman"/>
          <w:sz w:val="24"/>
          <w:szCs w:val="24"/>
        </w:rPr>
        <w:t xml:space="preserve"> report to The Council, </w:t>
      </w:r>
      <w:r w:rsidR="0018532C">
        <w:rPr>
          <w:rFonts w:ascii="Times New Roman" w:hAnsi="Times New Roman" w:cs="Times New Roman"/>
          <w:sz w:val="24"/>
          <w:szCs w:val="24"/>
        </w:rPr>
        <w:t>t</w:t>
      </w:r>
      <w:r>
        <w:rPr>
          <w:rFonts w:ascii="Times New Roman" w:hAnsi="Times New Roman" w:cs="Times New Roman"/>
          <w:sz w:val="24"/>
          <w:szCs w:val="24"/>
        </w:rPr>
        <w:t xml:space="preserve">he results from this poster </w:t>
      </w:r>
      <w:r w:rsidR="0018532C">
        <w:rPr>
          <w:rFonts w:ascii="Times New Roman" w:hAnsi="Times New Roman" w:cs="Times New Roman"/>
          <w:sz w:val="24"/>
          <w:szCs w:val="24"/>
        </w:rPr>
        <w:t>presentation will help guide additional</w:t>
      </w:r>
      <w:r>
        <w:rPr>
          <w:rFonts w:ascii="Times New Roman" w:hAnsi="Times New Roman" w:cs="Times New Roman"/>
          <w:sz w:val="24"/>
          <w:szCs w:val="24"/>
        </w:rPr>
        <w:t xml:space="preserve"> nationa</w:t>
      </w:r>
      <w:r w:rsidR="0018532C">
        <w:rPr>
          <w:rFonts w:ascii="Times New Roman" w:hAnsi="Times New Roman" w:cs="Times New Roman"/>
          <w:sz w:val="24"/>
          <w:szCs w:val="24"/>
        </w:rPr>
        <w:t>l conversation</w:t>
      </w:r>
      <w:r w:rsidR="00715123">
        <w:rPr>
          <w:rFonts w:ascii="Times New Roman" w:hAnsi="Times New Roman" w:cs="Times New Roman"/>
          <w:sz w:val="24"/>
          <w:szCs w:val="24"/>
        </w:rPr>
        <w:t xml:space="preserve"> and state and local action</w:t>
      </w:r>
      <w:r w:rsidR="0018532C">
        <w:rPr>
          <w:rFonts w:ascii="Times New Roman" w:hAnsi="Times New Roman" w:cs="Times New Roman"/>
          <w:sz w:val="24"/>
          <w:szCs w:val="24"/>
        </w:rPr>
        <w:t xml:space="preserve"> to enact needed change.</w:t>
      </w:r>
    </w:p>
    <w:p w:rsidR="007B22D9" w:rsidRPr="007B22D9" w:rsidRDefault="007B22D9" w:rsidP="00275B15">
      <w:pPr>
        <w:spacing w:after="0" w:line="240" w:lineRule="auto"/>
        <w:rPr>
          <w:rFonts w:ascii="Times New Roman" w:hAnsi="Times New Roman" w:cs="Times New Roman"/>
          <w:b/>
          <w:sz w:val="24"/>
          <w:szCs w:val="24"/>
        </w:rPr>
      </w:pPr>
      <w:r w:rsidRPr="007B22D9">
        <w:rPr>
          <w:rFonts w:ascii="Times New Roman" w:hAnsi="Times New Roman" w:cs="Times New Roman"/>
          <w:b/>
          <w:sz w:val="24"/>
          <w:szCs w:val="24"/>
        </w:rPr>
        <w:t>Resources</w:t>
      </w:r>
    </w:p>
    <w:p w:rsidR="007B22D9" w:rsidRDefault="0018532C"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The project was</w:t>
      </w:r>
      <w:r w:rsidR="007B22D9">
        <w:rPr>
          <w:rFonts w:ascii="Times New Roman" w:hAnsi="Times New Roman" w:cs="Times New Roman"/>
          <w:sz w:val="24"/>
          <w:szCs w:val="24"/>
        </w:rPr>
        <w:t xml:space="preserve"> funded by The Council and the various institutions that provide resources for teachers, supervisors and teacher educators to participate in the appointed committee. Costs associated with </w:t>
      </w:r>
      <w:r w:rsidR="003C3A5E">
        <w:rPr>
          <w:rFonts w:ascii="Times New Roman" w:hAnsi="Times New Roman" w:cs="Times New Roman"/>
          <w:sz w:val="24"/>
          <w:szCs w:val="24"/>
        </w:rPr>
        <w:t xml:space="preserve">the </w:t>
      </w:r>
      <w:r w:rsidR="00715123">
        <w:rPr>
          <w:rFonts w:ascii="Times New Roman" w:hAnsi="Times New Roman" w:cs="Times New Roman"/>
          <w:sz w:val="24"/>
          <w:szCs w:val="24"/>
        </w:rPr>
        <w:t xml:space="preserve">initial </w:t>
      </w:r>
      <w:r w:rsidR="003C3A5E">
        <w:rPr>
          <w:rFonts w:ascii="Times New Roman" w:hAnsi="Times New Roman" w:cs="Times New Roman"/>
          <w:sz w:val="24"/>
          <w:szCs w:val="24"/>
        </w:rPr>
        <w:t xml:space="preserve">effort </w:t>
      </w:r>
      <w:r w:rsidR="007B22D9">
        <w:rPr>
          <w:rFonts w:ascii="Times New Roman" w:hAnsi="Times New Roman" w:cs="Times New Roman"/>
          <w:sz w:val="24"/>
          <w:szCs w:val="24"/>
        </w:rPr>
        <w:t>w</w:t>
      </w:r>
      <w:r w:rsidR="00715123">
        <w:rPr>
          <w:rFonts w:ascii="Times New Roman" w:hAnsi="Times New Roman" w:cs="Times New Roman"/>
          <w:sz w:val="24"/>
          <w:szCs w:val="24"/>
        </w:rPr>
        <w:t>ere covered by</w:t>
      </w:r>
      <w:r w:rsidR="007B22D9">
        <w:rPr>
          <w:rFonts w:ascii="Times New Roman" w:hAnsi="Times New Roman" w:cs="Times New Roman"/>
          <w:sz w:val="24"/>
          <w:szCs w:val="24"/>
        </w:rPr>
        <w:t xml:space="preserve"> The Council</w:t>
      </w:r>
      <w:r w:rsidR="00715123">
        <w:rPr>
          <w:rFonts w:ascii="Times New Roman" w:hAnsi="Times New Roman" w:cs="Times New Roman"/>
          <w:sz w:val="24"/>
          <w:szCs w:val="24"/>
        </w:rPr>
        <w:t xml:space="preserve">. Future resource needs depend upon </w:t>
      </w:r>
      <w:r>
        <w:rPr>
          <w:rFonts w:ascii="Times New Roman" w:hAnsi="Times New Roman" w:cs="Times New Roman"/>
          <w:sz w:val="24"/>
          <w:szCs w:val="24"/>
        </w:rPr>
        <w:t>constituent groups</w:t>
      </w:r>
      <w:r w:rsidR="00715123">
        <w:rPr>
          <w:rFonts w:ascii="Times New Roman" w:hAnsi="Times New Roman" w:cs="Times New Roman"/>
          <w:sz w:val="24"/>
          <w:szCs w:val="24"/>
        </w:rPr>
        <w:t>’</w:t>
      </w:r>
      <w:r w:rsidR="007B22D9">
        <w:rPr>
          <w:rFonts w:ascii="Times New Roman" w:hAnsi="Times New Roman" w:cs="Times New Roman"/>
          <w:sz w:val="24"/>
          <w:szCs w:val="24"/>
        </w:rPr>
        <w:t xml:space="preserve"> accept</w:t>
      </w:r>
      <w:bookmarkStart w:id="0" w:name="_GoBack"/>
      <w:bookmarkEnd w:id="0"/>
      <w:r w:rsidR="00715123">
        <w:rPr>
          <w:rFonts w:ascii="Times New Roman" w:hAnsi="Times New Roman" w:cs="Times New Roman"/>
          <w:sz w:val="24"/>
          <w:szCs w:val="24"/>
        </w:rPr>
        <w:t>ance of</w:t>
      </w:r>
      <w:r w:rsidR="003C3A5E">
        <w:rPr>
          <w:rFonts w:ascii="Times New Roman" w:hAnsi="Times New Roman" w:cs="Times New Roman"/>
          <w:sz w:val="24"/>
          <w:szCs w:val="24"/>
        </w:rPr>
        <w:t xml:space="preserve"> the work and move</w:t>
      </w:r>
      <w:r w:rsidR="00715123">
        <w:rPr>
          <w:rFonts w:ascii="Times New Roman" w:hAnsi="Times New Roman" w:cs="Times New Roman"/>
          <w:sz w:val="24"/>
          <w:szCs w:val="24"/>
        </w:rPr>
        <w:t>ment</w:t>
      </w:r>
      <w:r w:rsidR="003C3A5E">
        <w:rPr>
          <w:rFonts w:ascii="Times New Roman" w:hAnsi="Times New Roman" w:cs="Times New Roman"/>
          <w:sz w:val="24"/>
          <w:szCs w:val="24"/>
        </w:rPr>
        <w:t xml:space="preserve"> toward implementation.</w:t>
      </w:r>
    </w:p>
    <w:p w:rsidR="00D53550" w:rsidRDefault="00D53550">
      <w:pPr>
        <w:rPr>
          <w:rFonts w:ascii="Times New Roman" w:hAnsi="Times New Roman" w:cs="Times New Roman"/>
          <w:sz w:val="24"/>
          <w:szCs w:val="24"/>
        </w:rPr>
      </w:pPr>
      <w:r>
        <w:rPr>
          <w:rFonts w:ascii="Times New Roman" w:hAnsi="Times New Roman" w:cs="Times New Roman"/>
          <w:sz w:val="24"/>
          <w:szCs w:val="24"/>
        </w:rPr>
        <w:br w:type="page"/>
      </w:r>
    </w:p>
    <w:p w:rsidR="00D53550" w:rsidRDefault="00D53550" w:rsidP="00275B15">
      <w:pPr>
        <w:spacing w:after="0" w:line="240" w:lineRule="auto"/>
        <w:rPr>
          <w:rFonts w:ascii="Times New Roman" w:hAnsi="Times New Roman" w:cs="Times New Roman"/>
          <w:b/>
          <w:sz w:val="24"/>
          <w:szCs w:val="24"/>
        </w:rPr>
      </w:pPr>
      <w:r w:rsidRPr="00D53550">
        <w:rPr>
          <w:rFonts w:ascii="Times New Roman" w:hAnsi="Times New Roman" w:cs="Times New Roman"/>
          <w:b/>
          <w:sz w:val="24"/>
          <w:szCs w:val="24"/>
        </w:rPr>
        <w:lastRenderedPageBreak/>
        <w:t>References</w:t>
      </w:r>
    </w:p>
    <w:p w:rsidR="001D2ACE" w:rsidRDefault="001D2ACE" w:rsidP="00275B15">
      <w:pPr>
        <w:spacing w:after="0" w:line="240" w:lineRule="auto"/>
        <w:rPr>
          <w:rFonts w:ascii="Times New Roman" w:hAnsi="Times New Roman" w:cs="Times New Roman"/>
          <w:sz w:val="24"/>
          <w:szCs w:val="24"/>
        </w:rPr>
      </w:pPr>
      <w:r w:rsidRPr="001D2ACE">
        <w:rPr>
          <w:rFonts w:ascii="Times New Roman" w:hAnsi="Times New Roman" w:cs="Times New Roman"/>
          <w:sz w:val="24"/>
          <w:szCs w:val="24"/>
        </w:rPr>
        <w:t>Barrick, R.K., Arrington, L.R.,</w:t>
      </w:r>
      <w:r>
        <w:rPr>
          <w:rFonts w:ascii="Times New Roman" w:hAnsi="Times New Roman" w:cs="Times New Roman"/>
          <w:sz w:val="24"/>
          <w:szCs w:val="24"/>
        </w:rPr>
        <w:t xml:space="preserve"> Heffernan, T., Hughes, M., Moody, L., Ogline, P., &amp; Whaley, D. </w:t>
      </w:r>
      <w:r w:rsidR="00131957">
        <w:rPr>
          <w:rFonts w:ascii="Times New Roman" w:hAnsi="Times New Roman" w:cs="Times New Roman"/>
          <w:sz w:val="24"/>
          <w:szCs w:val="24"/>
        </w:rPr>
        <w:tab/>
      </w:r>
      <w:r w:rsidR="00131957">
        <w:rPr>
          <w:rFonts w:ascii="Times New Roman" w:hAnsi="Times New Roman" w:cs="Times New Roman"/>
          <w:sz w:val="24"/>
          <w:szCs w:val="24"/>
        </w:rPr>
        <w:tab/>
      </w:r>
      <w:r>
        <w:rPr>
          <w:rFonts w:ascii="Times New Roman" w:hAnsi="Times New Roman" w:cs="Times New Roman"/>
          <w:sz w:val="24"/>
          <w:szCs w:val="24"/>
        </w:rPr>
        <w:t xml:space="preserve">(1992). </w:t>
      </w:r>
      <w:r>
        <w:rPr>
          <w:rFonts w:ascii="Times New Roman" w:hAnsi="Times New Roman" w:cs="Times New Roman"/>
          <w:i/>
          <w:sz w:val="24"/>
          <w:szCs w:val="24"/>
        </w:rPr>
        <w:t>Experiencing agriculture:</w:t>
      </w:r>
      <w:r w:rsidR="00131957">
        <w:rPr>
          <w:rFonts w:ascii="Times New Roman" w:hAnsi="Times New Roman" w:cs="Times New Roman"/>
          <w:i/>
          <w:sz w:val="24"/>
          <w:szCs w:val="24"/>
        </w:rPr>
        <w:t xml:space="preserve"> </w:t>
      </w:r>
      <w:r>
        <w:rPr>
          <w:rFonts w:ascii="Times New Roman" w:hAnsi="Times New Roman" w:cs="Times New Roman"/>
          <w:i/>
          <w:sz w:val="24"/>
          <w:szCs w:val="24"/>
        </w:rPr>
        <w:t>a handbook on supervised agricultural experience.</w:t>
      </w:r>
      <w:r>
        <w:rPr>
          <w:rFonts w:ascii="Times New Roman" w:hAnsi="Times New Roman" w:cs="Times New Roman"/>
          <w:sz w:val="24"/>
          <w:szCs w:val="24"/>
        </w:rPr>
        <w:t xml:space="preserve"> </w:t>
      </w:r>
      <w:r w:rsidR="00131957">
        <w:rPr>
          <w:rFonts w:ascii="Times New Roman" w:hAnsi="Times New Roman" w:cs="Times New Roman"/>
          <w:sz w:val="24"/>
          <w:szCs w:val="24"/>
        </w:rPr>
        <w:tab/>
      </w:r>
      <w:r>
        <w:rPr>
          <w:rFonts w:ascii="Times New Roman" w:hAnsi="Times New Roman" w:cs="Times New Roman"/>
          <w:sz w:val="24"/>
          <w:szCs w:val="24"/>
        </w:rPr>
        <w:t>Alexandria, VA:</w:t>
      </w:r>
      <w:r w:rsidR="00131957">
        <w:rPr>
          <w:rFonts w:ascii="Times New Roman" w:hAnsi="Times New Roman" w:cs="Times New Roman"/>
          <w:sz w:val="24"/>
          <w:szCs w:val="24"/>
        </w:rPr>
        <w:t xml:space="preserve"> The National Council for Agricultural Education.</w:t>
      </w:r>
    </w:p>
    <w:p w:rsidR="00715123" w:rsidRPr="001D2ACE" w:rsidRDefault="00715123" w:rsidP="00275B15">
      <w:pPr>
        <w:spacing w:after="0" w:line="240" w:lineRule="auto"/>
        <w:rPr>
          <w:rFonts w:ascii="Times New Roman" w:hAnsi="Times New Roman" w:cs="Times New Roman"/>
          <w:sz w:val="24"/>
          <w:szCs w:val="24"/>
        </w:rPr>
      </w:pPr>
    </w:p>
    <w:p w:rsidR="00D53550" w:rsidRDefault="00D53550"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Camp, W.G., Clarke, A., &amp; Fallon, M, (2000). Revisiting supervised agricultural experience. </w:t>
      </w:r>
      <w:r>
        <w:rPr>
          <w:rFonts w:ascii="Times New Roman" w:hAnsi="Times New Roman" w:cs="Times New Roman"/>
          <w:sz w:val="24"/>
          <w:szCs w:val="24"/>
        </w:rPr>
        <w:tab/>
      </w:r>
      <w:r w:rsidR="00B901DA">
        <w:rPr>
          <w:rFonts w:ascii="Times New Roman" w:hAnsi="Times New Roman" w:cs="Times New Roman"/>
          <w:i/>
          <w:sz w:val="24"/>
          <w:szCs w:val="24"/>
        </w:rPr>
        <w:t>Journal of Agricultural Education</w:t>
      </w:r>
      <w:r w:rsidR="00B901DA">
        <w:rPr>
          <w:rFonts w:ascii="Times New Roman" w:hAnsi="Times New Roman" w:cs="Times New Roman"/>
          <w:sz w:val="24"/>
          <w:szCs w:val="24"/>
        </w:rPr>
        <w:t xml:space="preserve"> 41(3), 13-22.</w:t>
      </w:r>
    </w:p>
    <w:p w:rsidR="00715123" w:rsidRDefault="00715123" w:rsidP="00275B15">
      <w:pPr>
        <w:spacing w:after="0" w:line="240" w:lineRule="auto"/>
        <w:rPr>
          <w:rFonts w:ascii="Times New Roman" w:hAnsi="Times New Roman" w:cs="Times New Roman"/>
          <w:sz w:val="24"/>
          <w:szCs w:val="24"/>
        </w:rPr>
      </w:pPr>
    </w:p>
    <w:p w:rsidR="001D2ACE" w:rsidRDefault="001D2ACE"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Jenkins, III, C.C. (2008). </w:t>
      </w:r>
      <w:r>
        <w:rPr>
          <w:rFonts w:ascii="Times New Roman" w:hAnsi="Times New Roman" w:cs="Times New Roman"/>
          <w:i/>
          <w:sz w:val="24"/>
          <w:szCs w:val="24"/>
        </w:rPr>
        <w:t>A quality agricultural education program: a national Delphi study.</w:t>
      </w:r>
      <w:r>
        <w:rPr>
          <w:rFonts w:ascii="Times New Roman" w:hAnsi="Times New Roman" w:cs="Times New Roman"/>
          <w:sz w:val="24"/>
          <w:szCs w:val="24"/>
        </w:rPr>
        <w:t xml:space="preserve"> </w:t>
      </w:r>
      <w:r>
        <w:rPr>
          <w:rFonts w:ascii="Times New Roman" w:hAnsi="Times New Roman" w:cs="Times New Roman"/>
          <w:sz w:val="24"/>
          <w:szCs w:val="24"/>
        </w:rPr>
        <w:tab/>
        <w:t>Unpublished thesis, University of Kentucky.</w:t>
      </w:r>
    </w:p>
    <w:p w:rsidR="00715123" w:rsidRPr="001D2ACE" w:rsidRDefault="00715123" w:rsidP="00275B15">
      <w:pPr>
        <w:spacing w:after="0" w:line="240" w:lineRule="auto"/>
        <w:rPr>
          <w:rFonts w:ascii="Times New Roman" w:hAnsi="Times New Roman" w:cs="Times New Roman"/>
          <w:sz w:val="24"/>
          <w:szCs w:val="24"/>
        </w:rPr>
      </w:pPr>
    </w:p>
    <w:p w:rsidR="00D53550" w:rsidRDefault="00D53550"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Moore, G.E. (1988). The forgotten leader in agricultural education: Rufus W. Stimson. </w:t>
      </w:r>
      <w:r w:rsidR="00B901DA">
        <w:rPr>
          <w:rFonts w:ascii="Times New Roman" w:hAnsi="Times New Roman" w:cs="Times New Roman"/>
          <w:i/>
          <w:sz w:val="24"/>
          <w:szCs w:val="24"/>
        </w:rPr>
        <w:t xml:space="preserve">The </w:t>
      </w:r>
      <w:r w:rsidR="004C3061">
        <w:rPr>
          <w:rFonts w:ascii="Times New Roman" w:hAnsi="Times New Roman" w:cs="Times New Roman"/>
          <w:i/>
          <w:sz w:val="24"/>
          <w:szCs w:val="24"/>
        </w:rPr>
        <w:tab/>
      </w:r>
      <w:r w:rsidR="00B901DA">
        <w:rPr>
          <w:rFonts w:ascii="Times New Roman" w:hAnsi="Times New Roman" w:cs="Times New Roman"/>
          <w:i/>
          <w:sz w:val="24"/>
          <w:szCs w:val="24"/>
        </w:rPr>
        <w:t>Journal of the American Association of Teacher Educators in Agriculture.</w:t>
      </w:r>
      <w:r w:rsidR="00B901DA">
        <w:rPr>
          <w:rFonts w:ascii="Times New Roman" w:hAnsi="Times New Roman" w:cs="Times New Roman"/>
          <w:sz w:val="24"/>
          <w:szCs w:val="24"/>
        </w:rPr>
        <w:t xml:space="preserve">   </w:t>
      </w:r>
      <w:r>
        <w:rPr>
          <w:rFonts w:ascii="Times New Roman" w:hAnsi="Times New Roman" w:cs="Times New Roman"/>
          <w:sz w:val="24"/>
          <w:szCs w:val="24"/>
        </w:rPr>
        <w:t>29(3), 50-58.</w:t>
      </w:r>
    </w:p>
    <w:p w:rsidR="00715123" w:rsidRDefault="00715123" w:rsidP="00275B15">
      <w:pPr>
        <w:spacing w:after="0" w:line="240" w:lineRule="auto"/>
        <w:rPr>
          <w:rFonts w:ascii="Times New Roman" w:hAnsi="Times New Roman" w:cs="Times New Roman"/>
          <w:sz w:val="24"/>
          <w:szCs w:val="24"/>
        </w:rPr>
      </w:pPr>
    </w:p>
    <w:p w:rsidR="00D53550" w:rsidRDefault="00D53550"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National Research Council (1988).</w:t>
      </w:r>
      <w:r>
        <w:rPr>
          <w:rFonts w:ascii="Times New Roman" w:hAnsi="Times New Roman" w:cs="Times New Roman"/>
          <w:i/>
          <w:sz w:val="24"/>
          <w:szCs w:val="24"/>
        </w:rPr>
        <w:t>Under</w:t>
      </w:r>
      <w:r w:rsidR="001D2ACE">
        <w:rPr>
          <w:rFonts w:ascii="Times New Roman" w:hAnsi="Times New Roman" w:cs="Times New Roman"/>
          <w:i/>
          <w:sz w:val="24"/>
          <w:szCs w:val="24"/>
        </w:rPr>
        <w:t xml:space="preserve">standing agriculture: new directions for </w:t>
      </w:r>
      <w:r>
        <w:rPr>
          <w:rFonts w:ascii="Times New Roman" w:hAnsi="Times New Roman" w:cs="Times New Roman"/>
          <w:i/>
          <w:sz w:val="24"/>
          <w:szCs w:val="24"/>
        </w:rPr>
        <w:t>education.</w:t>
      </w:r>
      <w:r w:rsidR="001D2ACE">
        <w:rPr>
          <w:rFonts w:ascii="Times New Roman" w:hAnsi="Times New Roman" w:cs="Times New Roman"/>
          <w:i/>
          <w:sz w:val="24"/>
          <w:szCs w:val="24"/>
        </w:rPr>
        <w:t xml:space="preserve"> </w:t>
      </w:r>
      <w:r w:rsidR="001D2ACE">
        <w:rPr>
          <w:rFonts w:ascii="Times New Roman" w:hAnsi="Times New Roman" w:cs="Times New Roman"/>
          <w:i/>
          <w:sz w:val="24"/>
          <w:szCs w:val="24"/>
        </w:rPr>
        <w:tab/>
      </w:r>
      <w:r w:rsidR="001D2ACE">
        <w:rPr>
          <w:rFonts w:ascii="Times New Roman" w:hAnsi="Times New Roman" w:cs="Times New Roman"/>
          <w:sz w:val="24"/>
          <w:szCs w:val="24"/>
        </w:rPr>
        <w:t>Washington, D.C.: National Academy Press.</w:t>
      </w:r>
    </w:p>
    <w:p w:rsidR="00715123" w:rsidRDefault="00715123" w:rsidP="00275B15">
      <w:pPr>
        <w:spacing w:after="0" w:line="240" w:lineRule="auto"/>
        <w:rPr>
          <w:rFonts w:ascii="Times New Roman" w:hAnsi="Times New Roman" w:cs="Times New Roman"/>
          <w:sz w:val="24"/>
          <w:szCs w:val="24"/>
        </w:rPr>
      </w:pPr>
    </w:p>
    <w:p w:rsidR="001D2ACE" w:rsidRPr="001D2ACE" w:rsidRDefault="001D2ACE"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Osborne, E.W., editor (n.d.). </w:t>
      </w:r>
      <w:r>
        <w:rPr>
          <w:rFonts w:ascii="Times New Roman" w:hAnsi="Times New Roman" w:cs="Times New Roman"/>
          <w:i/>
          <w:sz w:val="24"/>
          <w:szCs w:val="24"/>
        </w:rPr>
        <w:t xml:space="preserve">National research agenda agricultural education and </w:t>
      </w:r>
      <w:r>
        <w:rPr>
          <w:rFonts w:ascii="Times New Roman" w:hAnsi="Times New Roman" w:cs="Times New Roman"/>
          <w:i/>
          <w:sz w:val="24"/>
          <w:szCs w:val="24"/>
        </w:rPr>
        <w:tab/>
        <w:t>communication.</w:t>
      </w:r>
    </w:p>
    <w:p w:rsidR="00715123" w:rsidRDefault="00715123" w:rsidP="00275B15">
      <w:pPr>
        <w:spacing w:after="0" w:line="240" w:lineRule="auto"/>
        <w:rPr>
          <w:rFonts w:ascii="Times New Roman" w:hAnsi="Times New Roman" w:cs="Times New Roman"/>
          <w:sz w:val="24"/>
          <w:szCs w:val="24"/>
        </w:rPr>
      </w:pPr>
    </w:p>
    <w:p w:rsidR="00D53550" w:rsidRPr="00D53550" w:rsidRDefault="00D53550"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Roberts, T.G. &amp; Harlin, J.F. (2007). </w:t>
      </w:r>
      <w:r w:rsidR="00B901DA">
        <w:rPr>
          <w:rFonts w:ascii="Times New Roman" w:hAnsi="Times New Roman" w:cs="Times New Roman"/>
          <w:sz w:val="24"/>
          <w:szCs w:val="24"/>
        </w:rPr>
        <w:t xml:space="preserve">The project method in agricultural education: then and now. </w:t>
      </w:r>
      <w:r w:rsidR="00B901DA">
        <w:rPr>
          <w:rFonts w:ascii="Times New Roman" w:hAnsi="Times New Roman" w:cs="Times New Roman"/>
          <w:sz w:val="24"/>
          <w:szCs w:val="24"/>
        </w:rPr>
        <w:tab/>
      </w:r>
      <w:r>
        <w:rPr>
          <w:rFonts w:ascii="Times New Roman" w:hAnsi="Times New Roman" w:cs="Times New Roman"/>
          <w:i/>
          <w:sz w:val="24"/>
          <w:szCs w:val="24"/>
        </w:rPr>
        <w:t>Journal of Agricultural Education.</w:t>
      </w:r>
      <w:r>
        <w:rPr>
          <w:rFonts w:ascii="Times New Roman" w:hAnsi="Times New Roman" w:cs="Times New Roman"/>
          <w:sz w:val="24"/>
          <w:szCs w:val="24"/>
        </w:rPr>
        <w:t xml:space="preserve"> 48(3), 46-56.</w:t>
      </w:r>
    </w:p>
    <w:sectPr w:rsidR="00D53550" w:rsidRPr="00D53550" w:rsidSect="004A310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5175B6"/>
    <w:rsid w:val="0004573B"/>
    <w:rsid w:val="000B6F4D"/>
    <w:rsid w:val="0010169C"/>
    <w:rsid w:val="001044D4"/>
    <w:rsid w:val="00125DAB"/>
    <w:rsid w:val="00131957"/>
    <w:rsid w:val="0018532C"/>
    <w:rsid w:val="00190CFE"/>
    <w:rsid w:val="001D2ACE"/>
    <w:rsid w:val="00204342"/>
    <w:rsid w:val="00210F22"/>
    <w:rsid w:val="0025281E"/>
    <w:rsid w:val="00275B15"/>
    <w:rsid w:val="002D20A8"/>
    <w:rsid w:val="003A232F"/>
    <w:rsid w:val="003B7237"/>
    <w:rsid w:val="003C3A5E"/>
    <w:rsid w:val="004A3106"/>
    <w:rsid w:val="004C3061"/>
    <w:rsid w:val="004F5ABE"/>
    <w:rsid w:val="005175B6"/>
    <w:rsid w:val="006A47F2"/>
    <w:rsid w:val="00715123"/>
    <w:rsid w:val="007B22D9"/>
    <w:rsid w:val="00861857"/>
    <w:rsid w:val="00871CA6"/>
    <w:rsid w:val="00A02A15"/>
    <w:rsid w:val="00B901DA"/>
    <w:rsid w:val="00D01019"/>
    <w:rsid w:val="00D53550"/>
    <w:rsid w:val="00F3709E"/>
    <w:rsid w:val="00FC57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8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75B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75B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04336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barrick@ufl.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1181</Words>
  <Characters>6733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Kirby Barrick</dc:creator>
  <cp:lastModifiedBy>Kirby Barrick</cp:lastModifiedBy>
  <cp:revision>2</cp:revision>
  <cp:lastPrinted>2011-10-03T16:20:00Z</cp:lastPrinted>
  <dcterms:created xsi:type="dcterms:W3CDTF">2011-10-04T16:36:00Z</dcterms:created>
  <dcterms:modified xsi:type="dcterms:W3CDTF">2011-10-04T16:36:00Z</dcterms:modified>
</cp:coreProperties>
</file>