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02" w:rsidRDefault="00665702" w:rsidP="00BD761B">
      <w:pPr>
        <w:spacing w:line="240" w:lineRule="auto"/>
      </w:pPr>
    </w:p>
    <w:p w:rsidR="00BD761B" w:rsidRDefault="00BD761B" w:rsidP="00BD76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61B" w:rsidRDefault="00C12CC4" w:rsidP="000A5A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Big Brother is watching…utilizing split-screen technology to enhance teacher efficacy.</w:t>
      </w:r>
    </w:p>
    <w:p w:rsidR="000A5AD3" w:rsidRPr="000A5AD3" w:rsidRDefault="000A5AD3" w:rsidP="000A5A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E0B" w:rsidRPr="000A5AD3" w:rsidRDefault="00536E0B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Preston Byrd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217 Curtiss Hall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 xml:space="preserve"> 540-695-0123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apbyrd@iastate.edu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1BF8" w:rsidRPr="000A5AD3" w:rsidRDefault="003B1BF8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Matt Shultz</w:t>
      </w:r>
    </w:p>
    <w:p w:rsidR="003B1BF8" w:rsidRPr="000A5AD3" w:rsidRDefault="003B1BF8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3B1BF8" w:rsidRPr="000A5AD3" w:rsidRDefault="003B1BF8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217 Curtiss Hall</w:t>
      </w:r>
    </w:p>
    <w:p w:rsidR="009A2AFD" w:rsidRPr="000A5AD3" w:rsidRDefault="009A2AFD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 xml:space="preserve">mjshultz@iastate.edu </w:t>
      </w:r>
    </w:p>
    <w:p w:rsidR="00DE2E31" w:rsidRPr="000A5AD3" w:rsidRDefault="00DE2E31" w:rsidP="003B1B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31" w:rsidRPr="000A5AD3" w:rsidRDefault="002613DD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Dustin</w:t>
      </w:r>
      <w:r w:rsidR="00DE2E31" w:rsidRPr="000A5AD3">
        <w:rPr>
          <w:rFonts w:ascii="Times New Roman" w:hAnsi="Times New Roman" w:cs="Times New Roman"/>
          <w:sz w:val="24"/>
          <w:szCs w:val="24"/>
        </w:rPr>
        <w:t xml:space="preserve"> Perry</w:t>
      </w:r>
    </w:p>
    <w:p w:rsidR="00DE2E31" w:rsidRPr="000A5AD3" w:rsidRDefault="00DE2E31" w:rsidP="00DE2E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DE2E31" w:rsidRPr="000A5AD3" w:rsidRDefault="00DE2E31" w:rsidP="00DE2E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229 Curtiss Hall</w:t>
      </w:r>
    </w:p>
    <w:p w:rsidR="00DE2E31" w:rsidRPr="000A5AD3" w:rsidRDefault="00DE2E31" w:rsidP="00DE2E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dkperry@iastate.edu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E0B" w:rsidRPr="000A5AD3" w:rsidRDefault="00536E0B" w:rsidP="000A5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Dr. Ryan Anderson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Iowa State University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217A Curtiss Hall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515-294-4139</w:t>
      </w:r>
    </w:p>
    <w:p w:rsidR="00536E0B" w:rsidRPr="000A5AD3" w:rsidRDefault="00536E0B" w:rsidP="00BD7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AD3">
        <w:rPr>
          <w:rFonts w:ascii="Times New Roman" w:hAnsi="Times New Roman" w:cs="Times New Roman"/>
          <w:sz w:val="24"/>
          <w:szCs w:val="24"/>
        </w:rPr>
        <w:t>randrsn@iastate.edu</w:t>
      </w:r>
    </w:p>
    <w:p w:rsidR="00E915C1" w:rsidRDefault="00E915C1" w:rsidP="00BD76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15C1" w:rsidRDefault="00E915C1" w:rsidP="00BD76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15C1" w:rsidRDefault="00E915C1" w:rsidP="00BD76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B7711" w:rsidRDefault="00DB7711" w:rsidP="00BD76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2CC4" w:rsidRDefault="00C12CC4" w:rsidP="00C12C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Big Brother is watching…utilizing split-screen technology to enhance teacher efficacy.</w:t>
      </w:r>
    </w:p>
    <w:p w:rsidR="00070ED2" w:rsidRDefault="00E915C1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8573D9" w:rsidRDefault="008573D9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 w:rsidRPr="008573D9">
        <w:rPr>
          <w:rFonts w:ascii="Times New Roman" w:hAnsi="Times New Roman" w:cs="Times New Roman"/>
          <w:sz w:val="24"/>
        </w:rPr>
        <w:t xml:space="preserve">The preparation of agricultural teachers is the central mission of post-secondary agricultural education departments (Barrick, 1993). </w:t>
      </w:r>
      <w:r w:rsidR="001D40B1">
        <w:rPr>
          <w:rFonts w:ascii="Times New Roman" w:hAnsi="Times New Roman" w:cs="Times New Roman"/>
          <w:sz w:val="24"/>
        </w:rPr>
        <w:t xml:space="preserve"> </w:t>
      </w:r>
      <w:r w:rsidR="00183E82" w:rsidRPr="00183E82">
        <w:rPr>
          <w:rFonts w:ascii="Times New Roman" w:hAnsi="Times New Roman" w:cs="Times New Roman"/>
          <w:bCs/>
          <w:iCs/>
          <w:sz w:val="24"/>
          <w:szCs w:val="24"/>
        </w:rPr>
        <w:t>Stripling, Ricketts</w:t>
      </w:r>
      <w:r w:rsidR="00183E82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183E82" w:rsidRPr="00183E82">
        <w:rPr>
          <w:rFonts w:ascii="Times New Roman" w:hAnsi="Times New Roman" w:cs="Times New Roman"/>
          <w:bCs/>
          <w:iCs/>
          <w:sz w:val="24"/>
          <w:szCs w:val="24"/>
        </w:rPr>
        <w:t xml:space="preserve"> Roberts</w:t>
      </w:r>
      <w:r w:rsidR="00183E82">
        <w:rPr>
          <w:rFonts w:ascii="Times New Roman" w:hAnsi="Times New Roman" w:cs="Times New Roman"/>
          <w:bCs/>
          <w:iCs/>
          <w:sz w:val="24"/>
          <w:szCs w:val="24"/>
        </w:rPr>
        <w:t xml:space="preserve">, and Harlin </w:t>
      </w:r>
      <w:r w:rsidR="00183E82" w:rsidRPr="00183E82">
        <w:rPr>
          <w:rFonts w:ascii="Times New Roman" w:hAnsi="Times New Roman" w:cs="Times New Roman"/>
          <w:bCs/>
          <w:iCs/>
          <w:sz w:val="24"/>
          <w:szCs w:val="24"/>
        </w:rPr>
        <w:t>(2008)</w:t>
      </w:r>
      <w:r w:rsidR="00183E8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8573D9">
        <w:rPr>
          <w:rFonts w:ascii="Times New Roman" w:hAnsi="Times New Roman" w:cs="Times New Roman"/>
          <w:sz w:val="24"/>
        </w:rPr>
        <w:t>suggested that the success or failure of agricultural teachers could be dependent upon the teaching efficacy skills developed as part of the pre</w:t>
      </w:r>
      <w:r w:rsidR="009630AF">
        <w:rPr>
          <w:rFonts w:ascii="Times New Roman" w:hAnsi="Times New Roman" w:cs="Times New Roman"/>
          <w:sz w:val="24"/>
        </w:rPr>
        <w:t>-</w:t>
      </w:r>
      <w:r w:rsidRPr="008573D9">
        <w:rPr>
          <w:rFonts w:ascii="Times New Roman" w:hAnsi="Times New Roman" w:cs="Times New Roman"/>
          <w:sz w:val="24"/>
        </w:rPr>
        <w:t xml:space="preserve">service teaching program.  One method </w:t>
      </w:r>
      <w:r w:rsidR="00304AFA">
        <w:rPr>
          <w:rFonts w:ascii="Times New Roman" w:hAnsi="Times New Roman" w:cs="Times New Roman"/>
          <w:sz w:val="24"/>
        </w:rPr>
        <w:t>that has been shown</w:t>
      </w:r>
      <w:r w:rsidRPr="008573D9">
        <w:rPr>
          <w:rFonts w:ascii="Times New Roman" w:hAnsi="Times New Roman" w:cs="Times New Roman"/>
          <w:sz w:val="24"/>
        </w:rPr>
        <w:t xml:space="preserve"> </w:t>
      </w:r>
      <w:r w:rsidR="00304AFA">
        <w:rPr>
          <w:rFonts w:ascii="Times New Roman" w:hAnsi="Times New Roman" w:cs="Times New Roman"/>
          <w:sz w:val="24"/>
        </w:rPr>
        <w:t xml:space="preserve">to </w:t>
      </w:r>
      <w:r w:rsidRPr="008573D9">
        <w:rPr>
          <w:rFonts w:ascii="Times New Roman" w:hAnsi="Times New Roman" w:cs="Times New Roman"/>
          <w:sz w:val="24"/>
        </w:rPr>
        <w:t>enhanc</w:t>
      </w:r>
      <w:r w:rsidR="00304AFA">
        <w:rPr>
          <w:rFonts w:ascii="Times New Roman" w:hAnsi="Times New Roman" w:cs="Times New Roman"/>
          <w:sz w:val="24"/>
        </w:rPr>
        <w:t>e</w:t>
      </w:r>
      <w:r w:rsidRPr="008573D9">
        <w:rPr>
          <w:rFonts w:ascii="Times New Roman" w:hAnsi="Times New Roman" w:cs="Times New Roman"/>
          <w:sz w:val="24"/>
        </w:rPr>
        <w:t xml:space="preserve"> teaching efficacy skills </w:t>
      </w:r>
      <w:r w:rsidR="00304AFA">
        <w:rPr>
          <w:rFonts w:ascii="Times New Roman" w:hAnsi="Times New Roman" w:cs="Times New Roman"/>
          <w:sz w:val="24"/>
        </w:rPr>
        <w:t>is</w:t>
      </w:r>
      <w:r w:rsidRPr="008573D9">
        <w:rPr>
          <w:rFonts w:ascii="Times New Roman" w:hAnsi="Times New Roman" w:cs="Times New Roman"/>
          <w:sz w:val="24"/>
        </w:rPr>
        <w:t xml:space="preserve"> the utilization of video</w:t>
      </w:r>
      <w:r>
        <w:rPr>
          <w:rFonts w:ascii="Times New Roman" w:hAnsi="Times New Roman" w:cs="Times New Roman"/>
          <w:sz w:val="24"/>
        </w:rPr>
        <w:t>, more specifically the integration of split-screen technology</w:t>
      </w:r>
      <w:r w:rsidRPr="008573D9">
        <w:rPr>
          <w:rFonts w:ascii="Times New Roman" w:hAnsi="Times New Roman" w:cs="Times New Roman"/>
          <w:sz w:val="24"/>
        </w:rPr>
        <w:t>.</w:t>
      </w:r>
      <w:r w:rsidR="001D40B1">
        <w:rPr>
          <w:rFonts w:ascii="Times New Roman" w:hAnsi="Times New Roman" w:cs="Times New Roman"/>
          <w:sz w:val="24"/>
        </w:rPr>
        <w:t xml:space="preserve"> </w:t>
      </w:r>
      <w:r w:rsidRPr="008573D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Split-screen technology provides pre-service teachers the opportunity to simultaneously observe </w:t>
      </w:r>
      <w:r w:rsidR="00615B30">
        <w:rPr>
          <w:rFonts w:ascii="Times New Roman" w:hAnsi="Times New Roman" w:cs="Times New Roman"/>
          <w:sz w:val="24"/>
        </w:rPr>
        <w:t xml:space="preserve">teacher </w:t>
      </w:r>
      <w:r>
        <w:rPr>
          <w:rFonts w:ascii="Times New Roman" w:hAnsi="Times New Roman" w:cs="Times New Roman"/>
          <w:sz w:val="24"/>
        </w:rPr>
        <w:t xml:space="preserve">actions as well as </w:t>
      </w:r>
      <w:r w:rsidR="00615B30">
        <w:rPr>
          <w:rFonts w:ascii="Times New Roman" w:hAnsi="Times New Roman" w:cs="Times New Roman"/>
          <w:sz w:val="24"/>
        </w:rPr>
        <w:t xml:space="preserve">student </w:t>
      </w:r>
      <w:r>
        <w:rPr>
          <w:rFonts w:ascii="Times New Roman" w:hAnsi="Times New Roman" w:cs="Times New Roman"/>
          <w:sz w:val="24"/>
        </w:rPr>
        <w:t xml:space="preserve">reactions. </w:t>
      </w:r>
    </w:p>
    <w:p w:rsidR="00035ECD" w:rsidRDefault="00583A80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Martin-Reynolds (1980)</w:t>
      </w:r>
      <w:r w:rsidR="00116D6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determined</w:t>
      </w:r>
      <w:r w:rsidR="00116D6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that</w:t>
      </w:r>
      <w:r w:rsidR="00116D69">
        <w:rPr>
          <w:rFonts w:ascii="Times New Roman" w:hAnsi="Times New Roman" w:cs="Times New Roman"/>
          <w:sz w:val="24"/>
        </w:rPr>
        <w:t xml:space="preserve"> </w:t>
      </w:r>
      <w:r w:rsidR="00974749">
        <w:rPr>
          <w:rFonts w:ascii="Times New Roman" w:hAnsi="Times New Roman" w:cs="Times New Roman"/>
          <w:sz w:val="24"/>
        </w:rPr>
        <w:t xml:space="preserve">videotaping has </w:t>
      </w:r>
      <w:r>
        <w:rPr>
          <w:rFonts w:ascii="Times New Roman" w:hAnsi="Times New Roman" w:cs="Times New Roman"/>
          <w:sz w:val="24"/>
        </w:rPr>
        <w:t>become</w:t>
      </w:r>
      <w:r w:rsidR="00974749">
        <w:rPr>
          <w:rFonts w:ascii="Times New Roman" w:hAnsi="Times New Roman" w:cs="Times New Roman"/>
          <w:sz w:val="24"/>
        </w:rPr>
        <w:t xml:space="preserve"> recognized as a valuable multidimensional tool for purposes of self-evaluation for teachers.  </w:t>
      </w:r>
      <w:r>
        <w:rPr>
          <w:rFonts w:ascii="Times New Roman" w:hAnsi="Times New Roman" w:cs="Times New Roman"/>
          <w:sz w:val="24"/>
        </w:rPr>
        <w:t xml:space="preserve">More recently, </w:t>
      </w:r>
      <w:r w:rsidR="00035ECD">
        <w:rPr>
          <w:rFonts w:ascii="Times New Roman" w:hAnsi="Times New Roman" w:cs="Times New Roman"/>
          <w:sz w:val="24"/>
        </w:rPr>
        <w:t>Zhang, Lundeburg, and Eberhard</w:t>
      </w:r>
      <w:r>
        <w:rPr>
          <w:rFonts w:ascii="Times New Roman" w:hAnsi="Times New Roman" w:cs="Times New Roman"/>
          <w:sz w:val="24"/>
        </w:rPr>
        <w:t xml:space="preserve">t (2010) concluded </w:t>
      </w:r>
      <w:r w:rsidR="00035ECD">
        <w:rPr>
          <w:rFonts w:ascii="Times New Roman" w:hAnsi="Times New Roman" w:cs="Times New Roman"/>
          <w:sz w:val="24"/>
        </w:rPr>
        <w:t>that video recording</w:t>
      </w:r>
      <w:r w:rsidR="00554FF4">
        <w:rPr>
          <w:rFonts w:ascii="Times New Roman" w:hAnsi="Times New Roman" w:cs="Times New Roman"/>
          <w:sz w:val="24"/>
        </w:rPr>
        <w:t>’s ability to capture elusive classroom behaviors that go unseen by the teacher was</w:t>
      </w:r>
      <w:r w:rsidR="00035ECD">
        <w:rPr>
          <w:rFonts w:ascii="Times New Roman" w:hAnsi="Times New Roman" w:cs="Times New Roman"/>
          <w:sz w:val="24"/>
        </w:rPr>
        <w:t xml:space="preserve"> viewed as a powerful tool to s</w:t>
      </w:r>
      <w:r w:rsidR="00554FF4">
        <w:rPr>
          <w:rFonts w:ascii="Times New Roman" w:hAnsi="Times New Roman" w:cs="Times New Roman"/>
          <w:sz w:val="24"/>
        </w:rPr>
        <w:t>upport teacher learning</w:t>
      </w:r>
      <w:r w:rsidR="00035ECD">
        <w:rPr>
          <w:rFonts w:ascii="Times New Roman" w:hAnsi="Times New Roman" w:cs="Times New Roman"/>
          <w:sz w:val="24"/>
        </w:rPr>
        <w:t xml:space="preserve">. </w:t>
      </w:r>
      <w:r w:rsidR="00554FF4">
        <w:rPr>
          <w:rFonts w:ascii="Times New Roman" w:hAnsi="Times New Roman" w:cs="Times New Roman"/>
          <w:sz w:val="24"/>
        </w:rPr>
        <w:t xml:space="preserve"> </w:t>
      </w:r>
      <w:r w:rsidR="004E7D1D">
        <w:rPr>
          <w:rFonts w:ascii="Times New Roman" w:hAnsi="Times New Roman" w:cs="Times New Roman"/>
          <w:sz w:val="24"/>
        </w:rPr>
        <w:t xml:space="preserve">Playback ability </w:t>
      </w:r>
      <w:r w:rsidR="00554FF4">
        <w:rPr>
          <w:rFonts w:ascii="Times New Roman" w:hAnsi="Times New Roman" w:cs="Times New Roman"/>
          <w:sz w:val="24"/>
        </w:rPr>
        <w:t>provides</w:t>
      </w:r>
      <w:r w:rsidR="004E7D1D">
        <w:rPr>
          <w:rFonts w:ascii="Times New Roman" w:hAnsi="Times New Roman" w:cs="Times New Roman"/>
          <w:sz w:val="24"/>
        </w:rPr>
        <w:t xml:space="preserve"> the opportunity to see the verbal and non-verbal communications that are present between the students, and allows</w:t>
      </w:r>
      <w:r w:rsidR="00035ECD">
        <w:rPr>
          <w:rFonts w:ascii="Times New Roman" w:hAnsi="Times New Roman" w:cs="Times New Roman"/>
          <w:sz w:val="24"/>
        </w:rPr>
        <w:t xml:space="preserve"> the teacher to enhance their lessons.</w:t>
      </w:r>
    </w:p>
    <w:p w:rsidR="009B0A90" w:rsidRDefault="00265F7F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Video </w:t>
      </w:r>
      <w:r w:rsidR="00D771F6">
        <w:rPr>
          <w:rFonts w:ascii="Times New Roman" w:hAnsi="Times New Roman" w:cs="Times New Roman"/>
          <w:sz w:val="24"/>
        </w:rPr>
        <w:t xml:space="preserve">recording </w:t>
      </w:r>
      <w:r>
        <w:rPr>
          <w:rFonts w:ascii="Times New Roman" w:hAnsi="Times New Roman" w:cs="Times New Roman"/>
          <w:sz w:val="24"/>
        </w:rPr>
        <w:t>has been used in a variety of ways to help pre-service teachers enhance their teachin</w:t>
      </w:r>
      <w:r w:rsidR="00DF7FF9">
        <w:rPr>
          <w:rFonts w:ascii="Times New Roman" w:hAnsi="Times New Roman" w:cs="Times New Roman"/>
          <w:sz w:val="24"/>
        </w:rPr>
        <w:t>g ability.  According to Sherin</w:t>
      </w:r>
      <w:r>
        <w:rPr>
          <w:rFonts w:ascii="Times New Roman" w:hAnsi="Times New Roman" w:cs="Times New Roman"/>
          <w:sz w:val="24"/>
        </w:rPr>
        <w:t xml:space="preserve"> (2004), video has been used in teacher preparation programs for microteaching, modeling experts, lesson analysis, and video-cases.  </w:t>
      </w:r>
      <w:r w:rsidR="00116D69">
        <w:rPr>
          <w:rFonts w:ascii="Times New Roman" w:hAnsi="Times New Roman" w:cs="Times New Roman"/>
          <w:sz w:val="24"/>
        </w:rPr>
        <w:t>Video recording allow</w:t>
      </w:r>
      <w:r w:rsidR="00035ECD">
        <w:rPr>
          <w:rFonts w:ascii="Times New Roman" w:hAnsi="Times New Roman" w:cs="Times New Roman"/>
          <w:sz w:val="24"/>
        </w:rPr>
        <w:t>s</w:t>
      </w:r>
      <w:r w:rsidR="00116D69">
        <w:rPr>
          <w:rFonts w:ascii="Times New Roman" w:hAnsi="Times New Roman" w:cs="Times New Roman"/>
          <w:sz w:val="24"/>
        </w:rPr>
        <w:t xml:space="preserve"> pre-service teachers and mentors to “</w:t>
      </w:r>
      <w:r w:rsidR="00DF7FF9">
        <w:rPr>
          <w:rFonts w:ascii="Times New Roman" w:hAnsi="Times New Roman" w:cs="Times New Roman"/>
          <w:sz w:val="24"/>
        </w:rPr>
        <w:t>…</w:t>
      </w:r>
      <w:r w:rsidR="00116D69">
        <w:rPr>
          <w:rFonts w:ascii="Times New Roman" w:hAnsi="Times New Roman" w:cs="Times New Roman"/>
          <w:sz w:val="24"/>
        </w:rPr>
        <w:t>replay classroom events and notice aspects of classroom situations that they are too busy to notice while teaching” (Zhang, Lundeberg, &amp; Eberhardt, 2010</w:t>
      </w:r>
      <w:r w:rsidR="00DF7FF9">
        <w:rPr>
          <w:rFonts w:ascii="Times New Roman" w:hAnsi="Times New Roman" w:cs="Times New Roman"/>
          <w:sz w:val="24"/>
        </w:rPr>
        <w:t xml:space="preserve">, p. </w:t>
      </w:r>
      <w:r w:rsidR="00D771F6">
        <w:rPr>
          <w:rFonts w:ascii="Times New Roman" w:hAnsi="Times New Roman" w:cs="Times New Roman"/>
          <w:sz w:val="24"/>
        </w:rPr>
        <w:t>61</w:t>
      </w:r>
      <w:r w:rsidR="00116D69">
        <w:rPr>
          <w:rFonts w:ascii="Times New Roman" w:hAnsi="Times New Roman" w:cs="Times New Roman"/>
          <w:sz w:val="24"/>
        </w:rPr>
        <w:t xml:space="preserve">).  </w:t>
      </w:r>
      <w:r w:rsidR="00DB0C53" w:rsidRPr="008573D9">
        <w:rPr>
          <w:rFonts w:ascii="Times New Roman" w:hAnsi="Times New Roman" w:cs="Times New Roman"/>
          <w:sz w:val="24"/>
        </w:rPr>
        <w:t>In a study of pre</w:t>
      </w:r>
      <w:r w:rsidR="009630AF">
        <w:rPr>
          <w:rFonts w:ascii="Times New Roman" w:hAnsi="Times New Roman" w:cs="Times New Roman"/>
          <w:sz w:val="24"/>
        </w:rPr>
        <w:t>-</w:t>
      </w:r>
      <w:r w:rsidR="00DB0C53" w:rsidRPr="008573D9">
        <w:rPr>
          <w:rFonts w:ascii="Times New Roman" w:hAnsi="Times New Roman" w:cs="Times New Roman"/>
          <w:sz w:val="24"/>
        </w:rPr>
        <w:t xml:space="preserve">service mathematics teachers, Star and </w:t>
      </w:r>
      <w:r w:rsidR="00183E82" w:rsidRPr="008573D9">
        <w:rPr>
          <w:rFonts w:ascii="Times New Roman" w:hAnsi="Times New Roman" w:cs="Times New Roman"/>
          <w:sz w:val="24"/>
        </w:rPr>
        <w:t>Strickland</w:t>
      </w:r>
      <w:r w:rsidR="00DB0C53" w:rsidRPr="008573D9">
        <w:rPr>
          <w:rFonts w:ascii="Times New Roman" w:hAnsi="Times New Roman" w:cs="Times New Roman"/>
          <w:sz w:val="24"/>
        </w:rPr>
        <w:t xml:space="preserve"> (2007) concluded the use of video in pre</w:t>
      </w:r>
      <w:r w:rsidR="009630AF">
        <w:rPr>
          <w:rFonts w:ascii="Times New Roman" w:hAnsi="Times New Roman" w:cs="Times New Roman"/>
          <w:sz w:val="24"/>
        </w:rPr>
        <w:t>-</w:t>
      </w:r>
      <w:r w:rsidR="00DB0C53" w:rsidRPr="008573D9">
        <w:rPr>
          <w:rFonts w:ascii="Times New Roman" w:hAnsi="Times New Roman" w:cs="Times New Roman"/>
          <w:sz w:val="24"/>
        </w:rPr>
        <w:t xml:space="preserve">service teaching methods courses increases </w:t>
      </w:r>
      <w:r w:rsidR="00DB0C53">
        <w:rPr>
          <w:rFonts w:ascii="Times New Roman" w:hAnsi="Times New Roman" w:cs="Times New Roman"/>
          <w:sz w:val="24"/>
        </w:rPr>
        <w:t>teacher</w:t>
      </w:r>
      <w:r w:rsidR="00DB0C53" w:rsidRPr="008573D9">
        <w:rPr>
          <w:rFonts w:ascii="Times New Roman" w:hAnsi="Times New Roman" w:cs="Times New Roman"/>
          <w:sz w:val="24"/>
        </w:rPr>
        <w:t xml:space="preserve"> observation skills, specifically the ability to notice features</w:t>
      </w:r>
      <w:r w:rsidR="00DB0C53">
        <w:rPr>
          <w:rFonts w:ascii="Times New Roman" w:hAnsi="Times New Roman" w:cs="Times New Roman"/>
          <w:sz w:val="24"/>
        </w:rPr>
        <w:t xml:space="preserve"> of the classroom environment.</w:t>
      </w:r>
    </w:p>
    <w:p w:rsidR="00070ED2" w:rsidRPr="00397A3F" w:rsidRDefault="00A90A82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Procedures</w:t>
      </w:r>
    </w:p>
    <w:p w:rsidR="00F731F4" w:rsidRDefault="00FF7538" w:rsidP="00397A3F">
      <w:pPr>
        <w:spacing w:after="100" w:afterAutospacing="1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47609E">
        <w:rPr>
          <w:rFonts w:ascii="Times New Roman" w:hAnsi="Times New Roman" w:cs="Times New Roman"/>
          <w:sz w:val="24"/>
        </w:rPr>
        <w:t>[</w:t>
      </w:r>
      <w:r w:rsidR="00DB7711">
        <w:rPr>
          <w:rFonts w:ascii="Times New Roman" w:hAnsi="Times New Roman" w:cs="Times New Roman"/>
          <w:sz w:val="24"/>
        </w:rPr>
        <w:t>STATE</w:t>
      </w:r>
      <w:r w:rsidR="0047609E">
        <w:rPr>
          <w:rFonts w:ascii="Times New Roman" w:hAnsi="Times New Roman" w:cs="Times New Roman"/>
          <w:sz w:val="24"/>
        </w:rPr>
        <w:t>]</w:t>
      </w:r>
      <w:r w:rsidR="00DB7711">
        <w:rPr>
          <w:rFonts w:ascii="Times New Roman" w:hAnsi="Times New Roman" w:cs="Times New Roman"/>
          <w:sz w:val="24"/>
        </w:rPr>
        <w:t xml:space="preserve"> University utilizes</w:t>
      </w:r>
      <w:r w:rsidR="00F56F6A">
        <w:rPr>
          <w:rFonts w:ascii="Times New Roman" w:hAnsi="Times New Roman" w:cs="Times New Roman"/>
          <w:sz w:val="24"/>
        </w:rPr>
        <w:t xml:space="preserve"> split-screen technology that allows the user to </w:t>
      </w:r>
      <w:r w:rsidR="0047609E">
        <w:rPr>
          <w:rFonts w:ascii="Times New Roman" w:hAnsi="Times New Roman" w:cs="Times New Roman"/>
          <w:sz w:val="24"/>
        </w:rPr>
        <w:t xml:space="preserve">record </w:t>
      </w:r>
      <w:r w:rsidR="005D195F">
        <w:rPr>
          <w:rFonts w:ascii="Times New Roman" w:hAnsi="Times New Roman" w:cs="Times New Roman"/>
          <w:sz w:val="24"/>
        </w:rPr>
        <w:t xml:space="preserve">the </w:t>
      </w:r>
      <w:r w:rsidR="00FD7756">
        <w:rPr>
          <w:rFonts w:ascii="Times New Roman" w:hAnsi="Times New Roman" w:cs="Times New Roman"/>
          <w:sz w:val="24"/>
        </w:rPr>
        <w:t xml:space="preserve">agricultural education </w:t>
      </w:r>
      <w:r w:rsidR="002213FE">
        <w:rPr>
          <w:rFonts w:ascii="Times New Roman" w:hAnsi="Times New Roman" w:cs="Times New Roman"/>
          <w:sz w:val="24"/>
        </w:rPr>
        <w:t>classroom</w:t>
      </w:r>
      <w:r w:rsidR="005D195F">
        <w:rPr>
          <w:rFonts w:ascii="Times New Roman" w:hAnsi="Times New Roman" w:cs="Times New Roman"/>
          <w:sz w:val="24"/>
        </w:rPr>
        <w:t xml:space="preserve"> </w:t>
      </w:r>
      <w:r w:rsidR="00F56F6A">
        <w:rPr>
          <w:rFonts w:ascii="Times New Roman" w:hAnsi="Times New Roman" w:cs="Times New Roman"/>
          <w:sz w:val="24"/>
        </w:rPr>
        <w:t>from tw</w:t>
      </w:r>
      <w:r w:rsidR="00ED174E">
        <w:rPr>
          <w:rFonts w:ascii="Times New Roman" w:hAnsi="Times New Roman" w:cs="Times New Roman"/>
          <w:sz w:val="24"/>
        </w:rPr>
        <w:t xml:space="preserve">o vantage points simultaneously on one screen.  </w:t>
      </w:r>
      <w:r w:rsidR="00521C1B">
        <w:rPr>
          <w:rFonts w:ascii="Times New Roman" w:hAnsi="Times New Roman" w:cs="Times New Roman"/>
          <w:sz w:val="24"/>
        </w:rPr>
        <w:t xml:space="preserve">Split-screen technology allows for </w:t>
      </w:r>
      <w:r w:rsidR="005D195F">
        <w:rPr>
          <w:rFonts w:ascii="Times New Roman" w:hAnsi="Times New Roman" w:cs="Times New Roman"/>
          <w:sz w:val="24"/>
        </w:rPr>
        <w:t xml:space="preserve">simultaneous </w:t>
      </w:r>
      <w:r w:rsidR="00521C1B">
        <w:rPr>
          <w:rFonts w:ascii="Times New Roman" w:hAnsi="Times New Roman" w:cs="Times New Roman"/>
          <w:sz w:val="24"/>
        </w:rPr>
        <w:t xml:space="preserve">dual analysis of the lesson from teacher and student perspectives.  </w:t>
      </w:r>
      <w:r w:rsidR="005D195F">
        <w:rPr>
          <w:rFonts w:ascii="Times New Roman" w:hAnsi="Times New Roman" w:cs="Times New Roman"/>
          <w:sz w:val="24"/>
        </w:rPr>
        <w:t xml:space="preserve">The pre-service teacher has the ability to reach a deeper understanding of </w:t>
      </w:r>
      <w:r w:rsidR="00FD7756">
        <w:rPr>
          <w:rFonts w:ascii="Times New Roman" w:hAnsi="Times New Roman" w:cs="Times New Roman"/>
          <w:sz w:val="24"/>
        </w:rPr>
        <w:t xml:space="preserve">agricultural education </w:t>
      </w:r>
      <w:r w:rsidR="005D195F">
        <w:rPr>
          <w:rFonts w:ascii="Times New Roman" w:hAnsi="Times New Roman" w:cs="Times New Roman"/>
          <w:sz w:val="24"/>
        </w:rPr>
        <w:t>classroom dynamics by viewing multiple</w:t>
      </w:r>
      <w:r w:rsidR="00F1770D">
        <w:rPr>
          <w:rFonts w:ascii="Times New Roman" w:hAnsi="Times New Roman" w:cs="Times New Roman"/>
          <w:sz w:val="24"/>
        </w:rPr>
        <w:t xml:space="preserve"> vantage points </w:t>
      </w:r>
      <w:r w:rsidR="005D195F">
        <w:rPr>
          <w:rFonts w:ascii="Times New Roman" w:hAnsi="Times New Roman" w:cs="Times New Roman"/>
          <w:sz w:val="24"/>
        </w:rPr>
        <w:t>with</w:t>
      </w:r>
      <w:r w:rsidR="00F1770D">
        <w:rPr>
          <w:rFonts w:ascii="Times New Roman" w:hAnsi="Times New Roman" w:cs="Times New Roman"/>
          <w:sz w:val="24"/>
        </w:rPr>
        <w:t xml:space="preserve">in the </w:t>
      </w:r>
      <w:r w:rsidR="002213FE">
        <w:rPr>
          <w:rFonts w:ascii="Times New Roman" w:hAnsi="Times New Roman" w:cs="Times New Roman"/>
          <w:sz w:val="24"/>
        </w:rPr>
        <w:t>classroom</w:t>
      </w:r>
      <w:r w:rsidR="00F1770D">
        <w:rPr>
          <w:rFonts w:ascii="Times New Roman" w:hAnsi="Times New Roman" w:cs="Times New Roman"/>
          <w:sz w:val="24"/>
        </w:rPr>
        <w:t xml:space="preserve">.  </w:t>
      </w:r>
      <w:r w:rsidR="00777019">
        <w:rPr>
          <w:rFonts w:ascii="Times New Roman" w:hAnsi="Times New Roman" w:cs="Times New Roman"/>
          <w:sz w:val="24"/>
        </w:rPr>
        <w:t>Th</w:t>
      </w:r>
      <w:r w:rsidR="00DB7711">
        <w:rPr>
          <w:rFonts w:ascii="Times New Roman" w:hAnsi="Times New Roman" w:cs="Times New Roman"/>
          <w:sz w:val="24"/>
        </w:rPr>
        <w:t>is</w:t>
      </w:r>
      <w:r w:rsidR="00777019">
        <w:rPr>
          <w:rFonts w:ascii="Times New Roman" w:hAnsi="Times New Roman" w:cs="Times New Roman"/>
          <w:sz w:val="24"/>
        </w:rPr>
        <w:t xml:space="preserve"> technology includes a video recorder that saves directly to a USB flash drive</w:t>
      </w:r>
      <w:r w:rsidR="005D195F">
        <w:rPr>
          <w:rFonts w:ascii="Times New Roman" w:hAnsi="Times New Roman" w:cs="Times New Roman"/>
          <w:sz w:val="24"/>
        </w:rPr>
        <w:t>.  C</w:t>
      </w:r>
      <w:r w:rsidR="00777019">
        <w:rPr>
          <w:rFonts w:ascii="Times New Roman" w:hAnsi="Times New Roman" w:cs="Times New Roman"/>
          <w:sz w:val="24"/>
        </w:rPr>
        <w:t>ameras are controlled via laptop over a Wi-Fi connection</w:t>
      </w:r>
      <w:r w:rsidR="00725FAE">
        <w:rPr>
          <w:rFonts w:ascii="Times New Roman" w:hAnsi="Times New Roman" w:cs="Times New Roman"/>
          <w:sz w:val="24"/>
        </w:rPr>
        <w:t xml:space="preserve">.  The cameras </w:t>
      </w:r>
      <w:r w:rsidR="00777019">
        <w:rPr>
          <w:rFonts w:ascii="Times New Roman" w:hAnsi="Times New Roman" w:cs="Times New Roman"/>
          <w:sz w:val="24"/>
        </w:rPr>
        <w:t xml:space="preserve">have tilt and </w:t>
      </w:r>
      <w:r w:rsidR="005D195F">
        <w:rPr>
          <w:rFonts w:ascii="Times New Roman" w:hAnsi="Times New Roman" w:cs="Times New Roman"/>
          <w:sz w:val="24"/>
        </w:rPr>
        <w:t>360 degree rotation capabilities which allows for the r</w:t>
      </w:r>
      <w:r w:rsidR="00725FAE">
        <w:rPr>
          <w:rFonts w:ascii="Times New Roman" w:hAnsi="Times New Roman" w:cs="Times New Roman"/>
          <w:sz w:val="24"/>
        </w:rPr>
        <w:t>ecord</w:t>
      </w:r>
      <w:r w:rsidR="005D195F">
        <w:rPr>
          <w:rFonts w:ascii="Times New Roman" w:hAnsi="Times New Roman" w:cs="Times New Roman"/>
          <w:sz w:val="24"/>
        </w:rPr>
        <w:t>ing of</w:t>
      </w:r>
      <w:r w:rsidR="00725FAE">
        <w:rPr>
          <w:rFonts w:ascii="Times New Roman" w:hAnsi="Times New Roman" w:cs="Times New Roman"/>
          <w:sz w:val="24"/>
        </w:rPr>
        <w:t xml:space="preserve"> </w:t>
      </w:r>
      <w:r w:rsidR="005D195F">
        <w:rPr>
          <w:rFonts w:ascii="Times New Roman" w:hAnsi="Times New Roman" w:cs="Times New Roman"/>
          <w:sz w:val="24"/>
        </w:rPr>
        <w:t>all</w:t>
      </w:r>
      <w:r w:rsidR="00725FAE">
        <w:rPr>
          <w:rFonts w:ascii="Times New Roman" w:hAnsi="Times New Roman" w:cs="Times New Roman"/>
          <w:sz w:val="24"/>
        </w:rPr>
        <w:t xml:space="preserve"> area</w:t>
      </w:r>
      <w:r w:rsidR="005D195F">
        <w:rPr>
          <w:rFonts w:ascii="Times New Roman" w:hAnsi="Times New Roman" w:cs="Times New Roman"/>
          <w:sz w:val="24"/>
        </w:rPr>
        <w:t>s</w:t>
      </w:r>
      <w:r w:rsidR="00725FAE">
        <w:rPr>
          <w:rFonts w:ascii="Times New Roman" w:hAnsi="Times New Roman" w:cs="Times New Roman"/>
          <w:sz w:val="24"/>
        </w:rPr>
        <w:t xml:space="preserve"> of the </w:t>
      </w:r>
      <w:r w:rsidR="002213FE">
        <w:rPr>
          <w:rFonts w:ascii="Times New Roman" w:hAnsi="Times New Roman" w:cs="Times New Roman"/>
          <w:sz w:val="24"/>
        </w:rPr>
        <w:t>classroom</w:t>
      </w:r>
      <w:r w:rsidR="00777019">
        <w:rPr>
          <w:rFonts w:ascii="Times New Roman" w:hAnsi="Times New Roman" w:cs="Times New Roman"/>
          <w:sz w:val="24"/>
        </w:rPr>
        <w:t xml:space="preserve">.  </w:t>
      </w:r>
      <w:r w:rsidR="00304AFA">
        <w:rPr>
          <w:rFonts w:ascii="Times New Roman" w:hAnsi="Times New Roman" w:cs="Times New Roman"/>
          <w:sz w:val="24"/>
        </w:rPr>
        <w:t>To record the teacher’s voice, student’s voices, and other classroom noises a sound bar is mounted above the white board along with several microphones placed throughout the classroom.  This allows the pre-service teacher to get the whole classroom experience when viewing their recorded lesson.</w:t>
      </w:r>
    </w:p>
    <w:p w:rsidR="00F56F6A" w:rsidRDefault="005E176B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Pre-service teacher lessons are recorded alongside student reactions.  The recorded lessons are then</w:t>
      </w:r>
      <w:r w:rsidR="00ED17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utilized</w:t>
      </w:r>
      <w:r w:rsidR="00ED174E">
        <w:rPr>
          <w:rFonts w:ascii="Times New Roman" w:hAnsi="Times New Roman" w:cs="Times New Roman"/>
          <w:sz w:val="24"/>
        </w:rPr>
        <w:t xml:space="preserve"> in </w:t>
      </w:r>
      <w:r>
        <w:rPr>
          <w:rFonts w:ascii="Times New Roman" w:hAnsi="Times New Roman" w:cs="Times New Roman"/>
          <w:sz w:val="24"/>
        </w:rPr>
        <w:t xml:space="preserve">the </w:t>
      </w:r>
      <w:r w:rsidR="00FD7756">
        <w:rPr>
          <w:rFonts w:ascii="Times New Roman" w:hAnsi="Times New Roman" w:cs="Times New Roman"/>
          <w:sz w:val="24"/>
        </w:rPr>
        <w:t xml:space="preserve">agricultural education </w:t>
      </w:r>
      <w:r>
        <w:rPr>
          <w:rFonts w:ascii="Times New Roman" w:hAnsi="Times New Roman" w:cs="Times New Roman"/>
          <w:sz w:val="24"/>
        </w:rPr>
        <w:t>pre-service teaching</w:t>
      </w:r>
      <w:r w:rsidR="00ED174E">
        <w:rPr>
          <w:rFonts w:ascii="Times New Roman" w:hAnsi="Times New Roman" w:cs="Times New Roman"/>
          <w:sz w:val="24"/>
        </w:rPr>
        <w:t xml:space="preserve"> methods </w:t>
      </w:r>
      <w:r w:rsidR="00304AFA">
        <w:rPr>
          <w:rFonts w:ascii="Times New Roman" w:hAnsi="Times New Roman" w:cs="Times New Roman"/>
          <w:sz w:val="24"/>
          <w:szCs w:val="24"/>
        </w:rPr>
        <w:t>course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DB7711">
        <w:rPr>
          <w:rFonts w:ascii="Times New Roman" w:hAnsi="Times New Roman" w:cs="Times New Roman"/>
          <w:sz w:val="24"/>
        </w:rPr>
        <w:t>Split-screen</w:t>
      </w:r>
      <w:r w:rsidR="001A011C">
        <w:rPr>
          <w:rFonts w:ascii="Times New Roman" w:hAnsi="Times New Roman" w:cs="Times New Roman"/>
          <w:sz w:val="24"/>
        </w:rPr>
        <w:t xml:space="preserve"> technology gives the pre-service teacher the opportunity to see student reactions and immediately </w:t>
      </w:r>
      <w:r>
        <w:rPr>
          <w:rFonts w:ascii="Times New Roman" w:hAnsi="Times New Roman" w:cs="Times New Roman"/>
          <w:sz w:val="24"/>
        </w:rPr>
        <w:t xml:space="preserve">relate them to </w:t>
      </w:r>
      <w:r w:rsidR="00866C1F">
        <w:rPr>
          <w:rFonts w:ascii="Times New Roman" w:hAnsi="Times New Roman" w:cs="Times New Roman"/>
          <w:sz w:val="24"/>
        </w:rPr>
        <w:t>specific teacher actions.</w:t>
      </w:r>
      <w:r w:rsidR="001D40B1">
        <w:rPr>
          <w:rFonts w:ascii="Times New Roman" w:hAnsi="Times New Roman" w:cs="Times New Roman"/>
          <w:sz w:val="24"/>
        </w:rPr>
        <w:t xml:space="preserve"> </w:t>
      </w:r>
      <w:r w:rsidR="00866C1F">
        <w:rPr>
          <w:rFonts w:ascii="Times New Roman" w:hAnsi="Times New Roman" w:cs="Times New Roman"/>
          <w:sz w:val="24"/>
        </w:rPr>
        <w:t xml:space="preserve"> This action-reaction association allows pre-service teachers to develop a sense of effectiveness as an educator.</w:t>
      </w:r>
    </w:p>
    <w:p w:rsidR="00753031" w:rsidRPr="00753031" w:rsidRDefault="008C16DF" w:rsidP="00753031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3031">
        <w:rPr>
          <w:rFonts w:ascii="Times New Roman" w:hAnsi="Times New Roman" w:cs="Times New Roman"/>
          <w:sz w:val="24"/>
          <w:szCs w:val="24"/>
        </w:rPr>
        <w:t>P</w:t>
      </w:r>
      <w:r w:rsidR="00F1770D" w:rsidRPr="00753031">
        <w:rPr>
          <w:rFonts w:ascii="Times New Roman" w:hAnsi="Times New Roman" w:cs="Times New Roman"/>
          <w:sz w:val="24"/>
          <w:szCs w:val="24"/>
        </w:rPr>
        <w:t xml:space="preserve">re-service teachers </w:t>
      </w:r>
      <w:r w:rsidR="00E37747" w:rsidRPr="00753031">
        <w:rPr>
          <w:rFonts w:ascii="Times New Roman" w:hAnsi="Times New Roman" w:cs="Times New Roman"/>
          <w:sz w:val="24"/>
          <w:szCs w:val="24"/>
        </w:rPr>
        <w:t xml:space="preserve">complete a 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series of </w:t>
      </w:r>
      <w:r w:rsidR="00E37747" w:rsidRPr="00753031">
        <w:rPr>
          <w:rFonts w:ascii="Times New Roman" w:hAnsi="Times New Roman" w:cs="Times New Roman"/>
          <w:sz w:val="24"/>
          <w:szCs w:val="24"/>
        </w:rPr>
        <w:t>self-reflection</w:t>
      </w:r>
      <w:r w:rsidR="00DB7711" w:rsidRPr="00753031">
        <w:rPr>
          <w:rFonts w:ascii="Times New Roman" w:hAnsi="Times New Roman" w:cs="Times New Roman"/>
          <w:sz w:val="24"/>
          <w:szCs w:val="24"/>
        </w:rPr>
        <w:t>s</w:t>
      </w:r>
      <w:r w:rsidR="00866C1F" w:rsidRPr="00753031">
        <w:rPr>
          <w:rFonts w:ascii="Times New Roman" w:hAnsi="Times New Roman" w:cs="Times New Roman"/>
          <w:sz w:val="24"/>
          <w:szCs w:val="24"/>
        </w:rPr>
        <w:t xml:space="preserve"> based upon the recorded lessons</w:t>
      </w:r>
      <w:r w:rsidR="001D40B1" w:rsidRPr="0075303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53031" w:rsidRDefault="00E43F91" w:rsidP="00753031">
      <w:pPr>
        <w:pStyle w:val="ListParagraph"/>
        <w:numPr>
          <w:ilvl w:val="1"/>
          <w:numId w:val="2"/>
        </w:numPr>
        <w:spacing w:after="100" w:afterAutospacing="1" w:line="240" w:lineRule="auto"/>
        <w:ind w:hanging="990"/>
        <w:rPr>
          <w:rFonts w:ascii="Times New Roman" w:hAnsi="Times New Roman" w:cs="Times New Roman"/>
          <w:sz w:val="24"/>
          <w:szCs w:val="24"/>
        </w:rPr>
      </w:pPr>
      <w:r w:rsidRPr="00753031">
        <w:rPr>
          <w:rFonts w:ascii="Times New Roman" w:hAnsi="Times New Roman" w:cs="Times New Roman"/>
          <w:sz w:val="24"/>
          <w:szCs w:val="24"/>
        </w:rPr>
        <w:t>Initial</w:t>
      </w:r>
      <w:r w:rsidR="002D6B84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="00E37747" w:rsidRPr="00753031">
        <w:rPr>
          <w:rFonts w:ascii="Times New Roman" w:hAnsi="Times New Roman" w:cs="Times New Roman"/>
          <w:sz w:val="24"/>
          <w:szCs w:val="24"/>
        </w:rPr>
        <w:t>reflect</w:t>
      </w:r>
      <w:r w:rsidRPr="00753031">
        <w:rPr>
          <w:rFonts w:ascii="Times New Roman" w:hAnsi="Times New Roman" w:cs="Times New Roman"/>
          <w:sz w:val="24"/>
          <w:szCs w:val="24"/>
        </w:rPr>
        <w:t>ions are based</w:t>
      </w:r>
      <w:r w:rsidR="00E37747" w:rsidRPr="00753031">
        <w:rPr>
          <w:rFonts w:ascii="Times New Roman" w:hAnsi="Times New Roman" w:cs="Times New Roman"/>
          <w:sz w:val="24"/>
          <w:szCs w:val="24"/>
        </w:rPr>
        <w:t xml:space="preserve"> upon </w:t>
      </w:r>
      <w:r w:rsidR="002D6B84" w:rsidRPr="00753031">
        <w:rPr>
          <w:rFonts w:ascii="Times New Roman" w:hAnsi="Times New Roman" w:cs="Times New Roman"/>
          <w:sz w:val="24"/>
          <w:szCs w:val="24"/>
        </w:rPr>
        <w:t>observations of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Pr="00753031">
        <w:rPr>
          <w:rFonts w:ascii="Times New Roman" w:hAnsi="Times New Roman" w:cs="Times New Roman"/>
          <w:sz w:val="24"/>
          <w:szCs w:val="24"/>
        </w:rPr>
        <w:t xml:space="preserve">the 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lesson </w:t>
      </w:r>
      <w:r w:rsidRPr="00753031">
        <w:rPr>
          <w:rFonts w:ascii="Times New Roman" w:hAnsi="Times New Roman" w:cs="Times New Roman"/>
          <w:sz w:val="24"/>
          <w:szCs w:val="24"/>
        </w:rPr>
        <w:t>prior to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 viewing</w:t>
      </w:r>
      <w:r w:rsidR="001D40B1" w:rsidRPr="00753031">
        <w:rPr>
          <w:rFonts w:ascii="Times New Roman" w:hAnsi="Times New Roman" w:cs="Times New Roman"/>
          <w:sz w:val="24"/>
          <w:szCs w:val="24"/>
        </w:rPr>
        <w:t xml:space="preserve"> the recorded lesson.  </w:t>
      </w:r>
    </w:p>
    <w:p w:rsidR="00753031" w:rsidRDefault="00E43F91" w:rsidP="00753031">
      <w:pPr>
        <w:pStyle w:val="ListParagraph"/>
        <w:numPr>
          <w:ilvl w:val="1"/>
          <w:numId w:val="2"/>
        </w:numPr>
        <w:spacing w:after="100" w:afterAutospacing="1" w:line="240" w:lineRule="auto"/>
        <w:ind w:hanging="990"/>
        <w:rPr>
          <w:rFonts w:ascii="Times New Roman" w:hAnsi="Times New Roman" w:cs="Times New Roman"/>
          <w:sz w:val="24"/>
          <w:szCs w:val="24"/>
        </w:rPr>
      </w:pPr>
      <w:r w:rsidRPr="00753031">
        <w:rPr>
          <w:rFonts w:ascii="Times New Roman" w:hAnsi="Times New Roman" w:cs="Times New Roman"/>
          <w:sz w:val="24"/>
          <w:szCs w:val="24"/>
        </w:rPr>
        <w:t>P</w:t>
      </w:r>
      <w:r w:rsidR="00DB7711" w:rsidRPr="00753031">
        <w:rPr>
          <w:rFonts w:ascii="Times New Roman" w:hAnsi="Times New Roman" w:cs="Times New Roman"/>
          <w:sz w:val="24"/>
          <w:szCs w:val="24"/>
        </w:rPr>
        <w:t>re-service teachers</w:t>
      </w:r>
      <w:r w:rsidR="00E37747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Pr="00753031">
        <w:rPr>
          <w:rFonts w:ascii="Times New Roman" w:hAnsi="Times New Roman" w:cs="Times New Roman"/>
          <w:sz w:val="24"/>
          <w:szCs w:val="24"/>
        </w:rPr>
        <w:t xml:space="preserve">then </w:t>
      </w:r>
      <w:r w:rsidR="00E37747" w:rsidRPr="00753031">
        <w:rPr>
          <w:rFonts w:ascii="Times New Roman" w:hAnsi="Times New Roman" w:cs="Times New Roman"/>
          <w:sz w:val="24"/>
          <w:szCs w:val="24"/>
        </w:rPr>
        <w:t>view the recorded lesson</w:t>
      </w:r>
      <w:r w:rsidRPr="00753031">
        <w:rPr>
          <w:rFonts w:ascii="Times New Roman" w:hAnsi="Times New Roman" w:cs="Times New Roman"/>
          <w:sz w:val="24"/>
          <w:szCs w:val="24"/>
        </w:rPr>
        <w:t xml:space="preserve"> and complete a reflection</w:t>
      </w:r>
      <w:r w:rsidR="009C2DE3" w:rsidRPr="00753031">
        <w:rPr>
          <w:rFonts w:ascii="Times New Roman" w:hAnsi="Times New Roman" w:cs="Times New Roman"/>
          <w:sz w:val="24"/>
          <w:szCs w:val="24"/>
        </w:rPr>
        <w:t xml:space="preserve"> </w:t>
      </w:r>
      <w:r w:rsidRPr="00753031">
        <w:rPr>
          <w:rFonts w:ascii="Times New Roman" w:hAnsi="Times New Roman" w:cs="Times New Roman"/>
          <w:sz w:val="24"/>
          <w:szCs w:val="24"/>
        </w:rPr>
        <w:t xml:space="preserve">based upon observations from </w:t>
      </w:r>
      <w:r w:rsidR="00753031" w:rsidRPr="00753031">
        <w:rPr>
          <w:rFonts w:ascii="Times New Roman" w:hAnsi="Times New Roman" w:cs="Times New Roman"/>
          <w:sz w:val="24"/>
          <w:szCs w:val="24"/>
        </w:rPr>
        <w:t>viewpoints</w:t>
      </w:r>
      <w:r w:rsidRPr="00753031">
        <w:rPr>
          <w:rFonts w:ascii="Times New Roman" w:hAnsi="Times New Roman" w:cs="Times New Roman"/>
          <w:sz w:val="24"/>
          <w:szCs w:val="24"/>
        </w:rPr>
        <w:t xml:space="preserve"> of both </w:t>
      </w:r>
      <w:r w:rsidR="00753031">
        <w:rPr>
          <w:rFonts w:ascii="Times New Roman" w:hAnsi="Times New Roman" w:cs="Times New Roman"/>
          <w:sz w:val="24"/>
          <w:szCs w:val="24"/>
        </w:rPr>
        <w:t xml:space="preserve">the </w:t>
      </w:r>
      <w:r w:rsidRPr="00753031">
        <w:rPr>
          <w:rFonts w:ascii="Times New Roman" w:hAnsi="Times New Roman" w:cs="Times New Roman"/>
          <w:sz w:val="24"/>
          <w:szCs w:val="24"/>
        </w:rPr>
        <w:t>teacher and student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40AEB" w:rsidRPr="00753031" w:rsidRDefault="00753031" w:rsidP="00753031">
      <w:pPr>
        <w:pStyle w:val="ListParagraph"/>
        <w:numPr>
          <w:ilvl w:val="1"/>
          <w:numId w:val="2"/>
        </w:numPr>
        <w:spacing w:after="100" w:afterAutospacing="1" w:line="240" w:lineRule="auto"/>
        <w:ind w:hanging="99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Pre-service teachers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conclude the</w:t>
      </w:r>
      <w:r w:rsidR="00DB7711" w:rsidRPr="00753031">
        <w:rPr>
          <w:rFonts w:ascii="Times New Roman" w:hAnsi="Times New Roman" w:cs="Times New Roman"/>
          <w:sz w:val="24"/>
          <w:szCs w:val="24"/>
        </w:rPr>
        <w:t xml:space="preserve"> series of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reflection</w:t>
      </w:r>
      <w:r w:rsidR="009C2DE3" w:rsidRPr="00753031">
        <w:rPr>
          <w:rFonts w:ascii="Times New Roman" w:hAnsi="Times New Roman" w:cs="Times New Roman"/>
          <w:sz w:val="24"/>
          <w:szCs w:val="24"/>
        </w:rPr>
        <w:t>s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by </w:t>
      </w:r>
      <w:r>
        <w:rPr>
          <w:rFonts w:ascii="Times New Roman" w:hAnsi="Times New Roman" w:cs="Times New Roman"/>
          <w:sz w:val="24"/>
          <w:szCs w:val="24"/>
        </w:rPr>
        <w:t>coming up with improvements</w:t>
      </w:r>
      <w:r w:rsidR="009C2DE3" w:rsidRPr="00753031">
        <w:rPr>
          <w:rFonts w:ascii="Times New Roman" w:hAnsi="Times New Roman" w:cs="Times New Roman"/>
          <w:sz w:val="24"/>
          <w:szCs w:val="24"/>
        </w:rPr>
        <w:t xml:space="preserve"> to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enhanc</w:t>
      </w:r>
      <w:r w:rsidR="009C2DE3" w:rsidRPr="00753031">
        <w:rPr>
          <w:rFonts w:ascii="Times New Roman" w:hAnsi="Times New Roman" w:cs="Times New Roman"/>
          <w:sz w:val="24"/>
          <w:szCs w:val="24"/>
        </w:rPr>
        <w:t>e</w:t>
      </w:r>
      <w:r w:rsidR="00160EAB" w:rsidRPr="00753031">
        <w:rPr>
          <w:rFonts w:ascii="Times New Roman" w:hAnsi="Times New Roman" w:cs="Times New Roman"/>
          <w:sz w:val="24"/>
          <w:szCs w:val="24"/>
        </w:rPr>
        <w:t xml:space="preserve"> the lesson.</w:t>
      </w:r>
    </w:p>
    <w:p w:rsidR="00BD761B" w:rsidRDefault="00A90A82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DC2233" w:rsidRPr="00397A3F" w:rsidRDefault="002213FE" w:rsidP="00397A3F">
      <w:pPr>
        <w:spacing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[STATE] University offered a</w:t>
      </w:r>
      <w:r w:rsidR="00FD7756">
        <w:rPr>
          <w:rFonts w:ascii="Times New Roman" w:hAnsi="Times New Roman" w:cs="Times New Roman"/>
          <w:sz w:val="24"/>
          <w:szCs w:val="24"/>
        </w:rPr>
        <w:t xml:space="preserve">n agricultural education </w:t>
      </w:r>
      <w:r w:rsidR="008A5D9E">
        <w:rPr>
          <w:rFonts w:ascii="Times New Roman" w:hAnsi="Times New Roman" w:cs="Times New Roman"/>
          <w:sz w:val="24"/>
          <w:szCs w:val="24"/>
        </w:rPr>
        <w:t xml:space="preserve">course aimed at enhancing methods of teaching and learning as they relate to </w:t>
      </w:r>
      <w:r w:rsidR="00F021B1">
        <w:rPr>
          <w:rFonts w:ascii="Times New Roman" w:hAnsi="Times New Roman" w:cs="Times New Roman"/>
          <w:sz w:val="24"/>
          <w:szCs w:val="24"/>
        </w:rPr>
        <w:t>agricultural constructs.</w:t>
      </w:r>
      <w:r w:rsidR="008A5D9E">
        <w:rPr>
          <w:rFonts w:ascii="Times New Roman" w:hAnsi="Times New Roman" w:cs="Times New Roman"/>
          <w:sz w:val="24"/>
          <w:szCs w:val="24"/>
        </w:rPr>
        <w:t xml:space="preserve">  Students enrolled in the </w:t>
      </w:r>
      <w:proofErr w:type="gramStart"/>
      <w:r w:rsidR="008A5D9E">
        <w:rPr>
          <w:rFonts w:ascii="Times New Roman" w:hAnsi="Times New Roman" w:cs="Times New Roman"/>
          <w:sz w:val="24"/>
          <w:szCs w:val="24"/>
        </w:rPr>
        <w:t>Fall</w:t>
      </w:r>
      <w:proofErr w:type="gramEnd"/>
      <w:r w:rsidR="008A5D9E">
        <w:rPr>
          <w:rFonts w:ascii="Times New Roman" w:hAnsi="Times New Roman" w:cs="Times New Roman"/>
          <w:sz w:val="24"/>
          <w:szCs w:val="24"/>
        </w:rPr>
        <w:t xml:space="preserve"> 2011 course utilized split-screen technology to complete evaluative reflections of recorded lessons.  After completing reflections, students appeared more cerebral about their teaching and their surroundings.  Pre-service teachers’ situational awareness of the </w:t>
      </w:r>
      <w:r>
        <w:rPr>
          <w:rFonts w:ascii="Times New Roman" w:hAnsi="Times New Roman" w:cs="Times New Roman"/>
          <w:sz w:val="24"/>
          <w:szCs w:val="24"/>
        </w:rPr>
        <w:t>classroom</w:t>
      </w:r>
      <w:r w:rsidR="008A5D9E">
        <w:rPr>
          <w:rFonts w:ascii="Times New Roman" w:hAnsi="Times New Roman" w:cs="Times New Roman"/>
          <w:sz w:val="24"/>
          <w:szCs w:val="24"/>
        </w:rPr>
        <w:t xml:space="preserve"> has improved, thus enhancing lesson content and overall instructional effectiveness.</w:t>
      </w:r>
      <w:r w:rsidR="00753031">
        <w:rPr>
          <w:rFonts w:ascii="Times New Roman" w:hAnsi="Times New Roman" w:cs="Times New Roman"/>
          <w:sz w:val="24"/>
          <w:szCs w:val="24"/>
        </w:rPr>
        <w:t xml:space="preserve">  This technology is now being implemented into the pre-service teachers Methods of Teaching Agriculture Mechanics Class to enhance laboratory</w:t>
      </w:r>
      <w:r w:rsidR="00DC0836">
        <w:rPr>
          <w:rFonts w:ascii="Times New Roman" w:hAnsi="Times New Roman" w:cs="Times New Roman"/>
          <w:sz w:val="24"/>
          <w:szCs w:val="24"/>
        </w:rPr>
        <w:t>-</w:t>
      </w:r>
      <w:r w:rsidR="00753031">
        <w:rPr>
          <w:rFonts w:ascii="Times New Roman" w:hAnsi="Times New Roman" w:cs="Times New Roman"/>
          <w:sz w:val="24"/>
          <w:szCs w:val="24"/>
        </w:rPr>
        <w:t>based lessons.</w:t>
      </w:r>
    </w:p>
    <w:p w:rsidR="00BD761B" w:rsidRPr="00070ED2" w:rsidRDefault="00070ED2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ED2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2213FE" w:rsidRPr="00397A3F" w:rsidRDefault="00DC2233" w:rsidP="00397A3F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5D9E">
        <w:rPr>
          <w:rFonts w:ascii="Times New Roman" w:hAnsi="Times New Roman" w:cs="Times New Roman"/>
          <w:sz w:val="24"/>
          <w:szCs w:val="24"/>
        </w:rPr>
        <w:t xml:space="preserve">A quantitative study has been designed to assess the integration of split-screen technology into the </w:t>
      </w:r>
      <w:r w:rsidR="00FD7756">
        <w:rPr>
          <w:rFonts w:ascii="Times New Roman" w:hAnsi="Times New Roman" w:cs="Times New Roman"/>
          <w:sz w:val="24"/>
          <w:szCs w:val="24"/>
        </w:rPr>
        <w:t xml:space="preserve">agricultural education </w:t>
      </w:r>
      <w:r w:rsidR="008A5D9E">
        <w:rPr>
          <w:rFonts w:ascii="Times New Roman" w:hAnsi="Times New Roman" w:cs="Times New Roman"/>
          <w:sz w:val="24"/>
          <w:szCs w:val="24"/>
        </w:rPr>
        <w:t>pre-service teacher course: Methods of Teaching</w:t>
      </w:r>
      <w:r w:rsidR="00FD7756">
        <w:rPr>
          <w:rFonts w:ascii="Times New Roman" w:hAnsi="Times New Roman" w:cs="Times New Roman"/>
          <w:sz w:val="24"/>
          <w:szCs w:val="24"/>
        </w:rPr>
        <w:t xml:space="preserve"> Agricultural Education</w:t>
      </w:r>
      <w:r w:rsidR="008A5D9E">
        <w:rPr>
          <w:rFonts w:ascii="Times New Roman" w:hAnsi="Times New Roman" w:cs="Times New Roman"/>
          <w:sz w:val="24"/>
          <w:szCs w:val="24"/>
        </w:rPr>
        <w:t xml:space="preserve">.  Researchers will objectively measure the perceived efficacy of split-screen technology by utilizing a survey instrument with </w:t>
      </w:r>
      <w:r w:rsidR="002213FE">
        <w:rPr>
          <w:rFonts w:ascii="Times New Roman" w:hAnsi="Times New Roman" w:cs="Times New Roman"/>
          <w:sz w:val="24"/>
          <w:szCs w:val="24"/>
        </w:rPr>
        <w:t>Likert</w:t>
      </w:r>
      <w:r w:rsidR="008A5D9E">
        <w:rPr>
          <w:rFonts w:ascii="Times New Roman" w:hAnsi="Times New Roman" w:cs="Times New Roman"/>
          <w:sz w:val="24"/>
          <w:szCs w:val="24"/>
        </w:rPr>
        <w:t xml:space="preserve"> type responses.  Reflections of pre-service teachers will be evaluated prior to viewing recorded lessons and compared to the reflections after viewing recorded lessons.  </w:t>
      </w:r>
    </w:p>
    <w:p w:rsidR="008F64C8" w:rsidRPr="00397A3F" w:rsidRDefault="00397A3F" w:rsidP="00397A3F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Resources Needed</w:t>
      </w:r>
    </w:p>
    <w:p w:rsidR="008F64C8" w:rsidRDefault="008F64C8" w:rsidP="00397A3F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only resources required for this project were media equipment and installation. </w:t>
      </w:r>
      <w:r w:rsidR="001D40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Media equipment included multimedia video projector ($895.00), two network cameras ($1,336.04), multiple microphones ($485.30), and video and audio accessory equipment ($1,028.42). </w:t>
      </w:r>
      <w:r w:rsidR="001D40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 combined with equipment installation ($1.662.38), the to</w:t>
      </w:r>
      <w:r w:rsidR="00753031">
        <w:rPr>
          <w:rFonts w:ascii="Times New Roman" w:hAnsi="Times New Roman" w:cs="Times New Roman"/>
          <w:sz w:val="24"/>
          <w:szCs w:val="24"/>
        </w:rPr>
        <w:t xml:space="preserve">tal project cost was $5,407.14.  </w:t>
      </w:r>
      <w:r w:rsidR="00DC0836">
        <w:rPr>
          <w:rFonts w:ascii="Times New Roman" w:hAnsi="Times New Roman" w:cs="Times New Roman"/>
          <w:sz w:val="24"/>
          <w:szCs w:val="24"/>
        </w:rPr>
        <w:t>A</w:t>
      </w:r>
      <w:r w:rsidR="00753031">
        <w:rPr>
          <w:rFonts w:ascii="Times New Roman" w:hAnsi="Times New Roman" w:cs="Times New Roman"/>
          <w:sz w:val="24"/>
          <w:szCs w:val="24"/>
        </w:rPr>
        <w:t xml:space="preserve">ll of the </w:t>
      </w:r>
      <w:proofErr w:type="gramStart"/>
      <w:r w:rsidR="00753031">
        <w:rPr>
          <w:rFonts w:ascii="Times New Roman" w:hAnsi="Times New Roman" w:cs="Times New Roman"/>
          <w:sz w:val="24"/>
          <w:szCs w:val="24"/>
        </w:rPr>
        <w:t>expense were</w:t>
      </w:r>
      <w:proofErr w:type="gramEnd"/>
      <w:r w:rsidR="00753031">
        <w:rPr>
          <w:rFonts w:ascii="Times New Roman" w:hAnsi="Times New Roman" w:cs="Times New Roman"/>
          <w:sz w:val="24"/>
          <w:szCs w:val="24"/>
        </w:rPr>
        <w:t xml:space="preserve"> paid for using student computer technology fees.</w:t>
      </w:r>
    </w:p>
    <w:p w:rsidR="00340AEB" w:rsidRDefault="00A90A82" w:rsidP="008C16D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40AEB" w:rsidRDefault="00340AEB" w:rsidP="00BD7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1656" w:rsidRDefault="00021656" w:rsidP="00BD7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83E82" w:rsidRDefault="00183E82" w:rsidP="00BD76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AEB" w:rsidRPr="008F64C8" w:rsidRDefault="00340AEB" w:rsidP="00C3294E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4C8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183E82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83E82">
        <w:rPr>
          <w:rFonts w:ascii="Times New Roman" w:hAnsi="Times New Roman" w:cs="Times New Roman"/>
          <w:sz w:val="24"/>
          <w:szCs w:val="24"/>
        </w:rPr>
        <w:t xml:space="preserve">Barrick, R. K. (1993). </w:t>
      </w:r>
      <w:proofErr w:type="gramStart"/>
      <w:r w:rsidRPr="00183E82">
        <w:rPr>
          <w:rFonts w:ascii="Times New Roman" w:hAnsi="Times New Roman" w:cs="Times New Roman"/>
          <w:sz w:val="24"/>
          <w:szCs w:val="24"/>
        </w:rPr>
        <w:t>A conceptual model for a program of agricultural education in colleges and universities.</w:t>
      </w:r>
      <w:proofErr w:type="gramEnd"/>
      <w:r w:rsidRPr="00183E82">
        <w:rPr>
          <w:rFonts w:ascii="Times New Roman" w:hAnsi="Times New Roman" w:cs="Times New Roman"/>
          <w:sz w:val="24"/>
          <w:szCs w:val="24"/>
        </w:rPr>
        <w:t xml:space="preserve"> </w:t>
      </w:r>
      <w:r w:rsidRPr="00183E82">
        <w:rPr>
          <w:rFonts w:ascii="Times New Roman" w:hAnsi="Times New Roman" w:cs="Times New Roman"/>
          <w:i/>
          <w:iCs/>
          <w:sz w:val="24"/>
          <w:szCs w:val="24"/>
        </w:rPr>
        <w:t>Journal of Agricultural Education, 34</w:t>
      </w:r>
      <w:r w:rsidRPr="00183E82">
        <w:rPr>
          <w:rFonts w:ascii="Times New Roman" w:hAnsi="Times New Roman" w:cs="Times New Roman"/>
          <w:sz w:val="24"/>
          <w:szCs w:val="24"/>
        </w:rPr>
        <w:t xml:space="preserve">(3), </w:t>
      </w:r>
      <w:r w:rsidR="003D6B06">
        <w:rPr>
          <w:rFonts w:ascii="Times New Roman" w:hAnsi="Times New Roman" w:cs="Times New Roman"/>
          <w:sz w:val="24"/>
          <w:szCs w:val="24"/>
        </w:rPr>
        <w:t xml:space="preserve">10-16. </w:t>
      </w:r>
      <w:r w:rsidR="003D6B06" w:rsidRPr="003D6B06">
        <w:rPr>
          <w:rFonts w:ascii="Times New Roman" w:hAnsi="Times New Roman" w:cs="Times New Roman"/>
          <w:bCs/>
          <w:sz w:val="24"/>
          <w:szCs w:val="24"/>
        </w:rPr>
        <w:t>DOI: 10.5032/jae.1993.03010</w:t>
      </w:r>
    </w:p>
    <w:p w:rsidR="00583A80" w:rsidRPr="008F64C8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64C8">
        <w:rPr>
          <w:rFonts w:ascii="Times New Roman" w:hAnsi="Times New Roman" w:cs="Times New Roman"/>
          <w:sz w:val="24"/>
          <w:szCs w:val="24"/>
        </w:rPr>
        <w:t>Martin-Reynolds, J. (1980)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64C8">
        <w:rPr>
          <w:rFonts w:ascii="Times New Roman" w:hAnsi="Times New Roman" w:cs="Times New Roman"/>
          <w:sz w:val="24"/>
          <w:szCs w:val="24"/>
        </w:rPr>
        <w:t xml:space="preserve"> The effects of a self-evaluation model on the focus reaction of student teachers during split-screen videotape feedback. </w:t>
      </w:r>
      <w:r w:rsidRPr="008F64C8">
        <w:rPr>
          <w:rFonts w:ascii="Times New Roman" w:hAnsi="Times New Roman" w:cs="Times New Roman"/>
          <w:i/>
          <w:sz w:val="24"/>
          <w:szCs w:val="24"/>
        </w:rPr>
        <w:t>The Journal of Educational Research</w:t>
      </w:r>
      <w:r w:rsidR="00E51ED3">
        <w:rPr>
          <w:rFonts w:ascii="Times New Roman" w:hAnsi="Times New Roman" w:cs="Times New Roman"/>
          <w:i/>
          <w:sz w:val="24"/>
          <w:szCs w:val="24"/>
        </w:rPr>
        <w:t>,</w:t>
      </w:r>
      <w:r w:rsidRPr="008F64C8">
        <w:rPr>
          <w:rFonts w:ascii="Times New Roman" w:hAnsi="Times New Roman" w:cs="Times New Roman"/>
          <w:sz w:val="24"/>
          <w:szCs w:val="24"/>
        </w:rPr>
        <w:t xml:space="preserve"> </w:t>
      </w:r>
      <w:r w:rsidRPr="00E51ED3">
        <w:rPr>
          <w:rFonts w:ascii="Times New Roman" w:hAnsi="Times New Roman" w:cs="Times New Roman"/>
          <w:i/>
          <w:sz w:val="24"/>
          <w:szCs w:val="24"/>
        </w:rPr>
        <w:t>73</w:t>
      </w:r>
      <w:r w:rsidRPr="008F64C8">
        <w:rPr>
          <w:rFonts w:ascii="Times New Roman" w:hAnsi="Times New Roman" w:cs="Times New Roman"/>
          <w:sz w:val="24"/>
          <w:szCs w:val="24"/>
        </w:rPr>
        <w:t xml:space="preserve">(6), 360-364.  </w:t>
      </w:r>
    </w:p>
    <w:p w:rsidR="00183E82" w:rsidRDefault="00826EF9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64C8">
        <w:rPr>
          <w:rFonts w:ascii="Times New Roman" w:hAnsi="Times New Roman" w:cs="Times New Roman"/>
          <w:sz w:val="24"/>
          <w:szCs w:val="24"/>
        </w:rPr>
        <w:t xml:space="preserve">Sherin, M.G. (2004).  </w:t>
      </w:r>
      <w:proofErr w:type="gramStart"/>
      <w:r w:rsidRPr="008F64C8">
        <w:rPr>
          <w:rFonts w:ascii="Times New Roman" w:hAnsi="Times New Roman" w:cs="Times New Roman"/>
          <w:sz w:val="24"/>
          <w:szCs w:val="24"/>
        </w:rPr>
        <w:t>New perspectives on the role of video in teacher education.</w:t>
      </w:r>
      <w:proofErr w:type="gramEnd"/>
      <w:r w:rsidRPr="008F64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64C8">
        <w:rPr>
          <w:rFonts w:ascii="Times New Roman" w:hAnsi="Times New Roman" w:cs="Times New Roman"/>
          <w:sz w:val="24"/>
          <w:szCs w:val="24"/>
        </w:rPr>
        <w:t xml:space="preserve">In J. Brady (Ed.), </w:t>
      </w:r>
      <w:r w:rsidRPr="008F64C8">
        <w:rPr>
          <w:rFonts w:ascii="Times New Roman" w:hAnsi="Times New Roman" w:cs="Times New Roman"/>
          <w:i/>
          <w:sz w:val="24"/>
          <w:szCs w:val="24"/>
        </w:rPr>
        <w:t xml:space="preserve">Using video in teacher education </w:t>
      </w:r>
      <w:r w:rsidRPr="008F64C8">
        <w:rPr>
          <w:rFonts w:ascii="Times New Roman" w:hAnsi="Times New Roman" w:cs="Times New Roman"/>
          <w:sz w:val="24"/>
          <w:szCs w:val="24"/>
        </w:rPr>
        <w:t>(1-28).</w:t>
      </w:r>
      <w:proofErr w:type="gramEnd"/>
      <w:r w:rsidRPr="008F64C8">
        <w:rPr>
          <w:rFonts w:ascii="Times New Roman" w:hAnsi="Times New Roman" w:cs="Times New Roman"/>
          <w:sz w:val="24"/>
          <w:szCs w:val="24"/>
        </w:rPr>
        <w:t xml:space="preserve"> Oxford: El Sevier Ltd.</w:t>
      </w:r>
    </w:p>
    <w:p w:rsidR="00E51ED3" w:rsidRPr="00E51ED3" w:rsidRDefault="00E51ED3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Star, J. R. &amp; Strickland, S. K. (2007).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Learning to observe: Using video to improve preservice mathematics teachers’ ability to notice. </w:t>
      </w:r>
      <w:r>
        <w:rPr>
          <w:rFonts w:ascii="Times New Roman" w:hAnsi="Times New Roman" w:cs="Times New Roman"/>
          <w:i/>
          <w:sz w:val="24"/>
          <w:szCs w:val="24"/>
        </w:rPr>
        <w:t>Journal of Math Teacher Education, 11</w:t>
      </w:r>
      <w:r>
        <w:rPr>
          <w:rFonts w:ascii="Times New Roman" w:hAnsi="Times New Roman" w:cs="Times New Roman"/>
          <w:sz w:val="24"/>
          <w:szCs w:val="24"/>
        </w:rPr>
        <w:t xml:space="preserve">, 107-125. </w:t>
      </w:r>
      <w:r w:rsidRPr="00E51ED3">
        <w:rPr>
          <w:rFonts w:ascii="Times New Roman" w:hAnsi="Times New Roman" w:cs="Times New Roman"/>
          <w:sz w:val="24"/>
          <w:szCs w:val="24"/>
        </w:rPr>
        <w:t>DOI 10.1007/s10857-007-9063-7</w:t>
      </w:r>
    </w:p>
    <w:p w:rsidR="00183E82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83E82">
        <w:rPr>
          <w:rFonts w:ascii="Times New Roman" w:hAnsi="Times New Roman" w:cs="Times New Roman"/>
          <w:bCs/>
          <w:iCs/>
          <w:sz w:val="24"/>
          <w:szCs w:val="24"/>
        </w:rPr>
        <w:t>Stripling, C., Ricketts, J. C., Roberts, T. G., &amp; Harlin, J. F. (2008)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Preservice agricultural education teachers’ sense of teaching self-efficacy.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Journal of Agricultural Education, 49</w:t>
      </w:r>
      <w:r>
        <w:rPr>
          <w:rFonts w:ascii="Times New Roman" w:hAnsi="Times New Roman" w:cs="Times New Roman"/>
          <w:bCs/>
          <w:iCs/>
          <w:sz w:val="24"/>
          <w:szCs w:val="24"/>
        </w:rPr>
        <w:t>(4)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,120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>-130. DOI: 10.5032/jae.2008.04120</w:t>
      </w:r>
      <w:r w:rsidRPr="00183E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E82" w:rsidRPr="008F64C8" w:rsidRDefault="00183E82" w:rsidP="00C3294E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8F64C8">
        <w:rPr>
          <w:rFonts w:ascii="Times New Roman" w:hAnsi="Times New Roman" w:cs="Times New Roman"/>
          <w:sz w:val="24"/>
          <w:szCs w:val="24"/>
        </w:rPr>
        <w:t>Zhang, M., Lundeberg, M., &amp; Eberhardt, J. (2010).</w:t>
      </w:r>
      <w:proofErr w:type="gramEnd"/>
      <w:r w:rsidRPr="008F64C8">
        <w:rPr>
          <w:rFonts w:ascii="Times New Roman" w:hAnsi="Times New Roman" w:cs="Times New Roman"/>
          <w:sz w:val="24"/>
          <w:szCs w:val="24"/>
        </w:rPr>
        <w:t xml:space="preserve"> Seeing what you normally don’t see.  </w:t>
      </w:r>
      <w:proofErr w:type="gramStart"/>
      <w:r w:rsidRPr="008F64C8">
        <w:rPr>
          <w:rFonts w:ascii="Times New Roman" w:hAnsi="Times New Roman" w:cs="Times New Roman"/>
          <w:i/>
          <w:sz w:val="24"/>
          <w:szCs w:val="24"/>
        </w:rPr>
        <w:t xml:space="preserve">Phi Delta </w:t>
      </w:r>
      <w:proofErr w:type="spellStart"/>
      <w:r w:rsidRPr="008F64C8">
        <w:rPr>
          <w:rFonts w:ascii="Times New Roman" w:hAnsi="Times New Roman" w:cs="Times New Roman"/>
          <w:i/>
          <w:sz w:val="24"/>
          <w:szCs w:val="24"/>
        </w:rPr>
        <w:t>Kappan</w:t>
      </w:r>
      <w:proofErr w:type="spellEnd"/>
      <w:r w:rsidRPr="008F64C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8F64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1ED3">
        <w:rPr>
          <w:rFonts w:ascii="Times New Roman" w:hAnsi="Times New Roman" w:cs="Times New Roman"/>
          <w:i/>
          <w:sz w:val="24"/>
          <w:szCs w:val="24"/>
        </w:rPr>
        <w:t>91</w:t>
      </w:r>
      <w:r w:rsidRPr="008F64C8">
        <w:rPr>
          <w:rFonts w:ascii="Times New Roman" w:hAnsi="Times New Roman" w:cs="Times New Roman"/>
          <w:sz w:val="24"/>
          <w:szCs w:val="24"/>
        </w:rPr>
        <w:t>(6), 60-65.</w:t>
      </w:r>
    </w:p>
    <w:p w:rsidR="00183E82" w:rsidRPr="00183E82" w:rsidRDefault="00183E82" w:rsidP="00183E8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183E82" w:rsidRPr="00183E82" w:rsidSect="0066570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27D" w:rsidRDefault="0064127D" w:rsidP="00FA0A25">
      <w:pPr>
        <w:spacing w:after="0" w:line="240" w:lineRule="auto"/>
      </w:pPr>
      <w:r>
        <w:separator/>
      </w:r>
    </w:p>
  </w:endnote>
  <w:endnote w:type="continuationSeparator" w:id="0">
    <w:p w:rsidR="0064127D" w:rsidRDefault="0064127D" w:rsidP="00FA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27D" w:rsidRDefault="0064127D" w:rsidP="00FA0A25">
      <w:pPr>
        <w:spacing w:after="0" w:line="240" w:lineRule="auto"/>
      </w:pPr>
      <w:r>
        <w:separator/>
      </w:r>
    </w:p>
  </w:footnote>
  <w:footnote w:type="continuationSeparator" w:id="0">
    <w:p w:rsidR="0064127D" w:rsidRDefault="0064127D" w:rsidP="00FA0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A25" w:rsidRPr="00FA0A25" w:rsidRDefault="00FA0A25">
    <w:pPr>
      <w:pStyle w:val="Header"/>
      <w:rPr>
        <w:rFonts w:ascii="Times New Roman" w:hAnsi="Times New Roman" w:cs="Times New Roman"/>
        <w:sz w:val="24"/>
        <w:szCs w:val="24"/>
      </w:rPr>
    </w:pPr>
    <w:r w:rsidRPr="00FA0A25">
      <w:rPr>
        <w:rFonts w:ascii="Times New Roman" w:hAnsi="Times New Roman" w:cs="Times New Roman"/>
        <w:sz w:val="24"/>
        <w:szCs w:val="24"/>
      </w:rPr>
      <w:tab/>
    </w:r>
    <w:r w:rsidRPr="00FA0A25">
      <w:rPr>
        <w:rFonts w:ascii="Times New Roman" w:hAnsi="Times New Roman" w:cs="Times New Roman"/>
        <w:sz w:val="24"/>
        <w:szCs w:val="24"/>
      </w:rPr>
      <w:tab/>
      <w:t>Innovative Idea Poster</w:t>
    </w:r>
  </w:p>
  <w:p w:rsidR="00FA0A25" w:rsidRDefault="00FA0A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C77E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5A35B88"/>
    <w:multiLevelType w:val="hybridMultilevel"/>
    <w:tmpl w:val="FA04EE02"/>
    <w:lvl w:ilvl="0" w:tplc="E4A65F02">
      <w:start w:val="1"/>
      <w:numFmt w:val="decimal"/>
      <w:lvlText w:val="Step %1."/>
      <w:lvlJc w:val="left"/>
      <w:pPr>
        <w:ind w:left="1440" w:hanging="360"/>
      </w:pPr>
      <w:rPr>
        <w:rFonts w:hint="default"/>
      </w:rPr>
    </w:lvl>
    <w:lvl w:ilvl="1" w:tplc="E4A65F02">
      <w:start w:val="1"/>
      <w:numFmt w:val="decimal"/>
      <w:lvlText w:val="Step 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915C1"/>
    <w:rsid w:val="00021656"/>
    <w:rsid w:val="00035ECD"/>
    <w:rsid w:val="00070ED2"/>
    <w:rsid w:val="000A5AD3"/>
    <w:rsid w:val="000E7EAA"/>
    <w:rsid w:val="00106647"/>
    <w:rsid w:val="00116D69"/>
    <w:rsid w:val="00160EAB"/>
    <w:rsid w:val="00161D14"/>
    <w:rsid w:val="00183E82"/>
    <w:rsid w:val="00197E4D"/>
    <w:rsid w:val="001A011C"/>
    <w:rsid w:val="001D40B1"/>
    <w:rsid w:val="001E04EA"/>
    <w:rsid w:val="00210EA0"/>
    <w:rsid w:val="002213FE"/>
    <w:rsid w:val="002322C1"/>
    <w:rsid w:val="002613DD"/>
    <w:rsid w:val="00265F7F"/>
    <w:rsid w:val="002811A1"/>
    <w:rsid w:val="002C76F5"/>
    <w:rsid w:val="002D6B84"/>
    <w:rsid w:val="002E16E6"/>
    <w:rsid w:val="00304AFA"/>
    <w:rsid w:val="0032022D"/>
    <w:rsid w:val="00340AEB"/>
    <w:rsid w:val="00347E45"/>
    <w:rsid w:val="00351413"/>
    <w:rsid w:val="00375C8C"/>
    <w:rsid w:val="00397A3F"/>
    <w:rsid w:val="003A6FE9"/>
    <w:rsid w:val="003B1BF8"/>
    <w:rsid w:val="003C48B7"/>
    <w:rsid w:val="003D13D7"/>
    <w:rsid w:val="003D6B06"/>
    <w:rsid w:val="0047609E"/>
    <w:rsid w:val="004E7D1D"/>
    <w:rsid w:val="00521C1B"/>
    <w:rsid w:val="00536E0B"/>
    <w:rsid w:val="00552CBA"/>
    <w:rsid w:val="00554FF4"/>
    <w:rsid w:val="00583A80"/>
    <w:rsid w:val="005D11AC"/>
    <w:rsid w:val="005D195F"/>
    <w:rsid w:val="005E176B"/>
    <w:rsid w:val="00615B30"/>
    <w:rsid w:val="00635CFA"/>
    <w:rsid w:val="0064127D"/>
    <w:rsid w:val="00665702"/>
    <w:rsid w:val="00694A79"/>
    <w:rsid w:val="006A2FB3"/>
    <w:rsid w:val="006B793F"/>
    <w:rsid w:val="00725FAE"/>
    <w:rsid w:val="00753031"/>
    <w:rsid w:val="00777019"/>
    <w:rsid w:val="007962A4"/>
    <w:rsid w:val="007E4D10"/>
    <w:rsid w:val="00826EF9"/>
    <w:rsid w:val="008573D9"/>
    <w:rsid w:val="00866C1F"/>
    <w:rsid w:val="00880673"/>
    <w:rsid w:val="008A5D9E"/>
    <w:rsid w:val="008C16DF"/>
    <w:rsid w:val="008F64C8"/>
    <w:rsid w:val="00933715"/>
    <w:rsid w:val="009630AF"/>
    <w:rsid w:val="00974749"/>
    <w:rsid w:val="00997D56"/>
    <w:rsid w:val="009A2AFD"/>
    <w:rsid w:val="009B0A90"/>
    <w:rsid w:val="009C2DE3"/>
    <w:rsid w:val="009F0B90"/>
    <w:rsid w:val="00A47EA4"/>
    <w:rsid w:val="00A90A82"/>
    <w:rsid w:val="00AD2F06"/>
    <w:rsid w:val="00B72543"/>
    <w:rsid w:val="00BA74A0"/>
    <w:rsid w:val="00BD761B"/>
    <w:rsid w:val="00BF691B"/>
    <w:rsid w:val="00C12CC4"/>
    <w:rsid w:val="00C172DA"/>
    <w:rsid w:val="00C3294E"/>
    <w:rsid w:val="00C356BA"/>
    <w:rsid w:val="00C5147C"/>
    <w:rsid w:val="00CF7172"/>
    <w:rsid w:val="00D771F6"/>
    <w:rsid w:val="00DA62DE"/>
    <w:rsid w:val="00DB0C53"/>
    <w:rsid w:val="00DB7711"/>
    <w:rsid w:val="00DC0836"/>
    <w:rsid w:val="00DC2233"/>
    <w:rsid w:val="00DE2E31"/>
    <w:rsid w:val="00DF7FF9"/>
    <w:rsid w:val="00E241B3"/>
    <w:rsid w:val="00E37747"/>
    <w:rsid w:val="00E43F91"/>
    <w:rsid w:val="00E51ED3"/>
    <w:rsid w:val="00E915C1"/>
    <w:rsid w:val="00EC70AE"/>
    <w:rsid w:val="00ED174E"/>
    <w:rsid w:val="00ED3687"/>
    <w:rsid w:val="00F021B1"/>
    <w:rsid w:val="00F1770D"/>
    <w:rsid w:val="00F539DF"/>
    <w:rsid w:val="00F56F6A"/>
    <w:rsid w:val="00F731F4"/>
    <w:rsid w:val="00FA0A25"/>
    <w:rsid w:val="00FA2CC9"/>
    <w:rsid w:val="00FC1ED6"/>
    <w:rsid w:val="00FD7756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A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A25"/>
  </w:style>
  <w:style w:type="paragraph" w:styleId="Footer">
    <w:name w:val="footer"/>
    <w:basedOn w:val="Normal"/>
    <w:link w:val="FooterChar"/>
    <w:uiPriority w:val="99"/>
    <w:semiHidden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0A25"/>
  </w:style>
  <w:style w:type="paragraph" w:styleId="BalloonText">
    <w:name w:val="Balloon Text"/>
    <w:basedOn w:val="Normal"/>
    <w:link w:val="BalloonTextChar"/>
    <w:uiPriority w:val="99"/>
    <w:semiHidden/>
    <w:unhideWhenUsed/>
    <w:rsid w:val="00FA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A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3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A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A25"/>
  </w:style>
  <w:style w:type="paragraph" w:styleId="Footer">
    <w:name w:val="footer"/>
    <w:basedOn w:val="Normal"/>
    <w:link w:val="FooterChar"/>
    <w:uiPriority w:val="99"/>
    <w:semiHidden/>
    <w:unhideWhenUsed/>
    <w:rsid w:val="00FA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0A25"/>
  </w:style>
  <w:style w:type="paragraph" w:styleId="BalloonText">
    <w:name w:val="Balloon Text"/>
    <w:basedOn w:val="Normal"/>
    <w:link w:val="BalloonTextChar"/>
    <w:uiPriority w:val="99"/>
    <w:semiHidden/>
    <w:unhideWhenUsed/>
    <w:rsid w:val="00FA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A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3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F696E-D5AE-45F7-99B2-4C72C434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Preston</dc:creator>
  <cp:lastModifiedBy>RAnderson</cp:lastModifiedBy>
  <cp:revision>2</cp:revision>
  <cp:lastPrinted>2011-06-21T16:47:00Z</cp:lastPrinted>
  <dcterms:created xsi:type="dcterms:W3CDTF">2011-10-27T19:49:00Z</dcterms:created>
  <dcterms:modified xsi:type="dcterms:W3CDTF">2011-10-27T19:49:00Z</dcterms:modified>
</cp:coreProperties>
</file>