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288" w:rsidRPr="000301BC" w:rsidRDefault="00B60288" w:rsidP="00B60288">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 xml:space="preserve">Perceptions of </w:t>
      </w:r>
      <w:r w:rsidR="00234DF8">
        <w:rPr>
          <w:rFonts w:ascii="Times New Roman" w:hAnsi="Times New Roman" w:cs="Times New Roman"/>
          <w:b/>
          <w:sz w:val="24"/>
          <w:szCs w:val="24"/>
        </w:rPr>
        <w:t>Inquiry-based Instruction</w:t>
      </w:r>
      <w:r w:rsidRPr="000301BC">
        <w:rPr>
          <w:rFonts w:ascii="Times New Roman" w:hAnsi="Times New Roman" w:cs="Times New Roman"/>
          <w:b/>
          <w:sz w:val="24"/>
          <w:szCs w:val="24"/>
        </w:rPr>
        <w:t>: An Investigation of Agriscience Classrooms</w:t>
      </w: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B60288"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Andrew C. Thoron</w:t>
      </w:r>
      <w:r w:rsidR="00234DF8">
        <w:rPr>
          <w:rFonts w:ascii="Times New Roman" w:hAnsi="Times New Roman" w:cs="Times New Roman"/>
          <w:sz w:val="24"/>
          <w:szCs w:val="24"/>
        </w:rPr>
        <w:t>, Assistant Professor</w:t>
      </w:r>
    </w:p>
    <w:p w:rsidR="00234DF8" w:rsidRPr="000301BC" w:rsidRDefault="00234DF8"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athoron@ufl.edu</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Eric D. Rubenstein</w:t>
      </w:r>
      <w:r w:rsidR="00234DF8">
        <w:rPr>
          <w:rFonts w:ascii="Times New Roman" w:hAnsi="Times New Roman" w:cs="Times New Roman"/>
          <w:sz w:val="24"/>
          <w:szCs w:val="24"/>
        </w:rPr>
        <w:t>, Graduate Assistant</w:t>
      </w:r>
    </w:p>
    <w:p w:rsidR="00B60288" w:rsidRDefault="00234DF8"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erubenstien@ufl.edu</w:t>
      </w: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p>
    <w:p w:rsidR="00234DF8" w:rsidRPr="000301BC" w:rsidRDefault="00234DF8" w:rsidP="00B60288">
      <w:pPr>
        <w:spacing w:after="0" w:line="240" w:lineRule="auto"/>
        <w:jc w:val="center"/>
        <w:rPr>
          <w:rFonts w:ascii="Times New Roman" w:hAnsi="Times New Roman" w:cs="Times New Roman"/>
          <w:sz w:val="24"/>
          <w:szCs w:val="24"/>
        </w:rPr>
      </w:pPr>
    </w:p>
    <w:p w:rsidR="00234DF8" w:rsidRDefault="00234DF8" w:rsidP="00B6028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PO Box 110540</w:t>
      </w:r>
    </w:p>
    <w:p w:rsidR="00B60288" w:rsidRPr="000301BC" w:rsidRDefault="00B60288" w:rsidP="00B60288">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Gainesville, FL 32611-0540</w:t>
      </w:r>
    </w:p>
    <w:p w:rsidR="00B60288" w:rsidRPr="000301BC" w:rsidRDefault="00234DF8" w:rsidP="00B60288">
      <w:pPr>
        <w:spacing w:line="240" w:lineRule="auto"/>
        <w:jc w:val="center"/>
        <w:rPr>
          <w:rFonts w:ascii="Times New Roman" w:hAnsi="Times New Roman" w:cs="Times New Roman"/>
          <w:sz w:val="24"/>
          <w:szCs w:val="24"/>
        </w:rPr>
      </w:pPr>
      <w:r>
        <w:rPr>
          <w:rFonts w:ascii="Times New Roman" w:hAnsi="Times New Roman" w:cs="Times New Roman"/>
          <w:sz w:val="24"/>
          <w:szCs w:val="24"/>
        </w:rPr>
        <w:t>Telephone: (</w:t>
      </w:r>
      <w:r w:rsidR="00B60288" w:rsidRPr="000301BC">
        <w:rPr>
          <w:rFonts w:ascii="Times New Roman" w:hAnsi="Times New Roman" w:cs="Times New Roman"/>
          <w:sz w:val="24"/>
          <w:szCs w:val="24"/>
        </w:rPr>
        <w:t>352</w:t>
      </w:r>
      <w:r>
        <w:rPr>
          <w:rFonts w:ascii="Times New Roman" w:hAnsi="Times New Roman" w:cs="Times New Roman"/>
          <w:sz w:val="24"/>
          <w:szCs w:val="24"/>
        </w:rPr>
        <w:t xml:space="preserve">) </w:t>
      </w:r>
      <w:r w:rsidR="00B60288" w:rsidRPr="000301BC">
        <w:rPr>
          <w:rFonts w:ascii="Times New Roman" w:hAnsi="Times New Roman" w:cs="Times New Roman"/>
          <w:sz w:val="24"/>
          <w:szCs w:val="24"/>
        </w:rPr>
        <w:t>294</w:t>
      </w:r>
      <w:r>
        <w:rPr>
          <w:rFonts w:ascii="Times New Roman" w:hAnsi="Times New Roman" w:cs="Times New Roman"/>
          <w:sz w:val="24"/>
          <w:szCs w:val="24"/>
        </w:rPr>
        <w:t>–</w:t>
      </w:r>
      <w:r w:rsidR="00B60288" w:rsidRPr="000301BC">
        <w:rPr>
          <w:rFonts w:ascii="Times New Roman" w:hAnsi="Times New Roman" w:cs="Times New Roman"/>
          <w:sz w:val="24"/>
          <w:szCs w:val="24"/>
        </w:rPr>
        <w:t>1992</w:t>
      </w:r>
    </w:p>
    <w:p w:rsidR="00B60288" w:rsidRPr="000301BC" w:rsidRDefault="00B60288" w:rsidP="00B60288">
      <w:pPr>
        <w:spacing w:after="0" w:line="240" w:lineRule="auto"/>
        <w:jc w:val="center"/>
        <w:rPr>
          <w:rFonts w:ascii="Times New Roman" w:hAnsi="Times New Roman" w:cs="Times New Roman"/>
          <w:sz w:val="24"/>
          <w:szCs w:val="24"/>
        </w:rPr>
      </w:pPr>
    </w:p>
    <w:p w:rsidR="00F63B3E" w:rsidRPr="000301BC" w:rsidRDefault="00F63B3E">
      <w:pPr>
        <w:rPr>
          <w:rFonts w:ascii="Times New Roman" w:hAnsi="Times New Roman" w:cs="Times New Roman"/>
          <w:sz w:val="24"/>
          <w:szCs w:val="24"/>
        </w:rPr>
      </w:pPr>
    </w:p>
    <w:p w:rsidR="00B60288" w:rsidRPr="000301BC" w:rsidRDefault="00B60288">
      <w:pPr>
        <w:rPr>
          <w:rFonts w:ascii="Times New Roman" w:hAnsi="Times New Roman" w:cs="Times New Roman"/>
          <w:sz w:val="24"/>
          <w:szCs w:val="24"/>
        </w:rPr>
      </w:pPr>
      <w:r w:rsidRPr="000301BC">
        <w:rPr>
          <w:rFonts w:ascii="Times New Roman" w:hAnsi="Times New Roman" w:cs="Times New Roman"/>
          <w:sz w:val="24"/>
          <w:szCs w:val="24"/>
        </w:rPr>
        <w:br w:type="page"/>
      </w:r>
    </w:p>
    <w:p w:rsidR="00B60288" w:rsidRPr="000301BC" w:rsidRDefault="00B60288"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lastRenderedPageBreak/>
        <w:t xml:space="preserve">Perceptions of </w:t>
      </w:r>
      <w:r w:rsidR="00234DF8">
        <w:rPr>
          <w:rFonts w:ascii="Times New Roman" w:hAnsi="Times New Roman" w:cs="Times New Roman"/>
          <w:b/>
          <w:sz w:val="24"/>
          <w:szCs w:val="24"/>
        </w:rPr>
        <w:t>Inquiry-based Instruction</w:t>
      </w:r>
      <w:r w:rsidRPr="000301BC">
        <w:rPr>
          <w:rFonts w:ascii="Times New Roman" w:hAnsi="Times New Roman" w:cs="Times New Roman"/>
          <w:b/>
          <w:sz w:val="24"/>
          <w:szCs w:val="24"/>
        </w:rPr>
        <w:t>: An Investigation of Agriscience Classrooms</w:t>
      </w:r>
    </w:p>
    <w:p w:rsidR="00B60288" w:rsidRPr="000301BC" w:rsidRDefault="00C51CCE"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Introduction/Need for R</w:t>
      </w:r>
      <w:r w:rsidR="00B60288" w:rsidRPr="000301BC">
        <w:rPr>
          <w:rFonts w:ascii="Times New Roman" w:hAnsi="Times New Roman" w:cs="Times New Roman"/>
          <w:b/>
          <w:sz w:val="24"/>
          <w:szCs w:val="24"/>
        </w:rPr>
        <w:t>esearch</w:t>
      </w:r>
    </w:p>
    <w:p w:rsidR="00234DF8" w:rsidRDefault="00B87490"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Science education has conducted many studies in the past decade to determine</w:t>
      </w:r>
      <w:r w:rsidR="00B723B0">
        <w:rPr>
          <w:rFonts w:ascii="Times New Roman" w:hAnsi="Times New Roman" w:cs="Times New Roman"/>
          <w:sz w:val="24"/>
          <w:szCs w:val="24"/>
        </w:rPr>
        <w:t xml:space="preserve"> </w:t>
      </w:r>
      <w:r w:rsidRPr="000301BC">
        <w:rPr>
          <w:rFonts w:ascii="Times New Roman" w:hAnsi="Times New Roman" w:cs="Times New Roman"/>
          <w:sz w:val="24"/>
          <w:szCs w:val="24"/>
        </w:rPr>
        <w:t>student perception</w:t>
      </w:r>
      <w:r w:rsidR="00B723B0">
        <w:rPr>
          <w:rFonts w:ascii="Times New Roman" w:hAnsi="Times New Roman" w:cs="Times New Roman"/>
          <w:sz w:val="24"/>
          <w:szCs w:val="24"/>
        </w:rPr>
        <w:t>s</w:t>
      </w:r>
      <w:r w:rsidRPr="000301BC">
        <w:rPr>
          <w:rFonts w:ascii="Times New Roman" w:hAnsi="Times New Roman" w:cs="Times New Roman"/>
          <w:sz w:val="24"/>
          <w:szCs w:val="24"/>
        </w:rPr>
        <w:t xml:space="preserve"> of science</w:t>
      </w:r>
      <w:r w:rsidR="00B723B0">
        <w:rPr>
          <w:rFonts w:ascii="Times New Roman" w:hAnsi="Times New Roman" w:cs="Times New Roman"/>
          <w:sz w:val="24"/>
          <w:szCs w:val="24"/>
        </w:rPr>
        <w:t xml:space="preserve">. Teachers are able to meet the pedagogical needs of learners through an increased understanding of their learners’ perceptions about science </w:t>
      </w:r>
      <w:r w:rsidR="00C51CCE" w:rsidRPr="000301BC">
        <w:rPr>
          <w:rFonts w:ascii="Times New Roman" w:hAnsi="Times New Roman" w:cs="Times New Roman"/>
          <w:sz w:val="24"/>
          <w:szCs w:val="24"/>
        </w:rPr>
        <w:t>(</w:t>
      </w:r>
      <w:proofErr w:type="spellStart"/>
      <w:r w:rsidR="00C51CCE" w:rsidRPr="000301BC">
        <w:rPr>
          <w:rFonts w:ascii="Times New Roman" w:hAnsi="Times New Roman" w:cs="Times New Roman"/>
          <w:sz w:val="24"/>
          <w:szCs w:val="24"/>
        </w:rPr>
        <w:t>Beghetto</w:t>
      </w:r>
      <w:proofErr w:type="spellEnd"/>
      <w:r w:rsidR="00C51CCE" w:rsidRPr="000301BC">
        <w:rPr>
          <w:rFonts w:ascii="Times New Roman" w:hAnsi="Times New Roman" w:cs="Times New Roman"/>
          <w:sz w:val="24"/>
          <w:szCs w:val="24"/>
        </w:rPr>
        <w:t>, 2007).</w:t>
      </w:r>
      <w:r w:rsidR="00CB6924" w:rsidRPr="000301BC">
        <w:rPr>
          <w:rFonts w:ascii="Times New Roman" w:hAnsi="Times New Roman" w:cs="Times New Roman"/>
          <w:sz w:val="24"/>
          <w:szCs w:val="24"/>
        </w:rPr>
        <w:t xml:space="preserve"> </w:t>
      </w:r>
      <w:r w:rsidRPr="000301BC">
        <w:rPr>
          <w:rFonts w:ascii="Times New Roman" w:hAnsi="Times New Roman" w:cs="Times New Roman"/>
          <w:sz w:val="24"/>
          <w:szCs w:val="24"/>
        </w:rPr>
        <w:t>Thoron and Myers (2010) indicated that</w:t>
      </w:r>
      <w:r w:rsidR="00A10D3F">
        <w:rPr>
          <w:rFonts w:ascii="Times New Roman" w:hAnsi="Times New Roman" w:cs="Times New Roman"/>
          <w:sz w:val="24"/>
          <w:szCs w:val="24"/>
        </w:rPr>
        <w:t xml:space="preserve"> agriculture</w:t>
      </w:r>
      <w:r w:rsidRPr="000301BC">
        <w:rPr>
          <w:rFonts w:ascii="Times New Roman" w:hAnsi="Times New Roman" w:cs="Times New Roman"/>
          <w:sz w:val="24"/>
          <w:szCs w:val="24"/>
        </w:rPr>
        <w:t xml:space="preserve"> teachers </w:t>
      </w:r>
      <w:r w:rsidR="00A10D3F">
        <w:rPr>
          <w:rFonts w:ascii="Times New Roman" w:hAnsi="Times New Roman" w:cs="Times New Roman"/>
          <w:sz w:val="24"/>
          <w:szCs w:val="24"/>
        </w:rPr>
        <w:t>identify</w:t>
      </w:r>
      <w:r w:rsidRPr="000301BC">
        <w:rPr>
          <w:rFonts w:ascii="Times New Roman" w:hAnsi="Times New Roman" w:cs="Times New Roman"/>
          <w:sz w:val="24"/>
          <w:szCs w:val="24"/>
        </w:rPr>
        <w:t xml:space="preserve"> a connection between agricultural </w:t>
      </w:r>
      <w:r w:rsidR="001B419F" w:rsidRPr="000301BC">
        <w:rPr>
          <w:rFonts w:ascii="Times New Roman" w:hAnsi="Times New Roman" w:cs="Times New Roman"/>
          <w:sz w:val="24"/>
          <w:szCs w:val="24"/>
        </w:rPr>
        <w:t>education</w:t>
      </w:r>
      <w:r w:rsidR="00F030FE">
        <w:rPr>
          <w:rFonts w:ascii="Times New Roman" w:hAnsi="Times New Roman" w:cs="Times New Roman"/>
          <w:sz w:val="24"/>
          <w:szCs w:val="24"/>
        </w:rPr>
        <w:t xml:space="preserve"> and science education. </w:t>
      </w:r>
      <w:r w:rsidR="00B723B0">
        <w:rPr>
          <w:rFonts w:ascii="Times New Roman" w:hAnsi="Times New Roman" w:cs="Times New Roman"/>
          <w:sz w:val="24"/>
          <w:szCs w:val="24"/>
        </w:rPr>
        <w:t xml:space="preserve">Examination of agriscience student perceptions about science while in an agricultural education program can help determine pedagogical needs of agriscience learners. </w:t>
      </w:r>
      <w:proofErr w:type="spellStart"/>
      <w:r w:rsidRPr="000301BC">
        <w:rPr>
          <w:rFonts w:ascii="Times New Roman" w:hAnsi="Times New Roman" w:cs="Times New Roman"/>
          <w:sz w:val="24"/>
          <w:szCs w:val="24"/>
        </w:rPr>
        <w:t>Waight</w:t>
      </w:r>
      <w:proofErr w:type="spellEnd"/>
      <w:r w:rsidRPr="000301BC">
        <w:rPr>
          <w:rFonts w:ascii="Times New Roman" w:hAnsi="Times New Roman" w:cs="Times New Roman"/>
          <w:sz w:val="24"/>
          <w:szCs w:val="24"/>
        </w:rPr>
        <w:t xml:space="preserve"> and</w:t>
      </w:r>
      <w:r w:rsidR="00CA39DB" w:rsidRPr="000301BC">
        <w:rPr>
          <w:rFonts w:ascii="Times New Roman" w:hAnsi="Times New Roman" w:cs="Times New Roman"/>
          <w:sz w:val="24"/>
          <w:szCs w:val="24"/>
        </w:rPr>
        <w:t xml:space="preserve"> </w:t>
      </w:r>
      <w:proofErr w:type="spellStart"/>
      <w:r w:rsidR="00CA39DB" w:rsidRPr="000301BC">
        <w:rPr>
          <w:rFonts w:ascii="Times New Roman" w:hAnsi="Times New Roman" w:cs="Times New Roman"/>
          <w:sz w:val="24"/>
          <w:szCs w:val="24"/>
        </w:rPr>
        <w:t>Abd</w:t>
      </w:r>
      <w:proofErr w:type="spellEnd"/>
      <w:r w:rsidR="00CA39DB" w:rsidRPr="000301BC">
        <w:rPr>
          <w:rFonts w:ascii="Times New Roman" w:hAnsi="Times New Roman" w:cs="Times New Roman"/>
          <w:sz w:val="24"/>
          <w:szCs w:val="24"/>
        </w:rPr>
        <w:t>-De-</w:t>
      </w:r>
      <w:proofErr w:type="spellStart"/>
      <w:r w:rsidR="00CA39DB" w:rsidRPr="000301BC">
        <w:rPr>
          <w:rFonts w:ascii="Times New Roman" w:hAnsi="Times New Roman" w:cs="Times New Roman"/>
          <w:sz w:val="24"/>
          <w:szCs w:val="24"/>
        </w:rPr>
        <w:t>Khalick</w:t>
      </w:r>
      <w:proofErr w:type="spellEnd"/>
      <w:r w:rsidR="00CA39DB" w:rsidRPr="000301BC">
        <w:rPr>
          <w:rFonts w:ascii="Times New Roman" w:hAnsi="Times New Roman" w:cs="Times New Roman"/>
          <w:sz w:val="24"/>
          <w:szCs w:val="24"/>
        </w:rPr>
        <w:t xml:space="preserve"> (2006) found that w</w:t>
      </w:r>
      <w:r w:rsidR="00CB6924" w:rsidRPr="000301BC">
        <w:rPr>
          <w:rFonts w:ascii="Times New Roman" w:hAnsi="Times New Roman" w:cs="Times New Roman"/>
          <w:sz w:val="24"/>
          <w:szCs w:val="24"/>
        </w:rPr>
        <w:t>hen a teacher used inquiry</w:t>
      </w:r>
      <w:r w:rsidRPr="000301BC">
        <w:rPr>
          <w:rFonts w:ascii="Times New Roman" w:hAnsi="Times New Roman" w:cs="Times New Roman"/>
          <w:sz w:val="24"/>
          <w:szCs w:val="24"/>
        </w:rPr>
        <w:t>-</w:t>
      </w:r>
      <w:r w:rsidR="00CB6924" w:rsidRPr="000301BC">
        <w:rPr>
          <w:rFonts w:ascii="Times New Roman" w:hAnsi="Times New Roman" w:cs="Times New Roman"/>
          <w:sz w:val="24"/>
          <w:szCs w:val="24"/>
        </w:rPr>
        <w:t xml:space="preserve">based </w:t>
      </w:r>
      <w:r w:rsidR="00B1495E">
        <w:rPr>
          <w:rFonts w:ascii="Times New Roman" w:hAnsi="Times New Roman" w:cs="Times New Roman"/>
          <w:sz w:val="24"/>
          <w:szCs w:val="24"/>
        </w:rPr>
        <w:t>instruction (IBI)</w:t>
      </w:r>
      <w:r w:rsidR="00CB6924" w:rsidRPr="000301BC">
        <w:rPr>
          <w:rFonts w:ascii="Times New Roman" w:hAnsi="Times New Roman" w:cs="Times New Roman"/>
          <w:sz w:val="24"/>
          <w:szCs w:val="24"/>
        </w:rPr>
        <w:t xml:space="preserve"> student group discourse increased</w:t>
      </w:r>
      <w:r w:rsidR="00CA39DB" w:rsidRPr="000301BC">
        <w:rPr>
          <w:rFonts w:ascii="Times New Roman" w:hAnsi="Times New Roman" w:cs="Times New Roman"/>
          <w:sz w:val="24"/>
          <w:szCs w:val="24"/>
        </w:rPr>
        <w:t>. T</w:t>
      </w:r>
      <w:r w:rsidR="00CB6924" w:rsidRPr="000301BC">
        <w:rPr>
          <w:rFonts w:ascii="Times New Roman" w:hAnsi="Times New Roman" w:cs="Times New Roman"/>
          <w:sz w:val="24"/>
          <w:szCs w:val="24"/>
        </w:rPr>
        <w:t>herefore</w:t>
      </w:r>
      <w:r w:rsidR="00B723B0">
        <w:rPr>
          <w:rFonts w:ascii="Times New Roman" w:hAnsi="Times New Roman" w:cs="Times New Roman"/>
          <w:sz w:val="24"/>
          <w:szCs w:val="24"/>
        </w:rPr>
        <w:t xml:space="preserve">, </w:t>
      </w:r>
      <w:r w:rsidRPr="000301BC">
        <w:rPr>
          <w:rFonts w:ascii="Times New Roman" w:hAnsi="Times New Roman" w:cs="Times New Roman"/>
          <w:sz w:val="24"/>
          <w:szCs w:val="24"/>
        </w:rPr>
        <w:t>increased student</w:t>
      </w:r>
      <w:r w:rsidR="00B1495E">
        <w:rPr>
          <w:rFonts w:ascii="Times New Roman" w:hAnsi="Times New Roman" w:cs="Times New Roman"/>
          <w:sz w:val="24"/>
          <w:szCs w:val="24"/>
        </w:rPr>
        <w:t xml:space="preserve"> discourse allows for knowledge gain</w:t>
      </w:r>
      <w:r w:rsidR="00CB6924" w:rsidRPr="000301BC">
        <w:rPr>
          <w:rFonts w:ascii="Times New Roman" w:hAnsi="Times New Roman" w:cs="Times New Roman"/>
          <w:sz w:val="24"/>
          <w:szCs w:val="24"/>
        </w:rPr>
        <w:t xml:space="preserve"> </w:t>
      </w:r>
      <w:r w:rsidR="00CA39DB" w:rsidRPr="000301BC">
        <w:rPr>
          <w:rFonts w:ascii="Times New Roman" w:hAnsi="Times New Roman" w:cs="Times New Roman"/>
          <w:sz w:val="24"/>
          <w:szCs w:val="24"/>
        </w:rPr>
        <w:t xml:space="preserve">based on the zone of proximal development </w:t>
      </w:r>
      <w:r w:rsidR="00CB6924" w:rsidRPr="000301BC">
        <w:rPr>
          <w:rFonts w:ascii="Times New Roman" w:hAnsi="Times New Roman" w:cs="Times New Roman"/>
          <w:sz w:val="24"/>
          <w:szCs w:val="24"/>
        </w:rPr>
        <w:t>(</w:t>
      </w:r>
      <w:proofErr w:type="spellStart"/>
      <w:r w:rsidR="00CB6924" w:rsidRPr="000301BC">
        <w:rPr>
          <w:rFonts w:ascii="Times New Roman" w:hAnsi="Times New Roman" w:cs="Times New Roman"/>
          <w:sz w:val="24"/>
          <w:szCs w:val="24"/>
        </w:rPr>
        <w:t>Vygotsky</w:t>
      </w:r>
      <w:proofErr w:type="spellEnd"/>
      <w:r w:rsidR="00CB6924" w:rsidRPr="000301BC">
        <w:rPr>
          <w:rFonts w:ascii="Times New Roman" w:hAnsi="Times New Roman" w:cs="Times New Roman"/>
          <w:sz w:val="24"/>
          <w:szCs w:val="24"/>
        </w:rPr>
        <w:t xml:space="preserve">, </w:t>
      </w:r>
      <w:r w:rsidR="00704D56" w:rsidRPr="000301BC">
        <w:rPr>
          <w:rFonts w:ascii="Times New Roman" w:hAnsi="Times New Roman" w:cs="Times New Roman"/>
          <w:sz w:val="24"/>
          <w:szCs w:val="24"/>
        </w:rPr>
        <w:t xml:space="preserve">1978). </w:t>
      </w:r>
    </w:p>
    <w:p w:rsidR="00B60288" w:rsidRPr="000301BC" w:rsidRDefault="00305F7D"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Thoron (2010</w:t>
      </w:r>
      <w:r w:rsidR="00C10B89" w:rsidRPr="000301BC">
        <w:rPr>
          <w:rFonts w:ascii="Times New Roman" w:hAnsi="Times New Roman" w:cs="Times New Roman"/>
          <w:sz w:val="24"/>
          <w:szCs w:val="24"/>
        </w:rPr>
        <w:t xml:space="preserve">) found that there </w:t>
      </w:r>
      <w:r w:rsidR="00B87490" w:rsidRPr="000301BC">
        <w:rPr>
          <w:rFonts w:ascii="Times New Roman" w:hAnsi="Times New Roman" w:cs="Times New Roman"/>
          <w:sz w:val="24"/>
          <w:szCs w:val="24"/>
        </w:rPr>
        <w:t>was</w:t>
      </w:r>
      <w:r w:rsidR="00C10B89" w:rsidRPr="000301BC">
        <w:rPr>
          <w:rFonts w:ascii="Times New Roman" w:hAnsi="Times New Roman" w:cs="Times New Roman"/>
          <w:sz w:val="24"/>
          <w:szCs w:val="24"/>
        </w:rPr>
        <w:t xml:space="preserve"> </w:t>
      </w:r>
      <w:r w:rsidR="00A10D3F">
        <w:rPr>
          <w:rFonts w:ascii="Times New Roman" w:hAnsi="Times New Roman" w:cs="Times New Roman"/>
          <w:sz w:val="24"/>
          <w:szCs w:val="24"/>
        </w:rPr>
        <w:t>a negligible</w:t>
      </w:r>
      <w:r w:rsidR="00B723B0">
        <w:rPr>
          <w:rFonts w:ascii="Times New Roman" w:hAnsi="Times New Roman" w:cs="Times New Roman"/>
          <w:sz w:val="24"/>
          <w:szCs w:val="24"/>
        </w:rPr>
        <w:t xml:space="preserve"> relationship</w:t>
      </w:r>
      <w:r w:rsidR="00C10B89" w:rsidRPr="000301BC">
        <w:rPr>
          <w:rFonts w:ascii="Times New Roman" w:hAnsi="Times New Roman" w:cs="Times New Roman"/>
          <w:sz w:val="24"/>
          <w:szCs w:val="24"/>
        </w:rPr>
        <w:t xml:space="preserve"> between </w:t>
      </w:r>
      <w:r w:rsidRPr="000301BC">
        <w:rPr>
          <w:rFonts w:ascii="Times New Roman" w:hAnsi="Times New Roman" w:cs="Times New Roman"/>
          <w:sz w:val="24"/>
          <w:szCs w:val="24"/>
        </w:rPr>
        <w:t>student</w:t>
      </w:r>
      <w:r w:rsidR="00B723B0">
        <w:rPr>
          <w:rFonts w:ascii="Times New Roman" w:hAnsi="Times New Roman" w:cs="Times New Roman"/>
          <w:sz w:val="24"/>
          <w:szCs w:val="24"/>
        </w:rPr>
        <w:t xml:space="preserve"> demographics and overall content </w:t>
      </w:r>
      <w:r w:rsidRPr="000301BC">
        <w:rPr>
          <w:rFonts w:ascii="Times New Roman" w:hAnsi="Times New Roman" w:cs="Times New Roman"/>
          <w:sz w:val="24"/>
          <w:szCs w:val="24"/>
        </w:rPr>
        <w:t>knowledge</w:t>
      </w:r>
      <w:r w:rsidR="00B723B0">
        <w:rPr>
          <w:rFonts w:ascii="Times New Roman" w:hAnsi="Times New Roman" w:cs="Times New Roman"/>
          <w:sz w:val="24"/>
          <w:szCs w:val="24"/>
        </w:rPr>
        <w:t xml:space="preserve"> scores on achievement instruments. Thoron concluded that</w:t>
      </w:r>
      <w:r w:rsidR="004418E4">
        <w:rPr>
          <w:rFonts w:ascii="Times New Roman" w:hAnsi="Times New Roman" w:cs="Times New Roman"/>
          <w:sz w:val="24"/>
          <w:szCs w:val="24"/>
        </w:rPr>
        <w:t xml:space="preserve"> teaching methodology affected content knowledge scores and further reported students taught through </w:t>
      </w:r>
      <w:r w:rsidR="00B1495E">
        <w:rPr>
          <w:rFonts w:ascii="Times New Roman" w:hAnsi="Times New Roman" w:cs="Times New Roman"/>
          <w:sz w:val="24"/>
          <w:szCs w:val="24"/>
        </w:rPr>
        <w:t>IBI</w:t>
      </w:r>
      <w:r w:rsidR="004418E4">
        <w:rPr>
          <w:rFonts w:ascii="Times New Roman" w:hAnsi="Times New Roman" w:cs="Times New Roman"/>
          <w:sz w:val="24"/>
          <w:szCs w:val="24"/>
        </w:rPr>
        <w:t xml:space="preserve"> scored higher </w:t>
      </w:r>
      <w:r w:rsidR="00341A65">
        <w:rPr>
          <w:rFonts w:ascii="Times New Roman" w:hAnsi="Times New Roman" w:cs="Times New Roman"/>
          <w:sz w:val="24"/>
          <w:szCs w:val="24"/>
        </w:rPr>
        <w:t xml:space="preserve">on content knowledge exams, scientific reasoning, and developed higher argumentation skills. Further knowledge is warranted to find if teaching methods affect student perceptions of science in the agriscience classroom. </w:t>
      </w:r>
      <w:r w:rsidRPr="000301BC">
        <w:rPr>
          <w:rFonts w:ascii="Times New Roman" w:hAnsi="Times New Roman" w:cs="Times New Roman"/>
          <w:sz w:val="24"/>
          <w:szCs w:val="24"/>
        </w:rPr>
        <w:t xml:space="preserve">The purpose of this study was to determine if instructional methodology alters agriscience students’ perceptions about science. </w:t>
      </w:r>
    </w:p>
    <w:p w:rsidR="00B60288" w:rsidRPr="000301BC" w:rsidRDefault="00B60288"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Methodology</w:t>
      </w:r>
    </w:p>
    <w:p w:rsidR="00B60288" w:rsidRPr="000301BC" w:rsidRDefault="007B3BE6" w:rsidP="00240D20">
      <w:pPr>
        <w:spacing w:line="240" w:lineRule="auto"/>
        <w:rPr>
          <w:rFonts w:ascii="Times New Roman" w:hAnsi="Times New Roman" w:cs="Times New Roman"/>
          <w:sz w:val="24"/>
          <w:szCs w:val="24"/>
        </w:rPr>
      </w:pPr>
      <w:r w:rsidRPr="000301BC">
        <w:rPr>
          <w:rFonts w:ascii="Times New Roman" w:hAnsi="Times New Roman" w:cs="Times New Roman"/>
          <w:sz w:val="24"/>
          <w:szCs w:val="24"/>
        </w:rPr>
        <w:t xml:space="preserve">This research </w:t>
      </w:r>
      <w:r w:rsidR="00A10D3F">
        <w:rPr>
          <w:rFonts w:ascii="Times New Roman" w:hAnsi="Times New Roman" w:cs="Times New Roman"/>
          <w:sz w:val="24"/>
          <w:szCs w:val="24"/>
        </w:rPr>
        <w:t>was</w:t>
      </w:r>
      <w:r w:rsidRPr="000301BC">
        <w:rPr>
          <w:rFonts w:ascii="Times New Roman" w:hAnsi="Times New Roman" w:cs="Times New Roman"/>
          <w:sz w:val="24"/>
          <w:szCs w:val="24"/>
        </w:rPr>
        <w:t xml:space="preserve"> part of a larger </w:t>
      </w:r>
      <w:r w:rsidR="00A10D3F">
        <w:rPr>
          <w:rFonts w:ascii="Times New Roman" w:hAnsi="Times New Roman" w:cs="Times New Roman"/>
          <w:sz w:val="24"/>
          <w:szCs w:val="24"/>
        </w:rPr>
        <w:t>12-week</w:t>
      </w:r>
      <w:r w:rsidR="005E09EE">
        <w:rPr>
          <w:rFonts w:ascii="Times New Roman" w:hAnsi="Times New Roman" w:cs="Times New Roman"/>
          <w:sz w:val="24"/>
          <w:szCs w:val="24"/>
        </w:rPr>
        <w:t xml:space="preserve"> </w:t>
      </w:r>
      <w:r w:rsidRPr="000301BC">
        <w:rPr>
          <w:rFonts w:ascii="Times New Roman" w:hAnsi="Times New Roman" w:cs="Times New Roman"/>
          <w:sz w:val="24"/>
          <w:szCs w:val="24"/>
        </w:rPr>
        <w:t xml:space="preserve">study examining the </w:t>
      </w:r>
      <w:r w:rsidR="00A10D3F">
        <w:rPr>
          <w:rFonts w:ascii="Times New Roman" w:hAnsi="Times New Roman" w:cs="Times New Roman"/>
          <w:sz w:val="24"/>
          <w:szCs w:val="24"/>
        </w:rPr>
        <w:t>effects of the</w:t>
      </w:r>
      <w:r w:rsidRPr="000301BC">
        <w:rPr>
          <w:rFonts w:ascii="Times New Roman" w:hAnsi="Times New Roman" w:cs="Times New Roman"/>
          <w:sz w:val="24"/>
          <w:szCs w:val="24"/>
        </w:rPr>
        <w:t xml:space="preserve"> </w:t>
      </w:r>
      <w:r w:rsidR="00226D9C" w:rsidRPr="000301BC">
        <w:rPr>
          <w:rFonts w:ascii="Times New Roman" w:hAnsi="Times New Roman" w:cs="Times New Roman"/>
          <w:sz w:val="24"/>
          <w:szCs w:val="24"/>
        </w:rPr>
        <w:t>subject-matter</w:t>
      </w:r>
      <w:r w:rsidRPr="000301BC">
        <w:rPr>
          <w:rFonts w:ascii="Times New Roman" w:hAnsi="Times New Roman" w:cs="Times New Roman"/>
          <w:sz w:val="24"/>
          <w:szCs w:val="24"/>
        </w:rPr>
        <w:t xml:space="preserve"> </w:t>
      </w:r>
      <w:r w:rsidR="00A10D3F">
        <w:rPr>
          <w:rFonts w:ascii="Times New Roman" w:hAnsi="Times New Roman" w:cs="Times New Roman"/>
          <w:sz w:val="24"/>
          <w:szCs w:val="24"/>
        </w:rPr>
        <w:t xml:space="preserve">approach </w:t>
      </w:r>
      <w:r w:rsidRPr="000301BC">
        <w:rPr>
          <w:rFonts w:ascii="Times New Roman" w:hAnsi="Times New Roman" w:cs="Times New Roman"/>
          <w:sz w:val="24"/>
          <w:szCs w:val="24"/>
        </w:rPr>
        <w:t xml:space="preserve">and </w:t>
      </w:r>
      <w:r w:rsidR="00EB7AE0">
        <w:rPr>
          <w:rFonts w:ascii="Times New Roman" w:hAnsi="Times New Roman" w:cs="Times New Roman"/>
          <w:sz w:val="24"/>
          <w:szCs w:val="24"/>
        </w:rPr>
        <w:t>IBI</w:t>
      </w:r>
      <w:r w:rsidRPr="000301BC">
        <w:rPr>
          <w:rFonts w:ascii="Times New Roman" w:hAnsi="Times New Roman" w:cs="Times New Roman"/>
          <w:sz w:val="24"/>
          <w:szCs w:val="24"/>
        </w:rPr>
        <w:t xml:space="preserve">. </w:t>
      </w:r>
      <w:r w:rsidR="00652C2D">
        <w:rPr>
          <w:rFonts w:ascii="Times New Roman" w:hAnsi="Times New Roman" w:cs="Times New Roman"/>
          <w:sz w:val="24"/>
          <w:szCs w:val="24"/>
        </w:rPr>
        <w:t>The population of the study was</w:t>
      </w:r>
      <w:r w:rsidR="00652C2D" w:rsidRPr="00652C2D">
        <w:rPr>
          <w:rFonts w:ascii="Times New Roman" w:eastAsia="Times New Roman" w:hAnsi="Times New Roman" w:cs="Times New Roman"/>
          <w:sz w:val="24"/>
          <w:szCs w:val="24"/>
        </w:rPr>
        <w:t xml:space="preserve"> </w:t>
      </w:r>
      <w:r w:rsidR="00652C2D" w:rsidRPr="00652C2D">
        <w:rPr>
          <w:rFonts w:ascii="Times New Roman" w:hAnsi="Times New Roman" w:cs="Times New Roman"/>
          <w:sz w:val="24"/>
          <w:szCs w:val="24"/>
        </w:rPr>
        <w:t>students of ten National Agriscience Teacher Ambassador Academy participants</w:t>
      </w:r>
      <w:r w:rsidR="00652C2D">
        <w:rPr>
          <w:rFonts w:ascii="Times New Roman" w:hAnsi="Times New Roman" w:cs="Times New Roman"/>
          <w:sz w:val="24"/>
          <w:szCs w:val="24"/>
        </w:rPr>
        <w:t xml:space="preserve"> (N=305)</w:t>
      </w:r>
      <w:r w:rsidR="00652C2D" w:rsidRPr="00652C2D">
        <w:rPr>
          <w:rFonts w:ascii="Times New Roman" w:hAnsi="Times New Roman" w:cs="Times New Roman"/>
          <w:sz w:val="24"/>
          <w:szCs w:val="24"/>
        </w:rPr>
        <w:t xml:space="preserve">. </w:t>
      </w:r>
      <w:r w:rsidR="005E09EE" w:rsidRPr="005E09EE">
        <w:rPr>
          <w:rFonts w:ascii="Times New Roman" w:hAnsi="Times New Roman" w:cs="Times New Roman"/>
          <w:sz w:val="24"/>
          <w:szCs w:val="24"/>
        </w:rPr>
        <w:t xml:space="preserve">Intact groups were randomly selected </w:t>
      </w:r>
      <w:r w:rsidR="005E09EE">
        <w:rPr>
          <w:rFonts w:ascii="Times New Roman" w:hAnsi="Times New Roman" w:cs="Times New Roman"/>
          <w:sz w:val="24"/>
          <w:szCs w:val="24"/>
        </w:rPr>
        <w:t>to receive either IBI (treatment)</w:t>
      </w:r>
      <w:r w:rsidR="005E09EE" w:rsidRPr="005E09EE">
        <w:rPr>
          <w:rFonts w:ascii="Times New Roman" w:hAnsi="Times New Roman" w:cs="Times New Roman"/>
          <w:sz w:val="24"/>
          <w:szCs w:val="24"/>
        </w:rPr>
        <w:t xml:space="preserve"> or the subject matter approach</w:t>
      </w:r>
      <w:r w:rsidR="005E09EE">
        <w:rPr>
          <w:rFonts w:ascii="Times New Roman" w:hAnsi="Times New Roman" w:cs="Times New Roman"/>
          <w:sz w:val="24"/>
          <w:szCs w:val="24"/>
        </w:rPr>
        <w:t xml:space="preserve"> to learning (control). </w:t>
      </w:r>
      <w:r w:rsidR="00226D9C" w:rsidRPr="000301BC">
        <w:rPr>
          <w:rFonts w:ascii="Times New Roman" w:hAnsi="Times New Roman" w:cs="Times New Roman"/>
          <w:sz w:val="24"/>
          <w:szCs w:val="24"/>
        </w:rPr>
        <w:t xml:space="preserve">At the end of the instructional </w:t>
      </w:r>
      <w:r w:rsidR="00305F7D" w:rsidRPr="000301BC">
        <w:rPr>
          <w:rFonts w:ascii="Times New Roman" w:hAnsi="Times New Roman" w:cs="Times New Roman"/>
          <w:sz w:val="24"/>
          <w:szCs w:val="24"/>
        </w:rPr>
        <w:t>period,</w:t>
      </w:r>
      <w:r w:rsidR="00226D9C" w:rsidRPr="000301BC">
        <w:rPr>
          <w:rFonts w:ascii="Times New Roman" w:hAnsi="Times New Roman" w:cs="Times New Roman"/>
          <w:sz w:val="24"/>
          <w:szCs w:val="24"/>
        </w:rPr>
        <w:t xml:space="preserve"> the Science Attitude Inventory was administered</w:t>
      </w:r>
      <w:r w:rsidR="00305F7D" w:rsidRPr="000301BC">
        <w:rPr>
          <w:rFonts w:ascii="Times New Roman" w:hAnsi="Times New Roman" w:cs="Times New Roman"/>
          <w:sz w:val="24"/>
          <w:szCs w:val="24"/>
        </w:rPr>
        <w:t xml:space="preserve"> to both the treatment</w:t>
      </w:r>
      <w:r w:rsidR="00234DF8">
        <w:rPr>
          <w:rFonts w:ascii="Times New Roman" w:hAnsi="Times New Roman" w:cs="Times New Roman"/>
          <w:sz w:val="24"/>
          <w:szCs w:val="24"/>
        </w:rPr>
        <w:t xml:space="preserve"> (</w:t>
      </w:r>
      <w:r w:rsidR="00234DF8" w:rsidRPr="00234DF8">
        <w:rPr>
          <w:rFonts w:ascii="Times New Roman" w:hAnsi="Times New Roman" w:cs="Times New Roman"/>
          <w:i/>
          <w:sz w:val="24"/>
          <w:szCs w:val="24"/>
        </w:rPr>
        <w:t>n</w:t>
      </w:r>
      <w:r w:rsidR="00234DF8">
        <w:rPr>
          <w:rFonts w:ascii="Times New Roman" w:hAnsi="Times New Roman" w:cs="Times New Roman"/>
          <w:sz w:val="24"/>
          <w:szCs w:val="24"/>
        </w:rPr>
        <w:t xml:space="preserve">=170) </w:t>
      </w:r>
      <w:r w:rsidR="00305F7D" w:rsidRPr="000301BC">
        <w:rPr>
          <w:rFonts w:ascii="Times New Roman" w:hAnsi="Times New Roman" w:cs="Times New Roman"/>
          <w:sz w:val="24"/>
          <w:szCs w:val="24"/>
        </w:rPr>
        <w:t>and control</w:t>
      </w:r>
      <w:r w:rsidR="00234DF8">
        <w:rPr>
          <w:rFonts w:ascii="Times New Roman" w:hAnsi="Times New Roman" w:cs="Times New Roman"/>
          <w:sz w:val="24"/>
          <w:szCs w:val="24"/>
        </w:rPr>
        <w:t xml:space="preserve"> (</w:t>
      </w:r>
      <w:r w:rsidR="00234DF8" w:rsidRPr="00234DF8">
        <w:rPr>
          <w:rFonts w:ascii="Times New Roman" w:hAnsi="Times New Roman" w:cs="Times New Roman"/>
          <w:i/>
          <w:sz w:val="24"/>
          <w:szCs w:val="24"/>
        </w:rPr>
        <w:t>n</w:t>
      </w:r>
      <w:r w:rsidR="00234DF8">
        <w:rPr>
          <w:rFonts w:ascii="Times New Roman" w:hAnsi="Times New Roman" w:cs="Times New Roman"/>
          <w:sz w:val="24"/>
          <w:szCs w:val="24"/>
        </w:rPr>
        <w:t>=135)</w:t>
      </w:r>
      <w:r w:rsidR="00305F7D" w:rsidRPr="000301BC">
        <w:rPr>
          <w:rFonts w:ascii="Times New Roman" w:hAnsi="Times New Roman" w:cs="Times New Roman"/>
          <w:sz w:val="24"/>
          <w:szCs w:val="24"/>
        </w:rPr>
        <w:t xml:space="preserve"> groups</w:t>
      </w:r>
      <w:r w:rsidR="00226D9C" w:rsidRPr="000301BC">
        <w:rPr>
          <w:rFonts w:ascii="Times New Roman" w:hAnsi="Times New Roman" w:cs="Times New Roman"/>
          <w:sz w:val="24"/>
          <w:szCs w:val="24"/>
        </w:rPr>
        <w:t>. T</w:t>
      </w:r>
      <w:r w:rsidR="00305F7D" w:rsidRPr="000301BC">
        <w:rPr>
          <w:rFonts w:ascii="Times New Roman" w:hAnsi="Times New Roman" w:cs="Times New Roman"/>
          <w:sz w:val="24"/>
          <w:szCs w:val="24"/>
        </w:rPr>
        <w:t>he Science Attitude Inventory is a</w:t>
      </w:r>
      <w:r w:rsidR="00226D9C" w:rsidRPr="000301BC">
        <w:rPr>
          <w:rFonts w:ascii="Times New Roman" w:hAnsi="Times New Roman" w:cs="Times New Roman"/>
          <w:sz w:val="24"/>
          <w:szCs w:val="24"/>
        </w:rPr>
        <w:t xml:space="preserve"> </w:t>
      </w:r>
      <w:r w:rsidR="00305F7D" w:rsidRPr="000301BC">
        <w:rPr>
          <w:rFonts w:ascii="Times New Roman" w:hAnsi="Times New Roman" w:cs="Times New Roman"/>
          <w:sz w:val="24"/>
          <w:szCs w:val="24"/>
        </w:rPr>
        <w:t>researcher-developed</w:t>
      </w:r>
      <w:r w:rsidR="00226D9C" w:rsidRPr="000301BC">
        <w:rPr>
          <w:rFonts w:ascii="Times New Roman" w:hAnsi="Times New Roman" w:cs="Times New Roman"/>
          <w:sz w:val="24"/>
          <w:szCs w:val="24"/>
        </w:rPr>
        <w:t xml:space="preserve"> </w:t>
      </w:r>
      <w:r w:rsidR="00305F7D" w:rsidRPr="000301BC">
        <w:rPr>
          <w:rFonts w:ascii="Times New Roman" w:hAnsi="Times New Roman" w:cs="Times New Roman"/>
          <w:sz w:val="24"/>
          <w:szCs w:val="24"/>
        </w:rPr>
        <w:t>instrument</w:t>
      </w:r>
      <w:r w:rsidR="00341A65">
        <w:rPr>
          <w:rFonts w:ascii="Times New Roman" w:hAnsi="Times New Roman" w:cs="Times New Roman"/>
          <w:sz w:val="24"/>
          <w:szCs w:val="24"/>
        </w:rPr>
        <w:t xml:space="preserve"> adapted </w:t>
      </w:r>
      <w:r w:rsidR="00305F7D" w:rsidRPr="000301BC">
        <w:rPr>
          <w:rFonts w:ascii="Times New Roman" w:hAnsi="Times New Roman" w:cs="Times New Roman"/>
          <w:sz w:val="24"/>
          <w:szCs w:val="24"/>
        </w:rPr>
        <w:t xml:space="preserve">from the Mathematics Attitude Inventory created by </w:t>
      </w:r>
      <w:r w:rsidR="001B419F" w:rsidRPr="000301BC">
        <w:rPr>
          <w:rFonts w:ascii="Times New Roman" w:hAnsi="Times New Roman" w:cs="Times New Roman"/>
          <w:sz w:val="24"/>
          <w:szCs w:val="24"/>
        </w:rPr>
        <w:t>the Minnesota Research and Evaluation Project Team (1972</w:t>
      </w:r>
      <w:r w:rsidR="00305F7D" w:rsidRPr="000301BC">
        <w:rPr>
          <w:rFonts w:ascii="Times New Roman" w:hAnsi="Times New Roman" w:cs="Times New Roman"/>
          <w:sz w:val="24"/>
          <w:szCs w:val="24"/>
        </w:rPr>
        <w:t xml:space="preserve">). </w:t>
      </w:r>
      <w:r w:rsidR="00226D9C" w:rsidRPr="000301BC">
        <w:rPr>
          <w:rFonts w:ascii="Times New Roman" w:hAnsi="Times New Roman" w:cs="Times New Roman"/>
          <w:sz w:val="24"/>
          <w:szCs w:val="24"/>
        </w:rPr>
        <w:t xml:space="preserve">The </w:t>
      </w:r>
      <w:r w:rsidR="00341A65">
        <w:rPr>
          <w:rFonts w:ascii="Times New Roman" w:hAnsi="Times New Roman" w:cs="Times New Roman"/>
          <w:sz w:val="24"/>
          <w:szCs w:val="24"/>
        </w:rPr>
        <w:t xml:space="preserve">adapted </w:t>
      </w:r>
      <w:r w:rsidR="00226D9C" w:rsidRPr="000301BC">
        <w:rPr>
          <w:rFonts w:ascii="Times New Roman" w:hAnsi="Times New Roman" w:cs="Times New Roman"/>
          <w:sz w:val="24"/>
          <w:szCs w:val="24"/>
        </w:rPr>
        <w:t xml:space="preserve">instrument reported a </w:t>
      </w:r>
      <w:proofErr w:type="spellStart"/>
      <w:r w:rsidR="00226D9C" w:rsidRPr="000301BC">
        <w:rPr>
          <w:rFonts w:ascii="Times New Roman" w:hAnsi="Times New Roman" w:cs="Times New Roman"/>
          <w:sz w:val="24"/>
          <w:szCs w:val="24"/>
        </w:rPr>
        <w:t>Cronbach</w:t>
      </w:r>
      <w:r w:rsidR="00341A65">
        <w:rPr>
          <w:rFonts w:ascii="Times New Roman" w:hAnsi="Times New Roman" w:cs="Times New Roman"/>
          <w:sz w:val="24"/>
          <w:szCs w:val="24"/>
        </w:rPr>
        <w:t>’s</w:t>
      </w:r>
      <w:proofErr w:type="spellEnd"/>
      <w:r w:rsidR="00226D9C" w:rsidRPr="000301BC">
        <w:rPr>
          <w:rFonts w:ascii="Times New Roman" w:hAnsi="Times New Roman" w:cs="Times New Roman"/>
          <w:sz w:val="24"/>
          <w:szCs w:val="24"/>
        </w:rPr>
        <w:t xml:space="preserve"> alpha of .89 deeming the instrument reliable</w:t>
      </w:r>
      <w:r w:rsidR="0090664E">
        <w:rPr>
          <w:rFonts w:ascii="Times New Roman" w:hAnsi="Times New Roman" w:cs="Times New Roman"/>
          <w:sz w:val="24"/>
          <w:szCs w:val="24"/>
        </w:rPr>
        <w:t xml:space="preserve">. </w:t>
      </w:r>
      <w:r w:rsidR="00226D9C" w:rsidRPr="000301BC">
        <w:rPr>
          <w:rFonts w:ascii="Times New Roman" w:hAnsi="Times New Roman" w:cs="Times New Roman"/>
          <w:sz w:val="24"/>
          <w:szCs w:val="24"/>
        </w:rPr>
        <w:t xml:space="preserve">The instrument consisted of </w:t>
      </w:r>
      <w:r w:rsidR="00305F7D" w:rsidRPr="000301BC">
        <w:rPr>
          <w:rFonts w:ascii="Times New Roman" w:hAnsi="Times New Roman" w:cs="Times New Roman"/>
          <w:sz w:val="24"/>
          <w:szCs w:val="24"/>
        </w:rPr>
        <w:t>48</w:t>
      </w:r>
      <w:r w:rsidR="00226D9C" w:rsidRPr="000301BC">
        <w:rPr>
          <w:rFonts w:ascii="Times New Roman" w:hAnsi="Times New Roman" w:cs="Times New Roman"/>
          <w:sz w:val="24"/>
          <w:szCs w:val="24"/>
        </w:rPr>
        <w:t xml:space="preserve"> </w:t>
      </w:r>
      <w:r w:rsidR="00341A65">
        <w:rPr>
          <w:rFonts w:ascii="Times New Roman" w:hAnsi="Times New Roman" w:cs="Times New Roman"/>
          <w:sz w:val="24"/>
          <w:szCs w:val="24"/>
        </w:rPr>
        <w:t>scale</w:t>
      </w:r>
      <w:r w:rsidR="00226D9C" w:rsidRPr="000301BC">
        <w:rPr>
          <w:rFonts w:ascii="Times New Roman" w:hAnsi="Times New Roman" w:cs="Times New Roman"/>
          <w:sz w:val="24"/>
          <w:szCs w:val="24"/>
        </w:rPr>
        <w:t xml:space="preserve"> </w:t>
      </w:r>
      <w:r w:rsidR="00341A65">
        <w:rPr>
          <w:rFonts w:ascii="Times New Roman" w:hAnsi="Times New Roman" w:cs="Times New Roman"/>
          <w:sz w:val="24"/>
          <w:szCs w:val="24"/>
        </w:rPr>
        <w:t>questions examining the student</w:t>
      </w:r>
      <w:r w:rsidR="00226D9C" w:rsidRPr="000301BC">
        <w:rPr>
          <w:rFonts w:ascii="Times New Roman" w:hAnsi="Times New Roman" w:cs="Times New Roman"/>
          <w:sz w:val="24"/>
          <w:szCs w:val="24"/>
        </w:rPr>
        <w:t>s</w:t>
      </w:r>
      <w:r w:rsidR="00341A65">
        <w:rPr>
          <w:rFonts w:ascii="Times New Roman" w:hAnsi="Times New Roman" w:cs="Times New Roman"/>
          <w:sz w:val="24"/>
          <w:szCs w:val="24"/>
        </w:rPr>
        <w:t>’</w:t>
      </w:r>
      <w:r w:rsidR="00226D9C" w:rsidRPr="000301BC">
        <w:rPr>
          <w:rFonts w:ascii="Times New Roman" w:hAnsi="Times New Roman" w:cs="Times New Roman"/>
          <w:sz w:val="24"/>
          <w:szCs w:val="24"/>
        </w:rPr>
        <w:t xml:space="preserve"> perceptions of science. </w:t>
      </w:r>
      <w:r w:rsidR="00727B27" w:rsidRPr="000301BC">
        <w:rPr>
          <w:rFonts w:ascii="Times New Roman" w:hAnsi="Times New Roman" w:cs="Times New Roman"/>
          <w:sz w:val="24"/>
          <w:szCs w:val="24"/>
        </w:rPr>
        <w:t xml:space="preserve">The data was entered and ran through SPSS version 19.0. </w:t>
      </w:r>
      <w:r w:rsidR="007F1DE0" w:rsidRPr="000301BC">
        <w:rPr>
          <w:rFonts w:ascii="Times New Roman" w:hAnsi="Times New Roman" w:cs="Times New Roman"/>
          <w:sz w:val="24"/>
          <w:szCs w:val="24"/>
        </w:rPr>
        <w:t xml:space="preserve"> </w:t>
      </w:r>
    </w:p>
    <w:p w:rsidR="00B60288" w:rsidRPr="000301BC" w:rsidRDefault="00B60288" w:rsidP="00240D20">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Results/Findings</w:t>
      </w:r>
    </w:p>
    <w:p w:rsidR="00CF7A62" w:rsidRDefault="000C1482" w:rsidP="00CF7A62">
      <w:pPr>
        <w:spacing w:line="240" w:lineRule="auto"/>
        <w:rPr>
          <w:rFonts w:ascii="Times New Roman" w:hAnsi="Times New Roman" w:cs="Times New Roman"/>
          <w:sz w:val="24"/>
          <w:szCs w:val="24"/>
        </w:rPr>
      </w:pPr>
      <w:r>
        <w:rPr>
          <w:rFonts w:ascii="Times New Roman" w:hAnsi="Times New Roman" w:cs="Times New Roman"/>
          <w:sz w:val="24"/>
          <w:szCs w:val="24"/>
        </w:rPr>
        <w:t>The objective of the study was to determine if significant differ</w:t>
      </w:r>
      <w:r w:rsidR="00A10D3F">
        <w:rPr>
          <w:rFonts w:ascii="Times New Roman" w:hAnsi="Times New Roman" w:cs="Times New Roman"/>
          <w:sz w:val="24"/>
          <w:szCs w:val="24"/>
        </w:rPr>
        <w:t>ences existed between treatment</w:t>
      </w:r>
      <w:r>
        <w:rPr>
          <w:rFonts w:ascii="Times New Roman" w:hAnsi="Times New Roman" w:cs="Times New Roman"/>
          <w:sz w:val="24"/>
          <w:szCs w:val="24"/>
        </w:rPr>
        <w:t xml:space="preserve"> groups based on the type of instruction participants received. </w:t>
      </w:r>
      <w:r w:rsidR="00D95269">
        <w:rPr>
          <w:rFonts w:ascii="Times New Roman" w:hAnsi="Times New Roman" w:cs="Times New Roman"/>
          <w:sz w:val="24"/>
          <w:szCs w:val="24"/>
        </w:rPr>
        <w:t>The</w:t>
      </w:r>
      <w:r w:rsidR="0090664E">
        <w:rPr>
          <w:rFonts w:ascii="Times New Roman" w:hAnsi="Times New Roman" w:cs="Times New Roman"/>
          <w:sz w:val="24"/>
          <w:szCs w:val="24"/>
        </w:rPr>
        <w:t>re was a significant difference (</w:t>
      </w:r>
      <w:r w:rsidR="00514C2F" w:rsidRPr="00514C2F">
        <w:rPr>
          <w:rFonts w:ascii="Times New Roman" w:hAnsi="Times New Roman" w:cs="Times New Roman"/>
          <w:i/>
          <w:sz w:val="24"/>
          <w:szCs w:val="24"/>
        </w:rPr>
        <w:t>p</w:t>
      </w:r>
      <w:r w:rsidR="0090664E">
        <w:rPr>
          <w:rFonts w:ascii="Times New Roman" w:hAnsi="Times New Roman" w:cs="Times New Roman"/>
          <w:sz w:val="24"/>
          <w:szCs w:val="24"/>
        </w:rPr>
        <w:t>&lt;.05) reported between the treatment and control gro</w:t>
      </w:r>
      <w:r w:rsidR="001A3C89">
        <w:rPr>
          <w:rFonts w:ascii="Times New Roman" w:hAnsi="Times New Roman" w:cs="Times New Roman"/>
          <w:sz w:val="24"/>
          <w:szCs w:val="24"/>
        </w:rPr>
        <w:t>u</w:t>
      </w:r>
      <w:r>
        <w:rPr>
          <w:rFonts w:ascii="Times New Roman" w:hAnsi="Times New Roman" w:cs="Times New Roman"/>
          <w:sz w:val="24"/>
          <w:szCs w:val="24"/>
        </w:rPr>
        <w:t xml:space="preserve">ps in 15 of the 48 statements (Table 1). In order to conserve space, only statements that were found to have significant differences were reported in the abstract.    </w:t>
      </w:r>
    </w:p>
    <w:p w:rsidR="00CF7A62" w:rsidRPr="000301BC" w:rsidRDefault="00CF7A62" w:rsidP="00CF7A62">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Conclusions</w:t>
      </w:r>
    </w:p>
    <w:p w:rsidR="00CF7A62" w:rsidRDefault="00CF7A62" w:rsidP="00CF7A62">
      <w:pPr>
        <w:spacing w:line="240" w:lineRule="auto"/>
        <w:rPr>
          <w:rFonts w:ascii="Times New Roman" w:hAnsi="Times New Roman" w:cs="Times New Roman"/>
          <w:b/>
          <w:sz w:val="24"/>
          <w:szCs w:val="24"/>
        </w:rPr>
      </w:pPr>
      <w:r w:rsidRPr="00FE2F47">
        <w:rPr>
          <w:rFonts w:ascii="Times New Roman" w:hAnsi="Times New Roman" w:cs="Times New Roman"/>
          <w:sz w:val="24"/>
          <w:szCs w:val="24"/>
        </w:rPr>
        <w:t>The type of instruction plays a role in determining the student’s perception of science. Students reported having a positive perception of science content when enrolled in a course that incorporate</w:t>
      </w:r>
      <w:r w:rsidR="00FB4C97">
        <w:rPr>
          <w:rFonts w:ascii="Times New Roman" w:hAnsi="Times New Roman" w:cs="Times New Roman"/>
          <w:sz w:val="24"/>
          <w:szCs w:val="24"/>
        </w:rPr>
        <w:t>d</w:t>
      </w:r>
      <w:r w:rsidRPr="00FE2F47">
        <w:rPr>
          <w:rFonts w:ascii="Times New Roman" w:hAnsi="Times New Roman" w:cs="Times New Roman"/>
          <w:sz w:val="24"/>
          <w:szCs w:val="24"/>
        </w:rPr>
        <w:t xml:space="preserve"> IBI. In addition, IBI students reported an importance for incorporating science concepts throughout their daily lives</w:t>
      </w:r>
      <w:r>
        <w:rPr>
          <w:rFonts w:ascii="Times New Roman" w:hAnsi="Times New Roman" w:cs="Times New Roman"/>
          <w:sz w:val="24"/>
          <w:szCs w:val="24"/>
        </w:rPr>
        <w:t>. S</w:t>
      </w:r>
      <w:r w:rsidRPr="00FE2F47">
        <w:rPr>
          <w:rFonts w:ascii="Times New Roman" w:hAnsi="Times New Roman" w:cs="Times New Roman"/>
          <w:sz w:val="24"/>
          <w:szCs w:val="24"/>
        </w:rPr>
        <w:t xml:space="preserve">tudents in subject matter classes feel disconnected from </w:t>
      </w:r>
      <w:r w:rsidRPr="00FE2F47">
        <w:rPr>
          <w:rFonts w:ascii="Times New Roman" w:hAnsi="Times New Roman" w:cs="Times New Roman"/>
          <w:sz w:val="24"/>
          <w:szCs w:val="24"/>
        </w:rPr>
        <w:lastRenderedPageBreak/>
        <w:t xml:space="preserve">science content and have a </w:t>
      </w:r>
      <w:r>
        <w:rPr>
          <w:rFonts w:ascii="Times New Roman" w:hAnsi="Times New Roman" w:cs="Times New Roman"/>
          <w:sz w:val="24"/>
          <w:szCs w:val="24"/>
        </w:rPr>
        <w:t xml:space="preserve">less positive </w:t>
      </w:r>
      <w:r w:rsidRPr="00FE2F47">
        <w:rPr>
          <w:rFonts w:ascii="Times New Roman" w:hAnsi="Times New Roman" w:cs="Times New Roman"/>
          <w:sz w:val="24"/>
          <w:szCs w:val="24"/>
        </w:rPr>
        <w:t xml:space="preserve">perception of science content. Therefore, subject matter students </w:t>
      </w:r>
      <w:r>
        <w:rPr>
          <w:rFonts w:ascii="Times New Roman" w:hAnsi="Times New Roman" w:cs="Times New Roman"/>
          <w:sz w:val="24"/>
          <w:szCs w:val="24"/>
        </w:rPr>
        <w:t>perceived</w:t>
      </w:r>
      <w:r w:rsidRPr="00FE2F47">
        <w:rPr>
          <w:rFonts w:ascii="Times New Roman" w:hAnsi="Times New Roman" w:cs="Times New Roman"/>
          <w:sz w:val="24"/>
          <w:szCs w:val="24"/>
        </w:rPr>
        <w:t xml:space="preserve"> that science did not play a</w:t>
      </w:r>
      <w:r>
        <w:rPr>
          <w:rFonts w:ascii="Times New Roman" w:hAnsi="Times New Roman" w:cs="Times New Roman"/>
          <w:sz w:val="24"/>
          <w:szCs w:val="24"/>
        </w:rPr>
        <w:t xml:space="preserve">s important </w:t>
      </w:r>
      <w:r w:rsidRPr="00FE2F47">
        <w:rPr>
          <w:rFonts w:ascii="Times New Roman" w:hAnsi="Times New Roman" w:cs="Times New Roman"/>
          <w:sz w:val="24"/>
          <w:szCs w:val="24"/>
        </w:rPr>
        <w:t>role in</w:t>
      </w:r>
      <w:r>
        <w:rPr>
          <w:rFonts w:ascii="Times New Roman" w:hAnsi="Times New Roman" w:cs="Times New Roman"/>
          <w:sz w:val="24"/>
          <w:szCs w:val="24"/>
        </w:rPr>
        <w:t xml:space="preserve"> their understanding the world nor is science as useful for their needs.</w:t>
      </w:r>
      <w:r w:rsidRPr="00CF7A62">
        <w:rPr>
          <w:rFonts w:ascii="Times New Roman" w:hAnsi="Times New Roman" w:cs="Times New Roman"/>
          <w:sz w:val="24"/>
          <w:szCs w:val="24"/>
        </w:rPr>
        <w:t xml:space="preserve"> </w:t>
      </w:r>
      <w:r w:rsidRPr="00FE2F47">
        <w:rPr>
          <w:rFonts w:ascii="Times New Roman" w:hAnsi="Times New Roman" w:cs="Times New Roman"/>
          <w:sz w:val="24"/>
          <w:szCs w:val="24"/>
        </w:rPr>
        <w:t>Differenc</w:t>
      </w:r>
      <w:r w:rsidR="00FB4C97">
        <w:rPr>
          <w:rFonts w:ascii="Times New Roman" w:hAnsi="Times New Roman" w:cs="Times New Roman"/>
          <w:sz w:val="24"/>
          <w:szCs w:val="24"/>
        </w:rPr>
        <w:t>es were also found between the two</w:t>
      </w:r>
      <w:r w:rsidRPr="00FE2F47">
        <w:rPr>
          <w:rFonts w:ascii="Times New Roman" w:hAnsi="Times New Roman" w:cs="Times New Roman"/>
          <w:sz w:val="24"/>
          <w:szCs w:val="24"/>
        </w:rPr>
        <w:t xml:space="preserve"> groups </w:t>
      </w:r>
      <w:r>
        <w:rPr>
          <w:rFonts w:ascii="Times New Roman" w:hAnsi="Times New Roman" w:cs="Times New Roman"/>
          <w:sz w:val="24"/>
          <w:szCs w:val="24"/>
        </w:rPr>
        <w:t xml:space="preserve">regarding </w:t>
      </w:r>
      <w:r w:rsidRPr="00FE2F47">
        <w:rPr>
          <w:rFonts w:ascii="Times New Roman" w:hAnsi="Times New Roman" w:cs="Times New Roman"/>
          <w:sz w:val="24"/>
          <w:szCs w:val="24"/>
        </w:rPr>
        <w:t>the level of assistance needed in completing science co</w:t>
      </w:r>
      <w:r>
        <w:rPr>
          <w:rFonts w:ascii="Times New Roman" w:hAnsi="Times New Roman" w:cs="Times New Roman"/>
          <w:sz w:val="24"/>
          <w:szCs w:val="24"/>
        </w:rPr>
        <w:t>ursework. IBI students indicated l</w:t>
      </w:r>
      <w:r w:rsidRPr="00FE2F47">
        <w:rPr>
          <w:rFonts w:ascii="Times New Roman" w:hAnsi="Times New Roman" w:cs="Times New Roman"/>
          <w:sz w:val="24"/>
          <w:szCs w:val="24"/>
        </w:rPr>
        <w:t xml:space="preserve">ess </w:t>
      </w:r>
      <w:r>
        <w:rPr>
          <w:rFonts w:ascii="Times New Roman" w:hAnsi="Times New Roman" w:cs="Times New Roman"/>
          <w:sz w:val="24"/>
          <w:szCs w:val="24"/>
        </w:rPr>
        <w:t xml:space="preserve">of a need for </w:t>
      </w:r>
      <w:r w:rsidRPr="00FE2F47">
        <w:rPr>
          <w:rFonts w:ascii="Times New Roman" w:hAnsi="Times New Roman" w:cs="Times New Roman"/>
          <w:sz w:val="24"/>
          <w:szCs w:val="24"/>
        </w:rPr>
        <w:t xml:space="preserve">support from </w:t>
      </w:r>
      <w:r>
        <w:rPr>
          <w:rFonts w:ascii="Times New Roman" w:hAnsi="Times New Roman" w:cs="Times New Roman"/>
          <w:sz w:val="24"/>
          <w:szCs w:val="24"/>
        </w:rPr>
        <w:t>instructors</w:t>
      </w:r>
      <w:r w:rsidRPr="00FE2F47">
        <w:rPr>
          <w:rFonts w:ascii="Times New Roman" w:hAnsi="Times New Roman" w:cs="Times New Roman"/>
          <w:sz w:val="24"/>
          <w:szCs w:val="24"/>
        </w:rPr>
        <w:t xml:space="preserve"> when completing science work</w:t>
      </w:r>
      <w:r>
        <w:rPr>
          <w:rFonts w:ascii="Times New Roman" w:hAnsi="Times New Roman" w:cs="Times New Roman"/>
          <w:sz w:val="24"/>
          <w:szCs w:val="24"/>
        </w:rPr>
        <w:t xml:space="preserve">.  IBI students also indicated a better perception of science. </w:t>
      </w:r>
      <w:r w:rsidRPr="00FE2F47">
        <w:rPr>
          <w:rFonts w:ascii="Times New Roman" w:hAnsi="Times New Roman" w:cs="Times New Roman"/>
          <w:sz w:val="24"/>
          <w:szCs w:val="24"/>
        </w:rPr>
        <w:t>Moreover, science concepts incorporated into the agriculture curriculum were found to be more interesting to students that were taught through IBI. Conversely, students enrolled in courses using a subject matter approach felt a higher level of disinterest and frustration with science curriculum</w:t>
      </w:r>
      <w:r>
        <w:rPr>
          <w:rFonts w:ascii="Times New Roman" w:hAnsi="Times New Roman" w:cs="Times New Roman"/>
          <w:sz w:val="24"/>
          <w:szCs w:val="24"/>
        </w:rPr>
        <w:t xml:space="preserve"> and indicated they received more individualized instruction</w:t>
      </w:r>
      <w:r w:rsidRPr="00FE2F47">
        <w:rPr>
          <w:rFonts w:ascii="Times New Roman" w:hAnsi="Times New Roman" w:cs="Times New Roman"/>
          <w:sz w:val="24"/>
          <w:szCs w:val="24"/>
        </w:rPr>
        <w:t>.</w:t>
      </w:r>
      <w:r w:rsidRPr="00CF7A62">
        <w:rPr>
          <w:rFonts w:ascii="Times New Roman" w:hAnsi="Times New Roman" w:cs="Times New Roman"/>
          <w:b/>
          <w:sz w:val="24"/>
          <w:szCs w:val="24"/>
        </w:rPr>
        <w:t xml:space="preserve"> </w:t>
      </w:r>
    </w:p>
    <w:p w:rsidR="00CF7A62" w:rsidRPr="000301BC" w:rsidRDefault="00CF7A62" w:rsidP="00CF7A62">
      <w:pPr>
        <w:spacing w:line="240" w:lineRule="auto"/>
        <w:jc w:val="center"/>
        <w:rPr>
          <w:rFonts w:ascii="Times New Roman" w:hAnsi="Times New Roman" w:cs="Times New Roman"/>
          <w:b/>
          <w:sz w:val="24"/>
          <w:szCs w:val="24"/>
        </w:rPr>
      </w:pPr>
      <w:r w:rsidRPr="000301BC">
        <w:rPr>
          <w:rFonts w:ascii="Times New Roman" w:hAnsi="Times New Roman" w:cs="Times New Roman"/>
          <w:b/>
          <w:sz w:val="24"/>
          <w:szCs w:val="24"/>
        </w:rPr>
        <w:t>Implications/Recommendations/Impact on Profession</w:t>
      </w:r>
    </w:p>
    <w:p w:rsidR="004C5F42" w:rsidRDefault="00CF7A62" w:rsidP="00CF7A62">
      <w:pPr>
        <w:spacing w:line="240" w:lineRule="auto"/>
        <w:rPr>
          <w:rFonts w:ascii="Times New Roman" w:hAnsi="Times New Roman" w:cs="Times New Roman"/>
          <w:sz w:val="24"/>
          <w:szCs w:val="24"/>
        </w:rPr>
      </w:pPr>
      <w:r>
        <w:rPr>
          <w:rFonts w:ascii="Times New Roman" w:hAnsi="Times New Roman" w:cs="Times New Roman"/>
          <w:sz w:val="24"/>
          <w:szCs w:val="24"/>
        </w:rPr>
        <w:t xml:space="preserve">Students taught through IBI had better perceptions and believed science played a more integral role in their lives when compared to students taught through the subject-matter approach. It is recommended that IBI be utilized in the agriscience classroom to aid in building student perceptions about science. Students taught through IBI believed the instructor provided less overall individualized instruction.  The implication of this finding hints that a shift in the role of the teacher during IBI instruction (facilitation role) vs. a more traditional approach to teaching (holder of knowledge) </w:t>
      </w:r>
      <w:r w:rsidR="00A10D3F">
        <w:rPr>
          <w:rFonts w:ascii="Times New Roman" w:hAnsi="Times New Roman" w:cs="Times New Roman"/>
          <w:sz w:val="24"/>
          <w:szCs w:val="24"/>
        </w:rPr>
        <w:t>was</w:t>
      </w:r>
      <w:r>
        <w:rPr>
          <w:rFonts w:ascii="Times New Roman" w:hAnsi="Times New Roman" w:cs="Times New Roman"/>
          <w:sz w:val="24"/>
          <w:szCs w:val="24"/>
        </w:rPr>
        <w:t xml:space="preserve"> noticed </w:t>
      </w:r>
      <w:r w:rsidR="00A10D3F">
        <w:rPr>
          <w:rFonts w:ascii="Times New Roman" w:hAnsi="Times New Roman" w:cs="Times New Roman"/>
          <w:sz w:val="24"/>
          <w:szCs w:val="24"/>
        </w:rPr>
        <w:t xml:space="preserve">by students </w:t>
      </w:r>
      <w:r>
        <w:rPr>
          <w:rFonts w:ascii="Times New Roman" w:hAnsi="Times New Roman" w:cs="Times New Roman"/>
          <w:sz w:val="24"/>
          <w:szCs w:val="24"/>
        </w:rPr>
        <w:t xml:space="preserve">and </w:t>
      </w:r>
      <w:r w:rsidR="00A10D3F">
        <w:rPr>
          <w:rFonts w:ascii="Times New Roman" w:hAnsi="Times New Roman" w:cs="Times New Roman"/>
          <w:sz w:val="24"/>
          <w:szCs w:val="24"/>
        </w:rPr>
        <w:t>was more difficult for the students to adapt</w:t>
      </w:r>
      <w:r>
        <w:rPr>
          <w:rFonts w:ascii="Times New Roman" w:hAnsi="Times New Roman" w:cs="Times New Roman"/>
          <w:sz w:val="24"/>
          <w:szCs w:val="24"/>
        </w:rPr>
        <w:t xml:space="preserve">. The profession should continue to study the effects of IBI on student perceptions and achievement. Thoron (2010) reported students achieved at higher levels on assessments and this study </w:t>
      </w:r>
      <w:r w:rsidR="00A10D3F">
        <w:rPr>
          <w:rFonts w:ascii="Times New Roman" w:hAnsi="Times New Roman" w:cs="Times New Roman"/>
          <w:sz w:val="24"/>
          <w:szCs w:val="24"/>
        </w:rPr>
        <w:t>indicated</w:t>
      </w:r>
      <w:r>
        <w:rPr>
          <w:rFonts w:ascii="Times New Roman" w:hAnsi="Times New Roman" w:cs="Times New Roman"/>
          <w:sz w:val="24"/>
          <w:szCs w:val="24"/>
        </w:rPr>
        <w:t xml:space="preserve"> students have better perceptions ab</w:t>
      </w:r>
      <w:r w:rsidR="0058044D">
        <w:rPr>
          <w:rFonts w:ascii="Times New Roman" w:hAnsi="Times New Roman" w:cs="Times New Roman"/>
          <w:sz w:val="24"/>
          <w:szCs w:val="24"/>
        </w:rPr>
        <w:t>out science as a result of IBI.</w:t>
      </w:r>
      <w:r>
        <w:rPr>
          <w:rFonts w:ascii="Times New Roman" w:hAnsi="Times New Roman" w:cs="Times New Roman"/>
          <w:sz w:val="24"/>
          <w:szCs w:val="24"/>
        </w:rPr>
        <w:t xml:space="preserve"> The profession should strongly consider incorporating more IBI into the curricula</w:t>
      </w:r>
      <w:r w:rsidR="00A10D3F">
        <w:rPr>
          <w:rFonts w:ascii="Times New Roman" w:hAnsi="Times New Roman" w:cs="Times New Roman"/>
          <w:sz w:val="24"/>
          <w:szCs w:val="24"/>
        </w:rPr>
        <w:t xml:space="preserve"> </w:t>
      </w:r>
      <w:r w:rsidR="0058044D">
        <w:rPr>
          <w:rFonts w:ascii="Times New Roman" w:hAnsi="Times New Roman" w:cs="Times New Roman"/>
          <w:sz w:val="24"/>
          <w:szCs w:val="24"/>
        </w:rPr>
        <w:t>through preservice and professional development</w:t>
      </w:r>
      <w:r>
        <w:rPr>
          <w:rFonts w:ascii="Times New Roman" w:hAnsi="Times New Roman" w:cs="Times New Roman"/>
          <w:sz w:val="24"/>
          <w:szCs w:val="24"/>
        </w:rPr>
        <w:t xml:space="preserve">.  </w:t>
      </w:r>
    </w:p>
    <w:tbl>
      <w:tblPr>
        <w:tblStyle w:val="TableGrid"/>
        <w:tblW w:w="10188" w:type="dxa"/>
        <w:tblLayout w:type="fixed"/>
        <w:tblLook w:val="04A0" w:firstRow="1" w:lastRow="0" w:firstColumn="1" w:lastColumn="0" w:noHBand="0" w:noVBand="1"/>
      </w:tblPr>
      <w:tblGrid>
        <w:gridCol w:w="5688"/>
        <w:gridCol w:w="720"/>
        <w:gridCol w:w="630"/>
        <w:gridCol w:w="270"/>
        <w:gridCol w:w="256"/>
        <w:gridCol w:w="380"/>
        <w:gridCol w:w="678"/>
        <w:gridCol w:w="6"/>
        <w:gridCol w:w="236"/>
        <w:gridCol w:w="756"/>
        <w:gridCol w:w="558"/>
        <w:gridCol w:w="10"/>
      </w:tblGrid>
      <w:tr w:rsidR="00CF7A62" w:rsidTr="00DF0875">
        <w:tc>
          <w:tcPr>
            <w:tcW w:w="7564" w:type="dxa"/>
            <w:gridSpan w:val="5"/>
            <w:tcBorders>
              <w:top w:val="nil"/>
              <w:left w:val="nil"/>
              <w:bottom w:val="nil"/>
              <w:right w:val="nil"/>
            </w:tcBorders>
          </w:tcPr>
          <w:p w:rsidR="00CF7A62" w:rsidRPr="004C5F42" w:rsidRDefault="00CF7A62" w:rsidP="00240D20">
            <w:pPr>
              <w:rPr>
                <w:rFonts w:ascii="Times New Roman" w:hAnsi="Times New Roman" w:cs="Times New Roman"/>
              </w:rPr>
            </w:pPr>
            <w:r w:rsidRPr="004C5F42">
              <w:rPr>
                <w:rFonts w:ascii="Times New Roman" w:hAnsi="Times New Roman" w:cs="Times New Roman"/>
              </w:rPr>
              <w:t>Table 1</w:t>
            </w:r>
          </w:p>
        </w:tc>
        <w:tc>
          <w:tcPr>
            <w:tcW w:w="2624" w:type="dxa"/>
            <w:gridSpan w:val="7"/>
            <w:tcBorders>
              <w:top w:val="nil"/>
              <w:left w:val="nil"/>
              <w:bottom w:val="nil"/>
              <w:right w:val="nil"/>
            </w:tcBorders>
          </w:tcPr>
          <w:p w:rsidR="00CF7A62" w:rsidRPr="004C5F42" w:rsidRDefault="00CF7A62" w:rsidP="00240D20">
            <w:pPr>
              <w:rPr>
                <w:rFonts w:ascii="Times New Roman" w:hAnsi="Times New Roman" w:cs="Times New Roman"/>
              </w:rPr>
            </w:pPr>
          </w:p>
        </w:tc>
      </w:tr>
      <w:tr w:rsidR="00CF7A62" w:rsidTr="00DF0875">
        <w:tc>
          <w:tcPr>
            <w:tcW w:w="7564" w:type="dxa"/>
            <w:gridSpan w:val="5"/>
            <w:tcBorders>
              <w:top w:val="nil"/>
              <w:left w:val="nil"/>
              <w:bottom w:val="nil"/>
              <w:right w:val="nil"/>
            </w:tcBorders>
          </w:tcPr>
          <w:p w:rsidR="00CF7A62" w:rsidRPr="004C5F42" w:rsidRDefault="00CF7A62" w:rsidP="00240D20">
            <w:pPr>
              <w:rPr>
                <w:rFonts w:ascii="Times New Roman" w:hAnsi="Times New Roman" w:cs="Times New Roman"/>
                <w:i/>
              </w:rPr>
            </w:pPr>
            <w:r w:rsidRPr="004C5F42">
              <w:rPr>
                <w:rFonts w:ascii="Times New Roman" w:hAnsi="Times New Roman" w:cs="Times New Roman"/>
                <w:i/>
              </w:rPr>
              <w:t xml:space="preserve">One-way </w:t>
            </w:r>
            <w:proofErr w:type="spellStart"/>
            <w:r w:rsidRPr="004C5F42">
              <w:rPr>
                <w:rFonts w:ascii="Times New Roman" w:hAnsi="Times New Roman" w:cs="Times New Roman"/>
                <w:i/>
              </w:rPr>
              <w:t>Anova</w:t>
            </w:r>
            <w:proofErr w:type="spellEnd"/>
            <w:r w:rsidRPr="004C5F42">
              <w:rPr>
                <w:rFonts w:ascii="Times New Roman" w:hAnsi="Times New Roman" w:cs="Times New Roman"/>
                <w:i/>
              </w:rPr>
              <w:t xml:space="preserve"> for Science Attitude (N = 305)</w:t>
            </w:r>
          </w:p>
        </w:tc>
        <w:tc>
          <w:tcPr>
            <w:tcW w:w="2624" w:type="dxa"/>
            <w:gridSpan w:val="7"/>
            <w:tcBorders>
              <w:top w:val="nil"/>
              <w:left w:val="nil"/>
              <w:bottom w:val="single" w:sz="4" w:space="0" w:color="auto"/>
              <w:right w:val="nil"/>
            </w:tcBorders>
          </w:tcPr>
          <w:p w:rsidR="00CF7A62" w:rsidRPr="004C5F42" w:rsidRDefault="00CF7A62" w:rsidP="00240D20">
            <w:pPr>
              <w:rPr>
                <w:rFonts w:ascii="Times New Roman" w:hAnsi="Times New Roman" w:cs="Times New Roman"/>
                <w:i/>
              </w:rPr>
            </w:pPr>
          </w:p>
        </w:tc>
      </w:tr>
      <w:tr w:rsidR="00CF7A62" w:rsidTr="00DF0875">
        <w:trPr>
          <w:gridAfter w:val="3"/>
          <w:wAfter w:w="1324" w:type="dxa"/>
          <w:trHeight w:val="278"/>
        </w:trPr>
        <w:tc>
          <w:tcPr>
            <w:tcW w:w="5688" w:type="dxa"/>
            <w:tcBorders>
              <w:top w:val="single" w:sz="4" w:space="0" w:color="auto"/>
              <w:left w:val="nil"/>
              <w:bottom w:val="nil"/>
              <w:right w:val="nil"/>
            </w:tcBorders>
          </w:tcPr>
          <w:p w:rsidR="00CF7A62" w:rsidRPr="00CF7A62" w:rsidRDefault="00DF0875" w:rsidP="00240D20">
            <w:pPr>
              <w:rPr>
                <w:rFonts w:ascii="Times New Roman" w:hAnsi="Times New Roman" w:cs="Times New Roman"/>
                <w:sz w:val="20"/>
              </w:rPr>
            </w:pPr>
            <w:r>
              <w:rPr>
                <w:rFonts w:ascii="Times New Roman" w:hAnsi="Times New Roman" w:cs="Times New Roman"/>
                <w:sz w:val="20"/>
              </w:rPr>
              <w:t xml:space="preserve"> </w:t>
            </w:r>
          </w:p>
        </w:tc>
        <w:tc>
          <w:tcPr>
            <w:tcW w:w="1350" w:type="dxa"/>
            <w:gridSpan w:val="2"/>
            <w:tcBorders>
              <w:top w:val="single" w:sz="4" w:space="0" w:color="auto"/>
              <w:left w:val="nil"/>
              <w:bottom w:val="single" w:sz="4" w:space="0" w:color="auto"/>
              <w:right w:val="nil"/>
            </w:tcBorders>
          </w:tcPr>
          <w:p w:rsidR="00CF7A62" w:rsidRDefault="00CF7A62" w:rsidP="00240D20">
            <w:pPr>
              <w:jc w:val="center"/>
              <w:rPr>
                <w:rFonts w:ascii="Times New Roman" w:hAnsi="Times New Roman" w:cs="Times New Roman"/>
                <w:sz w:val="20"/>
              </w:rPr>
            </w:pPr>
            <w:r w:rsidRPr="00CF7A62">
              <w:rPr>
                <w:rFonts w:ascii="Times New Roman" w:hAnsi="Times New Roman" w:cs="Times New Roman"/>
                <w:sz w:val="20"/>
              </w:rPr>
              <w:t xml:space="preserve">Treatment </w:t>
            </w:r>
          </w:p>
          <w:p w:rsidR="00CF7A62" w:rsidRPr="00CF7A62" w:rsidRDefault="00CF7A62" w:rsidP="00240D20">
            <w:pPr>
              <w:jc w:val="center"/>
              <w:rPr>
                <w:rFonts w:ascii="Times New Roman" w:hAnsi="Times New Roman" w:cs="Times New Roman"/>
                <w:sz w:val="20"/>
              </w:rPr>
            </w:pPr>
            <w:r w:rsidRPr="00CF7A62">
              <w:rPr>
                <w:rFonts w:ascii="Times New Roman" w:hAnsi="Times New Roman" w:cs="Times New Roman"/>
                <w:sz w:val="20"/>
              </w:rPr>
              <w:t>(</w:t>
            </w:r>
            <w:r w:rsidRPr="00CF7A62">
              <w:rPr>
                <w:rFonts w:ascii="Times New Roman" w:hAnsi="Times New Roman" w:cs="Times New Roman"/>
                <w:i/>
                <w:sz w:val="20"/>
              </w:rPr>
              <w:t xml:space="preserve">n = </w:t>
            </w:r>
            <w:r w:rsidRPr="00CF7A62">
              <w:rPr>
                <w:rFonts w:ascii="Times New Roman" w:hAnsi="Times New Roman" w:cs="Times New Roman"/>
                <w:sz w:val="20"/>
              </w:rPr>
              <w:t>170)</w:t>
            </w:r>
          </w:p>
        </w:tc>
        <w:tc>
          <w:tcPr>
            <w:tcW w:w="270" w:type="dxa"/>
            <w:tcBorders>
              <w:top w:val="single" w:sz="4" w:space="0" w:color="auto"/>
              <w:left w:val="nil"/>
              <w:bottom w:val="nil"/>
              <w:right w:val="nil"/>
            </w:tcBorders>
          </w:tcPr>
          <w:p w:rsidR="00CF7A62" w:rsidRPr="00CF7A62" w:rsidRDefault="00CF7A62" w:rsidP="00CF7A62">
            <w:pPr>
              <w:jc w:val="center"/>
              <w:rPr>
                <w:rFonts w:ascii="Times New Roman" w:hAnsi="Times New Roman" w:cs="Times New Roman"/>
                <w:sz w:val="20"/>
              </w:rPr>
            </w:pPr>
            <w:r>
              <w:rPr>
                <w:rFonts w:ascii="Times New Roman" w:hAnsi="Times New Roman" w:cs="Times New Roman"/>
                <w:sz w:val="20"/>
              </w:rPr>
              <w:t xml:space="preserve"> </w:t>
            </w:r>
          </w:p>
        </w:tc>
        <w:tc>
          <w:tcPr>
            <w:tcW w:w="1314" w:type="dxa"/>
            <w:gridSpan w:val="3"/>
            <w:tcBorders>
              <w:top w:val="single" w:sz="4" w:space="0" w:color="auto"/>
              <w:left w:val="nil"/>
              <w:bottom w:val="single" w:sz="4" w:space="0" w:color="auto"/>
              <w:right w:val="nil"/>
            </w:tcBorders>
          </w:tcPr>
          <w:p w:rsidR="00CF7A62" w:rsidRDefault="00CF7A62" w:rsidP="00CF7A62">
            <w:pPr>
              <w:jc w:val="center"/>
              <w:rPr>
                <w:rFonts w:ascii="Times New Roman" w:hAnsi="Times New Roman" w:cs="Times New Roman"/>
                <w:sz w:val="20"/>
              </w:rPr>
            </w:pPr>
            <w:r w:rsidRPr="00CF7A62">
              <w:rPr>
                <w:rFonts w:ascii="Times New Roman" w:hAnsi="Times New Roman" w:cs="Times New Roman"/>
                <w:sz w:val="20"/>
              </w:rPr>
              <w:t>Control</w:t>
            </w:r>
          </w:p>
          <w:p w:rsidR="00CF7A62" w:rsidRPr="00CF7A62" w:rsidRDefault="00CF7A62" w:rsidP="00CF7A62">
            <w:pPr>
              <w:jc w:val="center"/>
              <w:rPr>
                <w:rFonts w:ascii="Times New Roman" w:hAnsi="Times New Roman" w:cs="Times New Roman"/>
                <w:sz w:val="20"/>
              </w:rPr>
            </w:pPr>
            <w:r w:rsidRPr="00CF7A62">
              <w:rPr>
                <w:rFonts w:ascii="Times New Roman" w:hAnsi="Times New Roman" w:cs="Times New Roman"/>
                <w:sz w:val="20"/>
              </w:rPr>
              <w:t>(</w:t>
            </w:r>
            <w:r w:rsidRPr="00CF7A62">
              <w:rPr>
                <w:rFonts w:ascii="Times New Roman" w:hAnsi="Times New Roman" w:cs="Times New Roman"/>
                <w:i/>
                <w:sz w:val="20"/>
              </w:rPr>
              <w:t xml:space="preserve">n = </w:t>
            </w:r>
            <w:r w:rsidRPr="00CF7A62">
              <w:rPr>
                <w:rFonts w:ascii="Times New Roman" w:hAnsi="Times New Roman" w:cs="Times New Roman"/>
                <w:sz w:val="20"/>
              </w:rPr>
              <w:t>135)</w:t>
            </w:r>
          </w:p>
        </w:tc>
        <w:tc>
          <w:tcPr>
            <w:tcW w:w="242" w:type="dxa"/>
            <w:gridSpan w:val="2"/>
            <w:tcBorders>
              <w:top w:val="single" w:sz="4" w:space="0" w:color="auto"/>
              <w:left w:val="nil"/>
              <w:bottom w:val="nil"/>
              <w:right w:val="nil"/>
            </w:tcBorders>
          </w:tcPr>
          <w:p w:rsidR="00CF7A62" w:rsidRPr="00CF7A62" w:rsidRDefault="00CF7A62" w:rsidP="00CF7A62">
            <w:pPr>
              <w:jc w:val="center"/>
              <w:rPr>
                <w:rFonts w:ascii="Times New Roman" w:hAnsi="Times New Roman" w:cs="Times New Roman"/>
                <w:sz w:val="20"/>
              </w:rPr>
            </w:pPr>
          </w:p>
        </w:tc>
      </w:tr>
      <w:tr w:rsidR="00CF7A62" w:rsidTr="00FD0B4C">
        <w:trPr>
          <w:gridAfter w:val="1"/>
          <w:wAfter w:w="10" w:type="dxa"/>
        </w:trPr>
        <w:tc>
          <w:tcPr>
            <w:tcW w:w="5688" w:type="dxa"/>
            <w:tcBorders>
              <w:top w:val="nil"/>
              <w:left w:val="nil"/>
              <w:bottom w:val="single" w:sz="4" w:space="0" w:color="auto"/>
              <w:right w:val="nil"/>
            </w:tcBorders>
          </w:tcPr>
          <w:p w:rsidR="00CF7A62" w:rsidRPr="004C5F42" w:rsidRDefault="00DF0875" w:rsidP="00240D20">
            <w:pPr>
              <w:jc w:val="center"/>
              <w:rPr>
                <w:rFonts w:ascii="Times New Roman" w:hAnsi="Times New Roman" w:cs="Times New Roman"/>
              </w:rPr>
            </w:pPr>
            <w:r>
              <w:rPr>
                <w:rFonts w:ascii="Times New Roman" w:hAnsi="Times New Roman" w:cs="Times New Roman"/>
              </w:rPr>
              <w:t xml:space="preserve"> </w:t>
            </w:r>
            <w:r w:rsidR="00CF7A62" w:rsidRPr="004C5F42">
              <w:rPr>
                <w:rFonts w:ascii="Times New Roman" w:hAnsi="Times New Roman" w:cs="Times New Roman"/>
              </w:rPr>
              <w:t>Statement</w:t>
            </w:r>
          </w:p>
        </w:tc>
        <w:tc>
          <w:tcPr>
            <w:tcW w:w="720" w:type="dxa"/>
            <w:tcBorders>
              <w:top w:val="single" w:sz="4" w:space="0" w:color="auto"/>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M</w:t>
            </w:r>
          </w:p>
        </w:tc>
        <w:tc>
          <w:tcPr>
            <w:tcW w:w="630" w:type="dxa"/>
            <w:tcBorders>
              <w:top w:val="single" w:sz="4" w:space="0" w:color="auto"/>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SD</w:t>
            </w:r>
          </w:p>
        </w:tc>
        <w:tc>
          <w:tcPr>
            <w:tcW w:w="270"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p>
        </w:tc>
        <w:tc>
          <w:tcPr>
            <w:tcW w:w="636" w:type="dxa"/>
            <w:gridSpan w:val="2"/>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M</w:t>
            </w:r>
          </w:p>
        </w:tc>
        <w:tc>
          <w:tcPr>
            <w:tcW w:w="684" w:type="dxa"/>
            <w:gridSpan w:val="2"/>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SD</w:t>
            </w:r>
          </w:p>
        </w:tc>
        <w:tc>
          <w:tcPr>
            <w:tcW w:w="236"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p>
        </w:tc>
        <w:tc>
          <w:tcPr>
            <w:tcW w:w="756"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F</w:t>
            </w:r>
          </w:p>
        </w:tc>
        <w:tc>
          <w:tcPr>
            <w:tcW w:w="558" w:type="dxa"/>
            <w:tcBorders>
              <w:top w:val="nil"/>
              <w:left w:val="nil"/>
              <w:bottom w:val="single" w:sz="4" w:space="0" w:color="auto"/>
              <w:right w:val="nil"/>
            </w:tcBorders>
          </w:tcPr>
          <w:p w:rsidR="00CF7A62" w:rsidRPr="004C5F42" w:rsidRDefault="00CF7A62" w:rsidP="00240D20">
            <w:pPr>
              <w:jc w:val="center"/>
              <w:rPr>
                <w:rFonts w:ascii="Times New Roman" w:hAnsi="Times New Roman" w:cs="Times New Roman"/>
                <w:i/>
              </w:rPr>
            </w:pPr>
            <w:r w:rsidRPr="004C5F42">
              <w:rPr>
                <w:rFonts w:ascii="Times New Roman" w:hAnsi="Times New Roman" w:cs="Times New Roman"/>
                <w:i/>
              </w:rPr>
              <w:t>p</w:t>
            </w:r>
          </w:p>
        </w:tc>
      </w:tr>
      <w:tr w:rsidR="00FD0B4C" w:rsidTr="00FD0B4C">
        <w:trPr>
          <w:gridAfter w:val="1"/>
          <w:wAfter w:w="10" w:type="dxa"/>
        </w:trPr>
        <w:tc>
          <w:tcPr>
            <w:tcW w:w="5688" w:type="dxa"/>
            <w:tcBorders>
              <w:top w:val="single" w:sz="4" w:space="0" w:color="auto"/>
              <w:left w:val="nil"/>
              <w:bottom w:val="nil"/>
              <w:right w:val="nil"/>
            </w:tcBorders>
          </w:tcPr>
          <w:p w:rsidR="00FD0B4C" w:rsidRPr="004C5F42" w:rsidRDefault="00FD0B4C" w:rsidP="00F16D2C">
            <w:pPr>
              <w:rPr>
                <w:rFonts w:ascii="Times New Roman" w:hAnsi="Times New Roman" w:cs="Times New Roman"/>
              </w:rPr>
            </w:pPr>
            <w:r w:rsidRPr="004C5F42">
              <w:rPr>
                <w:rFonts w:ascii="Times New Roman" w:hAnsi="Times New Roman" w:cs="Times New Roman"/>
              </w:rPr>
              <w:t>Science is helpful in understanding today’s world</w:t>
            </w:r>
          </w:p>
        </w:tc>
        <w:tc>
          <w:tcPr>
            <w:tcW w:w="72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3.40</w:t>
            </w:r>
          </w:p>
        </w:tc>
        <w:tc>
          <w:tcPr>
            <w:tcW w:w="63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.84</w:t>
            </w:r>
          </w:p>
        </w:tc>
        <w:tc>
          <w:tcPr>
            <w:tcW w:w="270"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p>
        </w:tc>
        <w:tc>
          <w:tcPr>
            <w:tcW w:w="636" w:type="dxa"/>
            <w:gridSpan w:val="2"/>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2.72</w:t>
            </w:r>
          </w:p>
        </w:tc>
        <w:tc>
          <w:tcPr>
            <w:tcW w:w="684" w:type="dxa"/>
            <w:gridSpan w:val="2"/>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.84</w:t>
            </w:r>
          </w:p>
        </w:tc>
        <w:tc>
          <w:tcPr>
            <w:tcW w:w="236"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p>
        </w:tc>
        <w:tc>
          <w:tcPr>
            <w:tcW w:w="756"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12.14</w:t>
            </w:r>
          </w:p>
        </w:tc>
        <w:tc>
          <w:tcPr>
            <w:tcW w:w="558" w:type="dxa"/>
            <w:tcBorders>
              <w:top w:val="single" w:sz="4" w:space="0" w:color="auto"/>
              <w:left w:val="nil"/>
              <w:bottom w:val="nil"/>
              <w:right w:val="nil"/>
            </w:tcBorders>
          </w:tcPr>
          <w:p w:rsidR="00FD0B4C" w:rsidRPr="004C5F42" w:rsidRDefault="00FD0B4C" w:rsidP="00F16D2C">
            <w:pPr>
              <w:jc w:val="right"/>
              <w:rPr>
                <w:rFonts w:ascii="Times New Roman" w:hAnsi="Times New Roman" w:cs="Times New Roman"/>
              </w:rPr>
            </w:pPr>
            <w:r w:rsidRPr="004C5F42">
              <w:rPr>
                <w:rFonts w:ascii="Times New Roman" w:hAnsi="Times New Roman" w:cs="Times New Roman"/>
              </w:rPr>
              <w:t>.00</w:t>
            </w:r>
          </w:p>
        </w:tc>
      </w:tr>
      <w:tr w:rsidR="00FD0B4C" w:rsidTr="009F132C">
        <w:trPr>
          <w:gridAfter w:val="1"/>
          <w:wAfter w:w="10" w:type="dxa"/>
        </w:trPr>
        <w:tc>
          <w:tcPr>
            <w:tcW w:w="5688" w:type="dxa"/>
            <w:tcBorders>
              <w:top w:val="nil"/>
              <w:left w:val="nil"/>
              <w:bottom w:val="nil"/>
              <w:right w:val="nil"/>
            </w:tcBorders>
          </w:tcPr>
          <w:p w:rsidR="00FD0B4C" w:rsidRPr="004C5F42" w:rsidRDefault="00FD0B4C" w:rsidP="009F132C">
            <w:pPr>
              <w:rPr>
                <w:rFonts w:ascii="Times New Roman" w:hAnsi="Times New Roman" w:cs="Times New Roman"/>
              </w:rPr>
            </w:pPr>
            <w:r w:rsidRPr="004C5F42">
              <w:rPr>
                <w:rFonts w:ascii="Times New Roman" w:hAnsi="Times New Roman" w:cs="Times New Roman"/>
              </w:rPr>
              <w:t>I enjoy talking to other people about science</w:t>
            </w:r>
          </w:p>
        </w:tc>
        <w:tc>
          <w:tcPr>
            <w:tcW w:w="72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3.13</w:t>
            </w:r>
          </w:p>
        </w:tc>
        <w:tc>
          <w:tcPr>
            <w:tcW w:w="63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.83</w:t>
            </w:r>
          </w:p>
        </w:tc>
        <w:tc>
          <w:tcPr>
            <w:tcW w:w="270" w:type="dxa"/>
            <w:tcBorders>
              <w:top w:val="nil"/>
              <w:left w:val="nil"/>
              <w:bottom w:val="nil"/>
              <w:right w:val="nil"/>
            </w:tcBorders>
          </w:tcPr>
          <w:p w:rsidR="00FD0B4C" w:rsidRPr="004C5F42" w:rsidRDefault="00FD0B4C" w:rsidP="009F132C">
            <w:pPr>
              <w:ind w:left="-378" w:right="-288" w:firstLine="18"/>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1.96</w:t>
            </w:r>
          </w:p>
        </w:tc>
        <w:tc>
          <w:tcPr>
            <w:tcW w:w="684"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.84</w:t>
            </w:r>
          </w:p>
        </w:tc>
        <w:tc>
          <w:tcPr>
            <w:tcW w:w="236"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17.72</w:t>
            </w:r>
          </w:p>
        </w:tc>
        <w:tc>
          <w:tcPr>
            <w:tcW w:w="558"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.00</w:t>
            </w:r>
          </w:p>
        </w:tc>
      </w:tr>
      <w:tr w:rsidR="00FD0B4C" w:rsidTr="009F132C">
        <w:trPr>
          <w:gridAfter w:val="1"/>
          <w:wAfter w:w="10" w:type="dxa"/>
        </w:trPr>
        <w:tc>
          <w:tcPr>
            <w:tcW w:w="5688" w:type="dxa"/>
            <w:tcBorders>
              <w:top w:val="nil"/>
              <w:left w:val="nil"/>
              <w:bottom w:val="nil"/>
              <w:right w:val="nil"/>
            </w:tcBorders>
          </w:tcPr>
          <w:p w:rsidR="00FD0B4C" w:rsidRPr="004C5F42" w:rsidRDefault="00FD0B4C" w:rsidP="009F132C">
            <w:pPr>
              <w:rPr>
                <w:rFonts w:ascii="Times New Roman" w:hAnsi="Times New Roman" w:cs="Times New Roman"/>
              </w:rPr>
            </w:pPr>
            <w:r w:rsidRPr="004C5F42">
              <w:rPr>
                <w:rFonts w:ascii="Times New Roman" w:hAnsi="Times New Roman" w:cs="Times New Roman"/>
              </w:rPr>
              <w:t>I am good at working science problems</w:t>
            </w:r>
          </w:p>
        </w:tc>
        <w:tc>
          <w:tcPr>
            <w:tcW w:w="72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3.58</w:t>
            </w:r>
          </w:p>
        </w:tc>
        <w:tc>
          <w:tcPr>
            <w:tcW w:w="630"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.69</w:t>
            </w:r>
          </w:p>
        </w:tc>
        <w:tc>
          <w:tcPr>
            <w:tcW w:w="270"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2.48</w:t>
            </w:r>
          </w:p>
        </w:tc>
        <w:tc>
          <w:tcPr>
            <w:tcW w:w="684" w:type="dxa"/>
            <w:gridSpan w:val="2"/>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.92</w:t>
            </w:r>
          </w:p>
        </w:tc>
        <w:tc>
          <w:tcPr>
            <w:tcW w:w="236" w:type="dxa"/>
            <w:tcBorders>
              <w:top w:val="nil"/>
              <w:left w:val="nil"/>
              <w:bottom w:val="nil"/>
              <w:right w:val="nil"/>
            </w:tcBorders>
          </w:tcPr>
          <w:p w:rsidR="00FD0B4C" w:rsidRPr="004C5F42" w:rsidRDefault="00FD0B4C" w:rsidP="009F132C">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14.32</w:t>
            </w:r>
          </w:p>
        </w:tc>
        <w:tc>
          <w:tcPr>
            <w:tcW w:w="558" w:type="dxa"/>
            <w:tcBorders>
              <w:top w:val="nil"/>
              <w:left w:val="nil"/>
              <w:bottom w:val="nil"/>
              <w:right w:val="nil"/>
            </w:tcBorders>
          </w:tcPr>
          <w:p w:rsidR="00FD0B4C" w:rsidRPr="004C5F42" w:rsidRDefault="00FD0B4C" w:rsidP="009F132C">
            <w:pPr>
              <w:jc w:val="right"/>
              <w:rPr>
                <w:rFonts w:ascii="Times New Roman" w:hAnsi="Times New Roman" w:cs="Times New Roman"/>
              </w:rPr>
            </w:pPr>
            <w:r w:rsidRPr="004C5F42">
              <w:rPr>
                <w:rFonts w:ascii="Times New Roman" w:hAnsi="Times New Roman" w:cs="Times New Roman"/>
              </w:rPr>
              <w:t>.00</w:t>
            </w:r>
          </w:p>
        </w:tc>
      </w:tr>
      <w:tr w:rsidR="00FD0B4C" w:rsidTr="00FD00DA">
        <w:trPr>
          <w:gridAfter w:val="1"/>
          <w:wAfter w:w="10" w:type="dxa"/>
        </w:trPr>
        <w:tc>
          <w:tcPr>
            <w:tcW w:w="5688" w:type="dxa"/>
            <w:tcBorders>
              <w:top w:val="nil"/>
              <w:left w:val="nil"/>
              <w:bottom w:val="nil"/>
              <w:right w:val="nil"/>
            </w:tcBorders>
          </w:tcPr>
          <w:p w:rsidR="00FD0B4C" w:rsidRPr="004C5F42" w:rsidRDefault="00FD0B4C" w:rsidP="00FD00DA">
            <w:pPr>
              <w:rPr>
                <w:rFonts w:ascii="Times New Roman" w:hAnsi="Times New Roman" w:cs="Times New Roman"/>
              </w:rPr>
            </w:pPr>
            <w:r w:rsidRPr="004C5F42">
              <w:rPr>
                <w:rFonts w:ascii="Times New Roman" w:hAnsi="Times New Roman" w:cs="Times New Roman"/>
              </w:rPr>
              <w:t>Working with formulas upsets me</w:t>
            </w:r>
          </w:p>
        </w:tc>
        <w:tc>
          <w:tcPr>
            <w:tcW w:w="720"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1.88</w:t>
            </w:r>
          </w:p>
        </w:tc>
        <w:tc>
          <w:tcPr>
            <w:tcW w:w="630"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.64</w:t>
            </w:r>
          </w:p>
        </w:tc>
        <w:tc>
          <w:tcPr>
            <w:tcW w:w="270" w:type="dxa"/>
            <w:tcBorders>
              <w:top w:val="nil"/>
              <w:left w:val="nil"/>
              <w:bottom w:val="nil"/>
              <w:right w:val="nil"/>
            </w:tcBorders>
          </w:tcPr>
          <w:p w:rsidR="00FD0B4C" w:rsidRPr="004C5F42" w:rsidRDefault="00FD0B4C" w:rsidP="00FD00DA">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2.50</w:t>
            </w:r>
          </w:p>
        </w:tc>
        <w:tc>
          <w:tcPr>
            <w:tcW w:w="684" w:type="dxa"/>
            <w:gridSpan w:val="2"/>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.65</w:t>
            </w:r>
          </w:p>
        </w:tc>
        <w:tc>
          <w:tcPr>
            <w:tcW w:w="236" w:type="dxa"/>
            <w:tcBorders>
              <w:top w:val="nil"/>
              <w:left w:val="nil"/>
              <w:bottom w:val="nil"/>
              <w:right w:val="nil"/>
            </w:tcBorders>
          </w:tcPr>
          <w:p w:rsidR="00FD0B4C" w:rsidRPr="004C5F42" w:rsidRDefault="00FD0B4C" w:rsidP="00FD00DA">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12.82</w:t>
            </w:r>
          </w:p>
        </w:tc>
        <w:tc>
          <w:tcPr>
            <w:tcW w:w="558" w:type="dxa"/>
            <w:tcBorders>
              <w:top w:val="nil"/>
              <w:left w:val="nil"/>
              <w:bottom w:val="nil"/>
              <w:right w:val="nil"/>
            </w:tcBorders>
          </w:tcPr>
          <w:p w:rsidR="00FD0B4C" w:rsidRPr="004C5F42" w:rsidRDefault="00FD0B4C" w:rsidP="00FD00DA">
            <w:pPr>
              <w:jc w:val="right"/>
              <w:rPr>
                <w:rFonts w:ascii="Times New Roman" w:hAnsi="Times New Roman" w:cs="Times New Roman"/>
              </w:rPr>
            </w:pPr>
            <w:r w:rsidRPr="004C5F42">
              <w:rPr>
                <w:rFonts w:ascii="Times New Roman" w:hAnsi="Times New Roman" w:cs="Times New Roman"/>
              </w:rPr>
              <w:t>.00</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B6D7F">
            <w:pPr>
              <w:rPr>
                <w:rFonts w:ascii="Times New Roman" w:hAnsi="Times New Roman" w:cs="Times New Roman"/>
              </w:rPr>
            </w:pPr>
            <w:r w:rsidRPr="004C5F42">
              <w:rPr>
                <w:rFonts w:ascii="Times New Roman" w:hAnsi="Times New Roman" w:cs="Times New Roman"/>
              </w:rPr>
              <w:t>Most of the ideas in science aren’t very useful</w:t>
            </w:r>
          </w:p>
        </w:tc>
        <w:tc>
          <w:tcPr>
            <w:tcW w:w="720"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1.98</w:t>
            </w:r>
          </w:p>
        </w:tc>
        <w:tc>
          <w:tcPr>
            <w:tcW w:w="630"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.82</w:t>
            </w:r>
          </w:p>
        </w:tc>
        <w:tc>
          <w:tcPr>
            <w:tcW w:w="270" w:type="dxa"/>
            <w:tcBorders>
              <w:top w:val="nil"/>
              <w:left w:val="nil"/>
              <w:bottom w:val="nil"/>
              <w:right w:val="nil"/>
            </w:tcBorders>
          </w:tcPr>
          <w:p w:rsidR="00FD0B4C" w:rsidRPr="004C5F42" w:rsidRDefault="00FD0B4C" w:rsidP="002B6D7F">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2.64</w:t>
            </w:r>
          </w:p>
        </w:tc>
        <w:tc>
          <w:tcPr>
            <w:tcW w:w="684" w:type="dxa"/>
            <w:gridSpan w:val="2"/>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1.04</w:t>
            </w:r>
          </w:p>
        </w:tc>
        <w:tc>
          <w:tcPr>
            <w:tcW w:w="236" w:type="dxa"/>
            <w:tcBorders>
              <w:top w:val="nil"/>
              <w:left w:val="nil"/>
              <w:bottom w:val="nil"/>
              <w:right w:val="nil"/>
            </w:tcBorders>
          </w:tcPr>
          <w:p w:rsidR="00FD0B4C" w:rsidRPr="004C5F42" w:rsidRDefault="00FD0B4C" w:rsidP="002B6D7F">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18.70</w:t>
            </w:r>
          </w:p>
        </w:tc>
        <w:tc>
          <w:tcPr>
            <w:tcW w:w="558" w:type="dxa"/>
            <w:tcBorders>
              <w:top w:val="nil"/>
              <w:left w:val="nil"/>
              <w:bottom w:val="nil"/>
              <w:right w:val="nil"/>
            </w:tcBorders>
          </w:tcPr>
          <w:p w:rsidR="00FD0B4C" w:rsidRPr="004C5F42" w:rsidRDefault="00FD0B4C" w:rsidP="002B6D7F">
            <w:pPr>
              <w:jc w:val="right"/>
              <w:rPr>
                <w:rFonts w:ascii="Times New Roman" w:hAnsi="Times New Roman" w:cs="Times New Roman"/>
              </w:rPr>
            </w:pPr>
            <w:r w:rsidRPr="004C5F42">
              <w:rPr>
                <w:rFonts w:ascii="Times New Roman" w:hAnsi="Times New Roman" w:cs="Times New Roman"/>
              </w:rPr>
              <w:t>.00</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524E89">
            <w:pPr>
              <w:rPr>
                <w:rFonts w:ascii="Times New Roman" w:hAnsi="Times New Roman" w:cs="Times New Roman"/>
              </w:rPr>
            </w:pPr>
            <w:r w:rsidRPr="004C5F42">
              <w:rPr>
                <w:rFonts w:ascii="Times New Roman" w:hAnsi="Times New Roman" w:cs="Times New Roman"/>
              </w:rPr>
              <w:t>If I don’t see how to work a science problem right away, I never get it</w:t>
            </w:r>
          </w:p>
        </w:tc>
        <w:tc>
          <w:tcPr>
            <w:tcW w:w="720"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1.29</w:t>
            </w:r>
          </w:p>
        </w:tc>
        <w:tc>
          <w:tcPr>
            <w:tcW w:w="630"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.78</w:t>
            </w:r>
          </w:p>
        </w:tc>
        <w:tc>
          <w:tcPr>
            <w:tcW w:w="270" w:type="dxa"/>
            <w:tcBorders>
              <w:top w:val="nil"/>
              <w:left w:val="nil"/>
              <w:bottom w:val="nil"/>
              <w:right w:val="nil"/>
            </w:tcBorders>
          </w:tcPr>
          <w:p w:rsidR="00FD0B4C" w:rsidRPr="004C5F42" w:rsidRDefault="00FD0B4C" w:rsidP="00524E89">
            <w:pPr>
              <w:jc w:val="right"/>
              <w:rPr>
                <w:rFonts w:ascii="Times New Roman" w:hAnsi="Times New Roman" w:cs="Times New Roman"/>
              </w:rPr>
            </w:pPr>
          </w:p>
        </w:tc>
        <w:tc>
          <w:tcPr>
            <w:tcW w:w="636" w:type="dxa"/>
            <w:gridSpan w:val="2"/>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2.49</w:t>
            </w:r>
          </w:p>
        </w:tc>
        <w:tc>
          <w:tcPr>
            <w:tcW w:w="684" w:type="dxa"/>
            <w:gridSpan w:val="2"/>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.95</w:t>
            </w:r>
          </w:p>
        </w:tc>
        <w:tc>
          <w:tcPr>
            <w:tcW w:w="236" w:type="dxa"/>
            <w:tcBorders>
              <w:top w:val="nil"/>
              <w:left w:val="nil"/>
              <w:bottom w:val="nil"/>
              <w:right w:val="nil"/>
            </w:tcBorders>
          </w:tcPr>
          <w:p w:rsidR="00FD0B4C" w:rsidRPr="004C5F42" w:rsidRDefault="00FD0B4C" w:rsidP="00524E89">
            <w:pPr>
              <w:jc w:val="right"/>
              <w:rPr>
                <w:rFonts w:ascii="Times New Roman" w:hAnsi="Times New Roman" w:cs="Times New Roman"/>
              </w:rPr>
            </w:pPr>
          </w:p>
        </w:tc>
        <w:tc>
          <w:tcPr>
            <w:tcW w:w="756"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12.36</w:t>
            </w:r>
          </w:p>
        </w:tc>
        <w:tc>
          <w:tcPr>
            <w:tcW w:w="558" w:type="dxa"/>
            <w:tcBorders>
              <w:top w:val="nil"/>
              <w:left w:val="nil"/>
              <w:bottom w:val="nil"/>
              <w:right w:val="nil"/>
            </w:tcBorders>
          </w:tcPr>
          <w:p w:rsidR="0058044D" w:rsidRDefault="0058044D" w:rsidP="00524E89">
            <w:pPr>
              <w:jc w:val="right"/>
              <w:rPr>
                <w:rFonts w:ascii="Times New Roman" w:hAnsi="Times New Roman" w:cs="Times New Roman"/>
              </w:rPr>
            </w:pPr>
          </w:p>
          <w:p w:rsidR="00FD0B4C" w:rsidRPr="004C5F42" w:rsidRDefault="00FD0B4C" w:rsidP="00524E89">
            <w:pPr>
              <w:jc w:val="right"/>
              <w:rPr>
                <w:rFonts w:ascii="Times New Roman" w:hAnsi="Times New Roman" w:cs="Times New Roman"/>
              </w:rPr>
            </w:pPr>
            <w:r w:rsidRPr="004C5F42">
              <w:rPr>
                <w:rFonts w:ascii="Times New Roman" w:hAnsi="Times New Roman" w:cs="Times New Roman"/>
              </w:rPr>
              <w:t>.00</w:t>
            </w:r>
          </w:p>
        </w:tc>
      </w:tr>
      <w:tr w:rsidR="00FD0B4C" w:rsidTr="0033304B">
        <w:trPr>
          <w:gridAfter w:val="1"/>
          <w:wAfter w:w="10" w:type="dxa"/>
        </w:trPr>
        <w:tc>
          <w:tcPr>
            <w:tcW w:w="5688" w:type="dxa"/>
            <w:tcBorders>
              <w:top w:val="nil"/>
              <w:left w:val="nil"/>
              <w:bottom w:val="nil"/>
              <w:right w:val="nil"/>
            </w:tcBorders>
          </w:tcPr>
          <w:p w:rsidR="00FD0B4C" w:rsidRPr="004C5F42" w:rsidRDefault="00FD0B4C" w:rsidP="0033304B">
            <w:pPr>
              <w:rPr>
                <w:rFonts w:ascii="Times New Roman" w:hAnsi="Times New Roman" w:cs="Times New Roman"/>
              </w:rPr>
            </w:pPr>
            <w:r w:rsidRPr="004C5F42">
              <w:rPr>
                <w:rFonts w:ascii="Times New Roman" w:hAnsi="Times New Roman" w:cs="Times New Roman"/>
              </w:rPr>
              <w:t>No matter how hard I try, I cannot understand science</w:t>
            </w:r>
          </w:p>
        </w:tc>
        <w:tc>
          <w:tcPr>
            <w:tcW w:w="720"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1.70</w:t>
            </w:r>
          </w:p>
        </w:tc>
        <w:tc>
          <w:tcPr>
            <w:tcW w:w="630"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.58</w:t>
            </w:r>
          </w:p>
        </w:tc>
        <w:tc>
          <w:tcPr>
            <w:tcW w:w="270"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2.12</w:t>
            </w:r>
          </w:p>
        </w:tc>
        <w:tc>
          <w:tcPr>
            <w:tcW w:w="684" w:type="dxa"/>
            <w:gridSpan w:val="2"/>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.83</w:t>
            </w:r>
          </w:p>
        </w:tc>
        <w:tc>
          <w:tcPr>
            <w:tcW w:w="236"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16.80</w:t>
            </w:r>
          </w:p>
        </w:tc>
        <w:tc>
          <w:tcPr>
            <w:tcW w:w="558" w:type="dxa"/>
            <w:tcBorders>
              <w:top w:val="nil"/>
              <w:left w:val="nil"/>
              <w:bottom w:val="nil"/>
              <w:right w:val="nil"/>
            </w:tcBorders>
          </w:tcPr>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.01</w:t>
            </w:r>
          </w:p>
        </w:tc>
      </w:tr>
      <w:tr w:rsidR="00FD0B4C" w:rsidTr="0033304B">
        <w:trPr>
          <w:gridAfter w:val="1"/>
          <w:wAfter w:w="10" w:type="dxa"/>
        </w:trPr>
        <w:tc>
          <w:tcPr>
            <w:tcW w:w="5688" w:type="dxa"/>
            <w:tcBorders>
              <w:top w:val="nil"/>
              <w:left w:val="nil"/>
              <w:bottom w:val="nil"/>
              <w:right w:val="nil"/>
            </w:tcBorders>
          </w:tcPr>
          <w:p w:rsidR="00FD0B4C" w:rsidRPr="004C5F42" w:rsidRDefault="00FD0B4C" w:rsidP="0033304B">
            <w:pPr>
              <w:rPr>
                <w:rFonts w:ascii="Times New Roman" w:hAnsi="Times New Roman" w:cs="Times New Roman"/>
              </w:rPr>
            </w:pPr>
            <w:r w:rsidRPr="004C5F42">
              <w:rPr>
                <w:rFonts w:ascii="Times New Roman" w:hAnsi="Times New Roman" w:cs="Times New Roman"/>
              </w:rPr>
              <w:t>I would rather be given the right answer to a science problem then to work it out myself</w:t>
            </w:r>
          </w:p>
        </w:tc>
        <w:tc>
          <w:tcPr>
            <w:tcW w:w="720"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2.07</w:t>
            </w:r>
          </w:p>
        </w:tc>
        <w:tc>
          <w:tcPr>
            <w:tcW w:w="630"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.90</w:t>
            </w:r>
          </w:p>
        </w:tc>
        <w:tc>
          <w:tcPr>
            <w:tcW w:w="270"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636" w:type="dxa"/>
            <w:gridSpan w:val="2"/>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2.72</w:t>
            </w:r>
          </w:p>
        </w:tc>
        <w:tc>
          <w:tcPr>
            <w:tcW w:w="684" w:type="dxa"/>
            <w:gridSpan w:val="2"/>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.89</w:t>
            </w:r>
          </w:p>
        </w:tc>
        <w:tc>
          <w:tcPr>
            <w:tcW w:w="236" w:type="dxa"/>
            <w:tcBorders>
              <w:top w:val="nil"/>
              <w:left w:val="nil"/>
              <w:bottom w:val="nil"/>
              <w:right w:val="nil"/>
            </w:tcBorders>
          </w:tcPr>
          <w:p w:rsidR="00FD0B4C" w:rsidRPr="004C5F42" w:rsidRDefault="00FD0B4C" w:rsidP="0033304B">
            <w:pPr>
              <w:jc w:val="right"/>
              <w:rPr>
                <w:rFonts w:ascii="Times New Roman" w:hAnsi="Times New Roman" w:cs="Times New Roman"/>
              </w:rPr>
            </w:pPr>
          </w:p>
        </w:tc>
        <w:tc>
          <w:tcPr>
            <w:tcW w:w="756"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12.68</w:t>
            </w:r>
          </w:p>
        </w:tc>
        <w:tc>
          <w:tcPr>
            <w:tcW w:w="558" w:type="dxa"/>
            <w:tcBorders>
              <w:top w:val="nil"/>
              <w:left w:val="nil"/>
              <w:bottom w:val="nil"/>
              <w:right w:val="nil"/>
            </w:tcBorders>
          </w:tcPr>
          <w:p w:rsidR="0058044D" w:rsidRDefault="0058044D" w:rsidP="0033304B">
            <w:pPr>
              <w:jc w:val="right"/>
              <w:rPr>
                <w:rFonts w:ascii="Times New Roman" w:hAnsi="Times New Roman" w:cs="Times New Roman"/>
              </w:rPr>
            </w:pPr>
          </w:p>
          <w:p w:rsidR="00FD0B4C" w:rsidRPr="004C5F42" w:rsidRDefault="00FD0B4C" w:rsidP="0033304B">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976853">
            <w:pPr>
              <w:rPr>
                <w:rFonts w:ascii="Times New Roman" w:hAnsi="Times New Roman" w:cs="Times New Roman"/>
              </w:rPr>
            </w:pPr>
            <w:r w:rsidRPr="004C5F42">
              <w:rPr>
                <w:rFonts w:ascii="Times New Roman" w:hAnsi="Times New Roman" w:cs="Times New Roman"/>
              </w:rPr>
              <w:t>My agriscience teacher is willing to give us individual help</w:t>
            </w:r>
          </w:p>
        </w:tc>
        <w:tc>
          <w:tcPr>
            <w:tcW w:w="72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3.37</w:t>
            </w:r>
          </w:p>
        </w:tc>
        <w:tc>
          <w:tcPr>
            <w:tcW w:w="63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.64</w:t>
            </w:r>
          </w:p>
        </w:tc>
        <w:tc>
          <w:tcPr>
            <w:tcW w:w="270"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3.64</w:t>
            </w:r>
          </w:p>
        </w:tc>
        <w:tc>
          <w:tcPr>
            <w:tcW w:w="684"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.64</w:t>
            </w:r>
          </w:p>
        </w:tc>
        <w:tc>
          <w:tcPr>
            <w:tcW w:w="236"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8.40</w:t>
            </w:r>
          </w:p>
        </w:tc>
        <w:tc>
          <w:tcPr>
            <w:tcW w:w="558"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976853">
            <w:pPr>
              <w:rPr>
                <w:rFonts w:ascii="Times New Roman" w:hAnsi="Times New Roman" w:cs="Times New Roman"/>
              </w:rPr>
            </w:pPr>
            <w:r w:rsidRPr="004C5F42">
              <w:rPr>
                <w:rFonts w:ascii="Times New Roman" w:hAnsi="Times New Roman" w:cs="Times New Roman"/>
              </w:rPr>
              <w:t>I have a good feeling toward science</w:t>
            </w:r>
          </w:p>
        </w:tc>
        <w:tc>
          <w:tcPr>
            <w:tcW w:w="72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2.80</w:t>
            </w:r>
          </w:p>
        </w:tc>
        <w:tc>
          <w:tcPr>
            <w:tcW w:w="630"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.80</w:t>
            </w:r>
          </w:p>
        </w:tc>
        <w:tc>
          <w:tcPr>
            <w:tcW w:w="270"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2.44</w:t>
            </w:r>
          </w:p>
        </w:tc>
        <w:tc>
          <w:tcPr>
            <w:tcW w:w="684" w:type="dxa"/>
            <w:gridSpan w:val="2"/>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976853">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13.40</w:t>
            </w:r>
          </w:p>
        </w:tc>
        <w:tc>
          <w:tcPr>
            <w:tcW w:w="558" w:type="dxa"/>
            <w:tcBorders>
              <w:top w:val="nil"/>
              <w:left w:val="nil"/>
              <w:bottom w:val="nil"/>
              <w:right w:val="nil"/>
            </w:tcBorders>
          </w:tcPr>
          <w:p w:rsidR="00FD0B4C" w:rsidRPr="004C5F42" w:rsidRDefault="00FD0B4C" w:rsidP="00976853">
            <w:pPr>
              <w:jc w:val="right"/>
              <w:rPr>
                <w:rFonts w:ascii="Times New Roman" w:hAnsi="Times New Roman" w:cs="Times New Roman"/>
              </w:rPr>
            </w:pPr>
            <w:r w:rsidRPr="004C5F42">
              <w:rPr>
                <w:rFonts w:ascii="Times New Roman" w:hAnsi="Times New Roman" w:cs="Times New Roman"/>
              </w:rPr>
              <w:t>.01</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CF404E">
            <w:pPr>
              <w:rPr>
                <w:rFonts w:ascii="Times New Roman" w:hAnsi="Times New Roman" w:cs="Times New Roman"/>
              </w:rPr>
            </w:pPr>
            <w:r w:rsidRPr="004C5F42">
              <w:rPr>
                <w:rFonts w:ascii="Times New Roman" w:hAnsi="Times New Roman" w:cs="Times New Roman"/>
              </w:rPr>
              <w:t>My agriscience teacher makes science interesting</w:t>
            </w:r>
          </w:p>
        </w:tc>
        <w:tc>
          <w:tcPr>
            <w:tcW w:w="72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3.49</w:t>
            </w:r>
          </w:p>
        </w:tc>
        <w:tc>
          <w:tcPr>
            <w:tcW w:w="63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.77</w:t>
            </w:r>
          </w:p>
        </w:tc>
        <w:tc>
          <w:tcPr>
            <w:tcW w:w="270"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3.00</w:t>
            </w:r>
          </w:p>
        </w:tc>
        <w:tc>
          <w:tcPr>
            <w:tcW w:w="684"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9.24</w:t>
            </w:r>
          </w:p>
        </w:tc>
        <w:tc>
          <w:tcPr>
            <w:tcW w:w="558"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.02</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CF404E">
            <w:pPr>
              <w:rPr>
                <w:rFonts w:ascii="Times New Roman" w:hAnsi="Times New Roman" w:cs="Times New Roman"/>
              </w:rPr>
            </w:pPr>
            <w:r w:rsidRPr="004C5F42">
              <w:rPr>
                <w:rFonts w:ascii="Times New Roman" w:hAnsi="Times New Roman" w:cs="Times New Roman"/>
              </w:rPr>
              <w:t>Science is of great importance to a country’s development</w:t>
            </w:r>
          </w:p>
        </w:tc>
        <w:tc>
          <w:tcPr>
            <w:tcW w:w="72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3.29</w:t>
            </w:r>
          </w:p>
        </w:tc>
        <w:tc>
          <w:tcPr>
            <w:tcW w:w="630"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.74</w:t>
            </w:r>
          </w:p>
        </w:tc>
        <w:tc>
          <w:tcPr>
            <w:tcW w:w="270"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2.80</w:t>
            </w:r>
          </w:p>
        </w:tc>
        <w:tc>
          <w:tcPr>
            <w:tcW w:w="684" w:type="dxa"/>
            <w:gridSpan w:val="2"/>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.87</w:t>
            </w:r>
          </w:p>
        </w:tc>
        <w:tc>
          <w:tcPr>
            <w:tcW w:w="236" w:type="dxa"/>
            <w:tcBorders>
              <w:top w:val="nil"/>
              <w:left w:val="nil"/>
              <w:bottom w:val="nil"/>
              <w:right w:val="nil"/>
            </w:tcBorders>
          </w:tcPr>
          <w:p w:rsidR="00FD0B4C" w:rsidRPr="004C5F42" w:rsidRDefault="00FD0B4C" w:rsidP="00CF404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12.23</w:t>
            </w:r>
          </w:p>
        </w:tc>
        <w:tc>
          <w:tcPr>
            <w:tcW w:w="558" w:type="dxa"/>
            <w:tcBorders>
              <w:top w:val="nil"/>
              <w:left w:val="nil"/>
              <w:bottom w:val="nil"/>
              <w:right w:val="nil"/>
            </w:tcBorders>
          </w:tcPr>
          <w:p w:rsidR="00FD0B4C" w:rsidRPr="004C5F42" w:rsidRDefault="00FD0B4C" w:rsidP="00CF404E">
            <w:pPr>
              <w:jc w:val="right"/>
              <w:rPr>
                <w:rFonts w:ascii="Times New Roman" w:hAnsi="Times New Roman" w:cs="Times New Roman"/>
              </w:rPr>
            </w:pPr>
            <w:r w:rsidRPr="004C5F42">
              <w:rPr>
                <w:rFonts w:ascii="Times New Roman" w:hAnsi="Times New Roman" w:cs="Times New Roman"/>
              </w:rPr>
              <w:t>.02</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Science is useful for the problems of everyday life</w:t>
            </w:r>
          </w:p>
        </w:tc>
        <w:tc>
          <w:tcPr>
            <w:tcW w:w="72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3.17</w:t>
            </w:r>
          </w:p>
        </w:tc>
        <w:tc>
          <w:tcPr>
            <w:tcW w:w="63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.73</w:t>
            </w:r>
          </w:p>
        </w:tc>
        <w:tc>
          <w:tcPr>
            <w:tcW w:w="270"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2.76</w:t>
            </w:r>
          </w:p>
        </w:tc>
        <w:tc>
          <w:tcPr>
            <w:tcW w:w="684"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.78</w:t>
            </w:r>
          </w:p>
        </w:tc>
        <w:tc>
          <w:tcPr>
            <w:tcW w:w="236"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12.16</w:t>
            </w:r>
          </w:p>
        </w:tc>
        <w:tc>
          <w:tcPr>
            <w:tcW w:w="558"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r w:rsidR="00FD0B4C" w:rsidTr="00FD0B4C">
        <w:trPr>
          <w:gridAfter w:val="1"/>
          <w:wAfter w:w="10" w:type="dxa"/>
        </w:trPr>
        <w:tc>
          <w:tcPr>
            <w:tcW w:w="5688" w:type="dxa"/>
            <w:tcBorders>
              <w:top w:val="nil"/>
              <w:left w:val="nil"/>
              <w:bottom w:val="nil"/>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Working science problems is fun</w:t>
            </w:r>
          </w:p>
        </w:tc>
        <w:tc>
          <w:tcPr>
            <w:tcW w:w="72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3.38</w:t>
            </w:r>
          </w:p>
        </w:tc>
        <w:tc>
          <w:tcPr>
            <w:tcW w:w="630"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.81</w:t>
            </w:r>
          </w:p>
        </w:tc>
        <w:tc>
          <w:tcPr>
            <w:tcW w:w="270"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2.08</w:t>
            </w:r>
          </w:p>
        </w:tc>
        <w:tc>
          <w:tcPr>
            <w:tcW w:w="684" w:type="dxa"/>
            <w:gridSpan w:val="2"/>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.91</w:t>
            </w:r>
          </w:p>
        </w:tc>
        <w:tc>
          <w:tcPr>
            <w:tcW w:w="236" w:type="dxa"/>
            <w:tcBorders>
              <w:top w:val="nil"/>
              <w:left w:val="nil"/>
              <w:bottom w:val="nil"/>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10.10</w:t>
            </w:r>
          </w:p>
        </w:tc>
        <w:tc>
          <w:tcPr>
            <w:tcW w:w="558" w:type="dxa"/>
            <w:tcBorders>
              <w:top w:val="nil"/>
              <w:left w:val="nil"/>
              <w:bottom w:val="nil"/>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r w:rsidR="00FD0B4C" w:rsidTr="00FD0B4C">
        <w:trPr>
          <w:gridAfter w:val="1"/>
          <w:wAfter w:w="10" w:type="dxa"/>
        </w:trPr>
        <w:tc>
          <w:tcPr>
            <w:tcW w:w="5688" w:type="dxa"/>
            <w:tcBorders>
              <w:top w:val="nil"/>
              <w:left w:val="nil"/>
              <w:bottom w:val="single" w:sz="4" w:space="0" w:color="auto"/>
              <w:right w:val="nil"/>
            </w:tcBorders>
          </w:tcPr>
          <w:p w:rsidR="00FD0B4C" w:rsidRPr="004C5F42" w:rsidRDefault="00FD0B4C" w:rsidP="00240D20">
            <w:pPr>
              <w:rPr>
                <w:rFonts w:ascii="Times New Roman" w:hAnsi="Times New Roman" w:cs="Times New Roman"/>
              </w:rPr>
            </w:pPr>
            <w:r w:rsidRPr="004C5F42">
              <w:rPr>
                <w:rFonts w:ascii="Times New Roman" w:hAnsi="Times New Roman" w:cs="Times New Roman"/>
              </w:rPr>
              <w:t>You can get along perfectly well in everyday life without science</w:t>
            </w:r>
          </w:p>
        </w:tc>
        <w:tc>
          <w:tcPr>
            <w:tcW w:w="72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2.02</w:t>
            </w:r>
          </w:p>
        </w:tc>
        <w:tc>
          <w:tcPr>
            <w:tcW w:w="63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.80</w:t>
            </w:r>
          </w:p>
        </w:tc>
        <w:tc>
          <w:tcPr>
            <w:tcW w:w="270"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p>
        </w:tc>
        <w:tc>
          <w:tcPr>
            <w:tcW w:w="636" w:type="dxa"/>
            <w:gridSpan w:val="2"/>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2.52</w:t>
            </w:r>
          </w:p>
        </w:tc>
        <w:tc>
          <w:tcPr>
            <w:tcW w:w="684" w:type="dxa"/>
            <w:gridSpan w:val="2"/>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.97</w:t>
            </w:r>
          </w:p>
        </w:tc>
        <w:tc>
          <w:tcPr>
            <w:tcW w:w="236"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p>
        </w:tc>
        <w:tc>
          <w:tcPr>
            <w:tcW w:w="756"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10.92</w:t>
            </w:r>
          </w:p>
        </w:tc>
        <w:tc>
          <w:tcPr>
            <w:tcW w:w="558" w:type="dxa"/>
            <w:tcBorders>
              <w:top w:val="nil"/>
              <w:left w:val="nil"/>
              <w:bottom w:val="single" w:sz="4" w:space="0" w:color="auto"/>
              <w:right w:val="nil"/>
            </w:tcBorders>
          </w:tcPr>
          <w:p w:rsidR="00FD0B4C" w:rsidRPr="004C5F42" w:rsidRDefault="00FD0B4C" w:rsidP="00F030FE">
            <w:pPr>
              <w:jc w:val="right"/>
              <w:rPr>
                <w:rFonts w:ascii="Times New Roman" w:hAnsi="Times New Roman" w:cs="Times New Roman"/>
              </w:rPr>
            </w:pPr>
            <w:r w:rsidRPr="004C5F42">
              <w:rPr>
                <w:rFonts w:ascii="Times New Roman" w:hAnsi="Times New Roman" w:cs="Times New Roman"/>
              </w:rPr>
              <w:t>.03</w:t>
            </w:r>
          </w:p>
        </w:tc>
      </w:tr>
    </w:tbl>
    <w:p w:rsidR="00B60288" w:rsidRPr="000301BC" w:rsidRDefault="00B60288" w:rsidP="00B60288">
      <w:pPr>
        <w:jc w:val="center"/>
        <w:rPr>
          <w:rFonts w:ascii="Times New Roman" w:hAnsi="Times New Roman" w:cs="Times New Roman"/>
          <w:b/>
          <w:sz w:val="24"/>
          <w:szCs w:val="24"/>
        </w:rPr>
      </w:pPr>
      <w:r w:rsidRPr="000301BC">
        <w:rPr>
          <w:rFonts w:ascii="Times New Roman" w:hAnsi="Times New Roman" w:cs="Times New Roman"/>
          <w:b/>
          <w:sz w:val="24"/>
          <w:szCs w:val="24"/>
        </w:rPr>
        <w:lastRenderedPageBreak/>
        <w:t>References</w:t>
      </w:r>
    </w:p>
    <w:p w:rsidR="001B419F" w:rsidRPr="000301BC" w:rsidRDefault="001B419F" w:rsidP="000301BC">
      <w:pPr>
        <w:ind w:left="720" w:hanging="720"/>
        <w:rPr>
          <w:rFonts w:ascii="Times New Roman" w:hAnsi="Times New Roman" w:cs="Times New Roman"/>
          <w:i/>
          <w:sz w:val="24"/>
          <w:szCs w:val="24"/>
        </w:rPr>
      </w:pPr>
      <w:proofErr w:type="spellStart"/>
      <w:r w:rsidRPr="000301BC">
        <w:rPr>
          <w:rFonts w:ascii="Times New Roman" w:hAnsi="Times New Roman" w:cs="Times New Roman"/>
          <w:sz w:val="24"/>
          <w:szCs w:val="24"/>
        </w:rPr>
        <w:t>Beghetto</w:t>
      </w:r>
      <w:proofErr w:type="spellEnd"/>
      <w:r w:rsidRPr="000301BC">
        <w:rPr>
          <w:rFonts w:ascii="Times New Roman" w:hAnsi="Times New Roman" w:cs="Times New Roman"/>
          <w:sz w:val="24"/>
          <w:szCs w:val="24"/>
        </w:rPr>
        <w:t>, R. A. (2007). Fa</w:t>
      </w:r>
      <w:bookmarkStart w:id="0" w:name="_GoBack"/>
      <w:bookmarkEnd w:id="0"/>
      <w:r w:rsidRPr="000301BC">
        <w:rPr>
          <w:rFonts w:ascii="Times New Roman" w:hAnsi="Times New Roman" w:cs="Times New Roman"/>
          <w:sz w:val="24"/>
          <w:szCs w:val="24"/>
        </w:rPr>
        <w:t xml:space="preserve">ctors associated with middle and secondary students’ perceived science competence. </w:t>
      </w:r>
      <w:r w:rsidRPr="000301BC">
        <w:rPr>
          <w:rFonts w:ascii="Times New Roman" w:hAnsi="Times New Roman" w:cs="Times New Roman"/>
          <w:i/>
          <w:sz w:val="24"/>
          <w:szCs w:val="24"/>
        </w:rPr>
        <w:t>Journal of Research in Science Teaching, 44</w:t>
      </w:r>
      <w:r w:rsidRPr="000301BC">
        <w:rPr>
          <w:rFonts w:ascii="Times New Roman" w:hAnsi="Times New Roman" w:cs="Times New Roman"/>
          <w:sz w:val="24"/>
          <w:szCs w:val="24"/>
        </w:rPr>
        <w:t xml:space="preserve">(6), 800-814.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10.1002/tea.20166</w:t>
      </w:r>
    </w:p>
    <w:p w:rsidR="001B419F" w:rsidRPr="000301BC" w:rsidRDefault="001B419F"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Minnesota Research and Evaluation Project Team.</w:t>
      </w:r>
      <w:proofErr w:type="gramEnd"/>
      <w:r w:rsidRPr="000301BC">
        <w:rPr>
          <w:rFonts w:ascii="Times New Roman" w:hAnsi="Times New Roman" w:cs="Times New Roman"/>
          <w:sz w:val="24"/>
          <w:szCs w:val="24"/>
        </w:rPr>
        <w:t xml:space="preserve"> </w:t>
      </w:r>
      <w:proofErr w:type="gramStart"/>
      <w:r w:rsidRPr="000301BC">
        <w:rPr>
          <w:rFonts w:ascii="Times New Roman" w:hAnsi="Times New Roman" w:cs="Times New Roman"/>
          <w:sz w:val="24"/>
          <w:szCs w:val="24"/>
        </w:rPr>
        <w:t xml:space="preserve">(1972). </w:t>
      </w:r>
      <w:r w:rsidRPr="000301BC">
        <w:rPr>
          <w:rFonts w:ascii="Times New Roman" w:hAnsi="Times New Roman" w:cs="Times New Roman"/>
          <w:i/>
          <w:sz w:val="24"/>
          <w:szCs w:val="24"/>
        </w:rPr>
        <w:t>Mathematics Attitude Inventory.</w:t>
      </w:r>
      <w:proofErr w:type="gramEnd"/>
      <w:r w:rsidRPr="000301BC">
        <w:rPr>
          <w:rFonts w:ascii="Times New Roman" w:hAnsi="Times New Roman" w:cs="Times New Roman"/>
          <w:sz w:val="24"/>
          <w:szCs w:val="24"/>
        </w:rPr>
        <w:t xml:space="preserve"> Minneapolis: University of Minnesota.</w:t>
      </w:r>
    </w:p>
    <w:p w:rsidR="000301BC" w:rsidRPr="000301BC" w:rsidRDefault="000301BC"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Thoron, A. C. (2010).</w:t>
      </w:r>
      <w:proofErr w:type="gramEnd"/>
      <w:r w:rsidRPr="000301BC">
        <w:rPr>
          <w:rFonts w:ascii="Times New Roman" w:hAnsi="Times New Roman" w:cs="Times New Roman"/>
          <w:sz w:val="24"/>
          <w:szCs w:val="24"/>
        </w:rPr>
        <w:t xml:space="preserve"> </w:t>
      </w:r>
      <w:proofErr w:type="gramStart"/>
      <w:r w:rsidRPr="000301BC">
        <w:rPr>
          <w:rStyle w:val="apple-style-span"/>
          <w:rFonts w:ascii="Times New Roman" w:hAnsi="Times New Roman" w:cs="Times New Roman"/>
          <w:i/>
          <w:color w:val="000000"/>
          <w:sz w:val="24"/>
          <w:szCs w:val="24"/>
          <w:shd w:val="clear" w:color="auto" w:fill="FFFFFF"/>
        </w:rPr>
        <w:t>Effects of inquiry-based agriscience instruction on student argumentation skills, scientific reasoning, and student achievement.</w:t>
      </w:r>
      <w:proofErr w:type="gramEnd"/>
      <w:r w:rsidRPr="000301BC">
        <w:rPr>
          <w:rStyle w:val="apple-style-span"/>
          <w:rFonts w:ascii="Times New Roman" w:hAnsi="Times New Roman" w:cs="Times New Roman"/>
          <w:i/>
          <w:color w:val="000000"/>
          <w:sz w:val="24"/>
          <w:szCs w:val="24"/>
          <w:shd w:val="clear" w:color="auto" w:fill="FFFFFF"/>
        </w:rPr>
        <w:t xml:space="preserve"> </w:t>
      </w:r>
      <w:proofErr w:type="gramStart"/>
      <w:r w:rsidRPr="000301BC">
        <w:rPr>
          <w:rStyle w:val="apple-style-span"/>
          <w:rFonts w:ascii="Times New Roman" w:hAnsi="Times New Roman" w:cs="Times New Roman"/>
          <w:color w:val="000000"/>
          <w:sz w:val="24"/>
          <w:szCs w:val="24"/>
          <w:shd w:val="clear" w:color="auto" w:fill="FFFFFF"/>
        </w:rPr>
        <w:t>(Doctoral dissertation).</w:t>
      </w:r>
      <w:proofErr w:type="gramEnd"/>
      <w:r w:rsidRPr="000301BC">
        <w:rPr>
          <w:rStyle w:val="apple-style-span"/>
          <w:rFonts w:ascii="Times New Roman" w:hAnsi="Times New Roman" w:cs="Times New Roman"/>
          <w:color w:val="000000"/>
          <w:sz w:val="24"/>
          <w:szCs w:val="24"/>
          <w:shd w:val="clear" w:color="auto" w:fill="FFFFFF"/>
        </w:rPr>
        <w:t xml:space="preserve"> </w:t>
      </w:r>
      <w:proofErr w:type="gramStart"/>
      <w:r w:rsidRPr="000301BC">
        <w:rPr>
          <w:rFonts w:ascii="Times New Roman" w:hAnsi="Times New Roman" w:cs="Times New Roman"/>
          <w:sz w:val="24"/>
          <w:szCs w:val="24"/>
        </w:rPr>
        <w:t>Retrieved from UF Online Dissertations.</w:t>
      </w:r>
      <w:proofErr w:type="gramEnd"/>
    </w:p>
    <w:p w:rsidR="000301BC" w:rsidRPr="000301BC" w:rsidRDefault="000301BC" w:rsidP="000301BC">
      <w:pPr>
        <w:ind w:left="720" w:hanging="720"/>
        <w:rPr>
          <w:rFonts w:ascii="Times New Roman" w:hAnsi="Times New Roman" w:cs="Times New Roman"/>
          <w:sz w:val="24"/>
          <w:szCs w:val="24"/>
        </w:rPr>
      </w:pPr>
      <w:proofErr w:type="gramStart"/>
      <w:r w:rsidRPr="000301BC">
        <w:rPr>
          <w:rFonts w:ascii="Times New Roman" w:hAnsi="Times New Roman" w:cs="Times New Roman"/>
          <w:sz w:val="24"/>
          <w:szCs w:val="24"/>
        </w:rPr>
        <w:t>Thoron, A. C., &amp; Myers, B. E. (2010).</w:t>
      </w:r>
      <w:proofErr w:type="gramEnd"/>
      <w:r w:rsidRPr="000301BC">
        <w:rPr>
          <w:rFonts w:ascii="Times New Roman" w:hAnsi="Times New Roman" w:cs="Times New Roman"/>
          <w:sz w:val="24"/>
          <w:szCs w:val="24"/>
        </w:rPr>
        <w:t xml:space="preserve"> </w:t>
      </w:r>
      <w:proofErr w:type="gramStart"/>
      <w:r w:rsidRPr="000301BC">
        <w:rPr>
          <w:rFonts w:ascii="Times New Roman" w:hAnsi="Times New Roman" w:cs="Times New Roman"/>
          <w:sz w:val="24"/>
          <w:szCs w:val="24"/>
        </w:rPr>
        <w:t>Perceptions of preservice teachers toward integrating science into school-based agricultural education curriculum.</w:t>
      </w:r>
      <w:proofErr w:type="gramEnd"/>
      <w:r w:rsidRPr="000301BC">
        <w:rPr>
          <w:rFonts w:ascii="Times New Roman" w:hAnsi="Times New Roman" w:cs="Times New Roman"/>
          <w:sz w:val="24"/>
          <w:szCs w:val="24"/>
        </w:rPr>
        <w:t xml:space="preserve"> </w:t>
      </w:r>
      <w:r w:rsidRPr="000301BC">
        <w:rPr>
          <w:rFonts w:ascii="Times New Roman" w:hAnsi="Times New Roman" w:cs="Times New Roman"/>
          <w:i/>
          <w:sz w:val="24"/>
          <w:szCs w:val="24"/>
        </w:rPr>
        <w:t>Journal of Agricultural Education, 51</w:t>
      </w:r>
      <w:r w:rsidRPr="000301BC">
        <w:rPr>
          <w:rFonts w:ascii="Times New Roman" w:hAnsi="Times New Roman" w:cs="Times New Roman"/>
          <w:sz w:val="24"/>
          <w:szCs w:val="24"/>
        </w:rPr>
        <w:t xml:space="preserve">(2), 70-80.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10.5032/jae.2010.02070</w:t>
      </w:r>
    </w:p>
    <w:p w:rsidR="000862D0" w:rsidRPr="000301BC" w:rsidRDefault="000862D0" w:rsidP="000301BC">
      <w:pPr>
        <w:ind w:left="720" w:hanging="720"/>
        <w:rPr>
          <w:rFonts w:ascii="Times New Roman" w:hAnsi="Times New Roman" w:cs="Times New Roman"/>
          <w:sz w:val="24"/>
          <w:szCs w:val="24"/>
        </w:rPr>
      </w:pPr>
      <w:proofErr w:type="spellStart"/>
      <w:r w:rsidRPr="000301BC">
        <w:rPr>
          <w:rFonts w:ascii="Times New Roman" w:hAnsi="Times New Roman" w:cs="Times New Roman"/>
          <w:sz w:val="24"/>
          <w:szCs w:val="24"/>
        </w:rPr>
        <w:t>Vygotsky</w:t>
      </w:r>
      <w:proofErr w:type="spellEnd"/>
      <w:r w:rsidRPr="000301BC">
        <w:rPr>
          <w:rFonts w:ascii="Times New Roman" w:hAnsi="Times New Roman" w:cs="Times New Roman"/>
          <w:sz w:val="24"/>
          <w:szCs w:val="24"/>
        </w:rPr>
        <w:t xml:space="preserve">, L. S. (1978). </w:t>
      </w:r>
      <w:proofErr w:type="gramStart"/>
      <w:r w:rsidRPr="000301BC">
        <w:rPr>
          <w:rFonts w:ascii="Times New Roman" w:hAnsi="Times New Roman" w:cs="Times New Roman"/>
          <w:i/>
          <w:sz w:val="24"/>
          <w:szCs w:val="24"/>
        </w:rPr>
        <w:t>Mind in society: The development of higher psychological processes.</w:t>
      </w:r>
      <w:proofErr w:type="gramEnd"/>
      <w:r w:rsidRPr="000301BC">
        <w:rPr>
          <w:rFonts w:ascii="Times New Roman" w:hAnsi="Times New Roman" w:cs="Times New Roman"/>
          <w:sz w:val="24"/>
          <w:szCs w:val="24"/>
        </w:rPr>
        <w:t xml:space="preserve"> </w:t>
      </w:r>
      <w:r w:rsidR="000301BC" w:rsidRPr="000301BC">
        <w:rPr>
          <w:rFonts w:ascii="Times New Roman" w:hAnsi="Times New Roman" w:cs="Times New Roman"/>
          <w:sz w:val="24"/>
          <w:szCs w:val="24"/>
        </w:rPr>
        <w:t>Cambridge, MA: Harvard University Press.</w:t>
      </w:r>
    </w:p>
    <w:p w:rsidR="001B419F" w:rsidRPr="000301BC" w:rsidRDefault="001B419F" w:rsidP="000301BC">
      <w:pPr>
        <w:ind w:left="720" w:hanging="720"/>
        <w:rPr>
          <w:rFonts w:ascii="Times New Roman" w:hAnsi="Times New Roman" w:cs="Times New Roman"/>
          <w:sz w:val="24"/>
          <w:szCs w:val="24"/>
        </w:rPr>
      </w:pPr>
      <w:proofErr w:type="spellStart"/>
      <w:r w:rsidRPr="000301BC">
        <w:rPr>
          <w:rFonts w:ascii="Times New Roman" w:hAnsi="Times New Roman" w:cs="Times New Roman"/>
          <w:sz w:val="24"/>
          <w:szCs w:val="24"/>
        </w:rPr>
        <w:t>Waight</w:t>
      </w:r>
      <w:proofErr w:type="spellEnd"/>
      <w:r w:rsidRPr="000301BC">
        <w:rPr>
          <w:rFonts w:ascii="Times New Roman" w:hAnsi="Times New Roman" w:cs="Times New Roman"/>
          <w:sz w:val="24"/>
          <w:szCs w:val="24"/>
        </w:rPr>
        <w:t xml:space="preserve">, N., &amp; </w:t>
      </w:r>
      <w:proofErr w:type="spellStart"/>
      <w:r w:rsidRPr="000301BC">
        <w:rPr>
          <w:rFonts w:ascii="Times New Roman" w:hAnsi="Times New Roman" w:cs="Times New Roman"/>
          <w:sz w:val="24"/>
          <w:szCs w:val="24"/>
        </w:rPr>
        <w:t>Abd</w:t>
      </w:r>
      <w:proofErr w:type="spellEnd"/>
      <w:r w:rsidRPr="000301BC">
        <w:rPr>
          <w:rFonts w:ascii="Times New Roman" w:hAnsi="Times New Roman" w:cs="Times New Roman"/>
          <w:sz w:val="24"/>
          <w:szCs w:val="24"/>
        </w:rPr>
        <w:t>-El-</w:t>
      </w:r>
      <w:proofErr w:type="spellStart"/>
      <w:r w:rsidRPr="000301BC">
        <w:rPr>
          <w:rFonts w:ascii="Times New Roman" w:hAnsi="Times New Roman" w:cs="Times New Roman"/>
          <w:sz w:val="24"/>
          <w:szCs w:val="24"/>
        </w:rPr>
        <w:t>Khalick</w:t>
      </w:r>
      <w:proofErr w:type="gramStart"/>
      <w:r w:rsidRPr="000301BC">
        <w:rPr>
          <w:rFonts w:ascii="Times New Roman" w:hAnsi="Times New Roman" w:cs="Times New Roman"/>
          <w:sz w:val="24"/>
          <w:szCs w:val="24"/>
        </w:rPr>
        <w:t>,F</w:t>
      </w:r>
      <w:proofErr w:type="spellEnd"/>
      <w:proofErr w:type="gramEnd"/>
      <w:r w:rsidRPr="000301BC">
        <w:rPr>
          <w:rFonts w:ascii="Times New Roman" w:hAnsi="Times New Roman" w:cs="Times New Roman"/>
          <w:sz w:val="24"/>
          <w:szCs w:val="24"/>
        </w:rPr>
        <w:t xml:space="preserve">. (2007). </w:t>
      </w:r>
      <w:proofErr w:type="gramStart"/>
      <w:r w:rsidRPr="000301BC">
        <w:rPr>
          <w:rFonts w:ascii="Times New Roman" w:hAnsi="Times New Roman" w:cs="Times New Roman"/>
          <w:sz w:val="24"/>
          <w:szCs w:val="24"/>
        </w:rPr>
        <w:t>The impact of technology on the enactment of “inquiry” in a technology enthusiast’s sixth grade science classroom.</w:t>
      </w:r>
      <w:proofErr w:type="gramEnd"/>
      <w:r w:rsidRPr="000301BC">
        <w:rPr>
          <w:rFonts w:ascii="Times New Roman" w:hAnsi="Times New Roman" w:cs="Times New Roman"/>
          <w:sz w:val="24"/>
          <w:szCs w:val="24"/>
        </w:rPr>
        <w:t xml:space="preserve"> </w:t>
      </w:r>
      <w:r w:rsidRPr="000301BC">
        <w:rPr>
          <w:rFonts w:ascii="Times New Roman" w:hAnsi="Times New Roman" w:cs="Times New Roman"/>
          <w:i/>
          <w:sz w:val="24"/>
          <w:szCs w:val="24"/>
        </w:rPr>
        <w:t>Journal of Research in Science Teaching, 44</w:t>
      </w:r>
      <w:r w:rsidRPr="000301BC">
        <w:rPr>
          <w:rFonts w:ascii="Times New Roman" w:hAnsi="Times New Roman" w:cs="Times New Roman"/>
          <w:sz w:val="24"/>
          <w:szCs w:val="24"/>
        </w:rPr>
        <w:t xml:space="preserve">(1), 154-182. </w:t>
      </w:r>
      <w:proofErr w:type="spellStart"/>
      <w:proofErr w:type="gramStart"/>
      <w:r w:rsidRPr="000301BC">
        <w:rPr>
          <w:rFonts w:ascii="Times New Roman" w:hAnsi="Times New Roman" w:cs="Times New Roman"/>
          <w:sz w:val="24"/>
          <w:szCs w:val="24"/>
        </w:rPr>
        <w:t>doi</w:t>
      </w:r>
      <w:proofErr w:type="spellEnd"/>
      <w:proofErr w:type="gramEnd"/>
      <w:r w:rsidRPr="000301BC">
        <w:rPr>
          <w:rFonts w:ascii="Times New Roman" w:hAnsi="Times New Roman" w:cs="Times New Roman"/>
          <w:sz w:val="24"/>
          <w:szCs w:val="24"/>
        </w:rPr>
        <w:t>: 10.1002/tea.20158</w:t>
      </w:r>
    </w:p>
    <w:p w:rsidR="00B60288" w:rsidRPr="001B419F" w:rsidRDefault="001B419F" w:rsidP="00B60288">
      <w:r>
        <w:t xml:space="preserve"> </w:t>
      </w:r>
    </w:p>
    <w:sectPr w:rsidR="00B60288" w:rsidRPr="001B41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288"/>
    <w:rsid w:val="000301BC"/>
    <w:rsid w:val="000862D0"/>
    <w:rsid w:val="000C1482"/>
    <w:rsid w:val="00141149"/>
    <w:rsid w:val="001A3C89"/>
    <w:rsid w:val="001B419F"/>
    <w:rsid w:val="00226D9C"/>
    <w:rsid w:val="00234DF8"/>
    <w:rsid w:val="00240D20"/>
    <w:rsid w:val="002C1446"/>
    <w:rsid w:val="00305F7D"/>
    <w:rsid w:val="00311A48"/>
    <w:rsid w:val="00341A65"/>
    <w:rsid w:val="003F7370"/>
    <w:rsid w:val="00436371"/>
    <w:rsid w:val="004418E4"/>
    <w:rsid w:val="004C5F42"/>
    <w:rsid w:val="004E0826"/>
    <w:rsid w:val="00514C2F"/>
    <w:rsid w:val="0058044D"/>
    <w:rsid w:val="005E09EE"/>
    <w:rsid w:val="00652C2D"/>
    <w:rsid w:val="00704D56"/>
    <w:rsid w:val="00727B27"/>
    <w:rsid w:val="007B3BE6"/>
    <w:rsid w:val="007D387D"/>
    <w:rsid w:val="007F1DE0"/>
    <w:rsid w:val="0090664E"/>
    <w:rsid w:val="00975DB5"/>
    <w:rsid w:val="009E0DCB"/>
    <w:rsid w:val="00A00971"/>
    <w:rsid w:val="00A10D3F"/>
    <w:rsid w:val="00AA2ACE"/>
    <w:rsid w:val="00B1495E"/>
    <w:rsid w:val="00B60288"/>
    <w:rsid w:val="00B723B0"/>
    <w:rsid w:val="00B87490"/>
    <w:rsid w:val="00C10B89"/>
    <w:rsid w:val="00C419CD"/>
    <w:rsid w:val="00C51CCE"/>
    <w:rsid w:val="00CA39DB"/>
    <w:rsid w:val="00CB6924"/>
    <w:rsid w:val="00CF7A62"/>
    <w:rsid w:val="00D95269"/>
    <w:rsid w:val="00DF0875"/>
    <w:rsid w:val="00E41D9C"/>
    <w:rsid w:val="00EB7AE0"/>
    <w:rsid w:val="00F030FE"/>
    <w:rsid w:val="00F63B3E"/>
    <w:rsid w:val="00F64525"/>
    <w:rsid w:val="00F742CC"/>
    <w:rsid w:val="00FB4C97"/>
    <w:rsid w:val="00FD0B4C"/>
    <w:rsid w:val="00FE2F47"/>
    <w:rsid w:val="00FE3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301BC"/>
  </w:style>
  <w:style w:type="paragraph" w:styleId="BalloonText">
    <w:name w:val="Balloon Text"/>
    <w:basedOn w:val="Normal"/>
    <w:link w:val="BalloonTextChar"/>
    <w:uiPriority w:val="99"/>
    <w:semiHidden/>
    <w:unhideWhenUsed/>
    <w:rsid w:val="0023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DF8"/>
    <w:rPr>
      <w:rFonts w:ascii="Tahoma" w:hAnsi="Tahoma" w:cs="Tahoma"/>
      <w:sz w:val="16"/>
      <w:szCs w:val="16"/>
    </w:rPr>
  </w:style>
  <w:style w:type="table" w:styleId="TableGrid">
    <w:name w:val="Table Grid"/>
    <w:basedOn w:val="TableNormal"/>
    <w:uiPriority w:val="59"/>
    <w:rsid w:val="00514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2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301BC"/>
  </w:style>
  <w:style w:type="paragraph" w:styleId="BalloonText">
    <w:name w:val="Balloon Text"/>
    <w:basedOn w:val="Normal"/>
    <w:link w:val="BalloonTextChar"/>
    <w:uiPriority w:val="99"/>
    <w:semiHidden/>
    <w:unhideWhenUsed/>
    <w:rsid w:val="00234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DF8"/>
    <w:rPr>
      <w:rFonts w:ascii="Tahoma" w:hAnsi="Tahoma" w:cs="Tahoma"/>
      <w:sz w:val="16"/>
      <w:szCs w:val="16"/>
    </w:rPr>
  </w:style>
  <w:style w:type="table" w:styleId="TableGrid">
    <w:name w:val="Table Grid"/>
    <w:basedOn w:val="TableNormal"/>
    <w:uiPriority w:val="59"/>
    <w:rsid w:val="00514C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89A7C-DDD6-485E-A3BD-7F48FFB87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1223</Words>
  <Characters>6977</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UF/IFAS</Company>
  <LinksUpToDate>false</LinksUpToDate>
  <CharactersWithSpaces>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Rubenstein,Eric D</dc:creator>
  <cp:lastModifiedBy>Thoron,Andrew C</cp:lastModifiedBy>
  <cp:revision>2</cp:revision>
  <cp:lastPrinted>2011-10-25T18:45:00Z</cp:lastPrinted>
  <dcterms:created xsi:type="dcterms:W3CDTF">2011-10-27T21:46:00Z</dcterms:created>
  <dcterms:modified xsi:type="dcterms:W3CDTF">2011-10-27T21:46:00Z</dcterms:modified>
</cp:coreProperties>
</file>