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53E" w:rsidRDefault="001003CD">
      <w:pPr>
        <w:rPr>
          <w:rFonts w:ascii="Times New Roman" w:hAnsi="Times New Roman" w:cs="Times New Roman"/>
          <w:sz w:val="24"/>
          <w:szCs w:val="24"/>
        </w:rPr>
      </w:pPr>
      <w:bookmarkStart w:id="0" w:name="_GoBack"/>
      <w:bookmarkEnd w:id="0"/>
      <w:r>
        <w:tab/>
      </w:r>
      <w:r>
        <w:tab/>
      </w:r>
      <w:r>
        <w:tab/>
      </w:r>
      <w:r>
        <w:tab/>
      </w:r>
      <w:r>
        <w:tab/>
      </w:r>
      <w:r>
        <w:tab/>
      </w:r>
      <w:r>
        <w:tab/>
      </w:r>
      <w:r>
        <w:tab/>
      </w:r>
      <w:r>
        <w:tab/>
      </w:r>
      <w:r>
        <w:rPr>
          <w:rFonts w:ascii="Times New Roman" w:hAnsi="Times New Roman" w:cs="Times New Roman"/>
          <w:sz w:val="24"/>
          <w:szCs w:val="24"/>
        </w:rPr>
        <w:t>INNOVATIVE IDEA</w:t>
      </w:r>
    </w:p>
    <w:p w:rsidR="001003CD" w:rsidRDefault="001003CD">
      <w:pPr>
        <w:rPr>
          <w:rFonts w:ascii="Times New Roman" w:hAnsi="Times New Roman" w:cs="Times New Roman"/>
          <w:sz w:val="24"/>
          <w:szCs w:val="24"/>
        </w:rPr>
      </w:pPr>
    </w:p>
    <w:p w:rsidR="001003CD" w:rsidRDefault="001003CD">
      <w:pPr>
        <w:rPr>
          <w:rFonts w:ascii="Times New Roman" w:hAnsi="Times New Roman" w:cs="Times New Roman"/>
          <w:sz w:val="24"/>
          <w:szCs w:val="24"/>
        </w:rPr>
      </w:pPr>
    </w:p>
    <w:p w:rsidR="001003CD" w:rsidRDefault="001003CD">
      <w:pPr>
        <w:rPr>
          <w:rFonts w:ascii="Times New Roman" w:hAnsi="Times New Roman" w:cs="Times New Roman"/>
          <w:sz w:val="24"/>
          <w:szCs w:val="24"/>
        </w:rPr>
      </w:pPr>
    </w:p>
    <w:p w:rsidR="001003CD" w:rsidRDefault="001003CD">
      <w:pPr>
        <w:rPr>
          <w:rFonts w:ascii="Times New Roman" w:hAnsi="Times New Roman" w:cs="Times New Roman"/>
          <w:sz w:val="24"/>
          <w:szCs w:val="24"/>
        </w:rPr>
      </w:pPr>
    </w:p>
    <w:p w:rsidR="001003CD" w:rsidRDefault="001003CD">
      <w:pPr>
        <w:rPr>
          <w:rFonts w:ascii="Times New Roman" w:hAnsi="Times New Roman" w:cs="Times New Roman"/>
          <w:sz w:val="24"/>
          <w:szCs w:val="24"/>
        </w:rPr>
      </w:pPr>
    </w:p>
    <w:p w:rsidR="001003CD" w:rsidRPr="00D415B3" w:rsidRDefault="001003CD" w:rsidP="001003CD">
      <w:pPr>
        <w:jc w:val="center"/>
        <w:rPr>
          <w:rFonts w:ascii="Times New Roman" w:hAnsi="Times New Roman" w:cs="Times New Roman"/>
          <w:b/>
          <w:sz w:val="24"/>
          <w:szCs w:val="24"/>
        </w:rPr>
      </w:pPr>
      <w:r w:rsidRPr="00D415B3">
        <w:rPr>
          <w:rFonts w:ascii="Times New Roman" w:hAnsi="Times New Roman" w:cs="Times New Roman"/>
          <w:b/>
          <w:sz w:val="24"/>
          <w:szCs w:val="24"/>
        </w:rPr>
        <w:t>Industry at a Crossroads: Embracing Opportunities in                                                                 Adult Agricultural Leadership Programming</w:t>
      </w:r>
    </w:p>
    <w:p w:rsidR="001003CD" w:rsidRDefault="001003CD" w:rsidP="001003CD">
      <w:pPr>
        <w:jc w:val="center"/>
        <w:rPr>
          <w:rFonts w:ascii="Times New Roman" w:hAnsi="Times New Roman" w:cs="Times New Roman"/>
          <w:sz w:val="24"/>
          <w:szCs w:val="24"/>
        </w:rPr>
      </w:pPr>
    </w:p>
    <w:p w:rsidR="00D415B3" w:rsidRDefault="00D415B3" w:rsidP="00D415B3">
      <w:pPr>
        <w:jc w:val="center"/>
        <w:rPr>
          <w:rFonts w:ascii="Times New Roman" w:hAnsi="Times New Roman" w:cs="Times New Roman"/>
          <w:sz w:val="24"/>
          <w:szCs w:val="24"/>
        </w:rPr>
      </w:pPr>
      <w:r>
        <w:rPr>
          <w:rFonts w:ascii="Times New Roman" w:hAnsi="Times New Roman" w:cs="Times New Roman"/>
          <w:sz w:val="24"/>
          <w:szCs w:val="24"/>
        </w:rPr>
        <w:t xml:space="preserve">Megan </w:t>
      </w:r>
      <w:r w:rsidR="00BD0CF4">
        <w:rPr>
          <w:rFonts w:ascii="Times New Roman" w:hAnsi="Times New Roman" w:cs="Times New Roman"/>
          <w:sz w:val="24"/>
          <w:szCs w:val="24"/>
        </w:rPr>
        <w:t xml:space="preserve">M. </w:t>
      </w:r>
      <w:r>
        <w:rPr>
          <w:rFonts w:ascii="Times New Roman" w:hAnsi="Times New Roman" w:cs="Times New Roman"/>
          <w:sz w:val="24"/>
          <w:szCs w:val="24"/>
        </w:rPr>
        <w:t xml:space="preserve">Seibel &amp; Kelsey </w:t>
      </w:r>
      <w:r w:rsidR="00BD0CF4">
        <w:rPr>
          <w:rFonts w:ascii="Times New Roman" w:hAnsi="Times New Roman" w:cs="Times New Roman"/>
          <w:sz w:val="24"/>
          <w:szCs w:val="24"/>
        </w:rPr>
        <w:t xml:space="preserve">C. </w:t>
      </w:r>
      <w:r>
        <w:rPr>
          <w:rFonts w:ascii="Times New Roman" w:hAnsi="Times New Roman" w:cs="Times New Roman"/>
          <w:sz w:val="24"/>
          <w:szCs w:val="24"/>
        </w:rPr>
        <w:t>Brunton                                                                                              Virginia Polytechnic Institute and State University</w:t>
      </w:r>
    </w:p>
    <w:p w:rsidR="00D415B3" w:rsidRDefault="00D415B3" w:rsidP="00D415B3">
      <w:pPr>
        <w:jc w:val="center"/>
        <w:rPr>
          <w:rFonts w:ascii="Times New Roman" w:hAnsi="Times New Roman" w:cs="Times New Roman"/>
          <w:sz w:val="24"/>
          <w:szCs w:val="24"/>
        </w:rPr>
      </w:pPr>
    </w:p>
    <w:p w:rsidR="00D415B3" w:rsidRDefault="00D415B3" w:rsidP="00D415B3">
      <w:pPr>
        <w:jc w:val="center"/>
        <w:rPr>
          <w:rFonts w:ascii="Times New Roman" w:hAnsi="Times New Roman" w:cs="Times New Roman"/>
          <w:sz w:val="24"/>
          <w:szCs w:val="24"/>
        </w:rPr>
      </w:pPr>
    </w:p>
    <w:p w:rsidR="001003CD" w:rsidRPr="00D415B3" w:rsidRDefault="001003CD" w:rsidP="00D415B3">
      <w:pPr>
        <w:spacing w:line="240" w:lineRule="auto"/>
        <w:jc w:val="center"/>
        <w:rPr>
          <w:rFonts w:ascii="Times New Roman" w:hAnsi="Times New Roman" w:cs="Times New Roman"/>
          <w:sz w:val="24"/>
          <w:szCs w:val="24"/>
        </w:rPr>
      </w:pPr>
      <w:r>
        <w:rPr>
          <w:rFonts w:ascii="Times New Roman" w:hAnsi="Times New Roman" w:cs="Times New Roman"/>
          <w:sz w:val="24"/>
          <w:szCs w:val="24"/>
        </w:rPr>
        <w:t>264 Litton Reaves (0343)                                                                                                          Blacksburg, VA 24061</w:t>
      </w:r>
      <w:r w:rsidR="00D415B3">
        <w:rPr>
          <w:rFonts w:ascii="Times New Roman" w:hAnsi="Times New Roman" w:cs="Times New Roman"/>
          <w:sz w:val="24"/>
          <w:szCs w:val="24"/>
        </w:rPr>
        <w:t xml:space="preserve">                                                                                                                         (540) 231.2375</w:t>
      </w:r>
      <w:r>
        <w:rPr>
          <w:rFonts w:ascii="Times New Roman" w:hAnsi="Times New Roman" w:cs="Times New Roman"/>
          <w:sz w:val="24"/>
          <w:szCs w:val="24"/>
        </w:rPr>
        <w:t xml:space="preserve">                                                                                                          </w:t>
      </w:r>
      <w:hyperlink r:id="rId9" w:history="1">
        <w:r w:rsidRPr="00D415B3">
          <w:rPr>
            <w:rStyle w:val="Hyperlink"/>
            <w:rFonts w:ascii="Times New Roman" w:hAnsi="Times New Roman" w:cs="Times New Roman"/>
            <w:color w:val="auto"/>
            <w:sz w:val="24"/>
            <w:szCs w:val="24"/>
            <w:u w:val="none"/>
          </w:rPr>
          <w:t>mseibel@vt.edu</w:t>
        </w:r>
      </w:hyperlink>
      <w:r w:rsidR="00D415B3" w:rsidRPr="00D415B3">
        <w:rPr>
          <w:rFonts w:ascii="Times New Roman" w:hAnsi="Times New Roman" w:cs="Times New Roman"/>
          <w:sz w:val="24"/>
          <w:szCs w:val="24"/>
        </w:rPr>
        <w:t xml:space="preserve">                                                                                                                </w:t>
      </w:r>
      <w:hyperlink r:id="rId10" w:history="1">
        <w:r w:rsidRPr="00D415B3">
          <w:rPr>
            <w:rStyle w:val="Hyperlink"/>
            <w:rFonts w:ascii="Times New Roman" w:hAnsi="Times New Roman" w:cs="Times New Roman"/>
            <w:color w:val="auto"/>
            <w:sz w:val="24"/>
            <w:szCs w:val="24"/>
            <w:u w:val="none"/>
          </w:rPr>
          <w:t>church87@vt.edu</w:t>
        </w:r>
      </w:hyperlink>
    </w:p>
    <w:p w:rsidR="001003CD" w:rsidRDefault="001003CD" w:rsidP="001003CD">
      <w:pPr>
        <w:jc w:val="center"/>
        <w:rPr>
          <w:rFonts w:ascii="Times New Roman" w:hAnsi="Times New Roman" w:cs="Times New Roman"/>
          <w:sz w:val="24"/>
          <w:szCs w:val="24"/>
        </w:rPr>
      </w:pPr>
    </w:p>
    <w:p w:rsidR="00E57AA9" w:rsidRDefault="00E57AA9" w:rsidP="001003CD">
      <w:pPr>
        <w:jc w:val="center"/>
        <w:rPr>
          <w:rFonts w:ascii="Times New Roman" w:hAnsi="Times New Roman" w:cs="Times New Roman"/>
          <w:sz w:val="24"/>
          <w:szCs w:val="24"/>
        </w:rPr>
      </w:pPr>
    </w:p>
    <w:p w:rsidR="00E57AA9" w:rsidRDefault="00E57AA9" w:rsidP="001003CD">
      <w:pPr>
        <w:jc w:val="center"/>
        <w:rPr>
          <w:rFonts w:ascii="Times New Roman" w:hAnsi="Times New Roman" w:cs="Times New Roman"/>
          <w:sz w:val="24"/>
          <w:szCs w:val="24"/>
        </w:rPr>
      </w:pPr>
    </w:p>
    <w:p w:rsidR="00E57AA9" w:rsidRDefault="00E57AA9" w:rsidP="001003CD">
      <w:pPr>
        <w:jc w:val="center"/>
        <w:rPr>
          <w:rFonts w:ascii="Times New Roman" w:hAnsi="Times New Roman" w:cs="Times New Roman"/>
          <w:sz w:val="24"/>
          <w:szCs w:val="24"/>
        </w:rPr>
      </w:pPr>
    </w:p>
    <w:p w:rsidR="00E57AA9" w:rsidRDefault="00E57AA9" w:rsidP="001003CD">
      <w:pPr>
        <w:jc w:val="center"/>
        <w:rPr>
          <w:rFonts w:ascii="Times New Roman" w:hAnsi="Times New Roman" w:cs="Times New Roman"/>
          <w:sz w:val="24"/>
          <w:szCs w:val="24"/>
        </w:rPr>
      </w:pPr>
    </w:p>
    <w:p w:rsidR="00E57AA9" w:rsidRDefault="00E57AA9">
      <w:pPr>
        <w:rPr>
          <w:rFonts w:ascii="Times New Roman" w:hAnsi="Times New Roman" w:cs="Times New Roman"/>
          <w:sz w:val="24"/>
          <w:szCs w:val="24"/>
        </w:rPr>
      </w:pPr>
      <w:r>
        <w:rPr>
          <w:rFonts w:ascii="Times New Roman" w:hAnsi="Times New Roman" w:cs="Times New Roman"/>
          <w:sz w:val="24"/>
          <w:szCs w:val="24"/>
        </w:rPr>
        <w:br w:type="page"/>
      </w:r>
    </w:p>
    <w:p w:rsidR="00874AFE" w:rsidRPr="00D415B3" w:rsidRDefault="00874AFE" w:rsidP="003E311F">
      <w:pPr>
        <w:spacing w:line="240" w:lineRule="auto"/>
        <w:jc w:val="center"/>
        <w:rPr>
          <w:rFonts w:ascii="Times New Roman" w:hAnsi="Times New Roman" w:cs="Times New Roman"/>
          <w:b/>
          <w:sz w:val="24"/>
          <w:szCs w:val="24"/>
        </w:rPr>
      </w:pPr>
      <w:r w:rsidRPr="00D415B3">
        <w:rPr>
          <w:rFonts w:ascii="Times New Roman" w:hAnsi="Times New Roman" w:cs="Times New Roman"/>
          <w:b/>
          <w:sz w:val="24"/>
          <w:szCs w:val="24"/>
        </w:rPr>
        <w:lastRenderedPageBreak/>
        <w:t>Industry at a Crossro</w:t>
      </w:r>
      <w:r>
        <w:rPr>
          <w:rFonts w:ascii="Times New Roman" w:hAnsi="Times New Roman" w:cs="Times New Roman"/>
          <w:b/>
          <w:sz w:val="24"/>
          <w:szCs w:val="24"/>
        </w:rPr>
        <w:t>ads: Embracing Opportunities in</w:t>
      </w:r>
      <w:r w:rsidRPr="00D415B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D415B3">
        <w:rPr>
          <w:rFonts w:ascii="Times New Roman" w:hAnsi="Times New Roman" w:cs="Times New Roman"/>
          <w:b/>
          <w:sz w:val="24"/>
          <w:szCs w:val="24"/>
        </w:rPr>
        <w:t>Adult Agricultural Leadership Programming</w:t>
      </w:r>
    </w:p>
    <w:p w:rsidR="00C7241F" w:rsidRDefault="00955376" w:rsidP="003E6DC0">
      <w:pPr>
        <w:spacing w:line="240" w:lineRule="auto"/>
        <w:contextualSpacing/>
        <w:rPr>
          <w:rFonts w:ascii="Times New Roman" w:hAnsi="Times New Roman" w:cs="Times New Roman"/>
          <w:b/>
          <w:sz w:val="24"/>
          <w:szCs w:val="24"/>
        </w:rPr>
      </w:pPr>
      <w:r w:rsidRPr="009977FC">
        <w:rPr>
          <w:rFonts w:ascii="Times New Roman" w:hAnsi="Times New Roman" w:cs="Times New Roman"/>
          <w:b/>
          <w:sz w:val="24"/>
          <w:szCs w:val="24"/>
        </w:rPr>
        <w:t>Introduction</w:t>
      </w:r>
    </w:p>
    <w:p w:rsidR="003E311F" w:rsidRDefault="00874AFE" w:rsidP="003E311F">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idea of adult agricultural leadership education is certainly not new, with state level programs reporting a history in the United States of more than 70 years (Kelsey &amp; Wall, 2003).  </w:t>
      </w:r>
      <w:r w:rsidR="007B3627">
        <w:rPr>
          <w:rFonts w:ascii="Times New Roman" w:hAnsi="Times New Roman" w:cs="Times New Roman"/>
          <w:sz w:val="24"/>
          <w:szCs w:val="24"/>
        </w:rPr>
        <w:t>Today</w:t>
      </w:r>
      <w:r>
        <w:rPr>
          <w:rFonts w:ascii="Times New Roman" w:hAnsi="Times New Roman" w:cs="Times New Roman"/>
          <w:sz w:val="24"/>
          <w:szCs w:val="24"/>
        </w:rPr>
        <w:t xml:space="preserve">, </w:t>
      </w:r>
      <w:r w:rsidR="00870C15">
        <w:rPr>
          <w:rFonts w:ascii="Times New Roman" w:hAnsi="Times New Roman" w:cs="Times New Roman"/>
          <w:sz w:val="24"/>
          <w:szCs w:val="24"/>
        </w:rPr>
        <w:t xml:space="preserve">the quarter century-old International Association of Programs for Agricultural Leadership (IAPAL) includes 41 active programs (Waldrum, 2009).  The challenge is for new state level programs </w:t>
      </w:r>
      <w:r w:rsidR="004B5340">
        <w:rPr>
          <w:rFonts w:ascii="Times New Roman" w:hAnsi="Times New Roman" w:cs="Times New Roman"/>
          <w:sz w:val="24"/>
          <w:szCs w:val="24"/>
        </w:rPr>
        <w:t xml:space="preserve">entering this arena to approach theoretical and conceptual frameworks of programming in a way that rejuvenates </w:t>
      </w:r>
      <w:r w:rsidR="007B3627">
        <w:rPr>
          <w:rFonts w:ascii="Times New Roman" w:hAnsi="Times New Roman" w:cs="Times New Roman"/>
          <w:sz w:val="24"/>
          <w:szCs w:val="24"/>
        </w:rPr>
        <w:t>collaborative approaches to agricultural industry issues</w:t>
      </w:r>
      <w:r w:rsidR="00870C15">
        <w:rPr>
          <w:rFonts w:ascii="Times New Roman" w:hAnsi="Times New Roman" w:cs="Times New Roman"/>
          <w:sz w:val="24"/>
          <w:szCs w:val="24"/>
        </w:rPr>
        <w:t>.</w:t>
      </w:r>
      <w:r w:rsidR="004B5340">
        <w:rPr>
          <w:rFonts w:ascii="Times New Roman" w:hAnsi="Times New Roman" w:cs="Times New Roman"/>
          <w:sz w:val="24"/>
          <w:szCs w:val="24"/>
        </w:rPr>
        <w:t xml:space="preserve">  </w:t>
      </w:r>
      <w:r w:rsidR="00870C15">
        <w:rPr>
          <w:rFonts w:ascii="Times New Roman" w:hAnsi="Times New Roman" w:cs="Times New Roman"/>
          <w:sz w:val="24"/>
          <w:szCs w:val="24"/>
        </w:rPr>
        <w:t xml:space="preserve">Obviously, traditional and contemporary leadership theory can be a solid foundation of curriculum, but its integration into non-formal, community-based settings in an innovative way is the challenge.  </w:t>
      </w:r>
    </w:p>
    <w:p w:rsidR="003E311F" w:rsidRDefault="003E311F" w:rsidP="003E311F">
      <w:pPr>
        <w:spacing w:line="240" w:lineRule="auto"/>
        <w:contextualSpacing/>
        <w:rPr>
          <w:rFonts w:ascii="Times New Roman" w:hAnsi="Times New Roman" w:cs="Times New Roman"/>
          <w:sz w:val="24"/>
          <w:szCs w:val="24"/>
        </w:rPr>
      </w:pPr>
    </w:p>
    <w:p w:rsidR="00BB5E44" w:rsidRDefault="007B3627" w:rsidP="003E311F">
      <w:pPr>
        <w:spacing w:line="240" w:lineRule="auto"/>
        <w:rPr>
          <w:rFonts w:ascii="Times New Roman" w:hAnsi="Times New Roman" w:cs="Times New Roman"/>
          <w:sz w:val="24"/>
          <w:szCs w:val="24"/>
        </w:rPr>
      </w:pPr>
      <w:r>
        <w:rPr>
          <w:rFonts w:ascii="Times New Roman" w:hAnsi="Times New Roman" w:cs="Times New Roman"/>
          <w:sz w:val="24"/>
          <w:szCs w:val="24"/>
        </w:rPr>
        <w:t>Utilization</w:t>
      </w:r>
      <w:r w:rsidR="00727B88">
        <w:rPr>
          <w:rFonts w:ascii="Times New Roman" w:hAnsi="Times New Roman" w:cs="Times New Roman"/>
          <w:sz w:val="24"/>
          <w:szCs w:val="24"/>
        </w:rPr>
        <w:t xml:space="preserve"> of concepts </w:t>
      </w:r>
      <w:r w:rsidR="0022543F">
        <w:rPr>
          <w:rFonts w:ascii="Times New Roman" w:hAnsi="Times New Roman" w:cs="Times New Roman"/>
          <w:sz w:val="24"/>
          <w:szCs w:val="24"/>
        </w:rPr>
        <w:t xml:space="preserve">from both business and leadership arenas facilitated a reconfiguration of traditional programmatic formats into a conceptual </w:t>
      </w:r>
      <w:r>
        <w:rPr>
          <w:rFonts w:ascii="Times New Roman" w:hAnsi="Times New Roman" w:cs="Times New Roman"/>
          <w:sz w:val="24"/>
          <w:szCs w:val="24"/>
        </w:rPr>
        <w:t>framework</w:t>
      </w:r>
      <w:r w:rsidR="0022543F">
        <w:rPr>
          <w:rFonts w:ascii="Times New Roman" w:hAnsi="Times New Roman" w:cs="Times New Roman"/>
          <w:sz w:val="24"/>
          <w:szCs w:val="24"/>
        </w:rPr>
        <w:t xml:space="preserve"> for </w:t>
      </w:r>
      <w:r>
        <w:rPr>
          <w:rFonts w:ascii="Times New Roman" w:hAnsi="Times New Roman" w:cs="Times New Roman"/>
          <w:sz w:val="24"/>
          <w:szCs w:val="24"/>
        </w:rPr>
        <w:t>this</w:t>
      </w:r>
      <w:r w:rsidR="00727B88">
        <w:rPr>
          <w:rFonts w:ascii="Times New Roman" w:hAnsi="Times New Roman" w:cs="Times New Roman"/>
          <w:sz w:val="24"/>
          <w:szCs w:val="24"/>
        </w:rPr>
        <w:t xml:space="preserve"> new adult agricultural leadership program</w:t>
      </w:r>
      <w:r w:rsidR="0022543F">
        <w:rPr>
          <w:rFonts w:ascii="Times New Roman" w:hAnsi="Times New Roman" w:cs="Times New Roman"/>
          <w:sz w:val="24"/>
          <w:szCs w:val="24"/>
        </w:rPr>
        <w:t>.  This model</w:t>
      </w:r>
      <w:r w:rsidR="00727B88">
        <w:rPr>
          <w:rFonts w:ascii="Times New Roman" w:hAnsi="Times New Roman" w:cs="Times New Roman"/>
          <w:sz w:val="24"/>
          <w:szCs w:val="24"/>
        </w:rPr>
        <w:t xml:space="preserve"> facilitates</w:t>
      </w:r>
      <w:r w:rsidR="0022543F">
        <w:rPr>
          <w:rFonts w:ascii="Times New Roman" w:hAnsi="Times New Roman" w:cs="Times New Roman"/>
          <w:sz w:val="24"/>
          <w:szCs w:val="24"/>
        </w:rPr>
        <w:t xml:space="preserve"> strategic, collaborative leadership (Rawlings, 2000) that incorporates social sector </w:t>
      </w:r>
      <w:r w:rsidR="00C33DD0">
        <w:rPr>
          <w:rFonts w:ascii="Times New Roman" w:hAnsi="Times New Roman" w:cs="Times New Roman"/>
          <w:sz w:val="24"/>
          <w:szCs w:val="24"/>
        </w:rPr>
        <w:t>c</w:t>
      </w:r>
      <w:r w:rsidR="0022543F">
        <w:rPr>
          <w:rFonts w:ascii="Times New Roman" w:hAnsi="Times New Roman" w:cs="Times New Roman"/>
          <w:sz w:val="24"/>
          <w:szCs w:val="24"/>
        </w:rPr>
        <w:t xml:space="preserve">oncept </w:t>
      </w:r>
      <w:r>
        <w:rPr>
          <w:rFonts w:ascii="Times New Roman" w:hAnsi="Times New Roman" w:cs="Times New Roman"/>
          <w:sz w:val="24"/>
          <w:szCs w:val="24"/>
        </w:rPr>
        <w:t xml:space="preserve">of shifted </w:t>
      </w:r>
      <w:r w:rsidR="0022543F">
        <w:rPr>
          <w:rFonts w:ascii="Times New Roman" w:hAnsi="Times New Roman" w:cs="Times New Roman"/>
          <w:sz w:val="24"/>
          <w:szCs w:val="24"/>
        </w:rPr>
        <w:t>ideas surrounding resource allocation (</w:t>
      </w:r>
      <w:r w:rsidR="00C33DD0">
        <w:rPr>
          <w:rFonts w:ascii="Times New Roman" w:hAnsi="Times New Roman" w:cs="Times New Roman"/>
          <w:sz w:val="24"/>
          <w:szCs w:val="24"/>
        </w:rPr>
        <w:t xml:space="preserve">Collins, </w:t>
      </w:r>
      <w:r w:rsidR="0022543F">
        <w:rPr>
          <w:rFonts w:ascii="Times New Roman" w:hAnsi="Times New Roman" w:cs="Times New Roman"/>
          <w:sz w:val="24"/>
          <w:szCs w:val="24"/>
        </w:rPr>
        <w:t xml:space="preserve">2005) while instigating a virtuous-spiral that utilizes experience to create a self-reinforcing cycle of escalating </w:t>
      </w:r>
      <w:r w:rsidR="00C7241F">
        <w:rPr>
          <w:rFonts w:ascii="Times New Roman" w:hAnsi="Times New Roman" w:cs="Times New Roman"/>
          <w:sz w:val="24"/>
          <w:szCs w:val="24"/>
        </w:rPr>
        <w:t>performance</w:t>
      </w:r>
      <w:r w:rsidR="0022543F">
        <w:rPr>
          <w:rFonts w:ascii="Times New Roman" w:hAnsi="Times New Roman" w:cs="Times New Roman"/>
          <w:sz w:val="24"/>
          <w:szCs w:val="24"/>
        </w:rPr>
        <w:t xml:space="preserve"> </w:t>
      </w:r>
      <w:r w:rsidR="00C7241F">
        <w:rPr>
          <w:rFonts w:ascii="Times New Roman" w:hAnsi="Times New Roman" w:cs="Times New Roman"/>
          <w:sz w:val="24"/>
          <w:szCs w:val="24"/>
        </w:rPr>
        <w:t>(Lawler, 2004).</w:t>
      </w:r>
      <w:r w:rsidR="00727B88">
        <w:rPr>
          <w:rFonts w:ascii="Times New Roman" w:hAnsi="Times New Roman" w:cs="Times New Roman"/>
          <w:sz w:val="24"/>
          <w:szCs w:val="24"/>
        </w:rPr>
        <w:t xml:space="preserve"> </w:t>
      </w:r>
      <w:r w:rsidR="00C7241F">
        <w:rPr>
          <w:rFonts w:ascii="Times New Roman" w:hAnsi="Times New Roman" w:cs="Times New Roman"/>
          <w:color w:val="000000"/>
          <w:sz w:val="24"/>
          <w:lang w:eastAsia="ja-JP"/>
        </w:rPr>
        <w:t xml:space="preserve">Additionally, </w:t>
      </w:r>
      <w:r w:rsidR="00C7241F">
        <w:rPr>
          <w:rFonts w:ascii="Times New Roman" w:hAnsi="Times New Roman" w:cs="Times New Roman"/>
          <w:sz w:val="24"/>
          <w:szCs w:val="24"/>
        </w:rPr>
        <w:t>c</w:t>
      </w:r>
      <w:r w:rsidR="005022AD">
        <w:rPr>
          <w:rFonts w:ascii="Times New Roman" w:hAnsi="Times New Roman" w:cs="Times New Roman"/>
          <w:sz w:val="24"/>
          <w:szCs w:val="24"/>
        </w:rPr>
        <w:t xml:space="preserve">ollective </w:t>
      </w:r>
      <w:r w:rsidR="00870C15">
        <w:rPr>
          <w:rFonts w:ascii="Times New Roman" w:hAnsi="Times New Roman" w:cs="Times New Roman"/>
          <w:sz w:val="24"/>
          <w:szCs w:val="24"/>
        </w:rPr>
        <w:t xml:space="preserve">application of social context-based experiential learning </w:t>
      </w:r>
      <w:r w:rsidR="00727B88">
        <w:rPr>
          <w:rFonts w:ascii="Times New Roman" w:hAnsi="Times New Roman" w:cs="Times New Roman"/>
          <w:sz w:val="24"/>
          <w:szCs w:val="24"/>
        </w:rPr>
        <w:t>(Fenwick, 2000</w:t>
      </w:r>
      <w:r w:rsidR="00C7241F">
        <w:rPr>
          <w:rFonts w:ascii="Times New Roman" w:hAnsi="Times New Roman" w:cs="Times New Roman"/>
          <w:sz w:val="24"/>
          <w:szCs w:val="24"/>
        </w:rPr>
        <w:t xml:space="preserve">) and </w:t>
      </w:r>
      <w:r w:rsidR="00870C15">
        <w:rPr>
          <w:rFonts w:ascii="Times New Roman" w:hAnsi="Times New Roman" w:cs="Times New Roman"/>
          <w:sz w:val="24"/>
          <w:szCs w:val="24"/>
        </w:rPr>
        <w:t>critical reflection</w:t>
      </w:r>
      <w:r w:rsidR="00727B88">
        <w:rPr>
          <w:rFonts w:ascii="Times New Roman" w:hAnsi="Times New Roman" w:cs="Times New Roman"/>
          <w:sz w:val="24"/>
          <w:szCs w:val="24"/>
        </w:rPr>
        <w:t xml:space="preserve"> (</w:t>
      </w:r>
      <w:proofErr w:type="spellStart"/>
      <w:r w:rsidR="00727B88">
        <w:rPr>
          <w:rFonts w:ascii="Times New Roman" w:hAnsi="Times New Roman" w:cs="Times New Roman"/>
          <w:sz w:val="24"/>
          <w:szCs w:val="24"/>
        </w:rPr>
        <w:t>Schön</w:t>
      </w:r>
      <w:proofErr w:type="spellEnd"/>
      <w:r w:rsidR="00727B88">
        <w:rPr>
          <w:rFonts w:ascii="Times New Roman" w:hAnsi="Times New Roman" w:cs="Times New Roman"/>
          <w:sz w:val="24"/>
          <w:szCs w:val="24"/>
        </w:rPr>
        <w:t>, 1983</w:t>
      </w:r>
      <w:r w:rsidR="00C7241F">
        <w:rPr>
          <w:rFonts w:ascii="Times New Roman" w:hAnsi="Times New Roman" w:cs="Times New Roman"/>
          <w:sz w:val="24"/>
          <w:szCs w:val="24"/>
        </w:rPr>
        <w:t xml:space="preserve">) </w:t>
      </w:r>
      <w:r w:rsidR="00BA4ABA">
        <w:rPr>
          <w:rFonts w:ascii="Times New Roman" w:hAnsi="Times New Roman" w:cs="Times New Roman"/>
          <w:sz w:val="24"/>
          <w:szCs w:val="24"/>
        </w:rPr>
        <w:t xml:space="preserve">within such a framework facilitates heightened skill development in adult non-formal education and communication.  </w:t>
      </w:r>
      <w:r w:rsidR="006C7CDE">
        <w:rPr>
          <w:rFonts w:ascii="Times New Roman" w:hAnsi="Times New Roman" w:cs="Times New Roman"/>
          <w:sz w:val="24"/>
          <w:szCs w:val="24"/>
        </w:rPr>
        <w:t>Curriculum developed for</w:t>
      </w:r>
      <w:r w:rsidR="0098565E">
        <w:rPr>
          <w:rFonts w:ascii="Times New Roman" w:hAnsi="Times New Roman" w:cs="Times New Roman"/>
          <w:sz w:val="24"/>
          <w:szCs w:val="24"/>
        </w:rPr>
        <w:t xml:space="preserve"> participants</w:t>
      </w:r>
      <w:r w:rsidR="006C7CDE">
        <w:rPr>
          <w:rFonts w:ascii="Times New Roman" w:hAnsi="Times New Roman" w:cs="Times New Roman"/>
          <w:sz w:val="24"/>
          <w:szCs w:val="24"/>
        </w:rPr>
        <w:t xml:space="preserve"> whom are</w:t>
      </w:r>
      <w:r w:rsidR="0098565E">
        <w:rPr>
          <w:rFonts w:ascii="Times New Roman" w:hAnsi="Times New Roman" w:cs="Times New Roman"/>
          <w:sz w:val="24"/>
          <w:szCs w:val="24"/>
        </w:rPr>
        <w:t xml:space="preserve"> representative of diverse backgrounds, ages, disciplines, and industries supports the work of researchers like Schrage focused on understanding how innovative, highly productive collaborations occur (1990).</w:t>
      </w:r>
    </w:p>
    <w:p w:rsidR="00955376" w:rsidRPr="009977FC" w:rsidRDefault="00955376" w:rsidP="00C271D9">
      <w:pPr>
        <w:spacing w:line="240" w:lineRule="auto"/>
        <w:contextualSpacing/>
        <w:rPr>
          <w:rFonts w:ascii="Times New Roman" w:hAnsi="Times New Roman" w:cs="Times New Roman"/>
          <w:b/>
          <w:sz w:val="24"/>
          <w:szCs w:val="24"/>
        </w:rPr>
      </w:pPr>
      <w:r w:rsidRPr="009977FC">
        <w:rPr>
          <w:rFonts w:ascii="Times New Roman" w:hAnsi="Times New Roman" w:cs="Times New Roman"/>
          <w:b/>
          <w:sz w:val="24"/>
          <w:szCs w:val="24"/>
        </w:rPr>
        <w:t>Program Phases</w:t>
      </w:r>
    </w:p>
    <w:p w:rsidR="006C7CDE" w:rsidRDefault="0098565E" w:rsidP="003E311F">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Foundational work done to establish the need for a new statewide, adult, community-based agricultural leadership program spanned several years.  </w:t>
      </w:r>
      <w:r w:rsidR="006C7CDE">
        <w:rPr>
          <w:rFonts w:ascii="Times New Roman" w:hAnsi="Times New Roman" w:cs="Times New Roman"/>
          <w:sz w:val="24"/>
          <w:szCs w:val="24"/>
        </w:rPr>
        <w:t xml:space="preserve">Initial work focused on gathering university and stakeholder support strengthened by community participation through focus groups and survey responses.  Upon hiring a program director, a conceptual framework to be implemented in program development was introduced.  </w:t>
      </w:r>
      <w:r w:rsidR="00C33DD0">
        <w:rPr>
          <w:rFonts w:ascii="Times New Roman" w:hAnsi="Times New Roman" w:cs="Times New Roman"/>
          <w:sz w:val="24"/>
          <w:szCs w:val="24"/>
        </w:rPr>
        <w:t>Personnel</w:t>
      </w:r>
      <w:r w:rsidR="003128D4">
        <w:rPr>
          <w:rFonts w:ascii="Times New Roman" w:hAnsi="Times New Roman" w:cs="Times New Roman"/>
          <w:sz w:val="24"/>
          <w:szCs w:val="24"/>
        </w:rPr>
        <w:t xml:space="preserve"> integrated</w:t>
      </w:r>
      <w:r w:rsidR="006C7CDE">
        <w:rPr>
          <w:rFonts w:ascii="Times New Roman" w:hAnsi="Times New Roman" w:cs="Times New Roman"/>
          <w:sz w:val="24"/>
          <w:szCs w:val="24"/>
        </w:rPr>
        <w:t xml:space="preserve"> structural components similar to those used by other states with regard to number of participants and timeframe of class seminars, but a desire to implement innovative theoretical ideas from </w:t>
      </w:r>
      <w:r w:rsidR="007B3627">
        <w:rPr>
          <w:rFonts w:ascii="Times New Roman" w:hAnsi="Times New Roman" w:cs="Times New Roman"/>
          <w:sz w:val="24"/>
          <w:szCs w:val="24"/>
        </w:rPr>
        <w:t xml:space="preserve">social, </w:t>
      </w:r>
      <w:r w:rsidR="006C7CDE">
        <w:rPr>
          <w:rFonts w:ascii="Times New Roman" w:hAnsi="Times New Roman" w:cs="Times New Roman"/>
          <w:sz w:val="24"/>
          <w:szCs w:val="24"/>
        </w:rPr>
        <w:t xml:space="preserve">business and leadership arenas outside of agriculture </w:t>
      </w:r>
      <w:r w:rsidR="00C33DD0">
        <w:rPr>
          <w:rFonts w:ascii="Times New Roman" w:hAnsi="Times New Roman" w:cs="Times New Roman"/>
          <w:sz w:val="24"/>
          <w:szCs w:val="24"/>
        </w:rPr>
        <w:t xml:space="preserve">having </w:t>
      </w:r>
      <w:r w:rsidR="006C7CDE">
        <w:rPr>
          <w:rFonts w:ascii="Times New Roman" w:hAnsi="Times New Roman" w:cs="Times New Roman"/>
          <w:sz w:val="24"/>
          <w:szCs w:val="24"/>
        </w:rPr>
        <w:t xml:space="preserve">implications within the industry became a stronghold of the director.  </w:t>
      </w:r>
    </w:p>
    <w:p w:rsidR="00C33DD0" w:rsidRDefault="00C33DD0" w:rsidP="00C271D9">
      <w:pPr>
        <w:spacing w:line="240" w:lineRule="auto"/>
        <w:contextualSpacing/>
        <w:rPr>
          <w:rFonts w:ascii="Times New Roman" w:hAnsi="Times New Roman" w:cs="Times New Roman"/>
          <w:sz w:val="24"/>
          <w:szCs w:val="24"/>
        </w:rPr>
      </w:pPr>
    </w:p>
    <w:p w:rsidR="00F777D1" w:rsidRDefault="0098565E" w:rsidP="006A1489">
      <w:pPr>
        <w:spacing w:line="240" w:lineRule="auto"/>
        <w:rPr>
          <w:rFonts w:ascii="Times New Roman" w:hAnsi="Times New Roman" w:cs="Times New Roman"/>
          <w:sz w:val="24"/>
          <w:szCs w:val="24"/>
        </w:rPr>
      </w:pPr>
      <w:r>
        <w:rPr>
          <w:rFonts w:ascii="Times New Roman" w:hAnsi="Times New Roman" w:cs="Times New Roman"/>
          <w:sz w:val="24"/>
          <w:szCs w:val="24"/>
        </w:rPr>
        <w:t xml:space="preserve">The timeline from program conception to establishment entailed:                 </w:t>
      </w:r>
      <w:r w:rsidR="006C7CDE">
        <w:rPr>
          <w:rFonts w:ascii="Times New Roman" w:hAnsi="Times New Roman" w:cs="Times New Roman"/>
          <w:sz w:val="24"/>
          <w:szCs w:val="24"/>
        </w:rPr>
        <w:t xml:space="preserve">         </w:t>
      </w:r>
      <w:r w:rsidR="006C7CDE">
        <w:rPr>
          <w:rFonts w:ascii="Times New Roman" w:hAnsi="Times New Roman" w:cs="Times New Roman"/>
          <w:sz w:val="24"/>
          <w:szCs w:val="24"/>
        </w:rPr>
        <w:tab/>
      </w:r>
      <w:r w:rsidR="006C7CDE">
        <w:rPr>
          <w:rFonts w:ascii="Times New Roman" w:hAnsi="Times New Roman" w:cs="Times New Roman"/>
          <w:sz w:val="24"/>
          <w:szCs w:val="24"/>
        </w:rPr>
        <w:tab/>
        <w:t xml:space="preserve">      </w:t>
      </w:r>
    </w:p>
    <w:p w:rsidR="00F777D1" w:rsidRPr="00F777D1" w:rsidRDefault="007B3627" w:rsidP="006A1489">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2007 - </w:t>
      </w:r>
      <w:r w:rsidR="0098565E" w:rsidRPr="00F777D1">
        <w:rPr>
          <w:rFonts w:ascii="Times New Roman" w:hAnsi="Times New Roman" w:cs="Times New Roman"/>
          <w:sz w:val="24"/>
          <w:szCs w:val="24"/>
        </w:rPr>
        <w:t xml:space="preserve">meeting with university personnel </w:t>
      </w:r>
      <w:r w:rsidR="009977FC" w:rsidRPr="00F777D1">
        <w:rPr>
          <w:rFonts w:ascii="Times New Roman" w:hAnsi="Times New Roman" w:cs="Times New Roman"/>
          <w:sz w:val="24"/>
          <w:szCs w:val="24"/>
        </w:rPr>
        <w:t xml:space="preserve">                                                                                          </w:t>
      </w:r>
    </w:p>
    <w:p w:rsidR="00F777D1" w:rsidRPr="00F777D1" w:rsidRDefault="007B3627" w:rsidP="006A1489">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2008 - </w:t>
      </w:r>
      <w:r w:rsidR="006C7CDE" w:rsidRPr="00F777D1">
        <w:rPr>
          <w:rFonts w:ascii="Times New Roman" w:hAnsi="Times New Roman" w:cs="Times New Roman"/>
          <w:sz w:val="24"/>
          <w:szCs w:val="24"/>
        </w:rPr>
        <w:t>focus groups conducted statewide by initial research team</w:t>
      </w:r>
      <w:r w:rsidR="006C7CDE" w:rsidRPr="00F777D1">
        <w:rPr>
          <w:rFonts w:ascii="Times New Roman" w:hAnsi="Times New Roman" w:cs="Times New Roman"/>
          <w:sz w:val="24"/>
          <w:szCs w:val="24"/>
        </w:rPr>
        <w:tab/>
      </w:r>
      <w:r w:rsidR="006C7CDE" w:rsidRPr="00F777D1">
        <w:rPr>
          <w:rFonts w:ascii="Times New Roman" w:hAnsi="Times New Roman" w:cs="Times New Roman"/>
          <w:sz w:val="24"/>
          <w:szCs w:val="24"/>
        </w:rPr>
        <w:tab/>
      </w:r>
      <w:r w:rsidR="006C7CDE" w:rsidRPr="00F777D1">
        <w:rPr>
          <w:rFonts w:ascii="Times New Roman" w:hAnsi="Times New Roman" w:cs="Times New Roman"/>
          <w:sz w:val="24"/>
          <w:szCs w:val="24"/>
        </w:rPr>
        <w:tab/>
      </w:r>
      <w:r w:rsidR="006C7CDE" w:rsidRPr="00F777D1">
        <w:rPr>
          <w:rFonts w:ascii="Times New Roman" w:hAnsi="Times New Roman" w:cs="Times New Roman"/>
          <w:sz w:val="24"/>
          <w:szCs w:val="24"/>
        </w:rPr>
        <w:tab/>
        <w:t xml:space="preserve">     </w:t>
      </w:r>
    </w:p>
    <w:p w:rsidR="00F777D1" w:rsidRPr="00F777D1" w:rsidRDefault="007B3627" w:rsidP="006A1489">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2009 - </w:t>
      </w:r>
      <w:r w:rsidR="006C7CDE" w:rsidRPr="00F777D1">
        <w:rPr>
          <w:rFonts w:ascii="Times New Roman" w:hAnsi="Times New Roman" w:cs="Times New Roman"/>
          <w:sz w:val="24"/>
          <w:szCs w:val="24"/>
        </w:rPr>
        <w:t>f</w:t>
      </w:r>
      <w:r w:rsidR="003B3252" w:rsidRPr="00F777D1">
        <w:rPr>
          <w:rFonts w:ascii="Times New Roman" w:hAnsi="Times New Roman" w:cs="Times New Roman"/>
          <w:sz w:val="24"/>
          <w:szCs w:val="24"/>
        </w:rPr>
        <w:t>o</w:t>
      </w:r>
      <w:r w:rsidR="006C7CDE" w:rsidRPr="00F777D1">
        <w:rPr>
          <w:rFonts w:ascii="Times New Roman" w:hAnsi="Times New Roman" w:cs="Times New Roman"/>
          <w:sz w:val="24"/>
          <w:szCs w:val="24"/>
        </w:rPr>
        <w:t>r</w:t>
      </w:r>
      <w:r w:rsidR="003B3252" w:rsidRPr="00F777D1">
        <w:rPr>
          <w:rFonts w:ascii="Times New Roman" w:hAnsi="Times New Roman" w:cs="Times New Roman"/>
          <w:sz w:val="24"/>
          <w:szCs w:val="24"/>
        </w:rPr>
        <w:t>m</w:t>
      </w:r>
      <w:r w:rsidR="006C7CDE" w:rsidRPr="00F777D1">
        <w:rPr>
          <w:rFonts w:ascii="Times New Roman" w:hAnsi="Times New Roman" w:cs="Times New Roman"/>
          <w:sz w:val="24"/>
          <w:szCs w:val="24"/>
        </w:rPr>
        <w:t>al survey of identified state agriculture leaders</w:t>
      </w:r>
      <w:r w:rsidR="009977FC" w:rsidRPr="00F777D1">
        <w:rPr>
          <w:rFonts w:ascii="Times New Roman" w:hAnsi="Times New Roman" w:cs="Times New Roman"/>
          <w:sz w:val="24"/>
          <w:szCs w:val="24"/>
        </w:rPr>
        <w:t xml:space="preserve">                                                                                  </w:t>
      </w:r>
      <w:r w:rsidR="006C7CDE" w:rsidRPr="00F777D1">
        <w:rPr>
          <w:rFonts w:ascii="Times New Roman" w:hAnsi="Times New Roman" w:cs="Times New Roman"/>
          <w:sz w:val="24"/>
          <w:szCs w:val="24"/>
        </w:rPr>
        <w:t xml:space="preserve">   </w:t>
      </w:r>
      <w:r w:rsidR="009977FC" w:rsidRPr="00F777D1">
        <w:rPr>
          <w:rFonts w:ascii="Times New Roman" w:hAnsi="Times New Roman" w:cs="Times New Roman"/>
          <w:sz w:val="24"/>
          <w:szCs w:val="24"/>
        </w:rPr>
        <w:t xml:space="preserve"> </w:t>
      </w:r>
    </w:p>
    <w:p w:rsidR="00F777D1" w:rsidRPr="00F777D1" w:rsidRDefault="0098565E" w:rsidP="006A1489">
      <w:pPr>
        <w:pStyle w:val="ListParagraph"/>
        <w:numPr>
          <w:ilvl w:val="0"/>
          <w:numId w:val="1"/>
        </w:numPr>
        <w:spacing w:line="240" w:lineRule="auto"/>
        <w:rPr>
          <w:rFonts w:ascii="Times New Roman" w:hAnsi="Times New Roman" w:cs="Times New Roman"/>
          <w:sz w:val="24"/>
          <w:szCs w:val="24"/>
        </w:rPr>
      </w:pPr>
      <w:r w:rsidRPr="00F777D1">
        <w:rPr>
          <w:rFonts w:ascii="Times New Roman" w:hAnsi="Times New Roman" w:cs="Times New Roman"/>
          <w:sz w:val="24"/>
          <w:szCs w:val="24"/>
        </w:rPr>
        <w:t xml:space="preserve">2010 - </w:t>
      </w:r>
      <w:r w:rsidR="006C7CDE" w:rsidRPr="00F777D1">
        <w:rPr>
          <w:rFonts w:ascii="Times New Roman" w:hAnsi="Times New Roman" w:cs="Times New Roman"/>
          <w:sz w:val="24"/>
          <w:szCs w:val="24"/>
        </w:rPr>
        <w:t>s</w:t>
      </w:r>
      <w:r w:rsidR="009977FC" w:rsidRPr="00F777D1">
        <w:rPr>
          <w:rFonts w:ascii="Times New Roman" w:hAnsi="Times New Roman" w:cs="Times New Roman"/>
          <w:sz w:val="24"/>
          <w:szCs w:val="24"/>
        </w:rPr>
        <w:t xml:space="preserve">takeholder </w:t>
      </w:r>
      <w:r w:rsidR="006C7CDE" w:rsidRPr="00F777D1">
        <w:rPr>
          <w:rFonts w:ascii="Times New Roman" w:hAnsi="Times New Roman" w:cs="Times New Roman"/>
          <w:sz w:val="24"/>
          <w:szCs w:val="24"/>
        </w:rPr>
        <w:t>meeting in centralized geographic location</w:t>
      </w:r>
      <w:r w:rsidR="009977FC" w:rsidRPr="00F777D1">
        <w:rPr>
          <w:rFonts w:ascii="Times New Roman" w:hAnsi="Times New Roman" w:cs="Times New Roman"/>
          <w:sz w:val="24"/>
          <w:szCs w:val="24"/>
        </w:rPr>
        <w:t xml:space="preserve">                                                                                            </w:t>
      </w:r>
    </w:p>
    <w:p w:rsidR="00F777D1" w:rsidRPr="00F777D1" w:rsidRDefault="0098565E" w:rsidP="006A1489">
      <w:pPr>
        <w:pStyle w:val="ListParagraph"/>
        <w:numPr>
          <w:ilvl w:val="0"/>
          <w:numId w:val="1"/>
        </w:numPr>
        <w:spacing w:line="240" w:lineRule="auto"/>
        <w:rPr>
          <w:rFonts w:ascii="Times New Roman" w:hAnsi="Times New Roman" w:cs="Times New Roman"/>
          <w:sz w:val="24"/>
          <w:szCs w:val="24"/>
        </w:rPr>
      </w:pPr>
      <w:r w:rsidRPr="00F777D1">
        <w:rPr>
          <w:rFonts w:ascii="Times New Roman" w:hAnsi="Times New Roman" w:cs="Times New Roman"/>
          <w:sz w:val="24"/>
          <w:szCs w:val="24"/>
        </w:rPr>
        <w:t xml:space="preserve">2011 - </w:t>
      </w:r>
      <w:r w:rsidR="006C7CDE" w:rsidRPr="00F777D1">
        <w:rPr>
          <w:rFonts w:ascii="Times New Roman" w:hAnsi="Times New Roman" w:cs="Times New Roman"/>
          <w:sz w:val="24"/>
          <w:szCs w:val="24"/>
        </w:rPr>
        <w:t>d</w:t>
      </w:r>
      <w:r w:rsidR="009977FC" w:rsidRPr="00F777D1">
        <w:rPr>
          <w:rFonts w:ascii="Times New Roman" w:hAnsi="Times New Roman" w:cs="Times New Roman"/>
          <w:sz w:val="24"/>
          <w:szCs w:val="24"/>
        </w:rPr>
        <w:t>irec</w:t>
      </w:r>
      <w:r w:rsidR="006C7CDE" w:rsidRPr="00F777D1">
        <w:rPr>
          <w:rFonts w:ascii="Times New Roman" w:hAnsi="Times New Roman" w:cs="Times New Roman"/>
          <w:sz w:val="24"/>
          <w:szCs w:val="24"/>
        </w:rPr>
        <w:t>tor hired</w:t>
      </w:r>
      <w:r w:rsidR="009977FC" w:rsidRPr="00F777D1">
        <w:rPr>
          <w:rFonts w:ascii="Times New Roman" w:hAnsi="Times New Roman" w:cs="Times New Roman"/>
          <w:sz w:val="24"/>
          <w:szCs w:val="24"/>
        </w:rPr>
        <w:t xml:space="preserve">                                                                                                        </w:t>
      </w:r>
      <w:r w:rsidR="006C7CDE" w:rsidRPr="00F777D1">
        <w:rPr>
          <w:rFonts w:ascii="Times New Roman" w:hAnsi="Times New Roman" w:cs="Times New Roman"/>
          <w:sz w:val="24"/>
          <w:szCs w:val="24"/>
        </w:rPr>
        <w:tab/>
        <w:t xml:space="preserve">      </w:t>
      </w:r>
    </w:p>
    <w:p w:rsidR="00F777D1" w:rsidRPr="00F777D1" w:rsidRDefault="0098565E" w:rsidP="006A1489">
      <w:pPr>
        <w:pStyle w:val="ListParagraph"/>
        <w:numPr>
          <w:ilvl w:val="0"/>
          <w:numId w:val="1"/>
        </w:numPr>
        <w:spacing w:line="240" w:lineRule="auto"/>
        <w:rPr>
          <w:rFonts w:ascii="Times New Roman" w:hAnsi="Times New Roman" w:cs="Times New Roman"/>
          <w:sz w:val="24"/>
          <w:szCs w:val="24"/>
        </w:rPr>
      </w:pPr>
      <w:r w:rsidRPr="00F777D1">
        <w:rPr>
          <w:rFonts w:ascii="Times New Roman" w:hAnsi="Times New Roman" w:cs="Times New Roman"/>
          <w:sz w:val="24"/>
          <w:szCs w:val="24"/>
        </w:rPr>
        <w:t xml:space="preserve">2011 - </w:t>
      </w:r>
      <w:r w:rsidR="00F777D1" w:rsidRPr="00F777D1">
        <w:rPr>
          <w:rFonts w:ascii="Times New Roman" w:hAnsi="Times New Roman" w:cs="Times New Roman"/>
          <w:sz w:val="24"/>
          <w:szCs w:val="24"/>
        </w:rPr>
        <w:t>g</w:t>
      </w:r>
      <w:r w:rsidR="006C7CDE" w:rsidRPr="00F777D1">
        <w:rPr>
          <w:rFonts w:ascii="Times New Roman" w:hAnsi="Times New Roman" w:cs="Times New Roman"/>
          <w:sz w:val="24"/>
          <w:szCs w:val="24"/>
        </w:rPr>
        <w:t xml:space="preserve">raduate </w:t>
      </w:r>
      <w:r w:rsidR="00F777D1" w:rsidRPr="00F777D1">
        <w:rPr>
          <w:rFonts w:ascii="Times New Roman" w:hAnsi="Times New Roman" w:cs="Times New Roman"/>
          <w:sz w:val="24"/>
          <w:szCs w:val="24"/>
        </w:rPr>
        <w:t>s</w:t>
      </w:r>
      <w:r w:rsidR="006C7CDE" w:rsidRPr="00F777D1">
        <w:rPr>
          <w:rFonts w:ascii="Times New Roman" w:hAnsi="Times New Roman" w:cs="Times New Roman"/>
          <w:sz w:val="24"/>
          <w:szCs w:val="24"/>
        </w:rPr>
        <w:t>tudent assigned</w:t>
      </w:r>
      <w:r w:rsidR="009977FC" w:rsidRPr="00F777D1">
        <w:rPr>
          <w:rFonts w:ascii="Times New Roman" w:hAnsi="Times New Roman" w:cs="Times New Roman"/>
          <w:sz w:val="24"/>
          <w:szCs w:val="24"/>
        </w:rPr>
        <w:t xml:space="preserve">                                                                                                </w:t>
      </w:r>
    </w:p>
    <w:p w:rsidR="00F777D1" w:rsidRPr="00F777D1" w:rsidRDefault="0098565E" w:rsidP="006A1489">
      <w:pPr>
        <w:pStyle w:val="ListParagraph"/>
        <w:numPr>
          <w:ilvl w:val="0"/>
          <w:numId w:val="1"/>
        </w:numPr>
        <w:spacing w:line="240" w:lineRule="auto"/>
        <w:rPr>
          <w:rFonts w:ascii="Times New Roman" w:hAnsi="Times New Roman" w:cs="Times New Roman"/>
          <w:sz w:val="24"/>
          <w:szCs w:val="24"/>
        </w:rPr>
      </w:pPr>
      <w:r w:rsidRPr="00F777D1">
        <w:rPr>
          <w:rFonts w:ascii="Times New Roman" w:hAnsi="Times New Roman" w:cs="Times New Roman"/>
          <w:sz w:val="24"/>
          <w:szCs w:val="24"/>
        </w:rPr>
        <w:t xml:space="preserve">2011 - </w:t>
      </w:r>
      <w:r w:rsidR="00F777D1" w:rsidRPr="00F777D1">
        <w:rPr>
          <w:rFonts w:ascii="Times New Roman" w:hAnsi="Times New Roman" w:cs="Times New Roman"/>
          <w:sz w:val="24"/>
          <w:szCs w:val="24"/>
        </w:rPr>
        <w:t>t</w:t>
      </w:r>
      <w:r w:rsidR="009977FC" w:rsidRPr="00F777D1">
        <w:rPr>
          <w:rFonts w:ascii="Times New Roman" w:hAnsi="Times New Roman" w:cs="Times New Roman"/>
          <w:sz w:val="24"/>
          <w:szCs w:val="24"/>
        </w:rPr>
        <w:t>heoret</w:t>
      </w:r>
      <w:r w:rsidR="00F777D1" w:rsidRPr="00F777D1">
        <w:rPr>
          <w:rFonts w:ascii="Times New Roman" w:hAnsi="Times New Roman" w:cs="Times New Roman"/>
          <w:sz w:val="24"/>
          <w:szCs w:val="24"/>
        </w:rPr>
        <w:t>ical f</w:t>
      </w:r>
      <w:r w:rsidR="006C7CDE" w:rsidRPr="00F777D1">
        <w:rPr>
          <w:rFonts w:ascii="Times New Roman" w:hAnsi="Times New Roman" w:cs="Times New Roman"/>
          <w:sz w:val="24"/>
          <w:szCs w:val="24"/>
        </w:rPr>
        <w:t>ramework implemented</w:t>
      </w:r>
      <w:r w:rsidR="009977FC" w:rsidRPr="00F777D1">
        <w:rPr>
          <w:rFonts w:ascii="Times New Roman" w:hAnsi="Times New Roman" w:cs="Times New Roman"/>
          <w:sz w:val="24"/>
          <w:szCs w:val="24"/>
        </w:rPr>
        <w:t xml:space="preserve">                                                                                              </w:t>
      </w:r>
    </w:p>
    <w:p w:rsidR="00F777D1" w:rsidRPr="00F777D1" w:rsidRDefault="0098565E" w:rsidP="006A1489">
      <w:pPr>
        <w:pStyle w:val="ListParagraph"/>
        <w:numPr>
          <w:ilvl w:val="0"/>
          <w:numId w:val="1"/>
        </w:numPr>
        <w:spacing w:line="240" w:lineRule="auto"/>
        <w:rPr>
          <w:rFonts w:ascii="Times New Roman" w:hAnsi="Times New Roman" w:cs="Times New Roman"/>
          <w:sz w:val="24"/>
          <w:szCs w:val="24"/>
        </w:rPr>
      </w:pPr>
      <w:r w:rsidRPr="00F777D1">
        <w:rPr>
          <w:rFonts w:ascii="Times New Roman" w:hAnsi="Times New Roman" w:cs="Times New Roman"/>
          <w:sz w:val="24"/>
          <w:szCs w:val="24"/>
        </w:rPr>
        <w:t xml:space="preserve">2011 - </w:t>
      </w:r>
      <w:r w:rsidR="00F777D1" w:rsidRPr="00F777D1">
        <w:rPr>
          <w:rFonts w:ascii="Times New Roman" w:hAnsi="Times New Roman" w:cs="Times New Roman"/>
          <w:sz w:val="24"/>
          <w:szCs w:val="24"/>
        </w:rPr>
        <w:t>Advisory Council established</w:t>
      </w:r>
      <w:r w:rsidR="009977FC" w:rsidRPr="00F777D1">
        <w:rPr>
          <w:rFonts w:ascii="Times New Roman" w:hAnsi="Times New Roman" w:cs="Times New Roman"/>
          <w:sz w:val="24"/>
          <w:szCs w:val="24"/>
        </w:rPr>
        <w:t xml:space="preserve"> </w:t>
      </w:r>
      <w:r w:rsidR="00F777D1" w:rsidRPr="00F777D1">
        <w:rPr>
          <w:rFonts w:ascii="Times New Roman" w:hAnsi="Times New Roman" w:cs="Times New Roman"/>
          <w:sz w:val="24"/>
          <w:szCs w:val="24"/>
        </w:rPr>
        <w:t xml:space="preserve">                                                                                         </w:t>
      </w:r>
    </w:p>
    <w:p w:rsidR="009977FC" w:rsidRPr="00F777D1" w:rsidRDefault="00F777D1" w:rsidP="006A1489">
      <w:pPr>
        <w:pStyle w:val="ListParagraph"/>
        <w:numPr>
          <w:ilvl w:val="0"/>
          <w:numId w:val="1"/>
        </w:numPr>
        <w:spacing w:line="240" w:lineRule="auto"/>
        <w:rPr>
          <w:rFonts w:ascii="Times New Roman" w:hAnsi="Times New Roman" w:cs="Times New Roman"/>
          <w:sz w:val="24"/>
          <w:szCs w:val="24"/>
        </w:rPr>
      </w:pPr>
      <w:r w:rsidRPr="00F777D1">
        <w:rPr>
          <w:rFonts w:ascii="Times New Roman" w:hAnsi="Times New Roman" w:cs="Times New Roman"/>
          <w:sz w:val="24"/>
          <w:szCs w:val="24"/>
        </w:rPr>
        <w:t xml:space="preserve">2011 - </w:t>
      </w:r>
      <w:r w:rsidR="009977FC" w:rsidRPr="00F777D1">
        <w:rPr>
          <w:rFonts w:ascii="Times New Roman" w:hAnsi="Times New Roman" w:cs="Times New Roman"/>
          <w:sz w:val="24"/>
          <w:szCs w:val="24"/>
        </w:rPr>
        <w:t>Program Logic Model a</w:t>
      </w:r>
      <w:r w:rsidR="006C7CDE" w:rsidRPr="00F777D1">
        <w:rPr>
          <w:rFonts w:ascii="Times New Roman" w:hAnsi="Times New Roman" w:cs="Times New Roman"/>
          <w:sz w:val="24"/>
          <w:szCs w:val="24"/>
        </w:rPr>
        <w:t>nd action plan implemented</w:t>
      </w:r>
    </w:p>
    <w:p w:rsidR="00955376" w:rsidRDefault="00955376" w:rsidP="00C271D9">
      <w:pPr>
        <w:spacing w:line="240" w:lineRule="auto"/>
        <w:contextualSpacing/>
        <w:rPr>
          <w:rFonts w:ascii="Times New Roman" w:hAnsi="Times New Roman" w:cs="Times New Roman"/>
          <w:b/>
          <w:sz w:val="24"/>
          <w:szCs w:val="24"/>
        </w:rPr>
      </w:pPr>
      <w:r w:rsidRPr="009977FC">
        <w:rPr>
          <w:rFonts w:ascii="Times New Roman" w:hAnsi="Times New Roman" w:cs="Times New Roman"/>
          <w:b/>
          <w:sz w:val="24"/>
          <w:szCs w:val="24"/>
        </w:rPr>
        <w:lastRenderedPageBreak/>
        <w:t>Implications</w:t>
      </w:r>
    </w:p>
    <w:p w:rsidR="006F2BB0" w:rsidRDefault="003128D4" w:rsidP="003E311F">
      <w:pPr>
        <w:spacing w:line="240" w:lineRule="auto"/>
        <w:contextualSpacing/>
        <w:rPr>
          <w:rFonts w:ascii="Times New Roman" w:hAnsi="Times New Roman"/>
          <w:sz w:val="24"/>
        </w:rPr>
      </w:pPr>
      <w:r>
        <w:rPr>
          <w:rFonts w:ascii="Times New Roman" w:hAnsi="Times New Roman"/>
          <w:sz w:val="24"/>
        </w:rPr>
        <w:t>Support is established with</w:t>
      </w:r>
      <w:r w:rsidR="00A42A9D">
        <w:rPr>
          <w:rFonts w:ascii="Times New Roman" w:hAnsi="Times New Roman"/>
          <w:sz w:val="24"/>
        </w:rPr>
        <w:t xml:space="preserve"> the program Advisory Council, their respective agencies and organizations, and st</w:t>
      </w:r>
      <w:r w:rsidR="00DC4A3A">
        <w:rPr>
          <w:rFonts w:ascii="Times New Roman" w:hAnsi="Times New Roman"/>
          <w:sz w:val="24"/>
        </w:rPr>
        <w:t>akeholders</w:t>
      </w:r>
      <w:r>
        <w:rPr>
          <w:rFonts w:ascii="Times New Roman" w:hAnsi="Times New Roman"/>
          <w:sz w:val="24"/>
        </w:rPr>
        <w:t>.  A</w:t>
      </w:r>
      <w:r w:rsidR="00A42A9D">
        <w:rPr>
          <w:rFonts w:ascii="Times New Roman" w:hAnsi="Times New Roman"/>
          <w:sz w:val="24"/>
        </w:rPr>
        <w:t xml:space="preserve">n inaugural program </w:t>
      </w:r>
      <w:r>
        <w:rPr>
          <w:rFonts w:ascii="Times New Roman" w:hAnsi="Times New Roman"/>
          <w:sz w:val="24"/>
        </w:rPr>
        <w:t xml:space="preserve">has been built </w:t>
      </w:r>
      <w:r w:rsidR="00A42A9D">
        <w:rPr>
          <w:rFonts w:ascii="Times New Roman" w:hAnsi="Times New Roman"/>
          <w:sz w:val="24"/>
        </w:rPr>
        <w:t xml:space="preserve">as a virtuous spiral </w:t>
      </w:r>
      <w:r>
        <w:rPr>
          <w:rFonts w:ascii="Times New Roman" w:hAnsi="Times New Roman"/>
          <w:sz w:val="24"/>
        </w:rPr>
        <w:t>of</w:t>
      </w:r>
      <w:r w:rsidR="00A42A9D">
        <w:rPr>
          <w:rFonts w:ascii="Times New Roman" w:hAnsi="Times New Roman"/>
          <w:sz w:val="24"/>
        </w:rPr>
        <w:t xml:space="preserve"> experiential leadership development reflective of social and service-</w:t>
      </w:r>
      <w:r>
        <w:rPr>
          <w:rFonts w:ascii="Times New Roman" w:hAnsi="Times New Roman"/>
          <w:sz w:val="24"/>
        </w:rPr>
        <w:t>centered resources</w:t>
      </w:r>
      <w:r w:rsidR="00A42A9D">
        <w:rPr>
          <w:rFonts w:ascii="Times New Roman" w:hAnsi="Times New Roman"/>
          <w:sz w:val="24"/>
        </w:rPr>
        <w:t xml:space="preserve">. </w:t>
      </w:r>
      <w:r w:rsidR="005200FE">
        <w:rPr>
          <w:rFonts w:ascii="Times New Roman" w:hAnsi="Times New Roman" w:cs="Times New Roman"/>
          <w:sz w:val="24"/>
          <w:szCs w:val="24"/>
        </w:rPr>
        <w:t>Evaluation of this program is based on participant outcomes and stakeholder return on investment.  Industry involvement and service, leadership positions attained, and skill sets attributable to program participation are captured through qualitative and quantitative methods.  Return on investment is measured in number of people/organizations impacted by the program.  Additionally, the program format and content a</w:t>
      </w:r>
      <w:r w:rsidR="006F2BB0">
        <w:rPr>
          <w:rFonts w:ascii="Times New Roman" w:hAnsi="Times New Roman" w:cs="Times New Roman"/>
          <w:sz w:val="24"/>
          <w:szCs w:val="24"/>
        </w:rPr>
        <w:t xml:space="preserve">ddresses </w:t>
      </w:r>
      <w:r w:rsidR="005200FE">
        <w:rPr>
          <w:rFonts w:ascii="Times New Roman" w:hAnsi="Times New Roman" w:cs="Times New Roman"/>
          <w:sz w:val="24"/>
          <w:szCs w:val="24"/>
        </w:rPr>
        <w:t>five</w:t>
      </w:r>
      <w:r w:rsidR="006F2BB0">
        <w:rPr>
          <w:rFonts w:ascii="Times New Roman" w:hAnsi="Times New Roman" w:cs="Times New Roman"/>
          <w:sz w:val="24"/>
          <w:szCs w:val="24"/>
        </w:rPr>
        <w:t xml:space="preserve"> of </w:t>
      </w:r>
      <w:r w:rsidR="005200FE">
        <w:rPr>
          <w:rFonts w:ascii="Times New Roman" w:hAnsi="Times New Roman" w:cs="Times New Roman"/>
          <w:sz w:val="24"/>
          <w:szCs w:val="24"/>
        </w:rPr>
        <w:t>six</w:t>
      </w:r>
      <w:r w:rsidR="00A42A9D">
        <w:rPr>
          <w:rFonts w:ascii="Times New Roman" w:hAnsi="Times New Roman" w:cs="Times New Roman"/>
          <w:sz w:val="24"/>
          <w:szCs w:val="24"/>
        </w:rPr>
        <w:t xml:space="preserve"> national r</w:t>
      </w:r>
      <w:r w:rsidR="006F2BB0">
        <w:rPr>
          <w:rFonts w:ascii="Times New Roman" w:hAnsi="Times New Roman" w:cs="Times New Roman"/>
          <w:sz w:val="24"/>
          <w:szCs w:val="24"/>
        </w:rPr>
        <w:t xml:space="preserve">esearch </w:t>
      </w:r>
      <w:r w:rsidR="00A42A9D">
        <w:rPr>
          <w:rFonts w:ascii="Times New Roman" w:hAnsi="Times New Roman" w:cs="Times New Roman"/>
          <w:sz w:val="24"/>
          <w:szCs w:val="24"/>
        </w:rPr>
        <w:t>a</w:t>
      </w:r>
      <w:r w:rsidR="006F2BB0">
        <w:rPr>
          <w:rFonts w:ascii="Times New Roman" w:hAnsi="Times New Roman" w:cs="Times New Roman"/>
          <w:sz w:val="24"/>
          <w:szCs w:val="24"/>
        </w:rPr>
        <w:t>genda priority areas</w:t>
      </w:r>
      <w:r w:rsidR="00A42A9D" w:rsidRPr="00A42A9D">
        <w:rPr>
          <w:rFonts w:ascii="Times New Roman" w:hAnsi="Times New Roman"/>
          <w:sz w:val="24"/>
        </w:rPr>
        <w:t xml:space="preserve"> </w:t>
      </w:r>
      <w:r w:rsidR="00A42A9D">
        <w:rPr>
          <w:rFonts w:ascii="Times New Roman" w:hAnsi="Times New Roman"/>
          <w:sz w:val="24"/>
        </w:rPr>
        <w:t>recently published by the American Association for Agricultural Education (AAAE) (</w:t>
      </w:r>
      <w:proofErr w:type="spellStart"/>
      <w:r w:rsidR="00A42A9D">
        <w:rPr>
          <w:rFonts w:ascii="Times New Roman" w:hAnsi="Times New Roman"/>
          <w:sz w:val="24"/>
        </w:rPr>
        <w:t>Doerfert</w:t>
      </w:r>
      <w:proofErr w:type="spellEnd"/>
      <w:r w:rsidR="00A42A9D">
        <w:rPr>
          <w:rFonts w:ascii="Times New Roman" w:hAnsi="Times New Roman"/>
          <w:sz w:val="24"/>
        </w:rPr>
        <w:t>, 2011).  Plans to quantify the alignment of program outcomes with this research agenda will implemented over the next five years as a model for other states and countries affiliated with IAPAL.</w:t>
      </w:r>
    </w:p>
    <w:p w:rsidR="00C271D9" w:rsidRDefault="00C271D9" w:rsidP="00C271D9">
      <w:pPr>
        <w:spacing w:line="240" w:lineRule="auto"/>
        <w:contextualSpacing/>
        <w:rPr>
          <w:rFonts w:ascii="Times New Roman" w:hAnsi="Times New Roman" w:cs="Times New Roman"/>
          <w:sz w:val="24"/>
          <w:szCs w:val="24"/>
        </w:rPr>
      </w:pPr>
    </w:p>
    <w:p w:rsidR="00C271D9" w:rsidRPr="004A1B24" w:rsidRDefault="00955376" w:rsidP="00C271D9">
      <w:pPr>
        <w:spacing w:line="240" w:lineRule="auto"/>
        <w:contextualSpacing/>
        <w:rPr>
          <w:rFonts w:ascii="Times New Roman" w:hAnsi="Times New Roman" w:cs="Times New Roman"/>
          <w:b/>
          <w:sz w:val="24"/>
          <w:szCs w:val="24"/>
        </w:rPr>
      </w:pPr>
      <w:r w:rsidRPr="004A1B24">
        <w:rPr>
          <w:rFonts w:ascii="Times New Roman" w:hAnsi="Times New Roman" w:cs="Times New Roman"/>
          <w:b/>
          <w:sz w:val="24"/>
          <w:szCs w:val="24"/>
        </w:rPr>
        <w:t>Future Plans</w:t>
      </w:r>
    </w:p>
    <w:p w:rsidR="003E311F" w:rsidRDefault="007803A9" w:rsidP="003E311F">
      <w:pPr>
        <w:spacing w:line="240" w:lineRule="auto"/>
        <w:contextualSpacing/>
        <w:rPr>
          <w:rFonts w:ascii="Times New Roman" w:hAnsi="Times New Roman" w:cs="Times New Roman"/>
          <w:sz w:val="24"/>
        </w:rPr>
      </w:pPr>
      <w:r>
        <w:rPr>
          <w:rFonts w:ascii="Times New Roman" w:hAnsi="Times New Roman" w:cs="Times New Roman"/>
          <w:sz w:val="24"/>
          <w:szCs w:val="24"/>
        </w:rPr>
        <w:t>T</w:t>
      </w:r>
      <w:r w:rsidR="00411178" w:rsidRPr="004A1B24">
        <w:rPr>
          <w:rFonts w:ascii="Times New Roman" w:hAnsi="Times New Roman" w:cs="Times New Roman"/>
          <w:sz w:val="24"/>
          <w:szCs w:val="24"/>
        </w:rPr>
        <w:t xml:space="preserve">his conceptual framework </w:t>
      </w:r>
      <w:r>
        <w:rPr>
          <w:rFonts w:ascii="Times New Roman" w:hAnsi="Times New Roman" w:cs="Times New Roman"/>
          <w:sz w:val="24"/>
          <w:szCs w:val="24"/>
        </w:rPr>
        <w:t>holds appeal for</w:t>
      </w:r>
      <w:r w:rsidR="00411178" w:rsidRPr="004A1B24">
        <w:rPr>
          <w:rFonts w:ascii="Times New Roman" w:hAnsi="Times New Roman" w:cs="Times New Roman"/>
          <w:sz w:val="24"/>
          <w:szCs w:val="24"/>
        </w:rPr>
        <w:t xml:space="preserve"> program planners and direc</w:t>
      </w:r>
      <w:r>
        <w:rPr>
          <w:rFonts w:ascii="Times New Roman" w:hAnsi="Times New Roman" w:cs="Times New Roman"/>
          <w:sz w:val="24"/>
          <w:szCs w:val="24"/>
        </w:rPr>
        <w:t xml:space="preserve">tors in other states.  </w:t>
      </w:r>
      <w:r w:rsidR="00411178" w:rsidRPr="004A1B24">
        <w:rPr>
          <w:rFonts w:ascii="Times New Roman" w:hAnsi="Times New Roman" w:cs="Times New Roman"/>
          <w:sz w:val="24"/>
          <w:szCs w:val="24"/>
        </w:rPr>
        <w:t>It allows agricultural leadership programs to develop leaders capable of facing current industry needs (Kaufman, et. al., 2010) and address</w:t>
      </w:r>
      <w:r w:rsidR="00836301" w:rsidRPr="004A1B24">
        <w:rPr>
          <w:rFonts w:ascii="Times New Roman" w:hAnsi="Times New Roman" w:cs="Times New Roman"/>
          <w:sz w:val="24"/>
          <w:szCs w:val="24"/>
        </w:rPr>
        <w:t>es</w:t>
      </w:r>
      <w:r>
        <w:rPr>
          <w:rFonts w:ascii="Times New Roman" w:hAnsi="Times New Roman" w:cs="Times New Roman"/>
          <w:sz w:val="24"/>
          <w:szCs w:val="24"/>
        </w:rPr>
        <w:t xml:space="preserve"> the need for</w:t>
      </w:r>
      <w:r w:rsidR="00411178" w:rsidRPr="004A1B24">
        <w:rPr>
          <w:rFonts w:ascii="Times New Roman" w:hAnsi="Times New Roman" w:cs="Times New Roman"/>
          <w:sz w:val="24"/>
          <w:szCs w:val="24"/>
        </w:rPr>
        <w:t xml:space="preserve"> international level </w:t>
      </w:r>
      <w:r>
        <w:rPr>
          <w:rFonts w:ascii="Times New Roman" w:hAnsi="Times New Roman" w:cs="Times New Roman"/>
          <w:sz w:val="24"/>
          <w:szCs w:val="24"/>
        </w:rPr>
        <w:t xml:space="preserve">development </w:t>
      </w:r>
      <w:r w:rsidR="00411178" w:rsidRPr="004A1B24">
        <w:rPr>
          <w:rFonts w:ascii="Times New Roman" w:hAnsi="Times New Roman" w:cs="Times New Roman"/>
          <w:sz w:val="24"/>
        </w:rPr>
        <w:t xml:space="preserve">(Moore, Boyd, Rosser &amp; Elbert, 2009). </w:t>
      </w:r>
      <w:r w:rsidR="00C271D9" w:rsidRPr="004A1B24">
        <w:rPr>
          <w:rFonts w:ascii="Times New Roman" w:hAnsi="Times New Roman" w:cs="Times New Roman"/>
          <w:sz w:val="24"/>
          <w:szCs w:val="24"/>
        </w:rPr>
        <w:t>I</w:t>
      </w:r>
      <w:r>
        <w:rPr>
          <w:rFonts w:ascii="Times New Roman" w:hAnsi="Times New Roman" w:cs="Times New Roman"/>
          <w:sz w:val="24"/>
          <w:szCs w:val="24"/>
        </w:rPr>
        <w:t xml:space="preserve">ntegrative </w:t>
      </w:r>
      <w:r w:rsidR="005200FE" w:rsidRPr="004A1B24">
        <w:rPr>
          <w:rFonts w:ascii="Times New Roman" w:hAnsi="Times New Roman" w:cs="Times New Roman"/>
          <w:sz w:val="24"/>
          <w:szCs w:val="24"/>
        </w:rPr>
        <w:t>framework</w:t>
      </w:r>
      <w:r w:rsidR="003B4EC4" w:rsidRPr="004A1B24">
        <w:rPr>
          <w:rFonts w:ascii="Times New Roman" w:hAnsi="Times New Roman" w:cs="Times New Roman"/>
          <w:sz w:val="24"/>
          <w:szCs w:val="24"/>
        </w:rPr>
        <w:t>s</w:t>
      </w:r>
      <w:r w:rsidR="005200FE" w:rsidRPr="004A1B24">
        <w:rPr>
          <w:rFonts w:ascii="Times New Roman" w:hAnsi="Times New Roman" w:cs="Times New Roman"/>
          <w:sz w:val="24"/>
          <w:szCs w:val="24"/>
        </w:rPr>
        <w:t xml:space="preserve"> </w:t>
      </w:r>
      <w:r>
        <w:rPr>
          <w:rFonts w:ascii="Times New Roman" w:hAnsi="Times New Roman" w:cs="Times New Roman"/>
          <w:sz w:val="24"/>
          <w:szCs w:val="24"/>
        </w:rPr>
        <w:t>can</w:t>
      </w:r>
      <w:r w:rsidR="005200FE" w:rsidRPr="004A1B24">
        <w:rPr>
          <w:rFonts w:ascii="Times New Roman" w:hAnsi="Times New Roman" w:cs="Times New Roman"/>
          <w:sz w:val="24"/>
          <w:szCs w:val="24"/>
        </w:rPr>
        <w:t xml:space="preserve"> be utilized in</w:t>
      </w:r>
      <w:r>
        <w:rPr>
          <w:rFonts w:ascii="Times New Roman" w:hAnsi="Times New Roman" w:cs="Times New Roman"/>
          <w:sz w:val="24"/>
          <w:szCs w:val="24"/>
        </w:rPr>
        <w:t xml:space="preserve"> both future and existing programs </w:t>
      </w:r>
      <w:r w:rsidR="00DC4A3A" w:rsidRPr="004A1B24">
        <w:rPr>
          <w:rFonts w:ascii="Times New Roman" w:hAnsi="Times New Roman" w:cs="Times New Roman"/>
          <w:sz w:val="24"/>
        </w:rPr>
        <w:t>seeking to address g</w:t>
      </w:r>
      <w:r>
        <w:rPr>
          <w:rFonts w:ascii="Times New Roman" w:hAnsi="Times New Roman" w:cs="Times New Roman"/>
          <w:sz w:val="24"/>
        </w:rPr>
        <w:t xml:space="preserve">lobal issues through equipped leaders </w:t>
      </w:r>
      <w:r w:rsidR="00DC4A3A" w:rsidRPr="004A1B24">
        <w:rPr>
          <w:rFonts w:ascii="Times New Roman" w:hAnsi="Times New Roman" w:cs="Times New Roman"/>
          <w:sz w:val="24"/>
        </w:rPr>
        <w:t>working within a reconfigured perception of performance, passion, and resourc</w:t>
      </w:r>
      <w:r w:rsidR="00DC4A3A">
        <w:rPr>
          <w:rFonts w:ascii="Times New Roman" w:hAnsi="Times New Roman" w:cs="Times New Roman"/>
          <w:sz w:val="24"/>
        </w:rPr>
        <w:t>es related to industry</w:t>
      </w:r>
      <w:r w:rsidR="00DC4A3A" w:rsidRPr="004A1B24">
        <w:rPr>
          <w:rFonts w:ascii="Times New Roman" w:hAnsi="Times New Roman" w:cs="Times New Roman"/>
          <w:sz w:val="24"/>
        </w:rPr>
        <w:t xml:space="preserve">. </w:t>
      </w:r>
      <w:r w:rsidR="00411178" w:rsidRPr="004A1B24">
        <w:rPr>
          <w:rFonts w:ascii="Times New Roman" w:hAnsi="Times New Roman" w:cs="Times New Roman"/>
          <w:sz w:val="24"/>
        </w:rPr>
        <w:t xml:space="preserve">This suggests the vital need for industry members to collaborate and become informed about one another to establish a trajectory of success.  The importance </w:t>
      </w:r>
      <w:r>
        <w:rPr>
          <w:rFonts w:ascii="Times New Roman" w:hAnsi="Times New Roman" w:cs="Times New Roman"/>
          <w:sz w:val="24"/>
        </w:rPr>
        <w:t>of leaders in agriculture continuing</w:t>
      </w:r>
      <w:r w:rsidR="00411178" w:rsidRPr="004A1B24">
        <w:rPr>
          <w:rFonts w:ascii="Times New Roman" w:hAnsi="Times New Roman" w:cs="Times New Roman"/>
          <w:sz w:val="24"/>
        </w:rPr>
        <w:t xml:space="preserve"> to be developed and educated in their field is prevalent in the </w:t>
      </w:r>
      <w:r w:rsidR="00A42A9D" w:rsidRPr="004A1B24">
        <w:rPr>
          <w:rFonts w:ascii="Times New Roman" w:hAnsi="Times New Roman" w:cs="Times New Roman"/>
          <w:sz w:val="24"/>
        </w:rPr>
        <w:t xml:space="preserve">AAAE </w:t>
      </w:r>
      <w:r w:rsidR="00411178" w:rsidRPr="004A1B24">
        <w:rPr>
          <w:rFonts w:ascii="Times New Roman" w:hAnsi="Times New Roman" w:cs="Times New Roman"/>
          <w:sz w:val="24"/>
        </w:rPr>
        <w:t>national</w:t>
      </w:r>
      <w:r w:rsidR="00A42A9D" w:rsidRPr="004A1B24">
        <w:rPr>
          <w:rFonts w:ascii="Times New Roman" w:hAnsi="Times New Roman" w:cs="Times New Roman"/>
          <w:sz w:val="24"/>
        </w:rPr>
        <w:t xml:space="preserve"> research agenda</w:t>
      </w:r>
      <w:r w:rsidR="00411178" w:rsidRPr="004A1B24">
        <w:rPr>
          <w:rFonts w:ascii="Times New Roman" w:hAnsi="Times New Roman" w:cs="Times New Roman"/>
          <w:sz w:val="24"/>
        </w:rPr>
        <w:t xml:space="preserve">.  </w:t>
      </w:r>
    </w:p>
    <w:p w:rsidR="003E311F" w:rsidRDefault="003E311F" w:rsidP="003E311F">
      <w:pPr>
        <w:spacing w:line="240" w:lineRule="auto"/>
        <w:contextualSpacing/>
        <w:rPr>
          <w:rFonts w:ascii="Times New Roman" w:hAnsi="Times New Roman" w:cs="Times New Roman"/>
          <w:sz w:val="24"/>
        </w:rPr>
      </w:pPr>
    </w:p>
    <w:p w:rsidR="00836301" w:rsidRPr="004A1B24" w:rsidRDefault="00836301" w:rsidP="003E311F">
      <w:pPr>
        <w:spacing w:line="240" w:lineRule="auto"/>
        <w:rPr>
          <w:rFonts w:ascii="Times New Roman" w:hAnsi="Times New Roman" w:cs="Times New Roman"/>
          <w:color w:val="000000"/>
          <w:lang w:eastAsia="ja-JP"/>
        </w:rPr>
      </w:pPr>
      <w:r w:rsidRPr="004A1B24">
        <w:rPr>
          <w:rFonts w:ascii="Times New Roman" w:hAnsi="Times New Roman" w:cs="Times New Roman"/>
          <w:sz w:val="24"/>
        </w:rPr>
        <w:t xml:space="preserve">Others </w:t>
      </w:r>
      <w:r w:rsidR="000C3EA9">
        <w:rPr>
          <w:rFonts w:ascii="Times New Roman" w:hAnsi="Times New Roman" w:cs="Times New Roman"/>
          <w:sz w:val="24"/>
        </w:rPr>
        <w:t>planning</w:t>
      </w:r>
      <w:r w:rsidRPr="004A1B24">
        <w:rPr>
          <w:rFonts w:ascii="Times New Roman" w:hAnsi="Times New Roman" w:cs="Times New Roman"/>
          <w:sz w:val="24"/>
        </w:rPr>
        <w:t xml:space="preserve"> to </w:t>
      </w:r>
      <w:r w:rsidR="00DC4A3A">
        <w:rPr>
          <w:rFonts w:ascii="Times New Roman" w:hAnsi="Times New Roman" w:cs="Times New Roman"/>
          <w:sz w:val="24"/>
        </w:rPr>
        <w:t>mirror this process</w:t>
      </w:r>
      <w:r w:rsidRPr="004A1B24">
        <w:rPr>
          <w:rFonts w:ascii="Times New Roman" w:hAnsi="Times New Roman" w:cs="Times New Roman"/>
          <w:sz w:val="24"/>
        </w:rPr>
        <w:t xml:space="preserve"> need to readily address common issues related to roles and experience of individuals wishing to participate, the identification of seminar locations related to issues, and stakeholder development/fundraising.  Beyond that, addressing the </w:t>
      </w:r>
      <w:r w:rsidR="00DC4A3A">
        <w:rPr>
          <w:rFonts w:ascii="Times New Roman" w:hAnsi="Times New Roman" w:cs="Times New Roman"/>
          <w:i/>
          <w:sz w:val="24"/>
        </w:rPr>
        <w:t>how</w:t>
      </w:r>
      <w:r w:rsidRPr="004A1B24">
        <w:rPr>
          <w:rFonts w:ascii="Times New Roman" w:hAnsi="Times New Roman" w:cs="Times New Roman"/>
          <w:sz w:val="24"/>
        </w:rPr>
        <w:t xml:space="preserve"> and </w:t>
      </w:r>
      <w:r w:rsidR="00DC4A3A">
        <w:rPr>
          <w:rFonts w:ascii="Times New Roman" w:hAnsi="Times New Roman" w:cs="Times New Roman"/>
          <w:i/>
          <w:sz w:val="24"/>
        </w:rPr>
        <w:t>what</w:t>
      </w:r>
      <w:r w:rsidRPr="004A1B24">
        <w:rPr>
          <w:rFonts w:ascii="Times New Roman" w:hAnsi="Times New Roman" w:cs="Times New Roman"/>
          <w:sz w:val="24"/>
        </w:rPr>
        <w:t xml:space="preserve"> of the content becomes </w:t>
      </w:r>
      <w:r w:rsidR="00C271D9" w:rsidRPr="004A1B24">
        <w:rPr>
          <w:rFonts w:ascii="Times New Roman" w:hAnsi="Times New Roman" w:cs="Times New Roman"/>
          <w:sz w:val="24"/>
        </w:rPr>
        <w:t xml:space="preserve">an </w:t>
      </w:r>
      <w:r w:rsidRPr="004A1B24">
        <w:rPr>
          <w:rFonts w:ascii="Times New Roman" w:hAnsi="Times New Roman" w:cs="Times New Roman"/>
          <w:sz w:val="24"/>
        </w:rPr>
        <w:t>exciti</w:t>
      </w:r>
      <w:r w:rsidR="00C271D9" w:rsidRPr="004A1B24">
        <w:rPr>
          <w:rFonts w:ascii="Times New Roman" w:hAnsi="Times New Roman" w:cs="Times New Roman"/>
          <w:sz w:val="24"/>
        </w:rPr>
        <w:t>ng and</w:t>
      </w:r>
      <w:r w:rsidRPr="004A1B24">
        <w:rPr>
          <w:rFonts w:ascii="Times New Roman" w:hAnsi="Times New Roman" w:cs="Times New Roman"/>
          <w:sz w:val="24"/>
        </w:rPr>
        <w:t xml:space="preserve"> flexible are</w:t>
      </w:r>
      <w:r w:rsidR="00DC4A3A">
        <w:rPr>
          <w:rFonts w:ascii="Times New Roman" w:hAnsi="Times New Roman" w:cs="Times New Roman"/>
          <w:sz w:val="24"/>
        </w:rPr>
        <w:t>na in which to be innovative; e</w:t>
      </w:r>
      <w:r w:rsidRPr="004A1B24">
        <w:rPr>
          <w:rFonts w:ascii="Times New Roman" w:hAnsi="Times New Roman" w:cs="Times New Roman"/>
          <w:sz w:val="24"/>
        </w:rPr>
        <w:t xml:space="preserve">mbracing new concepts of greatness and maximizing the unique ability </w:t>
      </w:r>
      <w:r w:rsidR="00C271D9" w:rsidRPr="004A1B24">
        <w:rPr>
          <w:rFonts w:ascii="Times New Roman" w:hAnsi="Times New Roman" w:cs="Times New Roman"/>
          <w:sz w:val="24"/>
        </w:rPr>
        <w:t xml:space="preserve">of </w:t>
      </w:r>
      <w:r w:rsidRPr="004A1B24">
        <w:rPr>
          <w:rFonts w:ascii="Times New Roman" w:hAnsi="Times New Roman" w:cs="Times New Roman"/>
          <w:sz w:val="24"/>
        </w:rPr>
        <w:t>a program to meet needs in a way no ot</w:t>
      </w:r>
      <w:r w:rsidR="00DC4A3A">
        <w:rPr>
          <w:rFonts w:ascii="Times New Roman" w:hAnsi="Times New Roman" w:cs="Times New Roman"/>
          <w:sz w:val="24"/>
        </w:rPr>
        <w:t>her organization can</w:t>
      </w:r>
      <w:r w:rsidRPr="004A1B24">
        <w:rPr>
          <w:rFonts w:ascii="Times New Roman" w:hAnsi="Times New Roman" w:cs="Times New Roman"/>
          <w:sz w:val="24"/>
        </w:rPr>
        <w:t>.  In today’s cur</w:t>
      </w:r>
      <w:r w:rsidR="00DC4A3A">
        <w:rPr>
          <w:rFonts w:ascii="Times New Roman" w:hAnsi="Times New Roman" w:cs="Times New Roman"/>
          <w:sz w:val="24"/>
        </w:rPr>
        <w:t>rent social media climate, with consumers</w:t>
      </w:r>
      <w:r w:rsidRPr="004A1B24">
        <w:rPr>
          <w:rFonts w:ascii="Times New Roman" w:hAnsi="Times New Roman" w:cs="Times New Roman"/>
          <w:sz w:val="24"/>
        </w:rPr>
        <w:t xml:space="preserve"> driving decisions impacting agricultural production and services, a virtuous spiral built on utilization of technology and </w:t>
      </w:r>
      <w:r w:rsidR="00DC4A3A">
        <w:rPr>
          <w:rFonts w:ascii="Times New Roman" w:hAnsi="Times New Roman" w:cs="Times New Roman"/>
          <w:sz w:val="24"/>
        </w:rPr>
        <w:t xml:space="preserve">proactive, integrated </w:t>
      </w:r>
      <w:r w:rsidRPr="004A1B24">
        <w:rPr>
          <w:rFonts w:ascii="Times New Roman" w:hAnsi="Times New Roman" w:cs="Times New Roman"/>
          <w:sz w:val="24"/>
        </w:rPr>
        <w:t>awareness of social, political, and econom</w:t>
      </w:r>
      <w:r w:rsidR="00DC4A3A">
        <w:rPr>
          <w:rFonts w:ascii="Times New Roman" w:hAnsi="Times New Roman" w:cs="Times New Roman"/>
          <w:sz w:val="24"/>
        </w:rPr>
        <w:t>ic issues is vital</w:t>
      </w:r>
      <w:r w:rsidRPr="004A1B24">
        <w:rPr>
          <w:rFonts w:ascii="Times New Roman" w:hAnsi="Times New Roman" w:cs="Times New Roman"/>
          <w:sz w:val="24"/>
        </w:rPr>
        <w:t xml:space="preserve">. </w:t>
      </w:r>
    </w:p>
    <w:p w:rsidR="009977FC" w:rsidRDefault="009977FC" w:rsidP="00C271D9">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Resources Needed</w:t>
      </w:r>
    </w:p>
    <w:p w:rsidR="00FE5F8E" w:rsidRDefault="00FE5F8E" w:rsidP="00AA7261">
      <w:pPr>
        <w:spacing w:line="240" w:lineRule="auto"/>
        <w:contextualSpacing/>
        <w:rPr>
          <w:rFonts w:ascii="Times New Roman" w:hAnsi="Times New Roman" w:cs="Times New Roman"/>
          <w:sz w:val="24"/>
          <w:szCs w:val="24"/>
        </w:rPr>
      </w:pPr>
      <w:r>
        <w:rPr>
          <w:rFonts w:ascii="Times New Roman" w:hAnsi="Times New Roman" w:cs="Times New Roman"/>
          <w:sz w:val="24"/>
          <w:szCs w:val="24"/>
        </w:rPr>
        <w:t>As an endowed program, full disclosure of budget is not possible.  No state or public money is currently being used to fund this program, and operational costs are covered by endowment funds, sponsorships, indirect and in-kind contributions, and participant tuition.  Currently, tuition is set at $3,500 for the two-year program, which represents approximately 25% of the cost of participation</w:t>
      </w:r>
      <w:r w:rsidR="00C015E0">
        <w:rPr>
          <w:rFonts w:ascii="Times New Roman" w:hAnsi="Times New Roman" w:cs="Times New Roman"/>
          <w:sz w:val="24"/>
          <w:szCs w:val="24"/>
        </w:rPr>
        <w:t xml:space="preserve"> for each class of 30 individuals</w:t>
      </w:r>
      <w:r>
        <w:rPr>
          <w:rFonts w:ascii="Times New Roman" w:hAnsi="Times New Roman" w:cs="Times New Roman"/>
          <w:sz w:val="24"/>
          <w:szCs w:val="24"/>
        </w:rPr>
        <w:t xml:space="preserve">.  </w:t>
      </w:r>
      <w:r w:rsidR="00921C64">
        <w:rPr>
          <w:rFonts w:ascii="Times New Roman" w:hAnsi="Times New Roman" w:cs="Times New Roman"/>
          <w:sz w:val="24"/>
          <w:szCs w:val="24"/>
        </w:rPr>
        <w:t>This</w:t>
      </w:r>
      <w:r>
        <w:rPr>
          <w:rFonts w:ascii="Times New Roman" w:hAnsi="Times New Roman" w:cs="Times New Roman"/>
          <w:sz w:val="24"/>
          <w:szCs w:val="24"/>
        </w:rPr>
        <w:t xml:space="preserve"> program operates on approximat</w:t>
      </w:r>
      <w:r w:rsidR="00921C64">
        <w:rPr>
          <w:rFonts w:ascii="Times New Roman" w:hAnsi="Times New Roman" w:cs="Times New Roman"/>
          <w:sz w:val="24"/>
          <w:szCs w:val="24"/>
        </w:rPr>
        <w:t xml:space="preserve">ely $380,000 per two-year class; </w:t>
      </w:r>
      <w:r>
        <w:rPr>
          <w:rFonts w:ascii="Times New Roman" w:hAnsi="Times New Roman" w:cs="Times New Roman"/>
          <w:sz w:val="24"/>
          <w:szCs w:val="24"/>
        </w:rPr>
        <w:t xml:space="preserve">representative of </w:t>
      </w:r>
      <w:r w:rsidR="00921C64">
        <w:rPr>
          <w:rFonts w:ascii="Times New Roman" w:hAnsi="Times New Roman" w:cs="Times New Roman"/>
          <w:sz w:val="24"/>
          <w:szCs w:val="24"/>
        </w:rPr>
        <w:t>a typical</w:t>
      </w:r>
      <w:r>
        <w:rPr>
          <w:rFonts w:ascii="Times New Roman" w:hAnsi="Times New Roman" w:cs="Times New Roman"/>
          <w:sz w:val="24"/>
          <w:szCs w:val="24"/>
        </w:rPr>
        <w:t xml:space="preserve"> $350,000-$400,000 investment nationwide (Carter &amp; St</w:t>
      </w:r>
      <w:r w:rsidR="006463E3">
        <w:rPr>
          <w:rFonts w:ascii="Times New Roman" w:hAnsi="Times New Roman" w:cs="Times New Roman"/>
          <w:sz w:val="24"/>
          <w:szCs w:val="24"/>
        </w:rPr>
        <w:t>rickland, 2008). A</w:t>
      </w:r>
      <w:r>
        <w:rPr>
          <w:rFonts w:ascii="Times New Roman" w:hAnsi="Times New Roman" w:cs="Times New Roman"/>
          <w:sz w:val="24"/>
          <w:szCs w:val="24"/>
        </w:rPr>
        <w:t xml:space="preserve">dditional endowment money </w:t>
      </w:r>
      <w:r w:rsidR="006463E3">
        <w:rPr>
          <w:rFonts w:ascii="Times New Roman" w:hAnsi="Times New Roman" w:cs="Times New Roman"/>
          <w:sz w:val="24"/>
          <w:szCs w:val="24"/>
        </w:rPr>
        <w:t>is being sought</w:t>
      </w:r>
      <w:r>
        <w:rPr>
          <w:rFonts w:ascii="Times New Roman" w:hAnsi="Times New Roman" w:cs="Times New Roman"/>
          <w:sz w:val="24"/>
          <w:szCs w:val="24"/>
        </w:rPr>
        <w:t xml:space="preserve"> for administrative support personnel and a graduate research assistant.</w:t>
      </w:r>
      <w:r w:rsidR="00140629">
        <w:rPr>
          <w:rFonts w:ascii="Times New Roman" w:hAnsi="Times New Roman" w:cs="Times New Roman"/>
          <w:sz w:val="24"/>
          <w:szCs w:val="24"/>
        </w:rPr>
        <w:t xml:space="preserve">  </w:t>
      </w:r>
      <w:r w:rsidR="00921C64">
        <w:rPr>
          <w:rFonts w:ascii="Times New Roman" w:hAnsi="Times New Roman" w:cs="Times New Roman"/>
          <w:sz w:val="24"/>
          <w:szCs w:val="24"/>
        </w:rPr>
        <w:t>Office space is</w:t>
      </w:r>
      <w:r w:rsidR="007E074B">
        <w:rPr>
          <w:rFonts w:ascii="Times New Roman" w:hAnsi="Times New Roman" w:cs="Times New Roman"/>
          <w:sz w:val="24"/>
          <w:szCs w:val="24"/>
        </w:rPr>
        <w:t xml:space="preserve"> provided in </w:t>
      </w:r>
      <w:r w:rsidR="00921C64">
        <w:rPr>
          <w:rFonts w:ascii="Times New Roman" w:hAnsi="Times New Roman" w:cs="Times New Roman"/>
          <w:sz w:val="24"/>
          <w:szCs w:val="24"/>
        </w:rPr>
        <w:t xml:space="preserve">a </w:t>
      </w:r>
      <w:r w:rsidR="007E074B">
        <w:rPr>
          <w:rFonts w:ascii="Times New Roman" w:hAnsi="Times New Roman" w:cs="Times New Roman"/>
          <w:sz w:val="24"/>
          <w:szCs w:val="24"/>
        </w:rPr>
        <w:t>land-grant university college of agriculture</w:t>
      </w:r>
      <w:r w:rsidR="00921C64">
        <w:rPr>
          <w:rFonts w:ascii="Times New Roman" w:hAnsi="Times New Roman" w:cs="Times New Roman"/>
          <w:sz w:val="24"/>
          <w:szCs w:val="24"/>
        </w:rPr>
        <w:t xml:space="preserve"> academic department</w:t>
      </w:r>
      <w:r w:rsidR="00140629">
        <w:rPr>
          <w:rFonts w:ascii="Times New Roman" w:hAnsi="Times New Roman" w:cs="Times New Roman"/>
          <w:sz w:val="24"/>
          <w:szCs w:val="24"/>
        </w:rPr>
        <w:t xml:space="preserve">.  </w:t>
      </w:r>
      <w:r w:rsidR="0063550E">
        <w:rPr>
          <w:rFonts w:ascii="Times New Roman" w:hAnsi="Times New Roman" w:cs="Times New Roman"/>
          <w:sz w:val="24"/>
          <w:szCs w:val="24"/>
        </w:rPr>
        <w:t xml:space="preserve">Volunteer support includes </w:t>
      </w:r>
      <w:r w:rsidR="00C015E0">
        <w:rPr>
          <w:rFonts w:ascii="Times New Roman" w:hAnsi="Times New Roman" w:cs="Times New Roman"/>
          <w:sz w:val="24"/>
          <w:szCs w:val="24"/>
        </w:rPr>
        <w:t xml:space="preserve">Advisory Council </w:t>
      </w:r>
      <w:r w:rsidR="0063550E">
        <w:rPr>
          <w:rFonts w:ascii="Times New Roman" w:hAnsi="Times New Roman" w:cs="Times New Roman"/>
          <w:sz w:val="24"/>
          <w:szCs w:val="24"/>
        </w:rPr>
        <w:t>service, workshop presenters,</w:t>
      </w:r>
      <w:r w:rsidR="00C015E0">
        <w:rPr>
          <w:rFonts w:ascii="Times New Roman" w:hAnsi="Times New Roman" w:cs="Times New Roman"/>
          <w:sz w:val="24"/>
          <w:szCs w:val="24"/>
        </w:rPr>
        <w:t xml:space="preserve"> and community-based sponsors for meal</w:t>
      </w:r>
      <w:r w:rsidR="00921C64">
        <w:rPr>
          <w:rFonts w:ascii="Times New Roman" w:hAnsi="Times New Roman" w:cs="Times New Roman"/>
          <w:sz w:val="24"/>
          <w:szCs w:val="24"/>
        </w:rPr>
        <w:t>s and program</w:t>
      </w:r>
      <w:r w:rsidR="00C015E0">
        <w:rPr>
          <w:rFonts w:ascii="Times New Roman" w:hAnsi="Times New Roman" w:cs="Times New Roman"/>
          <w:sz w:val="24"/>
          <w:szCs w:val="24"/>
        </w:rPr>
        <w:t xml:space="preserve"> </w:t>
      </w:r>
      <w:r w:rsidR="00921C64">
        <w:rPr>
          <w:rFonts w:ascii="Times New Roman" w:hAnsi="Times New Roman" w:cs="Times New Roman"/>
          <w:sz w:val="24"/>
          <w:szCs w:val="24"/>
        </w:rPr>
        <w:t>tour</w:t>
      </w:r>
      <w:r w:rsidR="0063550E">
        <w:rPr>
          <w:rFonts w:ascii="Times New Roman" w:hAnsi="Times New Roman" w:cs="Times New Roman"/>
          <w:sz w:val="24"/>
          <w:szCs w:val="24"/>
        </w:rPr>
        <w:t>s</w:t>
      </w:r>
      <w:r w:rsidR="00140629">
        <w:rPr>
          <w:rFonts w:ascii="Times New Roman" w:hAnsi="Times New Roman" w:cs="Times New Roman"/>
          <w:sz w:val="24"/>
          <w:szCs w:val="24"/>
        </w:rPr>
        <w:t xml:space="preserve">.  </w:t>
      </w:r>
      <w:r w:rsidR="00921C64">
        <w:rPr>
          <w:rFonts w:ascii="Times New Roman" w:hAnsi="Times New Roman" w:cs="Times New Roman"/>
          <w:sz w:val="24"/>
          <w:szCs w:val="24"/>
        </w:rPr>
        <w:t>Our state</w:t>
      </w:r>
      <w:r w:rsidR="00C015E0">
        <w:rPr>
          <w:rFonts w:ascii="Times New Roman" w:hAnsi="Times New Roman" w:cs="Times New Roman"/>
          <w:sz w:val="24"/>
          <w:szCs w:val="24"/>
        </w:rPr>
        <w:t xml:space="preserve"> dollar value of a volunteer hour is $22.03 </w:t>
      </w:r>
      <w:r w:rsidR="00140629">
        <w:rPr>
          <w:rFonts w:ascii="Times New Roman" w:hAnsi="Times New Roman" w:cs="Times New Roman"/>
          <w:sz w:val="24"/>
          <w:szCs w:val="24"/>
        </w:rPr>
        <w:t xml:space="preserve">(Independent Sector, 2010).  </w:t>
      </w:r>
      <w:r w:rsidR="002140F4">
        <w:rPr>
          <w:rFonts w:ascii="Times New Roman" w:hAnsi="Times New Roman" w:cs="Times New Roman"/>
          <w:sz w:val="24"/>
          <w:szCs w:val="24"/>
        </w:rPr>
        <w:t>V</w:t>
      </w:r>
      <w:r w:rsidR="00C015E0">
        <w:rPr>
          <w:rFonts w:ascii="Times New Roman" w:hAnsi="Times New Roman" w:cs="Times New Roman"/>
          <w:sz w:val="24"/>
          <w:szCs w:val="24"/>
        </w:rPr>
        <w:t>al</w:t>
      </w:r>
      <w:r w:rsidR="002140F4">
        <w:rPr>
          <w:rFonts w:ascii="Times New Roman" w:hAnsi="Times New Roman" w:cs="Times New Roman"/>
          <w:sz w:val="24"/>
          <w:szCs w:val="24"/>
        </w:rPr>
        <w:t xml:space="preserve">ue of goods and services </w:t>
      </w:r>
      <w:r w:rsidR="0063550E">
        <w:rPr>
          <w:rFonts w:ascii="Times New Roman" w:hAnsi="Times New Roman" w:cs="Times New Roman"/>
          <w:sz w:val="24"/>
          <w:szCs w:val="24"/>
        </w:rPr>
        <w:t>varies by</w:t>
      </w:r>
      <w:r w:rsidR="00C015E0">
        <w:rPr>
          <w:rFonts w:ascii="Times New Roman" w:hAnsi="Times New Roman" w:cs="Times New Roman"/>
          <w:sz w:val="24"/>
          <w:szCs w:val="24"/>
        </w:rPr>
        <w:t xml:space="preserve"> the location and ti</w:t>
      </w:r>
      <w:r w:rsidR="002140F4">
        <w:rPr>
          <w:rFonts w:ascii="Times New Roman" w:hAnsi="Times New Roman" w:cs="Times New Roman"/>
          <w:sz w:val="24"/>
          <w:szCs w:val="24"/>
        </w:rPr>
        <w:t>me of year of each local,</w:t>
      </w:r>
      <w:r w:rsidR="00C015E0">
        <w:rPr>
          <w:rFonts w:ascii="Times New Roman" w:hAnsi="Times New Roman" w:cs="Times New Roman"/>
          <w:sz w:val="24"/>
          <w:szCs w:val="24"/>
        </w:rPr>
        <w:t xml:space="preserve"> national, and international seminar.</w:t>
      </w:r>
    </w:p>
    <w:p w:rsidR="00E57AA9" w:rsidRPr="00AA7261" w:rsidRDefault="00E57AA9" w:rsidP="00E57AA9">
      <w:pPr>
        <w:rPr>
          <w:rFonts w:ascii="Times New Roman" w:hAnsi="Times New Roman" w:cs="Times New Roman"/>
          <w:sz w:val="24"/>
          <w:szCs w:val="24"/>
        </w:rPr>
      </w:pPr>
      <w:r>
        <w:rPr>
          <w:rFonts w:ascii="Times New Roman" w:hAnsi="Times New Roman" w:cs="Times New Roman"/>
          <w:sz w:val="24"/>
          <w:szCs w:val="24"/>
        </w:rPr>
        <w:br w:type="page"/>
      </w:r>
      <w:r w:rsidRPr="00F777D1">
        <w:rPr>
          <w:rFonts w:ascii="Times New Roman" w:hAnsi="Times New Roman" w:cs="Times New Roman"/>
          <w:b/>
          <w:sz w:val="24"/>
          <w:szCs w:val="24"/>
        </w:rPr>
        <w:lastRenderedPageBreak/>
        <w:t>References</w:t>
      </w:r>
    </w:p>
    <w:p w:rsidR="004D6FC8" w:rsidRDefault="00FE5F8E" w:rsidP="004D6FC8">
      <w:pPr>
        <w:spacing w:before="120" w:after="0" w:line="240" w:lineRule="auto"/>
        <w:ind w:left="720" w:hanging="720"/>
        <w:rPr>
          <w:rFonts w:ascii="Times New Roman" w:eastAsia="Times New Roman" w:hAnsi="Times New Roman" w:cs="Calibri"/>
          <w:color w:val="000000"/>
          <w:sz w:val="24"/>
          <w:szCs w:val="24"/>
        </w:rPr>
      </w:pPr>
      <w:proofErr w:type="gramStart"/>
      <w:r w:rsidRPr="00C015E0">
        <w:rPr>
          <w:rFonts w:ascii="Times New Roman" w:eastAsia="Times New Roman" w:hAnsi="Times New Roman" w:cs="Calibri"/>
          <w:color w:val="000000"/>
          <w:sz w:val="24"/>
          <w:szCs w:val="24"/>
        </w:rPr>
        <w:t>Carter, H.S. &amp; Strickland, L.R. (2008).</w:t>
      </w:r>
      <w:proofErr w:type="gramEnd"/>
      <w:r w:rsidRPr="00C015E0">
        <w:rPr>
          <w:rFonts w:ascii="Times New Roman" w:eastAsia="Times New Roman" w:hAnsi="Times New Roman" w:cs="Calibri"/>
          <w:color w:val="000000"/>
          <w:sz w:val="24"/>
          <w:szCs w:val="24"/>
        </w:rPr>
        <w:t xml:space="preserve"> </w:t>
      </w:r>
      <w:r w:rsidRPr="00C015E0">
        <w:rPr>
          <w:rFonts w:ascii="Times New Roman" w:eastAsia="Times New Roman" w:hAnsi="Times New Roman" w:cs="Calibri"/>
          <w:i/>
          <w:iCs/>
          <w:color w:val="000000"/>
          <w:sz w:val="24"/>
          <w:szCs w:val="24"/>
        </w:rPr>
        <w:t>2007 International Association for Programs of Agricultural Leadership (IAPAL) Programs Survey</w:t>
      </w:r>
      <w:r w:rsidRPr="00C015E0">
        <w:rPr>
          <w:rFonts w:ascii="Times New Roman" w:eastAsia="Times New Roman" w:hAnsi="Times New Roman" w:cs="Calibri"/>
          <w:color w:val="000000"/>
          <w:sz w:val="24"/>
          <w:szCs w:val="24"/>
        </w:rPr>
        <w:t xml:space="preserve"> [Data file]. </w:t>
      </w:r>
      <w:proofErr w:type="gramStart"/>
      <w:r w:rsidRPr="00C015E0">
        <w:rPr>
          <w:rFonts w:ascii="Times New Roman" w:eastAsia="Times New Roman" w:hAnsi="Times New Roman" w:cs="Calibri"/>
          <w:color w:val="000000"/>
          <w:sz w:val="24"/>
          <w:szCs w:val="24"/>
        </w:rPr>
        <w:t xml:space="preserve">Retrieved from </w:t>
      </w:r>
      <w:proofErr w:type="spellStart"/>
      <w:r w:rsidRPr="00C015E0">
        <w:rPr>
          <w:rFonts w:ascii="Times New Roman" w:eastAsia="Times New Roman" w:hAnsi="Times New Roman" w:cs="Calibri"/>
          <w:color w:val="000000"/>
          <w:sz w:val="24"/>
          <w:szCs w:val="24"/>
        </w:rPr>
        <w:t>Wedgworth</w:t>
      </w:r>
      <w:proofErr w:type="spellEnd"/>
      <w:r w:rsidRPr="00C015E0">
        <w:rPr>
          <w:rFonts w:ascii="Times New Roman" w:eastAsia="Times New Roman" w:hAnsi="Times New Roman" w:cs="Calibri"/>
          <w:color w:val="000000"/>
          <w:sz w:val="24"/>
          <w:szCs w:val="24"/>
        </w:rPr>
        <w:t xml:space="preserve"> Leadership Institute for Agriculture and Natural Resources, Gainesville, Florida.</w:t>
      </w:r>
      <w:proofErr w:type="gramEnd"/>
      <w:r w:rsidRPr="00C015E0">
        <w:rPr>
          <w:rFonts w:ascii="Times New Roman" w:eastAsia="Times New Roman" w:hAnsi="Times New Roman" w:cs="Calibri"/>
          <w:color w:val="000000"/>
          <w:sz w:val="24"/>
          <w:szCs w:val="24"/>
        </w:rPr>
        <w:t xml:space="preserve"> </w:t>
      </w:r>
    </w:p>
    <w:p w:rsidR="004D6FC8" w:rsidRDefault="00F777D1" w:rsidP="004D6FC8">
      <w:pPr>
        <w:spacing w:before="120" w:after="0" w:line="240" w:lineRule="auto"/>
        <w:ind w:left="720" w:hanging="720"/>
        <w:rPr>
          <w:rFonts w:ascii="Times New Roman" w:eastAsia="Times New Roman" w:hAnsi="Times New Roman" w:cs="Calibri"/>
          <w:color w:val="000000"/>
          <w:sz w:val="24"/>
          <w:szCs w:val="24"/>
        </w:rPr>
      </w:pPr>
      <w:r w:rsidRPr="00F777D1">
        <w:rPr>
          <w:rFonts w:ascii="Times New Roman" w:hAnsi="Times New Roman" w:cs="Times New Roman"/>
          <w:sz w:val="24"/>
          <w:szCs w:val="24"/>
        </w:rPr>
        <w:t xml:space="preserve">Collins, J. (2005.) </w:t>
      </w:r>
      <w:r w:rsidRPr="00F777D1">
        <w:rPr>
          <w:rFonts w:ascii="Times New Roman" w:hAnsi="Times New Roman" w:cs="Times New Roman"/>
          <w:i/>
          <w:sz w:val="24"/>
          <w:szCs w:val="24"/>
        </w:rPr>
        <w:t xml:space="preserve">Good to Great and the Social Sectors: A Monograph to Accompany </w:t>
      </w:r>
      <w:r w:rsidR="00CF7A4F">
        <w:rPr>
          <w:rFonts w:ascii="Times New Roman" w:hAnsi="Times New Roman" w:cs="Times New Roman"/>
          <w:i/>
          <w:sz w:val="24"/>
          <w:szCs w:val="24"/>
        </w:rPr>
        <w:t xml:space="preserve">Good to </w:t>
      </w:r>
      <w:r w:rsidRPr="00F777D1">
        <w:rPr>
          <w:rFonts w:ascii="Times New Roman" w:hAnsi="Times New Roman" w:cs="Times New Roman"/>
          <w:i/>
          <w:sz w:val="24"/>
          <w:szCs w:val="24"/>
        </w:rPr>
        <w:t xml:space="preserve">Great.   </w:t>
      </w:r>
      <w:r w:rsidRPr="00F777D1">
        <w:rPr>
          <w:rFonts w:ascii="Times New Roman" w:hAnsi="Times New Roman" w:cs="Times New Roman"/>
          <w:sz w:val="24"/>
          <w:szCs w:val="24"/>
        </w:rPr>
        <w:t>Boulder</w:t>
      </w:r>
      <w:r w:rsidR="00C015E0">
        <w:rPr>
          <w:rFonts w:ascii="Times New Roman" w:hAnsi="Times New Roman" w:cs="Times New Roman"/>
          <w:sz w:val="24"/>
          <w:szCs w:val="24"/>
        </w:rPr>
        <w:t>, CO</w:t>
      </w:r>
      <w:r w:rsidRPr="00F777D1">
        <w:rPr>
          <w:rFonts w:ascii="Times New Roman" w:hAnsi="Times New Roman" w:cs="Times New Roman"/>
          <w:sz w:val="24"/>
          <w:szCs w:val="24"/>
        </w:rPr>
        <w:t>: Jim Collins</w:t>
      </w:r>
    </w:p>
    <w:p w:rsidR="004D6FC8" w:rsidRDefault="00F777D1" w:rsidP="004D6FC8">
      <w:pPr>
        <w:spacing w:before="120" w:after="0" w:line="240" w:lineRule="auto"/>
        <w:ind w:left="720" w:hanging="720"/>
        <w:rPr>
          <w:rFonts w:ascii="Times New Roman" w:eastAsia="Times New Roman" w:hAnsi="Times New Roman" w:cs="Calibri"/>
          <w:color w:val="000000"/>
          <w:sz w:val="24"/>
          <w:szCs w:val="24"/>
        </w:rPr>
      </w:pPr>
      <w:proofErr w:type="spellStart"/>
      <w:proofErr w:type="gramStart"/>
      <w:r w:rsidRPr="00F777D1">
        <w:rPr>
          <w:rFonts w:ascii="Times New Roman" w:hAnsi="Times New Roman"/>
          <w:sz w:val="24"/>
        </w:rPr>
        <w:t>Doerfert</w:t>
      </w:r>
      <w:proofErr w:type="spellEnd"/>
      <w:r w:rsidRPr="00F777D1">
        <w:rPr>
          <w:rFonts w:ascii="Times New Roman" w:hAnsi="Times New Roman"/>
          <w:sz w:val="24"/>
        </w:rPr>
        <w:t>, D. L. (Ed.) (2011).</w:t>
      </w:r>
      <w:proofErr w:type="gramEnd"/>
      <w:r w:rsidRPr="00F777D1">
        <w:rPr>
          <w:rFonts w:ascii="Times New Roman" w:hAnsi="Times New Roman"/>
          <w:sz w:val="24"/>
        </w:rPr>
        <w:t xml:space="preserve"> National research agenda: American Association for Agricultural Education’s research priority areas for 2011-2015. Lubbock, TX: Texas Tech University, Department of Agricultural Education and Communications.  </w:t>
      </w:r>
      <w:r w:rsidR="004D6FC8">
        <w:rPr>
          <w:rFonts w:ascii="Times New Roman" w:eastAsia="Times New Roman" w:hAnsi="Times New Roman" w:cs="Calibri"/>
          <w:color w:val="000000"/>
          <w:sz w:val="24"/>
          <w:szCs w:val="24"/>
        </w:rPr>
        <w:t xml:space="preserve"> </w:t>
      </w:r>
    </w:p>
    <w:p w:rsidR="004D6FC8" w:rsidRDefault="00727B88" w:rsidP="004D6FC8">
      <w:pPr>
        <w:spacing w:before="120" w:after="0" w:line="240" w:lineRule="auto"/>
        <w:ind w:left="720" w:hanging="720"/>
        <w:rPr>
          <w:rFonts w:ascii="Times New Roman" w:hAnsi="Times New Roman"/>
          <w:sz w:val="24"/>
        </w:rPr>
      </w:pPr>
      <w:r w:rsidRPr="00F777D1">
        <w:rPr>
          <w:rFonts w:ascii="Times New Roman" w:hAnsi="Times New Roman"/>
          <w:sz w:val="24"/>
        </w:rPr>
        <w:t xml:space="preserve">Fenwick, T. J. (2000). Expanding conceptions of experiential learning: a review of five contemporary perspectives on cognition.  </w:t>
      </w:r>
      <w:r w:rsidRPr="00F777D1">
        <w:rPr>
          <w:rFonts w:ascii="Times New Roman" w:hAnsi="Times New Roman"/>
          <w:i/>
          <w:sz w:val="24"/>
        </w:rPr>
        <w:t xml:space="preserve">Adult Education Quarterly, 50, </w:t>
      </w:r>
      <w:r w:rsidR="004D6FC8">
        <w:rPr>
          <w:rFonts w:ascii="Times New Roman" w:hAnsi="Times New Roman"/>
          <w:sz w:val="24"/>
        </w:rPr>
        <w:t xml:space="preserve">243-272. </w:t>
      </w:r>
    </w:p>
    <w:p w:rsidR="004D6FC8" w:rsidRDefault="00C015E0" w:rsidP="004D6FC8">
      <w:pPr>
        <w:spacing w:before="120" w:after="0" w:line="240" w:lineRule="auto"/>
        <w:ind w:left="720" w:hanging="720"/>
        <w:rPr>
          <w:rFonts w:ascii="Times New Roman" w:eastAsia="Times New Roman" w:hAnsi="Times New Roman" w:cs="Calibri"/>
          <w:color w:val="000000"/>
          <w:sz w:val="24"/>
          <w:szCs w:val="24"/>
        </w:rPr>
      </w:pPr>
      <w:proofErr w:type="gramStart"/>
      <w:r>
        <w:rPr>
          <w:rFonts w:ascii="Times New Roman" w:hAnsi="Times New Roman"/>
          <w:sz w:val="24"/>
        </w:rPr>
        <w:t>Independent Sector.</w:t>
      </w:r>
      <w:proofErr w:type="gramEnd"/>
      <w:r>
        <w:rPr>
          <w:rFonts w:ascii="Times New Roman" w:hAnsi="Times New Roman"/>
          <w:sz w:val="24"/>
        </w:rPr>
        <w:t xml:space="preserve"> </w:t>
      </w:r>
      <w:proofErr w:type="gramStart"/>
      <w:r>
        <w:rPr>
          <w:rFonts w:ascii="Times New Roman" w:hAnsi="Times New Roman"/>
          <w:sz w:val="24"/>
        </w:rPr>
        <w:t xml:space="preserve">(2010). </w:t>
      </w:r>
      <w:r>
        <w:rPr>
          <w:rFonts w:ascii="Times New Roman" w:hAnsi="Times New Roman"/>
          <w:i/>
          <w:sz w:val="24"/>
        </w:rPr>
        <w:t>Value of Volunteer Time.</w:t>
      </w:r>
      <w:proofErr w:type="gramEnd"/>
      <w:r>
        <w:rPr>
          <w:rFonts w:ascii="Times New Roman" w:hAnsi="Times New Roman"/>
          <w:i/>
          <w:sz w:val="24"/>
        </w:rPr>
        <w:t xml:space="preserve"> </w:t>
      </w:r>
      <w:r>
        <w:rPr>
          <w:rFonts w:ascii="Times New Roman" w:hAnsi="Times New Roman"/>
          <w:sz w:val="24"/>
        </w:rPr>
        <w:t xml:space="preserve">Washington, DC: Author. Retrieved from </w:t>
      </w:r>
      <w:hyperlink r:id="rId11" w:history="1">
        <w:r w:rsidRPr="00BD0D3F">
          <w:rPr>
            <w:rStyle w:val="Hyperlink"/>
            <w:rFonts w:ascii="Times New Roman" w:hAnsi="Times New Roman"/>
            <w:sz w:val="24"/>
          </w:rPr>
          <w:t>http://independentsector.org/volunteer_time</w:t>
        </w:r>
      </w:hyperlink>
    </w:p>
    <w:p w:rsidR="004D6FC8" w:rsidRDefault="00F777D1" w:rsidP="004D6FC8">
      <w:pPr>
        <w:spacing w:before="120" w:after="0" w:line="240" w:lineRule="auto"/>
        <w:ind w:left="720" w:hanging="720"/>
        <w:rPr>
          <w:rFonts w:ascii="Times New Roman" w:eastAsia="Times New Roman" w:hAnsi="Times New Roman" w:cs="Calibri"/>
          <w:color w:val="000000"/>
          <w:sz w:val="24"/>
          <w:szCs w:val="24"/>
        </w:rPr>
      </w:pPr>
      <w:r w:rsidRPr="00F777D1">
        <w:rPr>
          <w:rFonts w:ascii="Times New Roman" w:hAnsi="Times New Roman"/>
          <w:sz w:val="24"/>
        </w:rPr>
        <w:t xml:space="preserve">Kaufman, E. (2010). Leadership program planning: assessing the needs and interests of the agricultural community. </w:t>
      </w:r>
      <w:r w:rsidRPr="00F777D1">
        <w:rPr>
          <w:rFonts w:ascii="Times New Roman" w:hAnsi="Times New Roman"/>
          <w:i/>
          <w:iCs/>
          <w:sz w:val="24"/>
        </w:rPr>
        <w:t>Journal of Leadership Education</w:t>
      </w:r>
      <w:r w:rsidRPr="00F777D1">
        <w:rPr>
          <w:rFonts w:ascii="Times New Roman" w:hAnsi="Times New Roman"/>
          <w:sz w:val="24"/>
        </w:rPr>
        <w:t xml:space="preserve">, </w:t>
      </w:r>
      <w:r w:rsidRPr="00F777D1">
        <w:rPr>
          <w:rFonts w:ascii="Times New Roman" w:hAnsi="Times New Roman"/>
          <w:i/>
          <w:iCs/>
          <w:sz w:val="24"/>
        </w:rPr>
        <w:t>9</w:t>
      </w:r>
      <w:r w:rsidRPr="00F777D1">
        <w:rPr>
          <w:rFonts w:ascii="Times New Roman" w:hAnsi="Times New Roman"/>
          <w:sz w:val="24"/>
        </w:rPr>
        <w:t>(1), 122-143.</w:t>
      </w:r>
    </w:p>
    <w:p w:rsidR="004D6FC8" w:rsidRDefault="00F777D1" w:rsidP="004D6FC8">
      <w:pPr>
        <w:spacing w:before="120" w:after="0" w:line="240" w:lineRule="auto"/>
        <w:ind w:left="720" w:hanging="720"/>
        <w:rPr>
          <w:rFonts w:ascii="Times New Roman" w:eastAsia="Times New Roman" w:hAnsi="Times New Roman" w:cs="Calibri"/>
          <w:color w:val="000000"/>
          <w:sz w:val="24"/>
          <w:szCs w:val="24"/>
        </w:rPr>
      </w:pPr>
      <w:proofErr w:type="gramStart"/>
      <w:r w:rsidRPr="00F777D1">
        <w:rPr>
          <w:rFonts w:ascii="Times New Roman" w:hAnsi="Times New Roman" w:cs="Times New Roman"/>
          <w:sz w:val="24"/>
          <w:szCs w:val="24"/>
        </w:rPr>
        <w:t>Kelsey, K. &amp; Wall, L. (2003).</w:t>
      </w:r>
      <w:proofErr w:type="gramEnd"/>
      <w:r w:rsidRPr="00F777D1">
        <w:rPr>
          <w:rFonts w:ascii="Times New Roman" w:hAnsi="Times New Roman" w:cs="Times New Roman"/>
          <w:sz w:val="24"/>
          <w:szCs w:val="24"/>
        </w:rPr>
        <w:t xml:space="preserve"> Do agricultural leadership programs produce community leaders:</w:t>
      </w:r>
      <w:r w:rsidR="00CF7A4F">
        <w:rPr>
          <w:rFonts w:ascii="Times New Roman" w:hAnsi="Times New Roman" w:cs="Times New Roman"/>
          <w:sz w:val="24"/>
          <w:szCs w:val="24"/>
        </w:rPr>
        <w:t xml:space="preserve"> </w:t>
      </w:r>
      <w:r w:rsidRPr="00F777D1">
        <w:rPr>
          <w:rFonts w:ascii="Times New Roman" w:hAnsi="Times New Roman" w:cs="Times New Roman"/>
          <w:sz w:val="24"/>
          <w:szCs w:val="24"/>
        </w:rPr>
        <w:t xml:space="preserve">A case study of the impact of an agricultural leadership program on participants’ community </w:t>
      </w:r>
      <w:proofErr w:type="gramStart"/>
      <w:r w:rsidRPr="00F777D1">
        <w:rPr>
          <w:rFonts w:ascii="Times New Roman" w:hAnsi="Times New Roman" w:cs="Times New Roman"/>
          <w:sz w:val="24"/>
          <w:szCs w:val="24"/>
        </w:rPr>
        <w:t>involvement.</w:t>
      </w:r>
      <w:proofErr w:type="gramEnd"/>
      <w:r w:rsidRPr="00F777D1">
        <w:rPr>
          <w:rFonts w:ascii="Times New Roman" w:hAnsi="Times New Roman" w:cs="Times New Roman"/>
          <w:sz w:val="24"/>
          <w:szCs w:val="24"/>
        </w:rPr>
        <w:t xml:space="preserve">  </w:t>
      </w:r>
      <w:r w:rsidRPr="00F777D1">
        <w:rPr>
          <w:rFonts w:ascii="Times New Roman" w:hAnsi="Times New Roman" w:cs="Times New Roman"/>
          <w:i/>
          <w:sz w:val="24"/>
          <w:szCs w:val="24"/>
        </w:rPr>
        <w:t>Journal of Agricultural Education, 44</w:t>
      </w:r>
      <w:r w:rsidRPr="00F777D1">
        <w:rPr>
          <w:rFonts w:ascii="Times New Roman" w:hAnsi="Times New Roman" w:cs="Times New Roman"/>
          <w:sz w:val="24"/>
          <w:szCs w:val="24"/>
        </w:rPr>
        <w:t xml:space="preserve">(4), 35-46. Retrieved from </w:t>
      </w:r>
      <w:hyperlink r:id="rId12" w:history="1">
        <w:r w:rsidRPr="00F777D1">
          <w:rPr>
            <w:rStyle w:val="Hyperlink"/>
            <w:rFonts w:ascii="Times New Roman" w:hAnsi="Times New Roman" w:cs="Times New Roman"/>
            <w:sz w:val="24"/>
            <w:szCs w:val="24"/>
          </w:rPr>
          <w:t>http://www.jae-online.org/attachments/article/326/44-04-35.pdf</w:t>
        </w:r>
      </w:hyperlink>
    </w:p>
    <w:p w:rsidR="004D6FC8" w:rsidRDefault="00E57AA9" w:rsidP="004D6FC8">
      <w:pPr>
        <w:spacing w:before="120" w:after="0" w:line="240" w:lineRule="auto"/>
        <w:ind w:left="720" w:hanging="720"/>
        <w:rPr>
          <w:rFonts w:ascii="Times New Roman" w:eastAsia="Times New Roman" w:hAnsi="Times New Roman" w:cs="Calibri"/>
          <w:color w:val="000000"/>
          <w:sz w:val="24"/>
          <w:szCs w:val="24"/>
        </w:rPr>
      </w:pPr>
      <w:r w:rsidRPr="00F777D1">
        <w:rPr>
          <w:rFonts w:ascii="Times New Roman" w:hAnsi="Times New Roman" w:cs="Times New Roman"/>
          <w:sz w:val="24"/>
          <w:szCs w:val="24"/>
        </w:rPr>
        <w:t xml:space="preserve">Lawler, </w:t>
      </w:r>
      <w:r w:rsidR="00BB5E44" w:rsidRPr="00F777D1">
        <w:rPr>
          <w:rFonts w:ascii="Times New Roman" w:hAnsi="Times New Roman" w:cs="Times New Roman"/>
          <w:sz w:val="24"/>
          <w:szCs w:val="24"/>
        </w:rPr>
        <w:t>E. (</w:t>
      </w:r>
      <w:proofErr w:type="gramStart"/>
      <w:r w:rsidR="00F32A61" w:rsidRPr="00F777D1">
        <w:rPr>
          <w:rFonts w:ascii="Times New Roman" w:hAnsi="Times New Roman" w:cs="Times New Roman"/>
          <w:sz w:val="24"/>
          <w:szCs w:val="24"/>
        </w:rPr>
        <w:t>Spring</w:t>
      </w:r>
      <w:proofErr w:type="gramEnd"/>
      <w:r w:rsidR="00F32A61" w:rsidRPr="00F777D1">
        <w:rPr>
          <w:rFonts w:ascii="Times New Roman" w:hAnsi="Times New Roman" w:cs="Times New Roman"/>
          <w:sz w:val="24"/>
          <w:szCs w:val="24"/>
        </w:rPr>
        <w:t xml:space="preserve">, </w:t>
      </w:r>
      <w:r w:rsidR="00BB5E44" w:rsidRPr="00F777D1">
        <w:rPr>
          <w:rFonts w:ascii="Times New Roman" w:hAnsi="Times New Roman" w:cs="Times New Roman"/>
          <w:sz w:val="24"/>
          <w:szCs w:val="24"/>
        </w:rPr>
        <w:t xml:space="preserve">2004). </w:t>
      </w:r>
      <w:proofErr w:type="gramStart"/>
      <w:r w:rsidR="00F32A61" w:rsidRPr="00F777D1">
        <w:rPr>
          <w:rFonts w:ascii="Times New Roman" w:hAnsi="Times New Roman" w:cs="Times New Roman"/>
          <w:sz w:val="24"/>
          <w:szCs w:val="24"/>
        </w:rPr>
        <w:t>Leading a virtuous spiral organization.</w:t>
      </w:r>
      <w:proofErr w:type="gramEnd"/>
      <w:r w:rsidR="00F32A61" w:rsidRPr="00F777D1">
        <w:rPr>
          <w:rFonts w:ascii="Times New Roman" w:hAnsi="Times New Roman" w:cs="Times New Roman"/>
          <w:sz w:val="24"/>
          <w:szCs w:val="24"/>
        </w:rPr>
        <w:t xml:space="preserve">  </w:t>
      </w:r>
      <w:r w:rsidR="00F32A61" w:rsidRPr="00F777D1">
        <w:rPr>
          <w:rFonts w:ascii="Times New Roman" w:hAnsi="Times New Roman" w:cs="Times New Roman"/>
          <w:i/>
          <w:sz w:val="24"/>
          <w:szCs w:val="24"/>
        </w:rPr>
        <w:t xml:space="preserve">Leader to Leader, </w:t>
      </w:r>
      <w:r w:rsidR="00F32A61" w:rsidRPr="00F777D1">
        <w:rPr>
          <w:rFonts w:ascii="Times New Roman" w:hAnsi="Times New Roman" w:cs="Times New Roman"/>
          <w:sz w:val="24"/>
          <w:szCs w:val="24"/>
        </w:rPr>
        <w:t>32-40.</w:t>
      </w:r>
      <w:r w:rsidR="004D6FC8">
        <w:rPr>
          <w:rFonts w:ascii="Times New Roman" w:eastAsia="Times New Roman" w:hAnsi="Times New Roman" w:cs="Calibri"/>
          <w:color w:val="000000"/>
          <w:sz w:val="24"/>
          <w:szCs w:val="24"/>
        </w:rPr>
        <w:t xml:space="preserve"> </w:t>
      </w:r>
    </w:p>
    <w:p w:rsidR="004D6FC8" w:rsidRDefault="00F777D1" w:rsidP="004D6FC8">
      <w:pPr>
        <w:spacing w:before="120" w:after="0" w:line="240" w:lineRule="auto"/>
        <w:ind w:left="720" w:hanging="720"/>
        <w:rPr>
          <w:rFonts w:ascii="Times New Roman" w:eastAsia="Times New Roman" w:hAnsi="Times New Roman" w:cs="Calibri"/>
          <w:color w:val="000000"/>
          <w:sz w:val="24"/>
          <w:szCs w:val="24"/>
        </w:rPr>
      </w:pPr>
      <w:proofErr w:type="gramStart"/>
      <w:r w:rsidRPr="00F777D1">
        <w:rPr>
          <w:rFonts w:ascii="Times New Roman" w:hAnsi="Times New Roman"/>
          <w:sz w:val="24"/>
        </w:rPr>
        <w:t>Moore, L. L., Boyd, B. L., Rosser, M. H., &amp; Elbert, C. (2009).</w:t>
      </w:r>
      <w:proofErr w:type="gramEnd"/>
      <w:r w:rsidRPr="00F777D1">
        <w:rPr>
          <w:rFonts w:ascii="Times New Roman" w:hAnsi="Times New Roman"/>
          <w:sz w:val="24"/>
        </w:rPr>
        <w:t xml:space="preserve"> </w:t>
      </w:r>
      <w:proofErr w:type="gramStart"/>
      <w:r w:rsidRPr="00F777D1">
        <w:rPr>
          <w:rFonts w:ascii="Times New Roman" w:hAnsi="Times New Roman"/>
          <w:sz w:val="24"/>
        </w:rPr>
        <w:t>Developing an international agricultural leadership program to meet the needs of a global community.</w:t>
      </w:r>
      <w:proofErr w:type="gramEnd"/>
      <w:r w:rsidRPr="00F777D1">
        <w:rPr>
          <w:rFonts w:ascii="Times New Roman" w:hAnsi="Times New Roman"/>
          <w:sz w:val="24"/>
        </w:rPr>
        <w:t xml:space="preserve"> </w:t>
      </w:r>
      <w:r w:rsidRPr="00F777D1">
        <w:rPr>
          <w:rFonts w:ascii="Times New Roman" w:hAnsi="Times New Roman"/>
          <w:i/>
          <w:iCs/>
          <w:sz w:val="24"/>
        </w:rPr>
        <w:t>The Journal of Leadership Education</w:t>
      </w:r>
      <w:r w:rsidRPr="00F777D1">
        <w:rPr>
          <w:rFonts w:ascii="Times New Roman" w:hAnsi="Times New Roman"/>
          <w:sz w:val="24"/>
        </w:rPr>
        <w:t xml:space="preserve">, </w:t>
      </w:r>
      <w:r w:rsidRPr="00F777D1">
        <w:rPr>
          <w:rFonts w:ascii="Times New Roman" w:hAnsi="Times New Roman"/>
          <w:i/>
          <w:iCs/>
          <w:sz w:val="24"/>
        </w:rPr>
        <w:t>8</w:t>
      </w:r>
      <w:r w:rsidRPr="00F777D1">
        <w:rPr>
          <w:rFonts w:ascii="Times New Roman" w:hAnsi="Times New Roman"/>
          <w:sz w:val="24"/>
        </w:rPr>
        <w:t>(1), 118-130.</w:t>
      </w:r>
    </w:p>
    <w:p w:rsidR="004D6FC8" w:rsidRDefault="00BB5E44" w:rsidP="004D6FC8">
      <w:pPr>
        <w:spacing w:before="120" w:after="0" w:line="240" w:lineRule="auto"/>
        <w:ind w:left="720" w:hanging="720"/>
        <w:rPr>
          <w:rFonts w:ascii="Times New Roman" w:eastAsia="Times New Roman" w:hAnsi="Times New Roman" w:cs="Calibri"/>
          <w:color w:val="000000"/>
          <w:sz w:val="24"/>
          <w:szCs w:val="24"/>
        </w:rPr>
      </w:pPr>
      <w:proofErr w:type="gramStart"/>
      <w:r w:rsidRPr="00F777D1">
        <w:rPr>
          <w:rFonts w:ascii="Times New Roman" w:hAnsi="Times New Roman"/>
          <w:color w:val="000000"/>
          <w:sz w:val="24"/>
          <w:lang w:eastAsia="ja-JP"/>
        </w:rPr>
        <w:t>Rawlings ,</w:t>
      </w:r>
      <w:proofErr w:type="gramEnd"/>
      <w:r w:rsidRPr="00F777D1">
        <w:rPr>
          <w:rFonts w:ascii="Times New Roman" w:hAnsi="Times New Roman"/>
          <w:color w:val="000000"/>
          <w:sz w:val="24"/>
          <w:lang w:eastAsia="ja-JP"/>
        </w:rPr>
        <w:t xml:space="preserve"> D. (2000). Collaborative leadership teams oxymoron or new paradigm</w:t>
      </w:r>
      <w:proofErr w:type="gramStart"/>
      <w:r w:rsidRPr="00F777D1">
        <w:rPr>
          <w:rFonts w:ascii="Times New Roman" w:hAnsi="Times New Roman"/>
          <w:color w:val="000000"/>
          <w:sz w:val="24"/>
          <w:lang w:eastAsia="ja-JP"/>
        </w:rPr>
        <w:t>?.</w:t>
      </w:r>
      <w:proofErr w:type="gramEnd"/>
      <w:r w:rsidRPr="00F777D1">
        <w:rPr>
          <w:rFonts w:ascii="Times New Roman" w:hAnsi="Times New Roman"/>
          <w:color w:val="000000"/>
          <w:sz w:val="24"/>
          <w:lang w:eastAsia="ja-JP"/>
        </w:rPr>
        <w:t xml:space="preserve"> </w:t>
      </w:r>
      <w:proofErr w:type="gramStart"/>
      <w:r w:rsidRPr="00F777D1">
        <w:rPr>
          <w:rFonts w:ascii="Times New Roman" w:hAnsi="Times New Roman"/>
          <w:i/>
          <w:iCs/>
          <w:color w:val="000000"/>
          <w:sz w:val="24"/>
          <w:lang w:eastAsia="ja-JP"/>
        </w:rPr>
        <w:t>Consulting Psychology Journal: Practice and Research</w:t>
      </w:r>
      <w:r w:rsidRPr="00F777D1">
        <w:rPr>
          <w:rFonts w:ascii="Times New Roman" w:hAnsi="Times New Roman"/>
          <w:color w:val="000000"/>
          <w:sz w:val="24"/>
          <w:lang w:eastAsia="ja-JP"/>
        </w:rPr>
        <w:t xml:space="preserve">, </w:t>
      </w:r>
      <w:r w:rsidRPr="00F777D1">
        <w:rPr>
          <w:rFonts w:ascii="Times New Roman" w:hAnsi="Times New Roman"/>
          <w:i/>
          <w:iCs/>
          <w:color w:val="000000"/>
          <w:sz w:val="24"/>
          <w:lang w:eastAsia="ja-JP"/>
        </w:rPr>
        <w:t>52</w:t>
      </w:r>
      <w:r w:rsidRPr="00F777D1">
        <w:rPr>
          <w:rFonts w:ascii="Times New Roman" w:hAnsi="Times New Roman"/>
          <w:color w:val="000000"/>
          <w:sz w:val="24"/>
          <w:lang w:eastAsia="ja-JP"/>
        </w:rPr>
        <w:t>(1), 36-48.</w:t>
      </w:r>
      <w:proofErr w:type="gramEnd"/>
      <w:r w:rsidRPr="00F777D1">
        <w:rPr>
          <w:rFonts w:ascii="Times New Roman" w:hAnsi="Times New Roman"/>
          <w:color w:val="000000"/>
          <w:sz w:val="24"/>
          <w:lang w:eastAsia="ja-JP"/>
        </w:rPr>
        <w:t xml:space="preserve"> </w:t>
      </w:r>
      <w:proofErr w:type="spellStart"/>
      <w:proofErr w:type="gramStart"/>
      <w:r w:rsidRPr="00F777D1">
        <w:rPr>
          <w:rFonts w:ascii="Times New Roman" w:hAnsi="Times New Roman"/>
          <w:color w:val="000000"/>
          <w:sz w:val="24"/>
          <w:lang w:eastAsia="ja-JP"/>
        </w:rPr>
        <w:t>doi</w:t>
      </w:r>
      <w:proofErr w:type="spellEnd"/>
      <w:proofErr w:type="gramEnd"/>
      <w:r w:rsidRPr="00F777D1">
        <w:rPr>
          <w:rFonts w:ascii="Times New Roman" w:hAnsi="Times New Roman"/>
          <w:color w:val="000000"/>
          <w:sz w:val="24"/>
          <w:lang w:eastAsia="ja-JP"/>
        </w:rPr>
        <w:t>: 10.1037//1061-4087.52.1.36</w:t>
      </w:r>
    </w:p>
    <w:p w:rsidR="004D6FC8" w:rsidRDefault="00F777D1" w:rsidP="004D6FC8">
      <w:pPr>
        <w:spacing w:before="120" w:after="0" w:line="240" w:lineRule="auto"/>
        <w:ind w:left="720" w:hanging="720"/>
        <w:rPr>
          <w:rFonts w:ascii="Times New Roman" w:eastAsia="Times New Roman" w:hAnsi="Times New Roman" w:cs="Calibri"/>
          <w:color w:val="000000"/>
          <w:sz w:val="24"/>
          <w:szCs w:val="24"/>
        </w:rPr>
      </w:pPr>
      <w:proofErr w:type="spellStart"/>
      <w:proofErr w:type="gramStart"/>
      <w:r w:rsidRPr="00F777D1">
        <w:rPr>
          <w:rFonts w:ascii="Times New Roman" w:hAnsi="Times New Roman"/>
          <w:sz w:val="24"/>
        </w:rPr>
        <w:t>Schön</w:t>
      </w:r>
      <w:proofErr w:type="spellEnd"/>
      <w:r w:rsidRPr="00F777D1">
        <w:rPr>
          <w:rFonts w:ascii="Times New Roman" w:hAnsi="Times New Roman"/>
          <w:sz w:val="24"/>
        </w:rPr>
        <w:t>, D. A. (1983).</w:t>
      </w:r>
      <w:proofErr w:type="gramEnd"/>
      <w:r w:rsidRPr="00F777D1">
        <w:rPr>
          <w:rFonts w:ascii="Times New Roman" w:hAnsi="Times New Roman"/>
          <w:sz w:val="24"/>
        </w:rPr>
        <w:t xml:space="preserve"> </w:t>
      </w:r>
      <w:r w:rsidRPr="00F777D1">
        <w:rPr>
          <w:rFonts w:ascii="Times New Roman" w:hAnsi="Times New Roman"/>
          <w:i/>
          <w:sz w:val="24"/>
        </w:rPr>
        <w:t>The reflective practitioner: How professionals think in action</w:t>
      </w:r>
      <w:r w:rsidRPr="00F777D1">
        <w:rPr>
          <w:rFonts w:ascii="Times New Roman" w:hAnsi="Times New Roman"/>
          <w:sz w:val="24"/>
        </w:rPr>
        <w:t>.  New York: Basic Books, Inc.</w:t>
      </w:r>
    </w:p>
    <w:p w:rsidR="004D6FC8" w:rsidRDefault="00CF7A4F" w:rsidP="004D6FC8">
      <w:pPr>
        <w:spacing w:before="120" w:after="0" w:line="240" w:lineRule="auto"/>
        <w:ind w:left="720" w:hanging="720"/>
        <w:rPr>
          <w:rFonts w:ascii="Times New Roman" w:eastAsia="Times New Roman" w:hAnsi="Times New Roman" w:cs="Calibri"/>
          <w:color w:val="000000"/>
          <w:sz w:val="24"/>
          <w:szCs w:val="24"/>
        </w:rPr>
      </w:pPr>
      <w:proofErr w:type="gramStart"/>
      <w:r>
        <w:rPr>
          <w:rFonts w:ascii="Times New Roman" w:hAnsi="Times New Roman"/>
          <w:color w:val="000000"/>
          <w:sz w:val="24"/>
          <w:lang w:eastAsia="ja-JP"/>
        </w:rPr>
        <w:t>Schrag</w:t>
      </w:r>
      <w:r w:rsidR="00BB5E44" w:rsidRPr="00F777D1">
        <w:rPr>
          <w:rFonts w:ascii="Times New Roman" w:hAnsi="Times New Roman"/>
          <w:color w:val="000000"/>
          <w:sz w:val="24"/>
          <w:lang w:eastAsia="ja-JP"/>
        </w:rPr>
        <w:t>e, M. (1990).</w:t>
      </w:r>
      <w:proofErr w:type="gramEnd"/>
      <w:r w:rsidR="00BB5E44" w:rsidRPr="00F777D1">
        <w:rPr>
          <w:rFonts w:ascii="Times New Roman" w:hAnsi="Times New Roman"/>
          <w:color w:val="000000"/>
          <w:sz w:val="24"/>
          <w:lang w:eastAsia="ja-JP"/>
        </w:rPr>
        <w:t xml:space="preserve"> </w:t>
      </w:r>
      <w:proofErr w:type="gramStart"/>
      <w:r w:rsidR="00BB5E44" w:rsidRPr="00F777D1">
        <w:rPr>
          <w:rFonts w:ascii="Times New Roman" w:hAnsi="Times New Roman"/>
          <w:i/>
          <w:iCs/>
          <w:color w:val="000000"/>
          <w:sz w:val="24"/>
          <w:lang w:eastAsia="ja-JP"/>
        </w:rPr>
        <w:t>Shared minds: The new technologies of collaboration.</w:t>
      </w:r>
      <w:proofErr w:type="gramEnd"/>
      <w:r w:rsidR="00BB5E44" w:rsidRPr="00F777D1">
        <w:rPr>
          <w:rFonts w:ascii="Times New Roman" w:hAnsi="Times New Roman"/>
          <w:i/>
          <w:iCs/>
          <w:color w:val="000000"/>
          <w:sz w:val="24"/>
          <w:lang w:eastAsia="ja-JP"/>
        </w:rPr>
        <w:t xml:space="preserve"> </w:t>
      </w:r>
      <w:r w:rsidR="00BB5E44" w:rsidRPr="00F777D1">
        <w:rPr>
          <w:rFonts w:ascii="Times New Roman" w:hAnsi="Times New Roman"/>
          <w:color w:val="000000"/>
          <w:sz w:val="24"/>
          <w:lang w:eastAsia="ja-JP"/>
        </w:rPr>
        <w:t>New York: Random House.</w:t>
      </w:r>
    </w:p>
    <w:p w:rsidR="00F777D1" w:rsidRPr="004D6FC8" w:rsidRDefault="00F777D1" w:rsidP="004D6FC8">
      <w:pPr>
        <w:spacing w:before="120" w:after="0" w:line="240" w:lineRule="auto"/>
        <w:ind w:left="720" w:hanging="720"/>
        <w:rPr>
          <w:rFonts w:ascii="Times New Roman" w:eastAsia="Times New Roman" w:hAnsi="Times New Roman" w:cs="Calibri"/>
          <w:color w:val="000000"/>
          <w:sz w:val="24"/>
          <w:szCs w:val="24"/>
        </w:rPr>
      </w:pPr>
      <w:r w:rsidRPr="00F777D1">
        <w:rPr>
          <w:rFonts w:ascii="Times New Roman" w:hAnsi="Times New Roman" w:cs="Times New Roman"/>
          <w:sz w:val="24"/>
          <w:szCs w:val="24"/>
        </w:rPr>
        <w:t xml:space="preserve">Waldrum, J. (Ed.). </w:t>
      </w:r>
      <w:proofErr w:type="gramStart"/>
      <w:r w:rsidRPr="00F777D1">
        <w:rPr>
          <w:rFonts w:ascii="Times New Roman" w:hAnsi="Times New Roman" w:cs="Times New Roman"/>
          <w:sz w:val="24"/>
          <w:szCs w:val="24"/>
        </w:rPr>
        <w:t xml:space="preserve">(2009). </w:t>
      </w:r>
      <w:r w:rsidRPr="00F777D1">
        <w:rPr>
          <w:rFonts w:ascii="Times New Roman" w:hAnsi="Times New Roman" w:cs="Times New Roman"/>
          <w:i/>
          <w:sz w:val="24"/>
          <w:szCs w:val="24"/>
        </w:rPr>
        <w:t>International Association of Programs for Agricultural Leadership (IAPAL) directory</w:t>
      </w:r>
      <w:r w:rsidRPr="00F777D1">
        <w:rPr>
          <w:rFonts w:ascii="Times New Roman" w:hAnsi="Times New Roman" w:cs="Times New Roman"/>
          <w:sz w:val="24"/>
          <w:szCs w:val="24"/>
        </w:rPr>
        <w:t>.</w:t>
      </w:r>
      <w:proofErr w:type="gramEnd"/>
      <w:r w:rsidRPr="00F777D1">
        <w:rPr>
          <w:rFonts w:ascii="Times New Roman" w:hAnsi="Times New Roman" w:cs="Times New Roman"/>
          <w:sz w:val="24"/>
          <w:szCs w:val="24"/>
        </w:rPr>
        <w:t xml:space="preserve">  Little Rock, AR: IAPAL.</w:t>
      </w:r>
    </w:p>
    <w:p w:rsidR="00953865" w:rsidRPr="00BB5E44" w:rsidRDefault="00953865" w:rsidP="00BB5E44">
      <w:pPr>
        <w:rPr>
          <w:rFonts w:ascii="Times New Roman" w:hAnsi="Times New Roman" w:cs="Times New Roman"/>
          <w:sz w:val="24"/>
          <w:szCs w:val="24"/>
        </w:rPr>
      </w:pPr>
    </w:p>
    <w:sectPr w:rsidR="00953865" w:rsidRPr="00BB5E4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07B" w:rsidRDefault="0093607B" w:rsidP="004B52C9">
      <w:pPr>
        <w:spacing w:after="0" w:line="240" w:lineRule="auto"/>
      </w:pPr>
      <w:r>
        <w:separator/>
      </w:r>
    </w:p>
  </w:endnote>
  <w:endnote w:type="continuationSeparator" w:id="0">
    <w:p w:rsidR="0093607B" w:rsidRDefault="0093607B" w:rsidP="004B5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9709512"/>
      <w:docPartObj>
        <w:docPartGallery w:val="Page Numbers (Bottom of Page)"/>
        <w:docPartUnique/>
      </w:docPartObj>
    </w:sdtPr>
    <w:sdtEndPr>
      <w:rPr>
        <w:rFonts w:ascii="Times New Roman" w:hAnsi="Times New Roman" w:cs="Times New Roman"/>
        <w:noProof/>
        <w:sz w:val="24"/>
        <w:szCs w:val="24"/>
      </w:rPr>
    </w:sdtEndPr>
    <w:sdtContent>
      <w:p w:rsidR="004B52C9" w:rsidRPr="004B52C9" w:rsidRDefault="004B52C9">
        <w:pPr>
          <w:pStyle w:val="Footer"/>
          <w:jc w:val="right"/>
          <w:rPr>
            <w:rFonts w:ascii="Times New Roman" w:hAnsi="Times New Roman" w:cs="Times New Roman"/>
            <w:sz w:val="24"/>
            <w:szCs w:val="24"/>
          </w:rPr>
        </w:pPr>
        <w:r w:rsidRPr="004B52C9">
          <w:rPr>
            <w:rFonts w:ascii="Times New Roman" w:hAnsi="Times New Roman" w:cs="Times New Roman"/>
            <w:sz w:val="24"/>
            <w:szCs w:val="24"/>
          </w:rPr>
          <w:fldChar w:fldCharType="begin"/>
        </w:r>
        <w:r w:rsidRPr="004B52C9">
          <w:rPr>
            <w:rFonts w:ascii="Times New Roman" w:hAnsi="Times New Roman" w:cs="Times New Roman"/>
            <w:sz w:val="24"/>
            <w:szCs w:val="24"/>
          </w:rPr>
          <w:instrText xml:space="preserve"> PAGE   \* MERGEFORMAT </w:instrText>
        </w:r>
        <w:r w:rsidRPr="004B52C9">
          <w:rPr>
            <w:rFonts w:ascii="Times New Roman" w:hAnsi="Times New Roman" w:cs="Times New Roman"/>
            <w:sz w:val="24"/>
            <w:szCs w:val="24"/>
          </w:rPr>
          <w:fldChar w:fldCharType="separate"/>
        </w:r>
        <w:r w:rsidR="003472A7">
          <w:rPr>
            <w:rFonts w:ascii="Times New Roman" w:hAnsi="Times New Roman" w:cs="Times New Roman"/>
            <w:noProof/>
            <w:sz w:val="24"/>
            <w:szCs w:val="24"/>
          </w:rPr>
          <w:t>1</w:t>
        </w:r>
        <w:r w:rsidRPr="004B52C9">
          <w:rPr>
            <w:rFonts w:ascii="Times New Roman" w:hAnsi="Times New Roman" w:cs="Times New Roman"/>
            <w:noProof/>
            <w:sz w:val="24"/>
            <w:szCs w:val="24"/>
          </w:rPr>
          <w:fldChar w:fldCharType="end"/>
        </w:r>
      </w:p>
    </w:sdtContent>
  </w:sdt>
  <w:p w:rsidR="004B52C9" w:rsidRDefault="004B52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07B" w:rsidRDefault="0093607B" w:rsidP="004B52C9">
      <w:pPr>
        <w:spacing w:after="0" w:line="240" w:lineRule="auto"/>
      </w:pPr>
      <w:r>
        <w:separator/>
      </w:r>
    </w:p>
  </w:footnote>
  <w:footnote w:type="continuationSeparator" w:id="0">
    <w:p w:rsidR="0093607B" w:rsidRDefault="0093607B" w:rsidP="004B52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E966BC"/>
    <w:multiLevelType w:val="hybridMultilevel"/>
    <w:tmpl w:val="3318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873"/>
    <w:rsid w:val="00075348"/>
    <w:rsid w:val="00085337"/>
    <w:rsid w:val="000A0958"/>
    <w:rsid w:val="000C3EA9"/>
    <w:rsid w:val="001003CD"/>
    <w:rsid w:val="00140629"/>
    <w:rsid w:val="00183E66"/>
    <w:rsid w:val="002140F4"/>
    <w:rsid w:val="0022543F"/>
    <w:rsid w:val="00264A8B"/>
    <w:rsid w:val="00277A39"/>
    <w:rsid w:val="002B753E"/>
    <w:rsid w:val="003128D4"/>
    <w:rsid w:val="003472A7"/>
    <w:rsid w:val="003B3252"/>
    <w:rsid w:val="003B4EC4"/>
    <w:rsid w:val="003C145A"/>
    <w:rsid w:val="003E311F"/>
    <w:rsid w:val="003E6DC0"/>
    <w:rsid w:val="00411178"/>
    <w:rsid w:val="0041619E"/>
    <w:rsid w:val="00464B02"/>
    <w:rsid w:val="004A1B24"/>
    <w:rsid w:val="004B52C9"/>
    <w:rsid w:val="004B5340"/>
    <w:rsid w:val="004D6FC8"/>
    <w:rsid w:val="005022AD"/>
    <w:rsid w:val="005200FE"/>
    <w:rsid w:val="005F0B1A"/>
    <w:rsid w:val="0063550E"/>
    <w:rsid w:val="006463E3"/>
    <w:rsid w:val="006A1489"/>
    <w:rsid w:val="006C7CDE"/>
    <w:rsid w:val="006F2BB0"/>
    <w:rsid w:val="00727B88"/>
    <w:rsid w:val="007803A9"/>
    <w:rsid w:val="00792357"/>
    <w:rsid w:val="007B2978"/>
    <w:rsid w:val="007B3627"/>
    <w:rsid w:val="007C72B3"/>
    <w:rsid w:val="007E074B"/>
    <w:rsid w:val="00836301"/>
    <w:rsid w:val="008474D1"/>
    <w:rsid w:val="0085118E"/>
    <w:rsid w:val="00870C15"/>
    <w:rsid w:val="00874AFE"/>
    <w:rsid w:val="008A3A63"/>
    <w:rsid w:val="00921C64"/>
    <w:rsid w:val="0093607B"/>
    <w:rsid w:val="009417F5"/>
    <w:rsid w:val="00953865"/>
    <w:rsid w:val="00955376"/>
    <w:rsid w:val="0098565E"/>
    <w:rsid w:val="009977FC"/>
    <w:rsid w:val="00A42A9D"/>
    <w:rsid w:val="00A55E6E"/>
    <w:rsid w:val="00A5654B"/>
    <w:rsid w:val="00AA7261"/>
    <w:rsid w:val="00B839DD"/>
    <w:rsid w:val="00BA4ABA"/>
    <w:rsid w:val="00BB5E44"/>
    <w:rsid w:val="00BD0CF4"/>
    <w:rsid w:val="00BE32B2"/>
    <w:rsid w:val="00C015E0"/>
    <w:rsid w:val="00C271D9"/>
    <w:rsid w:val="00C33DD0"/>
    <w:rsid w:val="00C61855"/>
    <w:rsid w:val="00C7241F"/>
    <w:rsid w:val="00CD4DF5"/>
    <w:rsid w:val="00CF7A4F"/>
    <w:rsid w:val="00D415B3"/>
    <w:rsid w:val="00D904FD"/>
    <w:rsid w:val="00DC4A3A"/>
    <w:rsid w:val="00E45873"/>
    <w:rsid w:val="00E57AA9"/>
    <w:rsid w:val="00E7040A"/>
    <w:rsid w:val="00ED7E59"/>
    <w:rsid w:val="00F32A61"/>
    <w:rsid w:val="00F53D5C"/>
    <w:rsid w:val="00F777D1"/>
    <w:rsid w:val="00FE5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03CD"/>
    <w:rPr>
      <w:color w:val="0000FF" w:themeColor="hyperlink"/>
      <w:u w:val="single"/>
    </w:rPr>
  </w:style>
  <w:style w:type="paragraph" w:styleId="Header">
    <w:name w:val="header"/>
    <w:basedOn w:val="Normal"/>
    <w:link w:val="HeaderChar"/>
    <w:uiPriority w:val="99"/>
    <w:unhideWhenUsed/>
    <w:rsid w:val="004B52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52C9"/>
  </w:style>
  <w:style w:type="paragraph" w:styleId="Footer">
    <w:name w:val="footer"/>
    <w:basedOn w:val="Normal"/>
    <w:link w:val="FooterChar"/>
    <w:uiPriority w:val="99"/>
    <w:unhideWhenUsed/>
    <w:rsid w:val="004B52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52C9"/>
  </w:style>
  <w:style w:type="paragraph" w:styleId="ListParagraph">
    <w:name w:val="List Paragraph"/>
    <w:basedOn w:val="Normal"/>
    <w:uiPriority w:val="34"/>
    <w:qFormat/>
    <w:rsid w:val="00F777D1"/>
    <w:pPr>
      <w:ind w:left="720"/>
      <w:contextualSpacing/>
    </w:pPr>
  </w:style>
  <w:style w:type="paragraph" w:styleId="BalloonText">
    <w:name w:val="Balloon Text"/>
    <w:basedOn w:val="Normal"/>
    <w:link w:val="BalloonTextChar"/>
    <w:uiPriority w:val="99"/>
    <w:semiHidden/>
    <w:unhideWhenUsed/>
    <w:rsid w:val="003E6D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6D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03CD"/>
    <w:rPr>
      <w:color w:val="0000FF" w:themeColor="hyperlink"/>
      <w:u w:val="single"/>
    </w:rPr>
  </w:style>
  <w:style w:type="paragraph" w:styleId="Header">
    <w:name w:val="header"/>
    <w:basedOn w:val="Normal"/>
    <w:link w:val="HeaderChar"/>
    <w:uiPriority w:val="99"/>
    <w:unhideWhenUsed/>
    <w:rsid w:val="004B52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52C9"/>
  </w:style>
  <w:style w:type="paragraph" w:styleId="Footer">
    <w:name w:val="footer"/>
    <w:basedOn w:val="Normal"/>
    <w:link w:val="FooterChar"/>
    <w:uiPriority w:val="99"/>
    <w:unhideWhenUsed/>
    <w:rsid w:val="004B52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52C9"/>
  </w:style>
  <w:style w:type="paragraph" w:styleId="ListParagraph">
    <w:name w:val="List Paragraph"/>
    <w:basedOn w:val="Normal"/>
    <w:uiPriority w:val="34"/>
    <w:qFormat/>
    <w:rsid w:val="00F777D1"/>
    <w:pPr>
      <w:ind w:left="720"/>
      <w:contextualSpacing/>
    </w:pPr>
  </w:style>
  <w:style w:type="paragraph" w:styleId="BalloonText">
    <w:name w:val="Balloon Text"/>
    <w:basedOn w:val="Normal"/>
    <w:link w:val="BalloonTextChar"/>
    <w:uiPriority w:val="99"/>
    <w:semiHidden/>
    <w:unhideWhenUsed/>
    <w:rsid w:val="003E6D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6D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jae-online.org/attachments/article/326/44-04-35.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dependentsector.org/volunteer_tim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hurch87@vt.edu" TargetMode="External"/><Relationship Id="rId4" Type="http://schemas.microsoft.com/office/2007/relationships/stylesWithEffects" Target="stylesWithEffects.xml"/><Relationship Id="rId9" Type="http://schemas.openxmlformats.org/officeDocument/2006/relationships/hyperlink" Target="mailto:mseibel@vt.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423DF-170C-4B28-8B7D-DF84387DC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1664</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Seibel, Megan</dc:creator>
  <cp:lastModifiedBy>Seibel, Megan</cp:lastModifiedBy>
  <cp:revision>3</cp:revision>
  <cp:lastPrinted>2011-10-28T15:02:00Z</cp:lastPrinted>
  <dcterms:created xsi:type="dcterms:W3CDTF">2011-10-31T19:56:00Z</dcterms:created>
  <dcterms:modified xsi:type="dcterms:W3CDTF">2011-10-31T19:56:00Z</dcterms:modified>
</cp:coreProperties>
</file>