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B45441" w:rsidP="0045734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t>New Teacher Recruitment:  A Statewide System</w:t>
      </w: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6634A1">
      <w:pPr>
        <w:tabs>
          <w:tab w:val="left" w:pos="3897"/>
        </w:tabs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Dr. Allison J. L. Touchstone, Senior Instructor</w:t>
      </w:r>
    </w:p>
    <w:p w:rsidR="005A6FAE" w:rsidRPr="00AE79FC" w:rsidRDefault="005A6FAE" w:rsidP="005A6FAE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Michelle Ball, Undergraduate Student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E79FC">
        <w:rPr>
          <w:rFonts w:ascii="Times New Roman" w:hAnsi="Times New Roman" w:cs="Times New Roman"/>
          <w:sz w:val="24"/>
          <w:szCs w:val="24"/>
        </w:rPr>
        <w:t>Dr. Lou E. Riesenberg, Professor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University of Idaho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College of Agricultural and Life Sciences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Department of Agricultural Education and 4-H Youth Development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A71EE" w:rsidRPr="00AE79FC" w:rsidRDefault="00DA71EE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1134 West 6</w:t>
      </w:r>
      <w:r w:rsidRPr="00AE79F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E79FC">
        <w:rPr>
          <w:rFonts w:ascii="Times New Roman" w:hAnsi="Times New Roman" w:cs="Times New Roman"/>
          <w:sz w:val="24"/>
          <w:szCs w:val="24"/>
        </w:rPr>
        <w:t xml:space="preserve"> Street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PO Box 442040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Moscow, ID 83844-2040</w:t>
      </w:r>
    </w:p>
    <w:p w:rsidR="005B600B" w:rsidRPr="00AE79FC" w:rsidRDefault="005B600B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(208)885-6358</w:t>
      </w:r>
    </w:p>
    <w:p w:rsidR="005364BC" w:rsidRPr="00AE79FC" w:rsidRDefault="005364BC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color w:val="0000FF"/>
          <w:sz w:val="24"/>
          <w:szCs w:val="24"/>
          <w:u w:val="single"/>
        </w:rPr>
        <w:t>mball</w:t>
      </w:r>
      <w:hyperlink r:id="rId7" w:history="1">
        <w:r w:rsidRPr="00AE79FC">
          <w:rPr>
            <w:rStyle w:val="Hyperlink"/>
            <w:rFonts w:ascii="Times New Roman" w:hAnsi="Times New Roman" w:cs="Times New Roman"/>
            <w:sz w:val="24"/>
            <w:szCs w:val="24"/>
          </w:rPr>
          <w:t>@uidaho.edu</w:t>
        </w:r>
      </w:hyperlink>
    </w:p>
    <w:p w:rsidR="005B600B" w:rsidRPr="00AE79FC" w:rsidRDefault="00E21C27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5B600B" w:rsidRPr="00AE79FC">
          <w:rPr>
            <w:rStyle w:val="Hyperlink"/>
            <w:rFonts w:ascii="Times New Roman" w:hAnsi="Times New Roman" w:cs="Times New Roman"/>
            <w:sz w:val="24"/>
            <w:szCs w:val="24"/>
          </w:rPr>
          <w:t>atouchstone@uidaho.edu</w:t>
        </w:r>
      </w:hyperlink>
    </w:p>
    <w:p w:rsidR="005B600B" w:rsidRPr="00AE79FC" w:rsidRDefault="00E21C27" w:rsidP="00457347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5B600B" w:rsidRPr="00AE79FC">
          <w:rPr>
            <w:rStyle w:val="Hyperlink"/>
            <w:rFonts w:ascii="Times New Roman" w:hAnsi="Times New Roman" w:cs="Times New Roman"/>
            <w:sz w:val="24"/>
            <w:szCs w:val="24"/>
          </w:rPr>
          <w:t>lriesenb@uidaho.edu</w:t>
        </w:r>
      </w:hyperlink>
    </w:p>
    <w:p w:rsidR="00C77C4F" w:rsidRPr="00AE79FC" w:rsidRDefault="00C77C4F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F5BB6" w:rsidRPr="00AE79FC" w:rsidRDefault="00560E10" w:rsidP="00457347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lastRenderedPageBreak/>
        <w:t>Introduction/</w:t>
      </w:r>
      <w:r w:rsidR="00FD6A5D" w:rsidRPr="00AE79FC">
        <w:rPr>
          <w:rFonts w:ascii="Times New Roman" w:hAnsi="Times New Roman" w:cs="Times New Roman"/>
          <w:b/>
          <w:sz w:val="24"/>
          <w:szCs w:val="24"/>
        </w:rPr>
        <w:t>N</w:t>
      </w:r>
      <w:r w:rsidRPr="00AE79FC">
        <w:rPr>
          <w:rFonts w:ascii="Times New Roman" w:hAnsi="Times New Roman" w:cs="Times New Roman"/>
          <w:b/>
          <w:sz w:val="24"/>
          <w:szCs w:val="24"/>
        </w:rPr>
        <w:t xml:space="preserve">eed for </w:t>
      </w:r>
      <w:r w:rsidR="00FD6A5D" w:rsidRPr="00AE79FC">
        <w:rPr>
          <w:rFonts w:ascii="Times New Roman" w:hAnsi="Times New Roman" w:cs="Times New Roman"/>
          <w:b/>
          <w:sz w:val="24"/>
          <w:szCs w:val="24"/>
        </w:rPr>
        <w:t>I</w:t>
      </w:r>
      <w:r w:rsidRPr="00AE79FC">
        <w:rPr>
          <w:rFonts w:ascii="Times New Roman" w:hAnsi="Times New Roman" w:cs="Times New Roman"/>
          <w:b/>
          <w:sz w:val="24"/>
          <w:szCs w:val="24"/>
        </w:rPr>
        <w:t xml:space="preserve">nnovation or </w:t>
      </w:r>
      <w:r w:rsidR="00FD6A5D" w:rsidRPr="00AE79FC">
        <w:rPr>
          <w:rFonts w:ascii="Times New Roman" w:hAnsi="Times New Roman" w:cs="Times New Roman"/>
          <w:b/>
          <w:sz w:val="24"/>
          <w:szCs w:val="24"/>
        </w:rPr>
        <w:t>I</w:t>
      </w:r>
      <w:r w:rsidRPr="00AE79FC">
        <w:rPr>
          <w:rFonts w:ascii="Times New Roman" w:hAnsi="Times New Roman" w:cs="Times New Roman"/>
          <w:b/>
          <w:sz w:val="24"/>
          <w:szCs w:val="24"/>
        </w:rPr>
        <w:t>dea</w:t>
      </w:r>
    </w:p>
    <w:p w:rsidR="00934C29" w:rsidRPr="00AE79FC" w:rsidRDefault="00B45441" w:rsidP="00457347">
      <w:pPr>
        <w:rPr>
          <w:rFonts w:ascii="Times New Roman" w:hAnsi="Times New Roman" w:cs="Times New Roman"/>
          <w:color w:val="221E1F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 xml:space="preserve">Teacher recruitment and retention in agricultural education has been an ongoing need nationwide.  The National Association for Agricultural Education 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(NAAE) </w:t>
      </w:r>
      <w:r w:rsidRPr="00AE79FC">
        <w:rPr>
          <w:rFonts w:ascii="Times New Roman" w:hAnsi="Times New Roman" w:cs="Times New Roman"/>
          <w:sz w:val="24"/>
          <w:szCs w:val="24"/>
        </w:rPr>
        <w:t xml:space="preserve">and the National FFA 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Organization </w:t>
      </w:r>
      <w:r w:rsidRPr="00AE79FC">
        <w:rPr>
          <w:rFonts w:ascii="Times New Roman" w:hAnsi="Times New Roman" w:cs="Times New Roman"/>
          <w:sz w:val="24"/>
          <w:szCs w:val="24"/>
        </w:rPr>
        <w:t xml:space="preserve">have developed initiatives such as 10 x 15 (10,000 quality agriculture programs by 2015) and </w:t>
      </w:r>
      <w:r w:rsidRPr="00AE79FC">
        <w:rPr>
          <w:rFonts w:ascii="Times New Roman" w:hAnsi="Times New Roman" w:cs="Times New Roman"/>
          <w:i/>
          <w:sz w:val="24"/>
          <w:szCs w:val="24"/>
        </w:rPr>
        <w:t>Teach Ag</w:t>
      </w:r>
      <w:r w:rsidR="00FD6A5D" w:rsidRPr="00AE79FC">
        <w:rPr>
          <w:rFonts w:ascii="Times New Roman" w:hAnsi="Times New Roman" w:cs="Times New Roman"/>
          <w:i/>
          <w:sz w:val="24"/>
          <w:szCs w:val="24"/>
        </w:rPr>
        <w:t>!</w:t>
      </w:r>
      <w:r w:rsidRPr="00AE79FC">
        <w:rPr>
          <w:rFonts w:ascii="Times New Roman" w:hAnsi="Times New Roman" w:cs="Times New Roman"/>
          <w:sz w:val="24"/>
          <w:szCs w:val="24"/>
        </w:rPr>
        <w:t xml:space="preserve"> in an effort to meet the increasing need for agriculture instructors.  As educators and parents express increasing concern for the need of rigor and relevance in the senior year of high school </w:t>
      </w:r>
      <w:r w:rsidRPr="00AE79FC">
        <w:rPr>
          <w:rFonts w:ascii="Times New Roman" w:hAnsi="Times New Roman" w:cs="Times New Roman"/>
          <w:sz w:val="24"/>
          <w:szCs w:val="24"/>
        </w:rPr>
        <w:fldChar w:fldCharType="begin"/>
      </w:r>
      <w:r w:rsidRPr="00AE79FC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&lt;EndNote&gt;&lt;Cite&gt;&lt;Author&gt;Kruegar&lt;/Author&gt;&lt;Year&gt;2006&lt;/Year&gt;&lt;RecNum&gt;74&lt;/RecNum&gt;&lt;DisplayText&gt;(Kruegar, 2006; &lt;style face="italic"&gt;Promoting rigorous programs of study through statewide or multi-state articulation agreements&lt;/style&gt;, 2008)&lt;/DisplayText&gt;&lt;record&gt;&lt;rec-number&gt;74&lt;/rec-number&gt;&lt;foreign-keys&gt;&lt;key app="EN" db-id="zxfap5rzerzs0ne9x055fvvkssxzt9teawz9"&gt;74&lt;/key&gt;&lt;/foreign-keys&gt;&lt;ref-type name="Government Document"&gt;46&lt;/ref-type&gt;&lt;contributors&gt;&lt;authors&gt;&lt;author&gt;Kruegar, C.&lt;/author&gt;&lt;/authors&gt;&lt;secondary-authors&gt;&lt;author&gt;Education Commission of States&lt;/author&gt;&lt;/secondary-authors&gt;&lt;/contributors&gt;&lt;titles&gt;&lt;title&gt;Dual enrollment: Policy issues confronting state policymakers&lt;/title&gt;&lt;/titles&gt;&lt;dates&gt;&lt;year&gt;2006&lt;/year&gt;&lt;/dates&gt;&lt;pub-location&gt;Denver, CO&lt;/pub-location&gt;&lt;urls&gt;&lt;related-urls&gt;&lt;url&gt;&lt;style face="italic" font="default" size="7"&gt;www.ecs.org &lt;/style&gt;&lt;/url&gt;&lt;/related-urls&gt;&lt;/urls&gt;&lt;custom1&gt;Education Commission of States&lt;/custom1&gt;&lt;/record&gt;&lt;/Cite&gt;&lt;Cite&gt;&lt;Year&gt;2008&lt;/Year&gt;&lt;RecNum&gt;134&lt;/RecNum&gt;&lt;record&gt;&lt;rec-number&gt;134&lt;/rec-number&gt;&lt;foreign-keys&gt;&lt;key app="EN" db-id="zxfap5rzerzs0ne9x055fvvkssxzt9teawz9"&gt;134&lt;/key&gt;&lt;/foreign-keys&gt;&lt;ref-type name="Government Document"&gt;46&lt;/ref-type&gt;&lt;contributors&gt;&lt;secondary-authors&gt;&lt;author&gt;Office of Vocational and Adult Education&lt;/author&gt;&lt;/secondary-authors&gt;&lt;/contributors&gt;&lt;titles&gt;&lt;title&gt;Promoting rigorous programs of study through statewide or multi-state articulation agreements&lt;/title&gt;&lt;/titles&gt;&lt;dates&gt;&lt;year&gt;2008&lt;/year&gt;&lt;/dates&gt;&lt;pub-location&gt;Washington, D. C.&lt;/pub-location&gt;&lt;publisher&gt;United States Department of Education&lt;/publisher&gt;&lt;urls&gt;&lt;related-urls&gt;&lt;url&gt;http://www2.ed.gov/legislation/FedRegister/announcements/2008-2/052008a.html&lt;/url&gt;&lt;/related-urls&gt;&lt;/urls&gt;&lt;access-date&gt;April 12, 2010&lt;/access-date&gt;&lt;/record&gt;&lt;/Cite&gt;&lt;/EndNote&gt;</w:instrText>
      </w:r>
      <w:r w:rsidRPr="00AE79FC">
        <w:rPr>
          <w:rFonts w:ascii="Times New Roman" w:hAnsi="Times New Roman" w:cs="Times New Roman"/>
          <w:sz w:val="24"/>
          <w:szCs w:val="24"/>
        </w:rPr>
        <w:fldChar w:fldCharType="separate"/>
      </w:r>
      <w:r w:rsidRPr="00AE79FC">
        <w:rPr>
          <w:rFonts w:ascii="Times New Roman" w:hAnsi="Times New Roman" w:cs="Times New Roman"/>
          <w:noProof/>
          <w:sz w:val="24"/>
          <w:szCs w:val="24"/>
        </w:rPr>
        <w:t>(</w:t>
      </w:r>
      <w:hyperlink w:anchor="_ENREF_3" w:tooltip="Kruegar, 2006 #74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Kruegar, 2006</w:t>
        </w:r>
      </w:hyperlink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hyperlink w:anchor="_ENREF_4" w:tooltip=", 2008 #134" w:history="1">
        <w:r w:rsidR="00AE79FC" w:rsidRPr="00AE79FC">
          <w:rPr>
            <w:rFonts w:ascii="Times New Roman" w:hAnsi="Times New Roman" w:cs="Times New Roman"/>
            <w:i/>
            <w:noProof/>
            <w:sz w:val="24"/>
            <w:szCs w:val="24"/>
          </w:rPr>
          <w:t>Promoting rigorous programs of study through statewide or multi-state articulation agreements</w:t>
        </w:r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, 2008</w:t>
        </w:r>
      </w:hyperlink>
      <w:r w:rsidRPr="00AE79FC">
        <w:rPr>
          <w:rFonts w:ascii="Times New Roman" w:hAnsi="Times New Roman" w:cs="Times New Roman"/>
          <w:noProof/>
          <w:sz w:val="24"/>
          <w:szCs w:val="24"/>
        </w:rPr>
        <w:t>)</w:t>
      </w:r>
      <w:r w:rsidRPr="00AE79FC">
        <w:rPr>
          <w:rFonts w:ascii="Times New Roman" w:hAnsi="Times New Roman" w:cs="Times New Roman"/>
          <w:sz w:val="24"/>
          <w:szCs w:val="24"/>
        </w:rPr>
        <w:fldChar w:fldCharType="end"/>
      </w:r>
      <w:r w:rsidRPr="00AE79FC">
        <w:rPr>
          <w:rFonts w:ascii="Times New Roman" w:hAnsi="Times New Roman" w:cs="Times New Roman"/>
          <w:sz w:val="24"/>
          <w:szCs w:val="24"/>
        </w:rPr>
        <w:t xml:space="preserve">, teachers become concerned with the fate of elective programs.  </w:t>
      </w:r>
      <w:r w:rsidR="0054531B" w:rsidRPr="00AE79FC">
        <w:rPr>
          <w:rFonts w:ascii="Times New Roman" w:hAnsi="Times New Roman" w:cs="Times New Roman"/>
          <w:sz w:val="24"/>
          <w:szCs w:val="24"/>
        </w:rPr>
        <w:t xml:space="preserve">The </w:t>
      </w:r>
      <w:r w:rsidR="00C77C4F" w:rsidRPr="00AE79FC">
        <w:rPr>
          <w:rFonts w:ascii="Times New Roman" w:hAnsi="Times New Roman" w:cs="Times New Roman"/>
          <w:sz w:val="24"/>
          <w:szCs w:val="24"/>
        </w:rPr>
        <w:t xml:space="preserve">statewide recruitment </w:t>
      </w:r>
      <w:r w:rsidR="0054531B" w:rsidRPr="00AE79FC">
        <w:rPr>
          <w:rFonts w:ascii="Times New Roman" w:hAnsi="Times New Roman" w:cs="Times New Roman"/>
          <w:sz w:val="24"/>
          <w:szCs w:val="24"/>
        </w:rPr>
        <w:t xml:space="preserve">program directly addresses Priority 5 of the National Agricultural Education Research Agenda: </w:t>
      </w:r>
      <w:r w:rsidR="0054531B" w:rsidRPr="00AE79FC">
        <w:rPr>
          <w:rFonts w:ascii="Times New Roman" w:hAnsi="Times New Roman" w:cs="Times New Roman"/>
          <w:color w:val="000000"/>
          <w:sz w:val="24"/>
          <w:szCs w:val="24"/>
        </w:rPr>
        <w:t xml:space="preserve">Efficient and Effective Agricultural Education Programs Key Outcome: </w: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Highly effective educational programs will meet the academic, career, and developmental needs of diverse learners in all settings and at all levels </w: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begin"/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instrText xml:space="preserve"> ADDIN EN.CITE &lt;EndNote&gt;&lt;Cite&gt;&lt;Author&gt;Doerfert&lt;/Author&gt;&lt;Year&gt;2011&lt;/Year&gt;&lt;RecNum&gt;167&lt;/RecNum&gt;&lt;DisplayText&gt;(Doerfert, 2011)&lt;/DisplayText&gt;&lt;record&gt;&lt;rec-number&gt;167&lt;/rec-number&gt;&lt;foreign-keys&gt;&lt;key app="EN" db-id="zxfap5rzerzs0ne9x055fvvkssxzt9teawz9"&gt;167&lt;/key&gt;&lt;/foreign-keys&gt;&lt;ref-type name="Book"&gt;6&lt;/ref-type&gt;&lt;contributors&gt;&lt;authors&gt;&lt;author&gt;Doerfert, D. L. (ed.)&lt;/author&gt;&lt;/authors&gt;&lt;/contributors&gt;&lt;titles&gt;&lt;title&gt;National research agenda: American association for agricultural education&amp;apos;s research priority areas for 2011-2015&lt;/title&gt;&lt;/titles&gt;&lt;dates&gt;&lt;year&gt;2011&lt;/year&gt;&lt;/dates&gt;&lt;pub-location&gt;Lubbock, TX&lt;/pub-location&gt;&lt;publisher&gt;Texas Tech University, Department of Agricultural Education and Communications&lt;/publisher&gt;&lt;urls&gt;&lt;/urls&gt;&lt;/record&gt;&lt;/Cite&gt;&lt;/EndNote&gt;</w:instrTex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separate"/>
      </w:r>
      <w:r w:rsidR="0054531B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(</w:t>
      </w:r>
      <w:hyperlink w:anchor="_ENREF_2" w:tooltip="Doerfert, 2011 #167" w:history="1">
        <w:r w:rsidR="00AE79FC" w:rsidRPr="00AE79FC">
          <w:rPr>
            <w:rFonts w:ascii="Times New Roman" w:hAnsi="Times New Roman" w:cs="Times New Roman"/>
            <w:noProof/>
            <w:color w:val="221E1F"/>
            <w:sz w:val="24"/>
            <w:szCs w:val="24"/>
          </w:rPr>
          <w:t>Doerfert, 2011</w:t>
        </w:r>
      </w:hyperlink>
      <w:r w:rsidR="0054531B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)</w: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end"/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.  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>P</w: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roviding a state </w:t>
      </w:r>
      <w:r w:rsidR="0054531B" w:rsidRPr="00AE79FC">
        <w:rPr>
          <w:rFonts w:ascii="Times New Roman" w:hAnsi="Times New Roman" w:cs="Times New Roman"/>
          <w:i/>
          <w:color w:val="221E1F"/>
          <w:sz w:val="24"/>
          <w:szCs w:val="24"/>
        </w:rPr>
        <w:t xml:space="preserve">Teach Ag! </w:t>
      </w:r>
      <w:r w:rsidR="0054531B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workshop, </w: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online coursework, dual credit opportunities as required by the state board </w: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begin"/>
      </w:r>
      <w:r w:rsidR="00AE79FC" w:rsidRPr="00AE79FC">
        <w:rPr>
          <w:rFonts w:ascii="Times New Roman" w:hAnsi="Times New Roman" w:cs="Times New Roman"/>
          <w:color w:val="221E1F"/>
          <w:sz w:val="24"/>
          <w:szCs w:val="24"/>
        </w:rPr>
        <w:instrText xml:space="preserve"> ADDIN EN.CITE &lt;EndNote&gt;&lt;Cite&gt;&lt;Author&gt;Thilo&lt;/Author&gt;&lt;Year&gt;2009&lt;/Year&gt;&lt;RecNum&gt;128&lt;/RecNum&gt;&lt;DisplayText&gt;(&lt;style face="italic"&gt;[state] State Board of Education Governing Policies and Procedures&lt;/style&gt;, 2010; Thilo, 2009)&lt;/DisplayText&gt;&lt;record&gt;&lt;rec-number&gt;128&lt;/rec-number&gt;&lt;foreign-keys&gt;&lt;key app="EN" db-id="zxfap5rzerzs0ne9x055fvvkssxzt9teawz9"&gt;128&lt;/key&gt;&lt;/foreign-keys&gt;&lt;ref-type name="Report"&gt;27&lt;/ref-type&gt;&lt;contributors&gt;&lt;authors&gt;&lt;author&gt;Thilo, S.&lt;/author&gt;&lt;/authors&gt;&lt;tertiary-authors&gt;&lt;author&gt;State of [State]&lt;/author&gt;&lt;/tertiary-authors&gt;&lt;/contributors&gt;&lt;titles&gt;&lt;title&gt;Approved minutes state board of education&lt;/title&gt;&lt;/titles&gt;&lt;pages&gt;1-11&lt;/pages&gt;&lt;dates&gt;&lt;year&gt;2009&lt;/year&gt;&lt;pub-dates&gt;&lt;date&gt;January 26, 2009&lt;/date&gt;&lt;/pub-dates&gt;&lt;/dates&gt;&lt;pub-location&gt;Boise, __&lt;/pub-location&gt;&lt;publisher&gt;[State] State Board of Education&lt;/publisher&gt;&lt;urls&gt;&lt;/urls&gt;&lt;/record&gt;&lt;/Cite&gt;&lt;Cite&gt;&lt;Year&gt;2010&lt;/Year&gt;&lt;RecNum&gt;70&lt;/RecNum&gt;&lt;record&gt;&lt;rec-number&gt;70&lt;/rec-number&gt;&lt;foreign-keys&gt;&lt;key app="EN" db-id="zxfap5rzerzs0ne9x055fvvkssxzt9teawz9"&gt;70&lt;/key&gt;&lt;/foreign-keys&gt;&lt;ref-type name="Government Document"&gt;46&lt;/ref-type&gt;&lt;contributors&gt;&lt;secondary-authors&gt;&lt;author&gt;[State] Department of Education&lt;/author&gt;&lt;/secondary-authors&gt;&lt;/contributors&gt;&lt;titles&gt;&lt;title&gt;[state] State Board of Education Governing Policies and Procedures&lt;/title&gt;&lt;/titles&gt;&lt;dates&gt;&lt;year&gt;2010&lt;/year&gt;&lt;/dates&gt;&lt;pub-location&gt;Boise, __&lt;/pub-location&gt;&lt;publisher&gt;[State] Department of Education&lt;/publisher&gt;&lt;urls&gt;&lt;related-urls&gt;&lt;url&gt;http://www.boardofed.idaho.gov/policies/documents/policies/iii/iii_y_advanced_opportunities_08-10.pdf&lt;/url&gt;&lt;/related-urls&gt;&lt;/urls&gt;&lt;/record&gt;&lt;/Cite&gt;&lt;/EndNote&gt;</w:instrTex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separate"/>
      </w:r>
      <w:r w:rsidR="00AE79FC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(</w:t>
      </w:r>
      <w:hyperlink w:anchor="_ENREF_6" w:tooltip=", 2010 #70" w:history="1">
        <w:r w:rsidR="00AE79FC" w:rsidRPr="00AE79FC">
          <w:rPr>
            <w:rFonts w:ascii="Times New Roman" w:hAnsi="Times New Roman" w:cs="Times New Roman"/>
            <w:i/>
            <w:noProof/>
            <w:color w:val="221E1F"/>
            <w:sz w:val="24"/>
            <w:szCs w:val="24"/>
          </w:rPr>
          <w:t>[state] State Board of Education Governing Policies and Procedures</w:t>
        </w:r>
        <w:r w:rsidR="00AE79FC" w:rsidRPr="00AE79FC">
          <w:rPr>
            <w:rFonts w:ascii="Times New Roman" w:hAnsi="Times New Roman" w:cs="Times New Roman"/>
            <w:noProof/>
            <w:color w:val="221E1F"/>
            <w:sz w:val="24"/>
            <w:szCs w:val="24"/>
          </w:rPr>
          <w:t>, 2010</w:t>
        </w:r>
      </w:hyperlink>
      <w:r w:rsidR="00AE79FC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 xml:space="preserve">; </w:t>
      </w:r>
      <w:hyperlink w:anchor="_ENREF_7" w:tooltip="Thilo, 2009 #128" w:history="1">
        <w:r w:rsidR="00AE79FC" w:rsidRPr="00AE79FC">
          <w:rPr>
            <w:rFonts w:ascii="Times New Roman" w:hAnsi="Times New Roman" w:cs="Times New Roman"/>
            <w:noProof/>
            <w:color w:val="221E1F"/>
            <w:sz w:val="24"/>
            <w:szCs w:val="24"/>
          </w:rPr>
          <w:t>Thilo, 2009</w:t>
        </w:r>
      </w:hyperlink>
      <w:r w:rsidR="00AE79FC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)</w: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end"/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, and 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encouraging secondary students to </w: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explore the agricultural education profession 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>are all needs addressed in this statewide recruitment program</w:t>
      </w:r>
      <w:r w:rsidR="00C414EC" w:rsidRPr="00AE79FC">
        <w:rPr>
          <w:rFonts w:ascii="Times New Roman" w:hAnsi="Times New Roman" w:cs="Times New Roman"/>
          <w:color w:val="221E1F"/>
          <w:sz w:val="24"/>
          <w:szCs w:val="24"/>
        </w:rPr>
        <w:t>.</w:t>
      </w:r>
      <w:r w:rsidR="00934C2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Survey of Expectations and </w:t>
      </w:r>
      <w:r w:rsidR="00934C29" w:rsidRPr="00AE79FC">
        <w:rPr>
          <w:rFonts w:ascii="Times New Roman" w:hAnsi="Times New Roman" w:cs="Times New Roman"/>
          <w:color w:val="221E1F"/>
          <w:sz w:val="24"/>
          <w:szCs w:val="24"/>
        </w:rPr>
        <w:t>Responsibilities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of Teaching High School Agriculture</w:t>
      </w:r>
      <w:r w:rsidR="00FD6A5D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(Ag Ed 160)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allows </w:t>
      </w:r>
      <w:r w:rsidR="00FD6A5D" w:rsidRPr="00AE79FC">
        <w:rPr>
          <w:rFonts w:ascii="Times New Roman" w:hAnsi="Times New Roman" w:cs="Times New Roman"/>
          <w:color w:val="221E1F"/>
          <w:sz w:val="24"/>
          <w:szCs w:val="24"/>
        </w:rPr>
        <w:t>secondary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students to earn dual credit, gain insight into their future career as agricultur</w:t>
      </w:r>
      <w:r w:rsidR="00C77C4F" w:rsidRPr="00AE79FC">
        <w:rPr>
          <w:rFonts w:ascii="Times New Roman" w:hAnsi="Times New Roman" w:cs="Times New Roman"/>
          <w:color w:val="221E1F"/>
          <w:sz w:val="24"/>
          <w:szCs w:val="24"/>
        </w:rPr>
        <w:t>al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educators, and develop skills that </w:t>
      </w:r>
      <w:r w:rsidR="00C77C4F" w:rsidRPr="00AE79FC">
        <w:rPr>
          <w:rFonts w:ascii="Times New Roman" w:hAnsi="Times New Roman" w:cs="Times New Roman"/>
          <w:color w:val="221E1F"/>
          <w:sz w:val="24"/>
          <w:szCs w:val="24"/>
        </w:rPr>
        <w:t>can</w:t>
      </w:r>
      <w:r w:rsidR="00F03301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be utilized in the classroom.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Participation in this experiential program has resulted in pre-service teachers being recruited into 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>the profession.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 S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>tudents</w:t>
      </w:r>
      <w:r w:rsidR="00C76445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who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attended the University of </w:t>
      </w:r>
      <w:r w:rsidR="00AE79FC">
        <w:rPr>
          <w:rFonts w:ascii="Times New Roman" w:hAnsi="Times New Roman" w:cs="Times New Roman"/>
          <w:color w:val="221E1F"/>
          <w:sz w:val="24"/>
          <w:szCs w:val="24"/>
        </w:rPr>
        <w:t>[State]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with a major in agricultur</w:t>
      </w:r>
      <w:r w:rsidR="00C76445" w:rsidRPr="00AE79FC">
        <w:rPr>
          <w:rFonts w:ascii="Times New Roman" w:hAnsi="Times New Roman" w:cs="Times New Roman"/>
          <w:color w:val="221E1F"/>
          <w:sz w:val="24"/>
          <w:szCs w:val="24"/>
        </w:rPr>
        <w:t>al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education </w:t>
      </w:r>
      <w:r w:rsidR="00C76445" w:rsidRPr="00AE79FC">
        <w:rPr>
          <w:rFonts w:ascii="Times New Roman" w:hAnsi="Times New Roman" w:cs="Times New Roman"/>
          <w:color w:val="221E1F"/>
          <w:sz w:val="24"/>
          <w:szCs w:val="24"/>
        </w:rPr>
        <w:t>had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the highest degree completion rate of any initial major in the College of Agricultu</w:t>
      </w:r>
      <w:r w:rsidR="00934C29" w:rsidRPr="00AE79FC">
        <w:rPr>
          <w:rFonts w:ascii="Times New Roman" w:hAnsi="Times New Roman" w:cs="Times New Roman"/>
          <w:color w:val="221E1F"/>
          <w:sz w:val="24"/>
          <w:szCs w:val="24"/>
        </w:rPr>
        <w:t>r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al and Life Sciences </w:t>
      </w:r>
      <w:r w:rsidR="00880886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begin"/>
      </w:r>
      <w:r w:rsidR="00AE79FC" w:rsidRPr="00AE79FC">
        <w:rPr>
          <w:rFonts w:ascii="Times New Roman" w:hAnsi="Times New Roman" w:cs="Times New Roman"/>
          <w:color w:val="221E1F"/>
          <w:sz w:val="24"/>
          <w:szCs w:val="24"/>
        </w:rPr>
        <w:instrText xml:space="preserve"> ADDIN EN.CITE &lt;EndNote&gt;&lt;Cite&gt;&lt;Author&gt;Braun&lt;/Author&gt;&lt;Year&gt;2004&lt;/Year&gt;&lt;RecNum&gt;1&lt;/RecNum&gt;&lt;DisplayText&gt;(Braun, 2004; Touchstone &amp;amp; Riesenberg, 1997)&lt;/DisplayText&gt;&lt;record&gt;&lt;rec-number&gt;1&lt;/rec-number&gt;&lt;foreign-keys&gt;&lt;key app="EN" db-id="zxfap5rzerzs0ne9x055fvvkssxzt9teawz9"&gt;1&lt;/key&gt;&lt;/foreign-keys&gt;&lt;ref-type name="Thesis"&gt;32&lt;/ref-type&gt;&lt;contributors&gt;&lt;authors&gt;&lt;author&gt;Braun, S. L. &lt;/author&gt;&lt;/authors&gt;&lt;tertiary-authors&gt;&lt;author&gt;Dr. Lou E. Riesenberg&lt;/author&gt;&lt;/tertiary-authors&gt;&lt;/contributors&gt;&lt;titles&gt;&lt;title&gt;A profile of academic achievement and academic efficiency of students in the university of [state] college of agricultural and life sciences, 1985-2002 &lt;/title&gt;&lt;secondary-title&gt;Agricultural and Extension Education&lt;/secondary-title&gt;&lt;/titles&gt;&lt;pages&gt;88&lt;/pages&gt;&lt;volume&gt;M.S.&lt;/volume&gt;&lt;dates&gt;&lt;year&gt;2004&lt;/year&gt;&lt;pub-dates&gt;&lt;date&gt;2004&lt;/date&gt;&lt;/pub-dates&gt;&lt;/dates&gt;&lt;pub-location&gt;Moscow, __&lt;/pub-location&gt;&lt;publisher&gt;University of [state]&lt;/publisher&gt;&lt;urls&gt;&lt;/urls&gt;&lt;/record&gt;&lt;/Cite&gt;&lt;Cite&gt;&lt;Author&gt;Touchstone&lt;/Author&gt;&lt;Year&gt;1997&lt;/Year&gt;&lt;RecNum&gt;8&lt;/RecNum&gt;&lt;record&gt;&lt;rec-number&gt;8&lt;/rec-number&gt;&lt;foreign-keys&gt;&lt;key app="EN" db-id="zxfap5rzerzs0ne9x055fvvkssxzt9teawz9"&gt;8&lt;/key&gt;&lt;/foreign-keys&gt;&lt;ref-type name="Conference Proceedings"&gt;10&lt;/ref-type&gt;&lt;contributors&gt;&lt;authors&gt;&lt;author&gt;Touchstone, A. J.&lt;/author&gt;&lt;author&gt;Riesenberg, L. E.&lt;/author&gt;&lt;/authors&gt;&lt;/contributors&gt;&lt;titles&gt;&lt;title&gt;Achievement of incoming students to the university of [state] college of agriculture:1986-1996 &lt;/title&gt;&lt;secondary-title&gt;National Agricultural Education Research Meeting&lt;/secondary-title&gt;&lt;/titles&gt;&lt;dates&gt;&lt;year&gt;1997&lt;/year&gt;&lt;/dates&gt;&lt;pub-location&gt;Las Vegas, NV&lt;/pub-location&gt;&lt;urls&gt;&lt;/urls&gt;&lt;/record&gt;&lt;/Cite&gt;&lt;/EndNote&gt;</w:instrText>
      </w:r>
      <w:r w:rsidR="00880886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separate"/>
      </w:r>
      <w:r w:rsidR="00880886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(</w:t>
      </w:r>
      <w:hyperlink w:anchor="_ENREF_1" w:tooltip="Braun, 2004 #1" w:history="1">
        <w:r w:rsidR="00AE79FC" w:rsidRPr="00AE79FC">
          <w:rPr>
            <w:rFonts w:ascii="Times New Roman" w:hAnsi="Times New Roman" w:cs="Times New Roman"/>
            <w:noProof/>
            <w:color w:val="221E1F"/>
            <w:sz w:val="24"/>
            <w:szCs w:val="24"/>
          </w:rPr>
          <w:t>Braun, 2004</w:t>
        </w:r>
      </w:hyperlink>
      <w:r w:rsidR="00880886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 xml:space="preserve">; </w:t>
      </w:r>
      <w:hyperlink w:anchor="_ENREF_10" w:tooltip="Touchstone, 1997 #8" w:history="1">
        <w:r w:rsidR="00AE79FC" w:rsidRPr="00AE79FC">
          <w:rPr>
            <w:rFonts w:ascii="Times New Roman" w:hAnsi="Times New Roman" w:cs="Times New Roman"/>
            <w:noProof/>
            <w:color w:val="221E1F"/>
            <w:sz w:val="24"/>
            <w:szCs w:val="24"/>
          </w:rPr>
          <w:t>Touchstone &amp; Riesenberg, 1997</w:t>
        </w:r>
      </w:hyperlink>
      <w:r w:rsidR="00880886" w:rsidRPr="00AE79FC">
        <w:rPr>
          <w:rFonts w:ascii="Times New Roman" w:hAnsi="Times New Roman" w:cs="Times New Roman"/>
          <w:noProof/>
          <w:color w:val="221E1F"/>
          <w:sz w:val="24"/>
          <w:szCs w:val="24"/>
        </w:rPr>
        <w:t>)</w:t>
      </w:r>
      <w:r w:rsidR="00880886" w:rsidRPr="00AE79FC">
        <w:rPr>
          <w:rFonts w:ascii="Times New Roman" w:hAnsi="Times New Roman" w:cs="Times New Roman"/>
          <w:color w:val="221E1F"/>
          <w:sz w:val="24"/>
          <w:szCs w:val="24"/>
        </w:rPr>
        <w:fldChar w:fldCharType="end"/>
      </w:r>
      <w:r w:rsidR="00880886" w:rsidRPr="00AE79FC">
        <w:rPr>
          <w:rFonts w:ascii="Times New Roman" w:hAnsi="Times New Roman" w:cs="Times New Roman"/>
          <w:color w:val="221E1F"/>
          <w:sz w:val="24"/>
          <w:szCs w:val="24"/>
        </w:rPr>
        <w:t>.</w:t>
      </w:r>
      <w:r w:rsidR="008778A9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>Although the pr</w:t>
      </w:r>
      <w:r w:rsidR="00C64EB7" w:rsidRPr="00AE79FC">
        <w:rPr>
          <w:rFonts w:ascii="Times New Roman" w:hAnsi="Times New Roman" w:cs="Times New Roman"/>
          <w:color w:val="221E1F"/>
          <w:sz w:val="24"/>
          <w:szCs w:val="24"/>
        </w:rPr>
        <w:t>ogram has had initial success</w:t>
      </w:r>
      <w:r w:rsidR="00512B05" w:rsidRPr="00AE79FC">
        <w:rPr>
          <w:rFonts w:ascii="Times New Roman" w:hAnsi="Times New Roman" w:cs="Times New Roman"/>
          <w:color w:val="221E1F"/>
          <w:sz w:val="24"/>
          <w:szCs w:val="24"/>
        </w:rPr>
        <w:t xml:space="preserve"> in recruitment, additional pre-service teachers will be needed to meet the projected needs in agriculture programs. </w:t>
      </w:r>
    </w:p>
    <w:p w:rsidR="00512B05" w:rsidRPr="00AE79FC" w:rsidRDefault="00512B05" w:rsidP="00457347">
      <w:pPr>
        <w:rPr>
          <w:rFonts w:ascii="Times New Roman" w:hAnsi="Times New Roman" w:cs="Times New Roman"/>
          <w:b/>
          <w:sz w:val="24"/>
          <w:szCs w:val="24"/>
        </w:rPr>
      </w:pPr>
    </w:p>
    <w:p w:rsidR="00560E10" w:rsidRPr="00AE79FC" w:rsidRDefault="00560E10" w:rsidP="00457347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t>How it works/methodology/program phases/steps</w:t>
      </w:r>
    </w:p>
    <w:p w:rsidR="00F708B4" w:rsidRPr="00AE79FC" w:rsidRDefault="00243596" w:rsidP="002D1588">
      <w:pPr>
        <w:tabs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 xml:space="preserve">The Bridge 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Project (Ag Ed 160) </w:t>
      </w:r>
      <w:r w:rsidRPr="00AE79FC">
        <w:rPr>
          <w:rFonts w:ascii="Times New Roman" w:hAnsi="Times New Roman" w:cs="Times New Roman"/>
          <w:sz w:val="24"/>
          <w:szCs w:val="24"/>
        </w:rPr>
        <w:t>recruits and encourages students to consider becoming an agriculture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 instructor</w:t>
      </w:r>
      <w:r w:rsidRPr="00AE79FC">
        <w:rPr>
          <w:rFonts w:ascii="Times New Roman" w:hAnsi="Times New Roman" w:cs="Times New Roman"/>
          <w:sz w:val="24"/>
          <w:szCs w:val="24"/>
        </w:rPr>
        <w:t>. In th</w:t>
      </w:r>
      <w:r w:rsidR="00CF0501" w:rsidRPr="00AE79FC">
        <w:rPr>
          <w:rFonts w:ascii="Times New Roman" w:hAnsi="Times New Roman" w:cs="Times New Roman"/>
          <w:sz w:val="24"/>
          <w:szCs w:val="24"/>
        </w:rPr>
        <w:t>is online</w:t>
      </w:r>
      <w:r w:rsidRPr="00AE79FC">
        <w:rPr>
          <w:rFonts w:ascii="Times New Roman" w:hAnsi="Times New Roman" w:cs="Times New Roman"/>
          <w:sz w:val="24"/>
          <w:szCs w:val="24"/>
        </w:rPr>
        <w:t xml:space="preserve"> class</w:t>
      </w:r>
      <w:r w:rsidR="00560E10" w:rsidRPr="00AE79FC">
        <w:rPr>
          <w:rFonts w:ascii="Times New Roman" w:hAnsi="Times New Roman" w:cs="Times New Roman"/>
          <w:sz w:val="24"/>
          <w:szCs w:val="24"/>
        </w:rPr>
        <w:t xml:space="preserve">, </w:t>
      </w:r>
      <w:r w:rsidR="00512B05" w:rsidRPr="00AE79FC">
        <w:rPr>
          <w:rFonts w:ascii="Times New Roman" w:hAnsi="Times New Roman" w:cs="Times New Roman"/>
          <w:sz w:val="24"/>
          <w:szCs w:val="24"/>
        </w:rPr>
        <w:t xml:space="preserve">juniors and </w:t>
      </w:r>
      <w:r w:rsidR="00C64EB7" w:rsidRPr="00AE79FC">
        <w:rPr>
          <w:rFonts w:ascii="Times New Roman" w:hAnsi="Times New Roman" w:cs="Times New Roman"/>
          <w:sz w:val="24"/>
          <w:szCs w:val="24"/>
        </w:rPr>
        <w:t>seniors</w:t>
      </w:r>
      <w:r w:rsidR="00560E10" w:rsidRPr="00AE79FC">
        <w:rPr>
          <w:rFonts w:ascii="Times New Roman" w:hAnsi="Times New Roman" w:cs="Times New Roman"/>
          <w:sz w:val="24"/>
          <w:szCs w:val="24"/>
        </w:rPr>
        <w:t xml:space="preserve">, sign up for the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two semester 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course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(one University credit per semester) </w:t>
      </w:r>
      <w:r w:rsidR="00B4410C" w:rsidRPr="00AE79FC">
        <w:rPr>
          <w:rFonts w:ascii="Times New Roman" w:hAnsi="Times New Roman" w:cs="Times New Roman"/>
          <w:sz w:val="24"/>
          <w:szCs w:val="24"/>
        </w:rPr>
        <w:t>at the beginning of their fall semester .</w:t>
      </w:r>
      <w:r w:rsidRPr="00AE79FC">
        <w:rPr>
          <w:rFonts w:ascii="Times New Roman" w:hAnsi="Times New Roman" w:cs="Times New Roman"/>
          <w:sz w:val="24"/>
          <w:szCs w:val="24"/>
        </w:rPr>
        <w:t xml:space="preserve"> This course provides rigor in their senior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year </w:t>
      </w:r>
      <w:r w:rsidRPr="00AE79FC">
        <w:rPr>
          <w:rFonts w:ascii="Times New Roman" w:hAnsi="Times New Roman" w:cs="Times New Roman"/>
          <w:sz w:val="24"/>
          <w:szCs w:val="24"/>
        </w:rPr>
        <w:t xml:space="preserve">as well as relevance and the opportunity to earn college credit while gaining first hand career </w:t>
      </w:r>
      <w:r w:rsidR="002D1588" w:rsidRPr="00AE79FC">
        <w:rPr>
          <w:rFonts w:ascii="Times New Roman" w:hAnsi="Times New Roman" w:cs="Times New Roman"/>
          <w:sz w:val="24"/>
          <w:szCs w:val="24"/>
        </w:rPr>
        <w:t>experience</w:t>
      </w:r>
      <w:r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 Students </w:t>
      </w:r>
      <w:r w:rsidR="00FD6A5D" w:rsidRPr="00AE79FC">
        <w:rPr>
          <w:rFonts w:ascii="Times New Roman" w:hAnsi="Times New Roman" w:cs="Times New Roman"/>
          <w:sz w:val="24"/>
          <w:szCs w:val="24"/>
        </w:rPr>
        <w:t>complete the course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 online though </w:t>
      </w:r>
      <w:r w:rsidR="002D7426" w:rsidRPr="00AE79FC">
        <w:rPr>
          <w:rFonts w:ascii="Times New Roman" w:hAnsi="Times New Roman" w:cs="Times New Roman"/>
          <w:sz w:val="24"/>
          <w:szCs w:val="24"/>
        </w:rPr>
        <w:t>the Blackboard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 program used at many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universities, </w:t>
      </w:r>
      <w:r w:rsidR="00B4410C" w:rsidRPr="00AE79FC">
        <w:rPr>
          <w:rFonts w:ascii="Times New Roman" w:hAnsi="Times New Roman" w:cs="Times New Roman"/>
          <w:sz w:val="24"/>
          <w:szCs w:val="24"/>
        </w:rPr>
        <w:t>including the University of</w:t>
      </w:r>
      <w:r w:rsidR="00AE79FC">
        <w:rPr>
          <w:rFonts w:ascii="Times New Roman" w:hAnsi="Times New Roman" w:cs="Times New Roman"/>
          <w:sz w:val="24"/>
          <w:szCs w:val="24"/>
        </w:rPr>
        <w:t xml:space="preserve"> [State]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The online dual credit course is managed by a 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single </w:t>
      </w:r>
      <w:r w:rsidR="00FD6A5D" w:rsidRPr="00AE79FC">
        <w:rPr>
          <w:rFonts w:ascii="Times New Roman" w:hAnsi="Times New Roman" w:cs="Times New Roman"/>
          <w:sz w:val="24"/>
          <w:szCs w:val="24"/>
        </w:rPr>
        <w:t>university faculty member</w:t>
      </w:r>
      <w:r w:rsidR="00B4410C" w:rsidRPr="00AE79FC">
        <w:rPr>
          <w:rFonts w:ascii="Times New Roman" w:hAnsi="Times New Roman" w:cs="Times New Roman"/>
          <w:sz w:val="24"/>
          <w:szCs w:val="24"/>
        </w:rPr>
        <w:t xml:space="preserve"> working closely with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the participants’ local </w:t>
      </w:r>
      <w:r w:rsidR="00B4410C" w:rsidRPr="00AE79FC">
        <w:rPr>
          <w:rFonts w:ascii="Times New Roman" w:hAnsi="Times New Roman" w:cs="Times New Roman"/>
          <w:sz w:val="24"/>
          <w:szCs w:val="24"/>
        </w:rPr>
        <w:t>agriculture instructor.</w:t>
      </w:r>
      <w:r w:rsidR="00A75FD5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D6A5D" w:rsidRPr="00AE79FC">
        <w:rPr>
          <w:rFonts w:ascii="Times New Roman" w:hAnsi="Times New Roman" w:cs="Times New Roman"/>
          <w:sz w:val="24"/>
          <w:szCs w:val="24"/>
        </w:rPr>
        <w:t>Ag Ed 160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, as </w:t>
      </w:r>
      <w:r w:rsidR="00FD6A5D" w:rsidRPr="00AE79FC">
        <w:rPr>
          <w:rFonts w:ascii="Times New Roman" w:hAnsi="Times New Roman" w:cs="Times New Roman"/>
          <w:sz w:val="24"/>
          <w:szCs w:val="24"/>
        </w:rPr>
        <w:t>a university level course, meet</w:t>
      </w:r>
      <w:r w:rsidR="002D1588" w:rsidRPr="00AE79FC">
        <w:rPr>
          <w:rFonts w:ascii="Times New Roman" w:hAnsi="Times New Roman" w:cs="Times New Roman"/>
          <w:sz w:val="24"/>
          <w:szCs w:val="24"/>
        </w:rPr>
        <w:t>s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 the rigor and relevance needed in the senior year of high school </w:t>
      </w:r>
      <w:r w:rsidR="00FD6A5D" w:rsidRPr="00AE79FC">
        <w:rPr>
          <w:rFonts w:ascii="Times New Roman" w:hAnsi="Times New Roman" w:cs="Times New Roman"/>
          <w:sz w:val="24"/>
          <w:szCs w:val="24"/>
        </w:rPr>
        <w:fldChar w:fldCharType="begin"/>
      </w:r>
      <w:r w:rsidR="00FD6A5D" w:rsidRPr="00AE79FC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&lt;EndNote&gt;&lt;Cite&gt;&lt;Author&gt;Kruegar&lt;/Author&gt;&lt;Year&gt;2006&lt;/Year&gt;&lt;RecNum&gt;74&lt;/RecNum&gt;&lt;DisplayText&gt;(Kruegar, 2006)&lt;/DisplayText&gt;&lt;record&gt;&lt;rec-number&gt;74&lt;/rec-number&gt;&lt;foreign-keys&gt;&lt;key app="EN" db-id="zxfap5rzerzs0ne9x055fvvkssxzt9teawz9"&gt;74&lt;/key&gt;&lt;/foreign-keys&gt;&lt;ref-type name="Government Document"&gt;46&lt;/ref-type&gt;&lt;contributors&gt;&lt;authors&gt;&lt;author&gt;Kruegar, C.&lt;/author&gt;&lt;/authors&gt;&lt;secondary-authors&gt;&lt;author&gt;Education Commission of States&lt;/author&gt;&lt;/secondary-authors&gt;&lt;/contributors&gt;&lt;titles&gt;&lt;title&gt;Dual enrollment: Policy issues confronting state policymakers&lt;/title&gt;&lt;/titles&gt;&lt;dates&gt;&lt;year&gt;2006&lt;/year&gt;&lt;/dates&gt;&lt;pub-location&gt;Denver, CO&lt;/pub-location&gt;&lt;urls&gt;&lt;related-urls&gt;&lt;url&gt;&lt;style face="italic" font="default" size="7"&gt;www.ecs.org &lt;/style&gt;&lt;/url&gt;&lt;/related-urls&gt;&lt;/urls&gt;&lt;custom1&gt;Education Commission of States&lt;/custom1&gt;&lt;/record&gt;&lt;/Cite&gt;&lt;/EndNote&gt;</w:instrText>
      </w:r>
      <w:r w:rsidR="00FD6A5D" w:rsidRPr="00AE79FC">
        <w:rPr>
          <w:rFonts w:ascii="Times New Roman" w:hAnsi="Times New Roman" w:cs="Times New Roman"/>
          <w:sz w:val="24"/>
          <w:szCs w:val="24"/>
        </w:rPr>
        <w:fldChar w:fldCharType="separate"/>
      </w:r>
      <w:r w:rsidR="00FD6A5D" w:rsidRPr="00AE79FC">
        <w:rPr>
          <w:rFonts w:ascii="Times New Roman" w:hAnsi="Times New Roman" w:cs="Times New Roman"/>
          <w:noProof/>
          <w:sz w:val="24"/>
          <w:szCs w:val="24"/>
        </w:rPr>
        <w:t>(</w:t>
      </w:r>
      <w:hyperlink w:anchor="_ENREF_3" w:tooltip="Kruegar, 2006 #74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Kruegar, 2006</w:t>
        </w:r>
      </w:hyperlink>
      <w:r w:rsidR="00FD6A5D" w:rsidRPr="00AE79FC">
        <w:rPr>
          <w:rFonts w:ascii="Times New Roman" w:hAnsi="Times New Roman" w:cs="Times New Roman"/>
          <w:noProof/>
          <w:sz w:val="24"/>
          <w:szCs w:val="24"/>
        </w:rPr>
        <w:t>)</w:t>
      </w:r>
      <w:r w:rsidR="00FD6A5D" w:rsidRPr="00AE79FC">
        <w:rPr>
          <w:rFonts w:ascii="Times New Roman" w:hAnsi="Times New Roman" w:cs="Times New Roman"/>
          <w:sz w:val="24"/>
          <w:szCs w:val="24"/>
        </w:rPr>
        <w:fldChar w:fldCharType="end"/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. 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While enrolled in the program, the secondary students are expected to complete assignments weekly and monthly, communicate with both the university faculty and secondary instructor, and conduct themselves in a professional manner as a potential teacher.  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2D1588" w:rsidRPr="00AE79FC">
        <w:rPr>
          <w:rFonts w:ascii="Times New Roman" w:hAnsi="Times New Roman" w:cs="Times New Roman"/>
          <w:sz w:val="24"/>
          <w:szCs w:val="24"/>
        </w:rPr>
        <w:t xml:space="preserve">These course expectations will also meet the requirements of the online learning graduation component being implemented by the state in the fall of 2012. </w:t>
      </w:r>
      <w:r w:rsidR="00BF167C" w:rsidRPr="00AE79FC">
        <w:rPr>
          <w:rFonts w:ascii="Times New Roman" w:hAnsi="Times New Roman" w:cs="Times New Roman"/>
          <w:sz w:val="24"/>
          <w:szCs w:val="24"/>
        </w:rPr>
        <w:t>The course assignments include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708B4" w:rsidRPr="00AE79FC">
        <w:rPr>
          <w:rFonts w:ascii="Times New Roman" w:hAnsi="Times New Roman" w:cs="Times New Roman"/>
          <w:sz w:val="24"/>
          <w:szCs w:val="24"/>
        </w:rPr>
        <w:t>teaching a lesson, weekly peer</w:t>
      </w:r>
      <w:r w:rsidR="00CF0501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tutoring, attending </w:t>
      </w:r>
      <w:r w:rsidR="00D46E09" w:rsidRPr="00AE79FC">
        <w:rPr>
          <w:rFonts w:ascii="Times New Roman" w:hAnsi="Times New Roman" w:cs="Times New Roman"/>
          <w:sz w:val="24"/>
          <w:szCs w:val="24"/>
        </w:rPr>
        <w:t>an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agriculture teacher meeting, coaching an FFA CDE team, be</w:t>
      </w:r>
      <w:r w:rsidR="00D46E09" w:rsidRPr="00AE79FC">
        <w:rPr>
          <w:rFonts w:ascii="Times New Roman" w:hAnsi="Times New Roman" w:cs="Times New Roman"/>
          <w:sz w:val="24"/>
          <w:szCs w:val="24"/>
        </w:rPr>
        <w:t>ing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involved with the planning of an event, and recruiting students into the agriculture program. Weekly journal</w:t>
      </w:r>
      <w:r w:rsidR="00BF167C" w:rsidRPr="00AE79FC">
        <w:rPr>
          <w:rFonts w:ascii="Times New Roman" w:hAnsi="Times New Roman" w:cs="Times New Roman"/>
          <w:sz w:val="24"/>
          <w:szCs w:val="24"/>
        </w:rPr>
        <w:t>ing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reinforce</w:t>
      </w:r>
      <w:r w:rsidR="00BF167C" w:rsidRPr="00AE79FC">
        <w:rPr>
          <w:rFonts w:ascii="Times New Roman" w:hAnsi="Times New Roman" w:cs="Times New Roman"/>
          <w:sz w:val="24"/>
          <w:szCs w:val="24"/>
        </w:rPr>
        <w:t>s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in a timely fashion 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the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competencies 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the student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developed 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or realized they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already </w:t>
      </w:r>
      <w:r w:rsidR="00F708B4" w:rsidRPr="00AE79FC">
        <w:rPr>
          <w:rFonts w:ascii="Times New Roman" w:hAnsi="Times New Roman" w:cs="Times New Roman"/>
          <w:sz w:val="24"/>
          <w:szCs w:val="24"/>
        </w:rPr>
        <w:t>possessed.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  The journaling process also allows students to reflect on successes and struggles in the classroom and requires critical thinking to implement changes in their teaching and coaching styles.</w:t>
      </w:r>
    </w:p>
    <w:p w:rsidR="00F708B4" w:rsidRPr="00AE79FC" w:rsidRDefault="00B4410C" w:rsidP="00457347">
      <w:pPr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lastRenderedPageBreak/>
        <w:t>Some of the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Pr="00AE79FC">
        <w:rPr>
          <w:rFonts w:ascii="Times New Roman" w:hAnsi="Times New Roman" w:cs="Times New Roman"/>
          <w:sz w:val="24"/>
          <w:szCs w:val="24"/>
        </w:rPr>
        <w:t xml:space="preserve">students </w:t>
      </w:r>
      <w:r w:rsidR="002D7426" w:rsidRPr="00AE79FC">
        <w:rPr>
          <w:rFonts w:ascii="Times New Roman" w:hAnsi="Times New Roman" w:cs="Times New Roman"/>
          <w:sz w:val="24"/>
          <w:szCs w:val="24"/>
        </w:rPr>
        <w:t xml:space="preserve">enrolled in </w:t>
      </w:r>
      <w:r w:rsidR="00BF167C" w:rsidRPr="00AE79FC">
        <w:rPr>
          <w:rFonts w:ascii="Times New Roman" w:hAnsi="Times New Roman" w:cs="Times New Roman"/>
          <w:sz w:val="24"/>
          <w:szCs w:val="24"/>
        </w:rPr>
        <w:t>Ag Ed 160</w:t>
      </w:r>
      <w:r w:rsidR="002D7426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were </w:t>
      </w:r>
      <w:r w:rsidR="002D7426" w:rsidRPr="00AE79FC">
        <w:rPr>
          <w:rFonts w:ascii="Times New Roman" w:hAnsi="Times New Roman" w:cs="Times New Roman"/>
          <w:sz w:val="24"/>
          <w:szCs w:val="24"/>
        </w:rPr>
        <w:t>asked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Pr="00AE79FC">
        <w:rPr>
          <w:rFonts w:ascii="Times New Roman" w:hAnsi="Times New Roman" w:cs="Times New Roman"/>
          <w:sz w:val="24"/>
          <w:szCs w:val="24"/>
        </w:rPr>
        <w:t>to present at the</w:t>
      </w:r>
      <w:r w:rsidR="00E51B68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934C29" w:rsidRPr="00AE79FC">
        <w:rPr>
          <w:rFonts w:ascii="Times New Roman" w:hAnsi="Times New Roman" w:cs="Times New Roman"/>
          <w:i/>
          <w:sz w:val="24"/>
          <w:szCs w:val="24"/>
        </w:rPr>
        <w:t>Teach</w:t>
      </w:r>
      <w:r w:rsidR="00AA4FAA" w:rsidRPr="00AE79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34C29" w:rsidRPr="00AE79FC">
        <w:rPr>
          <w:rFonts w:ascii="Times New Roman" w:hAnsi="Times New Roman" w:cs="Times New Roman"/>
          <w:i/>
          <w:sz w:val="24"/>
          <w:szCs w:val="24"/>
        </w:rPr>
        <w:t>Ag</w:t>
      </w:r>
      <w:r w:rsidR="002D7426" w:rsidRPr="00AE79FC">
        <w:rPr>
          <w:rFonts w:ascii="Times New Roman" w:hAnsi="Times New Roman" w:cs="Times New Roman"/>
          <w:i/>
          <w:sz w:val="24"/>
          <w:szCs w:val="24"/>
        </w:rPr>
        <w:t>!</w:t>
      </w:r>
      <w:r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BF167C" w:rsidRPr="00AE79FC">
        <w:rPr>
          <w:rFonts w:ascii="Times New Roman" w:hAnsi="Times New Roman" w:cs="Times New Roman"/>
          <w:sz w:val="24"/>
          <w:szCs w:val="24"/>
        </w:rPr>
        <w:t>w</w:t>
      </w:r>
      <w:r w:rsidRPr="00AE79FC">
        <w:rPr>
          <w:rFonts w:ascii="Times New Roman" w:hAnsi="Times New Roman" w:cs="Times New Roman"/>
          <w:sz w:val="24"/>
          <w:szCs w:val="24"/>
        </w:rPr>
        <w:t>orkshop at State FFA Convention.</w:t>
      </w:r>
      <w:r w:rsidR="00D0778C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The new workshop participants (nominated by their agriculture instructors) may not have been considering agricultural education as a major and career.  However, many leave </w:t>
      </w:r>
      <w:r w:rsidR="00D0778C" w:rsidRPr="00AE79FC">
        <w:rPr>
          <w:rFonts w:ascii="Times New Roman" w:hAnsi="Times New Roman" w:cs="Times New Roman"/>
          <w:sz w:val="24"/>
          <w:szCs w:val="24"/>
        </w:rPr>
        <w:t xml:space="preserve">the </w:t>
      </w:r>
      <w:r w:rsidR="00D0778C" w:rsidRPr="00AE79FC">
        <w:rPr>
          <w:rFonts w:ascii="Times New Roman" w:hAnsi="Times New Roman" w:cs="Times New Roman"/>
          <w:i/>
          <w:sz w:val="24"/>
          <w:szCs w:val="24"/>
        </w:rPr>
        <w:t>Teach</w:t>
      </w:r>
      <w:r w:rsidR="00AA4FAA" w:rsidRPr="00AE79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778C" w:rsidRPr="00AE79FC">
        <w:rPr>
          <w:rFonts w:ascii="Times New Roman" w:hAnsi="Times New Roman" w:cs="Times New Roman"/>
          <w:i/>
          <w:sz w:val="24"/>
          <w:szCs w:val="24"/>
        </w:rPr>
        <w:t>Ag!</w:t>
      </w:r>
      <w:r w:rsidR="00D0778C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BF167C" w:rsidRPr="00AE79FC">
        <w:rPr>
          <w:rFonts w:ascii="Times New Roman" w:hAnsi="Times New Roman" w:cs="Times New Roman"/>
          <w:sz w:val="24"/>
          <w:szCs w:val="24"/>
        </w:rPr>
        <w:t>w</w:t>
      </w:r>
      <w:r w:rsidR="00D0778C" w:rsidRPr="00AE79FC">
        <w:rPr>
          <w:rFonts w:ascii="Times New Roman" w:hAnsi="Times New Roman" w:cs="Times New Roman"/>
          <w:sz w:val="24"/>
          <w:szCs w:val="24"/>
        </w:rPr>
        <w:t xml:space="preserve">orkshop excited about 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exploring </w:t>
      </w:r>
      <w:r w:rsidR="00D0778C" w:rsidRPr="00AE79FC">
        <w:rPr>
          <w:rFonts w:ascii="Times New Roman" w:hAnsi="Times New Roman" w:cs="Times New Roman"/>
          <w:sz w:val="24"/>
          <w:szCs w:val="24"/>
        </w:rPr>
        <w:t>a career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 in agricultural education</w:t>
      </w:r>
      <w:r w:rsidR="00D0778C" w:rsidRPr="00AE79FC">
        <w:rPr>
          <w:rFonts w:ascii="Times New Roman" w:hAnsi="Times New Roman" w:cs="Times New Roman"/>
          <w:sz w:val="24"/>
          <w:szCs w:val="24"/>
        </w:rPr>
        <w:t>.</w:t>
      </w:r>
      <w:r w:rsidRPr="00AE79FC">
        <w:rPr>
          <w:rFonts w:ascii="Times New Roman" w:hAnsi="Times New Roman" w:cs="Times New Roman"/>
          <w:sz w:val="24"/>
          <w:szCs w:val="24"/>
        </w:rPr>
        <w:t xml:space="preserve"> This invitation</w:t>
      </w:r>
      <w:r w:rsidR="00FD6A5D" w:rsidRPr="00AE79FC">
        <w:rPr>
          <w:rFonts w:ascii="Times New Roman" w:hAnsi="Times New Roman" w:cs="Times New Roman"/>
          <w:sz w:val="24"/>
          <w:szCs w:val="24"/>
        </w:rPr>
        <w:t>-</w:t>
      </w:r>
      <w:r w:rsidRPr="00AE79FC">
        <w:rPr>
          <w:rFonts w:ascii="Times New Roman" w:hAnsi="Times New Roman" w:cs="Times New Roman"/>
          <w:sz w:val="24"/>
          <w:szCs w:val="24"/>
        </w:rPr>
        <w:t>only</w:t>
      </w:r>
      <w:r w:rsidR="002D7426" w:rsidRPr="00AE79FC">
        <w:rPr>
          <w:rFonts w:ascii="Times New Roman" w:hAnsi="Times New Roman" w:cs="Times New Roman"/>
          <w:sz w:val="24"/>
          <w:szCs w:val="24"/>
        </w:rPr>
        <w:t xml:space="preserve"> event</w:t>
      </w:r>
      <w:r w:rsidRPr="00AE79FC">
        <w:rPr>
          <w:rFonts w:ascii="Times New Roman" w:hAnsi="Times New Roman" w:cs="Times New Roman"/>
          <w:sz w:val="24"/>
          <w:szCs w:val="24"/>
        </w:rPr>
        <w:t xml:space="preserve"> gives </w:t>
      </w:r>
      <w:r w:rsidR="00BF167C" w:rsidRPr="00AE79FC">
        <w:rPr>
          <w:rFonts w:ascii="Times New Roman" w:hAnsi="Times New Roman" w:cs="Times New Roman"/>
          <w:sz w:val="24"/>
          <w:szCs w:val="24"/>
        </w:rPr>
        <w:t>prospective teachers</w:t>
      </w:r>
      <w:r w:rsidRPr="00AE79FC">
        <w:rPr>
          <w:rFonts w:ascii="Times New Roman" w:hAnsi="Times New Roman" w:cs="Times New Roman"/>
          <w:sz w:val="24"/>
          <w:szCs w:val="24"/>
        </w:rPr>
        <w:t xml:space="preserve"> the chance to interact </w:t>
      </w:r>
      <w:r w:rsidR="00607901" w:rsidRPr="00AE79FC">
        <w:rPr>
          <w:rFonts w:ascii="Times New Roman" w:hAnsi="Times New Roman" w:cs="Times New Roman"/>
          <w:sz w:val="24"/>
          <w:szCs w:val="24"/>
        </w:rPr>
        <w:t>with</w:t>
      </w:r>
      <w:r w:rsidR="00E51B68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BF167C" w:rsidRPr="00AE79FC">
        <w:rPr>
          <w:rFonts w:ascii="Times New Roman" w:hAnsi="Times New Roman" w:cs="Times New Roman"/>
          <w:sz w:val="24"/>
          <w:szCs w:val="24"/>
        </w:rPr>
        <w:t>peers who have already made the decision, university faculty, and current master teachers in the profession</w:t>
      </w:r>
      <w:r w:rsidRPr="00AE79FC">
        <w:rPr>
          <w:rFonts w:ascii="Times New Roman" w:hAnsi="Times New Roman" w:cs="Times New Roman"/>
          <w:sz w:val="24"/>
          <w:szCs w:val="24"/>
        </w:rPr>
        <w:t xml:space="preserve">. The individual interactions, spontaneous and stress free environment of prize drawings and an ice cream social allow for students and presenters to share their honest thoughts and concerns. </w:t>
      </w:r>
      <w:r w:rsidR="00FD6A5D" w:rsidRPr="00AE79FC">
        <w:rPr>
          <w:rFonts w:ascii="Times New Roman" w:hAnsi="Times New Roman" w:cs="Times New Roman"/>
          <w:sz w:val="24"/>
          <w:szCs w:val="24"/>
        </w:rPr>
        <w:t xml:space="preserve">After the </w:t>
      </w:r>
      <w:proofErr w:type="spellStart"/>
      <w:r w:rsidR="00FD6A5D" w:rsidRPr="00AE79FC">
        <w:rPr>
          <w:rFonts w:ascii="Times New Roman" w:hAnsi="Times New Roman" w:cs="Times New Roman"/>
          <w:i/>
          <w:sz w:val="24"/>
          <w:szCs w:val="24"/>
        </w:rPr>
        <w:t>TeachAg</w:t>
      </w:r>
      <w:proofErr w:type="spellEnd"/>
      <w:r w:rsidR="00FD6A5D" w:rsidRPr="00AE79FC">
        <w:rPr>
          <w:rFonts w:ascii="Times New Roman" w:hAnsi="Times New Roman" w:cs="Times New Roman"/>
          <w:i/>
          <w:sz w:val="24"/>
          <w:szCs w:val="24"/>
        </w:rPr>
        <w:t xml:space="preserve">! </w:t>
      </w:r>
      <w:r w:rsidR="00FD6A5D" w:rsidRPr="00AE79FC">
        <w:rPr>
          <w:rFonts w:ascii="Times New Roman" w:hAnsi="Times New Roman" w:cs="Times New Roman"/>
          <w:sz w:val="24"/>
          <w:szCs w:val="24"/>
        </w:rPr>
        <w:t>workshop in April, participants are invited to enroll in Ag Ed 160 the subsequent fall semester</w:t>
      </w:r>
      <w:r w:rsidR="00E51B68" w:rsidRPr="00AE79FC">
        <w:rPr>
          <w:rFonts w:ascii="Times New Roman" w:hAnsi="Times New Roman" w:cs="Times New Roman"/>
          <w:sz w:val="24"/>
          <w:szCs w:val="24"/>
        </w:rPr>
        <w:t>.</w:t>
      </w:r>
      <w:r w:rsidR="00BF167C" w:rsidRPr="00AE79FC">
        <w:rPr>
          <w:rFonts w:ascii="Times New Roman" w:hAnsi="Times New Roman" w:cs="Times New Roman"/>
          <w:sz w:val="24"/>
          <w:szCs w:val="24"/>
        </w:rPr>
        <w:t xml:space="preserve">  </w:t>
      </w:r>
      <w:r w:rsidR="00F708B4" w:rsidRPr="00AE79FC">
        <w:rPr>
          <w:rFonts w:ascii="Times New Roman" w:hAnsi="Times New Roman" w:cs="Times New Roman"/>
          <w:sz w:val="24"/>
          <w:szCs w:val="24"/>
        </w:rPr>
        <w:t>Through this experiential learning, students not only bec</w:t>
      </w:r>
      <w:r w:rsidR="00030910" w:rsidRPr="00AE79FC">
        <w:rPr>
          <w:rFonts w:ascii="Times New Roman" w:hAnsi="Times New Roman" w:cs="Times New Roman"/>
          <w:sz w:val="24"/>
          <w:szCs w:val="24"/>
        </w:rPr>
        <w:t>a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me more interested, involved and more educated about what </w:t>
      </w:r>
      <w:r w:rsidR="00800281" w:rsidRPr="00AE79FC">
        <w:rPr>
          <w:rFonts w:ascii="Times New Roman" w:hAnsi="Times New Roman" w:cs="Times New Roman"/>
          <w:sz w:val="24"/>
          <w:szCs w:val="24"/>
        </w:rPr>
        <w:t>the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profession </w:t>
      </w:r>
      <w:r w:rsidR="00800281" w:rsidRPr="00AE79FC">
        <w:rPr>
          <w:rFonts w:ascii="Times New Roman" w:hAnsi="Times New Roman" w:cs="Times New Roman"/>
          <w:sz w:val="24"/>
          <w:szCs w:val="24"/>
        </w:rPr>
        <w:t>may demand of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them, but they also gain </w:t>
      </w:r>
      <w:r w:rsidR="00800281" w:rsidRPr="00AE79FC">
        <w:rPr>
          <w:rFonts w:ascii="Times New Roman" w:hAnsi="Times New Roman" w:cs="Times New Roman"/>
          <w:sz w:val="24"/>
          <w:szCs w:val="24"/>
        </w:rPr>
        <w:t>competencies and confidence</w:t>
      </w:r>
      <w:r w:rsidR="00F708B4" w:rsidRPr="00AE79FC">
        <w:rPr>
          <w:rFonts w:ascii="Times New Roman" w:hAnsi="Times New Roman" w:cs="Times New Roman"/>
          <w:sz w:val="24"/>
          <w:szCs w:val="24"/>
        </w:rPr>
        <w:t xml:space="preserve"> that will aid them in their future endeavors. </w:t>
      </w:r>
    </w:p>
    <w:p w:rsidR="00A75FD5" w:rsidRPr="00AE79FC" w:rsidRDefault="00A75FD5" w:rsidP="00457347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A75FD5" w:rsidRPr="00AE79FC" w:rsidRDefault="00A75FD5" w:rsidP="00457347">
      <w:pPr>
        <w:tabs>
          <w:tab w:val="left" w:pos="4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t>Results to date/implications</w:t>
      </w:r>
    </w:p>
    <w:p w:rsidR="00916D06" w:rsidRPr="00AE79FC" w:rsidRDefault="00A75FD5" w:rsidP="00C77C4F">
      <w:pPr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>A</w:t>
      </w:r>
      <w:r w:rsidR="00C77C4F" w:rsidRPr="00AE79FC">
        <w:rPr>
          <w:rFonts w:ascii="Times New Roman" w:hAnsi="Times New Roman" w:cs="Times New Roman"/>
          <w:sz w:val="24"/>
          <w:szCs w:val="24"/>
        </w:rPr>
        <w:t>fter</w:t>
      </w:r>
      <w:r w:rsidRPr="00AE79FC">
        <w:rPr>
          <w:rFonts w:ascii="Times New Roman" w:hAnsi="Times New Roman" w:cs="Times New Roman"/>
          <w:sz w:val="24"/>
          <w:szCs w:val="24"/>
        </w:rPr>
        <w:t xml:space="preserve"> attending the workshop, many students sign up for </w:t>
      </w:r>
      <w:r w:rsidR="00F50520" w:rsidRPr="00AE79FC">
        <w:rPr>
          <w:rFonts w:ascii="Times New Roman" w:hAnsi="Times New Roman" w:cs="Times New Roman"/>
          <w:sz w:val="24"/>
          <w:szCs w:val="24"/>
        </w:rPr>
        <w:t>Ag Ed 160</w:t>
      </w:r>
      <w:r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C77C4F" w:rsidRPr="00AE79FC">
        <w:rPr>
          <w:rFonts w:ascii="Times New Roman" w:hAnsi="Times New Roman" w:cs="Times New Roman"/>
          <w:sz w:val="24"/>
          <w:szCs w:val="24"/>
        </w:rPr>
        <w:t>S</w:t>
      </w:r>
      <w:r w:rsidRPr="00AE79FC">
        <w:rPr>
          <w:rFonts w:ascii="Times New Roman" w:hAnsi="Times New Roman" w:cs="Times New Roman"/>
          <w:sz w:val="24"/>
          <w:szCs w:val="24"/>
        </w:rPr>
        <w:t>tudents that complete the course are more likely to attend the University o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f </w:t>
      </w:r>
      <w:r w:rsidR="00AE79FC">
        <w:rPr>
          <w:rFonts w:ascii="Times New Roman" w:hAnsi="Times New Roman" w:cs="Times New Roman"/>
          <w:sz w:val="24"/>
          <w:szCs w:val="24"/>
        </w:rPr>
        <w:t>[State]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 and major in Agricultural</w:t>
      </w:r>
      <w:r w:rsidRPr="00AE79FC">
        <w:rPr>
          <w:rFonts w:ascii="Times New Roman" w:hAnsi="Times New Roman" w:cs="Times New Roman"/>
          <w:sz w:val="24"/>
          <w:szCs w:val="24"/>
        </w:rPr>
        <w:t xml:space="preserve"> Education. 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Of the 8 Ag Ed 160 enrollees in the 2010-2011 school year, three </w:t>
      </w:r>
      <w:r w:rsidR="00807B9A" w:rsidRPr="00AE79FC">
        <w:rPr>
          <w:rFonts w:ascii="Times New Roman" w:hAnsi="Times New Roman" w:cs="Times New Roman"/>
          <w:sz w:val="24"/>
          <w:szCs w:val="24"/>
        </w:rPr>
        <w:t>enrolled</w:t>
      </w:r>
      <w:r w:rsidR="00AA4FAA" w:rsidRPr="00AE79FC">
        <w:rPr>
          <w:rFonts w:ascii="Times New Roman" w:hAnsi="Times New Roman" w:cs="Times New Roman"/>
          <w:sz w:val="24"/>
          <w:szCs w:val="24"/>
        </w:rPr>
        <w:t xml:space="preserve"> in the </w:t>
      </w:r>
      <w:r w:rsidR="00C77C4F" w:rsidRPr="00AE79FC">
        <w:rPr>
          <w:rFonts w:ascii="Times New Roman" w:hAnsi="Times New Roman" w:cs="Times New Roman"/>
          <w:sz w:val="24"/>
          <w:szCs w:val="24"/>
        </w:rPr>
        <w:t xml:space="preserve">agricultural education program </w:t>
      </w:r>
      <w:r w:rsidR="00AA4FAA" w:rsidRPr="00AE79FC">
        <w:rPr>
          <w:rFonts w:ascii="Times New Roman" w:hAnsi="Times New Roman" w:cs="Times New Roman"/>
          <w:sz w:val="24"/>
          <w:szCs w:val="24"/>
        </w:rPr>
        <w:t>in the fall of 2011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.  </w:t>
      </w:r>
      <w:r w:rsidRPr="00AE79FC">
        <w:rPr>
          <w:rFonts w:ascii="Times New Roman" w:hAnsi="Times New Roman" w:cs="Times New Roman"/>
          <w:sz w:val="24"/>
          <w:szCs w:val="24"/>
        </w:rPr>
        <w:t xml:space="preserve">Students who complete this course, regardless of their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eventual university </w:t>
      </w:r>
      <w:r w:rsidRPr="00AE79FC">
        <w:rPr>
          <w:rFonts w:ascii="Times New Roman" w:hAnsi="Times New Roman" w:cs="Times New Roman"/>
          <w:sz w:val="24"/>
          <w:szCs w:val="24"/>
        </w:rPr>
        <w:t xml:space="preserve">major, gain </w:t>
      </w:r>
      <w:r w:rsidR="00F50520" w:rsidRPr="00AE79FC">
        <w:rPr>
          <w:rFonts w:ascii="Times New Roman" w:hAnsi="Times New Roman" w:cs="Times New Roman"/>
          <w:sz w:val="24"/>
          <w:szCs w:val="24"/>
        </w:rPr>
        <w:t>competencies</w:t>
      </w:r>
      <w:r w:rsidRPr="00AE79FC">
        <w:rPr>
          <w:rFonts w:ascii="Times New Roman" w:hAnsi="Times New Roman" w:cs="Times New Roman"/>
          <w:sz w:val="24"/>
          <w:szCs w:val="24"/>
        </w:rPr>
        <w:t xml:space="preserve"> that can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be </w:t>
      </w:r>
      <w:r w:rsidRPr="00AE79FC">
        <w:rPr>
          <w:rFonts w:ascii="Times New Roman" w:hAnsi="Times New Roman" w:cs="Times New Roman"/>
          <w:sz w:val="24"/>
          <w:szCs w:val="24"/>
        </w:rPr>
        <w:t>utili</w:t>
      </w:r>
      <w:r w:rsidR="00916D06" w:rsidRPr="00AE79FC">
        <w:rPr>
          <w:rFonts w:ascii="Times New Roman" w:hAnsi="Times New Roman" w:cs="Times New Roman"/>
          <w:sz w:val="24"/>
          <w:szCs w:val="24"/>
        </w:rPr>
        <w:t>ze</w:t>
      </w:r>
      <w:r w:rsidR="00F50520" w:rsidRPr="00AE79FC">
        <w:rPr>
          <w:rFonts w:ascii="Times New Roman" w:hAnsi="Times New Roman" w:cs="Times New Roman"/>
          <w:sz w:val="24"/>
          <w:szCs w:val="24"/>
        </w:rPr>
        <w:t>d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50520" w:rsidRPr="00AE79FC">
        <w:rPr>
          <w:rFonts w:ascii="Times New Roman" w:hAnsi="Times New Roman" w:cs="Times New Roman"/>
          <w:sz w:val="24"/>
          <w:szCs w:val="24"/>
        </w:rPr>
        <w:t>in their final career choice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Elective university 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credit is also earned </w:t>
      </w:r>
      <w:r w:rsidR="00F50520" w:rsidRPr="00AE79FC">
        <w:rPr>
          <w:rFonts w:ascii="Times New Roman" w:hAnsi="Times New Roman" w:cs="Times New Roman"/>
          <w:sz w:val="24"/>
          <w:szCs w:val="24"/>
        </w:rPr>
        <w:t>which may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 better prepare them for their post-secondary </w:t>
      </w:r>
      <w:r w:rsidR="00F50520" w:rsidRPr="00AE79FC">
        <w:rPr>
          <w:rFonts w:ascii="Times New Roman" w:hAnsi="Times New Roman" w:cs="Times New Roman"/>
          <w:sz w:val="24"/>
          <w:szCs w:val="24"/>
        </w:rPr>
        <w:t>education</w:t>
      </w:r>
      <w:r w:rsidR="00C77C4F" w:rsidRPr="00AE79FC">
        <w:rPr>
          <w:rFonts w:ascii="Times New Roman" w:hAnsi="Times New Roman" w:cs="Times New Roman"/>
          <w:sz w:val="24"/>
          <w:szCs w:val="24"/>
        </w:rPr>
        <w:t xml:space="preserve"> and </w:t>
      </w:r>
      <w:r w:rsidR="00F50520" w:rsidRPr="00AE79FC">
        <w:rPr>
          <w:rFonts w:ascii="Times New Roman" w:hAnsi="Times New Roman" w:cs="Times New Roman"/>
          <w:sz w:val="24"/>
          <w:szCs w:val="24"/>
        </w:rPr>
        <w:t>shorten time to degree</w:t>
      </w:r>
      <w:r w:rsidR="00916D06" w:rsidRPr="00AE79FC">
        <w:rPr>
          <w:rFonts w:ascii="Times New Roman" w:hAnsi="Times New Roman" w:cs="Times New Roman"/>
          <w:sz w:val="24"/>
          <w:szCs w:val="24"/>
        </w:rPr>
        <w:t>.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 </w:t>
      </w:r>
      <w:r w:rsidR="00F50520" w:rsidRPr="00AE79FC">
        <w:rPr>
          <w:rFonts w:ascii="Times New Roman" w:hAnsi="Times New Roman" w:cs="Times New Roman"/>
          <w:sz w:val="24"/>
          <w:szCs w:val="24"/>
        </w:rPr>
        <w:t>R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esearch </w:t>
      </w:r>
      <w:r w:rsidR="00AA4FAA" w:rsidRPr="00AE79FC">
        <w:rPr>
          <w:rFonts w:ascii="Times New Roman" w:hAnsi="Times New Roman" w:cs="Times New Roman"/>
          <w:sz w:val="24"/>
          <w:szCs w:val="24"/>
        </w:rPr>
        <w:t>shows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students who participate in the Dual Credit Program were significantly more likely to attend the University of </w:t>
      </w:r>
      <w:r w:rsidR="00AE79FC">
        <w:rPr>
          <w:rFonts w:ascii="Times New Roman" w:hAnsi="Times New Roman" w:cs="Times New Roman"/>
          <w:sz w:val="24"/>
          <w:szCs w:val="24"/>
        </w:rPr>
        <w:t>[State]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begin"/>
      </w:r>
      <w:r w:rsidR="00AE79FC" w:rsidRPr="00AE79FC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&lt;EndNote&gt;&lt;Cite&gt;&lt;Author&gt;Touchstone&lt;/Author&gt;&lt;Year&gt;2011&lt;/Year&gt;&lt;RecNum&gt;190&lt;/RecNum&gt;&lt;DisplayText&gt;(Touchstone, 2010; Touchstone, Joki, &amp;amp; Riesenberg, 2011)&lt;/DisplayText&gt;&lt;record&gt;&lt;rec-number&gt;190&lt;/rec-number&gt;&lt;foreign-keys&gt;&lt;key app="EN" db-id="zxfap5rzerzs0ne9x055fvvkssxzt9teawz9"&gt;190&lt;/key&gt;&lt;/foreign-keys&gt;&lt;ref-type name="Conference Proceedings"&gt;10&lt;/ref-type&gt;&lt;contributors&gt;&lt;authors&gt;&lt;author&gt;Touchstone, A. J.&lt;/author&gt;&lt;author&gt;Joki, R. A.&lt;/author&gt;&lt;author&gt;Riesenberg, L. E.&lt;/author&gt;&lt;/authors&gt;&lt;/contributors&gt;&lt;titles&gt;&lt;title&gt; Perceived Factors Influencing High School Student Participation in an Integrated Statewide Dual Credit Program:  An Examination of Program Success within the College of Agricultural and Life Sciences at the University of [State]&lt;/title&gt;&lt;secondary-title&gt;Western Region American Association for Agricultural Education Research Conference&lt;/secondary-title&gt;&lt;/titles&gt;&lt;dates&gt;&lt;year&gt;2011&lt;/year&gt;&lt;pub-dates&gt;&lt;date&gt;April 20-22, 2011&lt;/date&gt;&lt;/pub-dates&gt;&lt;/dates&gt;&lt;pub-location&gt;Fresno, CA&lt;/pub-location&gt;&lt;urls&gt;&lt;/urls&gt;&lt;/record&gt;&lt;/Cite&gt;&lt;Cite&gt;&lt;Author&gt;Touchstone&lt;/Author&gt;&lt;Year&gt;2010&lt;/Year&gt;&lt;RecNum&gt;155&lt;/RecNum&gt;&lt;record&gt;&lt;rec-number&gt;155&lt;/rec-number&gt;&lt;foreign-keys&gt;&lt;key app="EN" db-id="zxfap5rzerzs0ne9x055fvvkssxzt9teawz9"&gt;155&lt;/key&gt;&lt;/foreign-keys&gt;&lt;ref-type name="Unpublished Work"&gt;34&lt;/ref-type&gt;&lt;contributors&gt;&lt;authors&gt;&lt;author&gt;Touchstone, A. J.&lt;/author&gt;&lt;/authors&gt;&lt;/contributors&gt;&lt;titles&gt;&lt;title&gt;Perceived factors influencing high school student participation in an integrated statewide dual credit program:  A quantitative study of factors influencing program success and student higher education selection decisions&lt;/title&gt;&lt;/titles&gt;&lt;dates&gt;&lt;year&gt;2010&lt;/year&gt;&lt;/dates&gt;&lt;pub-location&gt;Boise, __&lt;/pub-location&gt;&lt;publisher&gt;University of [State]&lt;/publisher&gt;&lt;work-type&gt;Dissertation&lt;/work-type&gt;&lt;urls&gt;&lt;/urls&gt;&lt;/record&gt;&lt;/Cite&gt;&lt;/EndNote&gt;</w:instrTex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separate"/>
      </w:r>
      <w:r w:rsidR="00030910" w:rsidRPr="00AE79FC">
        <w:rPr>
          <w:rFonts w:ascii="Times New Roman" w:hAnsi="Times New Roman" w:cs="Times New Roman"/>
          <w:noProof/>
          <w:sz w:val="24"/>
          <w:szCs w:val="24"/>
        </w:rPr>
        <w:t>(</w:t>
      </w:r>
      <w:hyperlink w:anchor="_ENREF_8" w:tooltip="Touchstone, 2010 #155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Touchstone, 2010</w:t>
        </w:r>
      </w:hyperlink>
      <w:r w:rsidR="00030910" w:rsidRPr="00AE79FC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hyperlink w:anchor="_ENREF_9" w:tooltip="Touchstone, 2011 #190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Touchstone, Joki, &amp; Riesenberg, 2011</w:t>
        </w:r>
      </w:hyperlink>
      <w:r w:rsidR="00030910" w:rsidRPr="00AE79FC">
        <w:rPr>
          <w:rFonts w:ascii="Times New Roman" w:hAnsi="Times New Roman" w:cs="Times New Roman"/>
          <w:noProof/>
          <w:sz w:val="24"/>
          <w:szCs w:val="24"/>
        </w:rPr>
        <w:t>)</w: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end"/>
      </w:r>
      <w:r w:rsidR="00030910" w:rsidRPr="00AE79FC">
        <w:rPr>
          <w:rFonts w:ascii="Times New Roman" w:hAnsi="Times New Roman" w:cs="Times New Roman"/>
          <w:sz w:val="24"/>
          <w:szCs w:val="24"/>
        </w:rPr>
        <w:t>.</w:t>
      </w:r>
      <w:r w:rsidR="00C77C4F" w:rsidRPr="00AE79FC">
        <w:rPr>
          <w:rFonts w:ascii="Times New Roman" w:hAnsi="Times New Roman" w:cs="Times New Roman"/>
          <w:sz w:val="24"/>
          <w:szCs w:val="24"/>
        </w:rPr>
        <w:t xml:space="preserve"> 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By participating in the </w:t>
      </w:r>
      <w:r w:rsidR="00F50520" w:rsidRPr="00AE79FC">
        <w:rPr>
          <w:rFonts w:ascii="Times New Roman" w:hAnsi="Times New Roman" w:cs="Times New Roman"/>
          <w:i/>
          <w:sz w:val="24"/>
          <w:szCs w:val="24"/>
        </w:rPr>
        <w:t>Teach</w:t>
      </w:r>
      <w:r w:rsidR="00AA4FAA" w:rsidRPr="00AE79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0520" w:rsidRPr="00AE79FC">
        <w:rPr>
          <w:rFonts w:ascii="Times New Roman" w:hAnsi="Times New Roman" w:cs="Times New Roman"/>
          <w:i/>
          <w:sz w:val="24"/>
          <w:szCs w:val="24"/>
        </w:rPr>
        <w:t xml:space="preserve">Ag! </w:t>
      </w:r>
      <w:r w:rsidR="00F50520" w:rsidRPr="00AE79FC">
        <w:rPr>
          <w:rFonts w:ascii="Times New Roman" w:hAnsi="Times New Roman" w:cs="Times New Roman"/>
          <w:sz w:val="24"/>
          <w:szCs w:val="24"/>
        </w:rPr>
        <w:t>workshop as well as Ag Ed 160, p</w:t>
      </w:r>
      <w:r w:rsidR="00934C29" w:rsidRPr="00AE79FC">
        <w:rPr>
          <w:rFonts w:ascii="Times New Roman" w:hAnsi="Times New Roman" w:cs="Times New Roman"/>
          <w:sz w:val="24"/>
          <w:szCs w:val="24"/>
        </w:rPr>
        <w:t>re-service agricultural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 education majors have had a significant early experience to assist them in </w:t>
      </w:r>
      <w:r w:rsidR="00934C29" w:rsidRPr="00AE79FC">
        <w:rPr>
          <w:rFonts w:ascii="Times New Roman" w:hAnsi="Times New Roman" w:cs="Times New Roman"/>
          <w:sz w:val="24"/>
          <w:szCs w:val="24"/>
        </w:rPr>
        <w:t>more fully understand</w:t>
      </w:r>
      <w:r w:rsidR="00F50520" w:rsidRPr="00AE79FC">
        <w:rPr>
          <w:rFonts w:ascii="Times New Roman" w:hAnsi="Times New Roman" w:cs="Times New Roman"/>
          <w:sz w:val="24"/>
          <w:szCs w:val="24"/>
        </w:rPr>
        <w:t>ing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50520" w:rsidRPr="00AE79FC">
        <w:rPr>
          <w:rFonts w:ascii="Times New Roman" w:hAnsi="Times New Roman" w:cs="Times New Roman"/>
          <w:sz w:val="24"/>
          <w:szCs w:val="24"/>
        </w:rPr>
        <w:t>instructor responsibilities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50520" w:rsidRPr="00AE79FC">
        <w:rPr>
          <w:rFonts w:ascii="Times New Roman" w:hAnsi="Times New Roman" w:cs="Times New Roman"/>
          <w:sz w:val="24"/>
          <w:szCs w:val="24"/>
        </w:rPr>
        <w:t>in the secondary educational environment, usually not directly available in a university (campus) environment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F50520" w:rsidRPr="00AE79FC">
        <w:rPr>
          <w:rFonts w:ascii="Times New Roman" w:hAnsi="Times New Roman" w:cs="Times New Roman"/>
          <w:sz w:val="24"/>
          <w:szCs w:val="24"/>
        </w:rPr>
        <w:t>Participants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are actively involved in all three phases of the secondary agricultural education program (classroom and laboratory, FFA, SAE) as well as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state and national </w:t>
      </w:r>
      <w:r w:rsidR="00F50520" w:rsidRPr="00AE79FC">
        <w:rPr>
          <w:rFonts w:ascii="Times New Roman" w:hAnsi="Times New Roman" w:cs="Times New Roman"/>
          <w:sz w:val="24"/>
          <w:szCs w:val="24"/>
        </w:rPr>
        <w:t xml:space="preserve">professional organizations.  </w:t>
      </w:r>
      <w:r w:rsidR="00934C29" w:rsidRPr="00AE79FC">
        <w:rPr>
          <w:rFonts w:ascii="Times New Roman" w:hAnsi="Times New Roman" w:cs="Times New Roman"/>
          <w:sz w:val="24"/>
          <w:szCs w:val="24"/>
        </w:rPr>
        <w:t>The course provide</w:t>
      </w:r>
      <w:r w:rsidR="00607901" w:rsidRPr="00AE79FC">
        <w:rPr>
          <w:rFonts w:ascii="Times New Roman" w:hAnsi="Times New Roman" w:cs="Times New Roman"/>
          <w:sz w:val="24"/>
          <w:szCs w:val="24"/>
        </w:rPr>
        <w:t>s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 the start of a networking system for </w:t>
      </w:r>
      <w:r w:rsidR="00E309AC" w:rsidRPr="00AE79FC">
        <w:rPr>
          <w:rFonts w:ascii="Times New Roman" w:hAnsi="Times New Roman" w:cs="Times New Roman"/>
          <w:sz w:val="24"/>
          <w:szCs w:val="24"/>
        </w:rPr>
        <w:t>potential instructors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 to connect with </w:t>
      </w:r>
      <w:r w:rsidR="00E309AC" w:rsidRPr="00AE79FC">
        <w:rPr>
          <w:rFonts w:ascii="Times New Roman" w:hAnsi="Times New Roman" w:cs="Times New Roman"/>
          <w:sz w:val="24"/>
          <w:szCs w:val="24"/>
        </w:rPr>
        <w:t>master instructors in a formalized mentoring situation</w:t>
      </w:r>
      <w:r w:rsidR="00934C29" w:rsidRPr="00AE79FC">
        <w:rPr>
          <w:rFonts w:ascii="Times New Roman" w:hAnsi="Times New Roman" w:cs="Times New Roman"/>
          <w:sz w:val="24"/>
          <w:szCs w:val="24"/>
        </w:rPr>
        <w:t>. Students gain valuable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934C29" w:rsidRPr="00AE79FC">
        <w:rPr>
          <w:rFonts w:ascii="Times New Roman" w:hAnsi="Times New Roman" w:cs="Times New Roman"/>
          <w:sz w:val="24"/>
          <w:szCs w:val="24"/>
        </w:rPr>
        <w:t>experience, which is more fully enhanced into learning and growth with the reflection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934C29" w:rsidRPr="00AE79FC">
        <w:rPr>
          <w:rFonts w:ascii="Times New Roman" w:hAnsi="Times New Roman" w:cs="Times New Roman"/>
          <w:sz w:val="24"/>
          <w:szCs w:val="24"/>
        </w:rPr>
        <w:t xml:space="preserve">process in place to help make connections to previous knowledge </w: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begin"/>
      </w:r>
      <w:r w:rsidR="00457347" w:rsidRPr="00AE79FC"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&lt;EndNote&gt;&lt;Cite&gt;&lt;Author&gt;Zull&lt;/Author&gt;&lt;Year&gt;2002 &lt;/Year&gt;&lt;RecNum&gt;210&lt;/RecNum&gt;&lt;DisplayText&gt;(Roberts &amp;amp; Jones, 2009; Zull, 2002 )&lt;/DisplayText&gt;&lt;record&gt;&lt;rec-number&gt;210&lt;/rec-number&gt;&lt;foreign-keys&gt;&lt;key app="EN" db-id="zxfap5rzerzs0ne9x055fvvkssxzt9teawz9"&gt;210&lt;/key&gt;&lt;/foreign-keys&gt;&lt;ref-type name="Book"&gt;6&lt;/ref-type&gt;&lt;contributors&gt;&lt;authors&gt;&lt;author&gt;Zull, J. E.&lt;/author&gt;&lt;/authors&gt;&lt;/contributors&gt;&lt;titles&gt;&lt;title&gt;The art of changing the brain&lt;/title&gt;&lt;/titles&gt;&lt;dates&gt;&lt;year&gt;2002 &lt;/year&gt;&lt;/dates&gt;&lt;pub-location&gt;Sterling, VA&lt;/pub-location&gt;&lt;publisher&gt;Stylus&lt;/publisher&gt;&lt;urls&gt;&lt;/urls&gt;&lt;/record&gt;&lt;/Cite&gt;&lt;Cite&gt;&lt;Author&gt;Roberts&lt;/Author&gt;&lt;Year&gt;2009&lt;/Year&gt;&lt;RecNum&gt;211&lt;/RecNum&gt;&lt;record&gt;&lt;rec-number&gt;211&lt;/rec-number&gt;&lt;foreign-keys&gt;&lt;key app="EN" db-id="zxfap5rzerzs0ne9x055fvvkssxzt9teawz9"&gt;211&lt;/key&gt;&lt;/foreign-keys&gt;&lt;ref-type name="Conference Proceedings"&gt;10&lt;/ref-type&gt;&lt;contributors&gt;&lt;authors&gt;&lt;author&gt;Roberts, T. G.&lt;/author&gt;&lt;author&gt;Jones, B. L.&lt;/author&gt;&lt;/authors&gt;&lt;/contributors&gt;&lt;titles&gt;&lt;title&gt;A brain–based, experiential learning framework to guide international experiences&lt;/title&gt;&lt;secondary-title&gt;25th Annual Association of International Agricultural and Extension Education &lt;/secondary-title&gt;&lt;/titles&gt;&lt;dates&gt;&lt;year&gt;2009&lt;/year&gt;&lt;/dates&gt;&lt;pub-location&gt;San Juan, Puerto Rico&lt;/pub-location&gt;&lt;urls&gt;&lt;related-urls&gt;&lt;url&gt;http://www.aiaee.org/attachments/article/643/404.pdf&lt;/url&gt;&lt;/related-urls&gt;&lt;/urls&gt;&lt;/record&gt;&lt;/Cite&gt;&lt;/EndNote&gt;</w:instrTex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separate"/>
      </w:r>
      <w:r w:rsidR="00457347" w:rsidRPr="00AE79FC">
        <w:rPr>
          <w:rFonts w:ascii="Times New Roman" w:hAnsi="Times New Roman" w:cs="Times New Roman"/>
          <w:noProof/>
          <w:sz w:val="24"/>
          <w:szCs w:val="24"/>
        </w:rPr>
        <w:t>(</w:t>
      </w:r>
      <w:hyperlink w:anchor="_ENREF_5" w:tooltip="Roberts, 2009 #211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>Roberts &amp; Jones, 2009</w:t>
        </w:r>
      </w:hyperlink>
      <w:r w:rsidR="00457347" w:rsidRPr="00AE79FC">
        <w:rPr>
          <w:rFonts w:ascii="Times New Roman" w:hAnsi="Times New Roman" w:cs="Times New Roman"/>
          <w:noProof/>
          <w:sz w:val="24"/>
          <w:szCs w:val="24"/>
        </w:rPr>
        <w:t xml:space="preserve">; </w:t>
      </w:r>
      <w:hyperlink w:anchor="_ENREF_11" w:tooltip="Zull, 2002  #210" w:history="1">
        <w:r w:rsidR="00AE79FC" w:rsidRPr="00AE79FC">
          <w:rPr>
            <w:rFonts w:ascii="Times New Roman" w:hAnsi="Times New Roman" w:cs="Times New Roman"/>
            <w:noProof/>
            <w:sz w:val="24"/>
            <w:szCs w:val="24"/>
          </w:rPr>
          <w:t xml:space="preserve">Zull, 2002 </w:t>
        </w:r>
      </w:hyperlink>
      <w:r w:rsidR="00457347" w:rsidRPr="00AE79FC">
        <w:rPr>
          <w:rFonts w:ascii="Times New Roman" w:hAnsi="Times New Roman" w:cs="Times New Roman"/>
          <w:noProof/>
          <w:sz w:val="24"/>
          <w:szCs w:val="24"/>
        </w:rPr>
        <w:t>)</w:t>
      </w:r>
      <w:r w:rsidR="00030910" w:rsidRPr="00AE79FC">
        <w:rPr>
          <w:rFonts w:ascii="Times New Roman" w:hAnsi="Times New Roman" w:cs="Times New Roman"/>
          <w:sz w:val="24"/>
          <w:szCs w:val="24"/>
        </w:rPr>
        <w:fldChar w:fldCharType="end"/>
      </w:r>
      <w:r w:rsidR="00934C29" w:rsidRPr="00AE79FC">
        <w:rPr>
          <w:rFonts w:ascii="Times New Roman" w:hAnsi="Times New Roman" w:cs="Times New Roman"/>
          <w:sz w:val="24"/>
          <w:szCs w:val="24"/>
        </w:rPr>
        <w:t>.</w:t>
      </w:r>
    </w:p>
    <w:p w:rsidR="00457347" w:rsidRPr="00AE79FC" w:rsidRDefault="00457347" w:rsidP="0045734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916D06" w:rsidRPr="00AE79FC" w:rsidRDefault="00916D06" w:rsidP="00457347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916D06" w:rsidRPr="00AE79FC" w:rsidRDefault="00916D06" w:rsidP="00457347">
      <w:pPr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 xml:space="preserve">The </w:t>
      </w:r>
      <w:r w:rsidR="00E309AC" w:rsidRPr="00AE79FC">
        <w:rPr>
          <w:rFonts w:ascii="Times New Roman" w:hAnsi="Times New Roman" w:cs="Times New Roman"/>
          <w:sz w:val="24"/>
          <w:szCs w:val="24"/>
        </w:rPr>
        <w:t>department plans to continue</w:t>
      </w:r>
      <w:r w:rsidRPr="00AE79FC">
        <w:rPr>
          <w:rFonts w:ascii="Times New Roman" w:hAnsi="Times New Roman" w:cs="Times New Roman"/>
          <w:sz w:val="24"/>
          <w:szCs w:val="24"/>
        </w:rPr>
        <w:t xml:space="preserve"> to expand the number o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f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students recruited into both </w:t>
      </w:r>
      <w:r w:rsidR="00030910" w:rsidRPr="00AE79FC">
        <w:rPr>
          <w:rFonts w:ascii="Times New Roman" w:hAnsi="Times New Roman" w:cs="Times New Roman"/>
          <w:i/>
          <w:sz w:val="24"/>
          <w:szCs w:val="24"/>
        </w:rPr>
        <w:t>Te</w:t>
      </w:r>
      <w:r w:rsidR="00607901" w:rsidRPr="00AE79FC">
        <w:rPr>
          <w:rFonts w:ascii="Times New Roman" w:hAnsi="Times New Roman" w:cs="Times New Roman"/>
          <w:i/>
          <w:sz w:val="24"/>
          <w:szCs w:val="24"/>
        </w:rPr>
        <w:t>a</w:t>
      </w:r>
      <w:r w:rsidR="00030910" w:rsidRPr="00AE79FC">
        <w:rPr>
          <w:rFonts w:ascii="Times New Roman" w:hAnsi="Times New Roman" w:cs="Times New Roman"/>
          <w:i/>
          <w:sz w:val="24"/>
          <w:szCs w:val="24"/>
        </w:rPr>
        <w:t>ch</w:t>
      </w:r>
      <w:r w:rsidR="00AA4FAA" w:rsidRPr="00AE79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30910" w:rsidRPr="00AE79FC">
        <w:rPr>
          <w:rFonts w:ascii="Times New Roman" w:hAnsi="Times New Roman" w:cs="Times New Roman"/>
          <w:i/>
          <w:sz w:val="24"/>
          <w:szCs w:val="24"/>
        </w:rPr>
        <w:t>Ag!</w:t>
      </w:r>
      <w:r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E309AC" w:rsidRPr="00AE79FC">
        <w:rPr>
          <w:rFonts w:ascii="Times New Roman" w:hAnsi="Times New Roman" w:cs="Times New Roman"/>
          <w:sz w:val="24"/>
          <w:szCs w:val="24"/>
        </w:rPr>
        <w:t>and Ag Ed 160.  Additionally, Ag Ed 160 will be expanded into exploring other career pathways including:  Animal Systems, Plant Systems, Agribusiness Systems, Food Products and Processing Systems and Power, Structural and Technical Systems.</w:t>
      </w:r>
    </w:p>
    <w:p w:rsidR="00916D06" w:rsidRPr="00AE79FC" w:rsidRDefault="00916D06" w:rsidP="00457347">
      <w:pPr>
        <w:ind w:firstLine="180"/>
        <w:rPr>
          <w:rFonts w:ascii="Times New Roman" w:hAnsi="Times New Roman" w:cs="Times New Roman"/>
          <w:sz w:val="24"/>
          <w:szCs w:val="24"/>
        </w:rPr>
      </w:pPr>
    </w:p>
    <w:p w:rsidR="00916D06" w:rsidRPr="00AE79FC" w:rsidRDefault="00916D06" w:rsidP="00457347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C76445" w:rsidRPr="00AE79FC" w:rsidRDefault="00AA4FAA" w:rsidP="00C77C4F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t xml:space="preserve">Because the course is </w:t>
      </w:r>
      <w:r w:rsidR="00E309AC" w:rsidRPr="00AE79FC">
        <w:rPr>
          <w:rFonts w:ascii="Times New Roman" w:hAnsi="Times New Roman" w:cs="Times New Roman"/>
          <w:sz w:val="24"/>
          <w:szCs w:val="24"/>
        </w:rPr>
        <w:t>online, secondary schools must have access to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 computers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for 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Blackboard program </w:t>
      </w:r>
      <w:r w:rsidRPr="00AE79FC">
        <w:rPr>
          <w:rFonts w:ascii="Times New Roman" w:hAnsi="Times New Roman" w:cs="Times New Roman"/>
          <w:sz w:val="24"/>
          <w:szCs w:val="24"/>
        </w:rPr>
        <w:t>utilization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e-mail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access for </w:t>
      </w:r>
      <w:r w:rsidR="00916D06" w:rsidRPr="00AE79FC">
        <w:rPr>
          <w:rFonts w:ascii="Times New Roman" w:hAnsi="Times New Roman" w:cs="Times New Roman"/>
          <w:sz w:val="24"/>
          <w:szCs w:val="24"/>
        </w:rPr>
        <w:t xml:space="preserve">students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to communicate with the university faculty.  State mandated cost for dual credit courses is </w:t>
      </w:r>
      <w:r w:rsidR="005B600B" w:rsidRPr="00AE79FC">
        <w:rPr>
          <w:rFonts w:ascii="Times New Roman" w:hAnsi="Times New Roman" w:cs="Times New Roman"/>
          <w:sz w:val="24"/>
          <w:szCs w:val="24"/>
        </w:rPr>
        <w:t>$65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 per </w:t>
      </w:r>
      <w:r w:rsidR="005B600B" w:rsidRPr="00AE79FC">
        <w:rPr>
          <w:rFonts w:ascii="Times New Roman" w:hAnsi="Times New Roman" w:cs="Times New Roman"/>
          <w:sz w:val="24"/>
          <w:szCs w:val="24"/>
        </w:rPr>
        <w:t>credit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 (returned to the Dual Credit Program)</w:t>
      </w:r>
      <w:r w:rsidR="005B600B"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Some state and dual credit program </w:t>
      </w:r>
      <w:r w:rsidRPr="00AE79FC">
        <w:rPr>
          <w:rFonts w:ascii="Times New Roman" w:hAnsi="Times New Roman" w:cs="Times New Roman"/>
          <w:sz w:val="24"/>
          <w:szCs w:val="24"/>
        </w:rPr>
        <w:t xml:space="preserve">needs-based </w:t>
      </w:r>
      <w:r w:rsidR="00E309AC" w:rsidRPr="00AE79FC">
        <w:rPr>
          <w:rFonts w:ascii="Times New Roman" w:hAnsi="Times New Roman" w:cs="Times New Roman"/>
          <w:sz w:val="24"/>
          <w:szCs w:val="24"/>
        </w:rPr>
        <w:t xml:space="preserve">scholarship assistance is </w:t>
      </w:r>
      <w:r w:rsidR="005B600B" w:rsidRPr="00AE79FC">
        <w:rPr>
          <w:rFonts w:ascii="Times New Roman" w:hAnsi="Times New Roman" w:cs="Times New Roman"/>
          <w:sz w:val="24"/>
          <w:szCs w:val="24"/>
        </w:rPr>
        <w:t>available for students who</w:t>
      </w:r>
      <w:r w:rsidR="00E51B68" w:rsidRPr="00AE79FC">
        <w:rPr>
          <w:rFonts w:ascii="Times New Roman" w:hAnsi="Times New Roman" w:cs="Times New Roman"/>
          <w:sz w:val="24"/>
          <w:szCs w:val="24"/>
        </w:rPr>
        <w:t xml:space="preserve"> qualify</w:t>
      </w:r>
      <w:r w:rsidR="005B600B" w:rsidRPr="00AE79FC">
        <w:rPr>
          <w:rFonts w:ascii="Times New Roman" w:hAnsi="Times New Roman" w:cs="Times New Roman"/>
          <w:sz w:val="24"/>
          <w:szCs w:val="24"/>
        </w:rPr>
        <w:t xml:space="preserve">. 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At the University level, </w:t>
      </w:r>
      <w:r w:rsidR="00E51B68" w:rsidRPr="00AE79FC">
        <w:rPr>
          <w:rFonts w:ascii="Times New Roman" w:hAnsi="Times New Roman" w:cs="Times New Roman"/>
          <w:sz w:val="24"/>
          <w:szCs w:val="24"/>
        </w:rPr>
        <w:t>a portion</w:t>
      </w:r>
      <w:r w:rsidR="00030910" w:rsidRPr="00AE79FC">
        <w:rPr>
          <w:rFonts w:ascii="Times New Roman" w:hAnsi="Times New Roman" w:cs="Times New Roman"/>
          <w:sz w:val="24"/>
          <w:szCs w:val="24"/>
        </w:rPr>
        <w:t xml:space="preserve"> of the teaching assignment for one Agricultural Education faculty member is dedicated specifically to Ag Ed 160 instruction.</w:t>
      </w:r>
      <w:r w:rsidR="00C76445" w:rsidRPr="00AE79FC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B600B" w:rsidRPr="00AE79FC" w:rsidRDefault="005B600B" w:rsidP="00457347">
      <w:pPr>
        <w:rPr>
          <w:rFonts w:ascii="Times New Roman" w:hAnsi="Times New Roman" w:cs="Times New Roman"/>
          <w:b/>
          <w:sz w:val="24"/>
          <w:szCs w:val="24"/>
        </w:rPr>
      </w:pPr>
      <w:r w:rsidRPr="00AE79FC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B45441" w:rsidRPr="00AE79FC" w:rsidRDefault="00B45441" w:rsidP="00457347">
      <w:pPr>
        <w:ind w:firstLine="180"/>
        <w:rPr>
          <w:rFonts w:ascii="Times New Roman" w:hAnsi="Times New Roman" w:cs="Times New Roman"/>
          <w:sz w:val="24"/>
          <w:szCs w:val="24"/>
        </w:rPr>
      </w:pPr>
    </w:p>
    <w:p w:rsidR="00AE79FC" w:rsidRPr="00AE79FC" w:rsidRDefault="00B45441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fldChar w:fldCharType="begin"/>
      </w:r>
      <w:r w:rsidRPr="00AE79FC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AE79FC">
        <w:rPr>
          <w:rFonts w:ascii="Times New Roman" w:hAnsi="Times New Roman" w:cs="Times New Roman"/>
          <w:sz w:val="24"/>
          <w:szCs w:val="24"/>
        </w:rPr>
        <w:fldChar w:fldCharType="separate"/>
      </w:r>
      <w:bookmarkStart w:id="1" w:name="_ENREF_1"/>
      <w:r w:rsidR="00AE79FC" w:rsidRPr="00AE79FC">
        <w:rPr>
          <w:rFonts w:ascii="Times New Roman" w:hAnsi="Times New Roman" w:cs="Times New Roman"/>
          <w:noProof/>
          <w:sz w:val="24"/>
          <w:szCs w:val="24"/>
        </w:rPr>
        <w:t xml:space="preserve">Braun, S. L. (2004). </w:t>
      </w:r>
      <w:r w:rsidR="00AE79FC" w:rsidRPr="00AE79FC">
        <w:rPr>
          <w:rFonts w:ascii="Times New Roman" w:hAnsi="Times New Roman" w:cs="Times New Roman"/>
          <w:i/>
          <w:noProof/>
          <w:sz w:val="24"/>
          <w:szCs w:val="24"/>
        </w:rPr>
        <w:t xml:space="preserve">A profile of academic achievement and academic efficiency of students in the university of [state] college of agricultural and life sciences, 1985-2002 </w:t>
      </w:r>
      <w:r w:rsidR="00AE79FC" w:rsidRPr="00AE79FC">
        <w:rPr>
          <w:rFonts w:ascii="Times New Roman" w:hAnsi="Times New Roman" w:cs="Times New Roman"/>
          <w:noProof/>
          <w:sz w:val="24"/>
          <w:szCs w:val="24"/>
        </w:rPr>
        <w:t xml:space="preserve">M.S., University of [state], Moscow, __.   </w:t>
      </w:r>
      <w:bookmarkEnd w:id="1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2" w:name="_ENREF_2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Doerfert, D. L. e. (2011).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>National research agenda: American association for agricultural education's research priority areas for 2011-2015</w:t>
      </w:r>
      <w:r w:rsidRPr="00AE79FC">
        <w:rPr>
          <w:rFonts w:ascii="Times New Roman" w:hAnsi="Times New Roman" w:cs="Times New Roman"/>
          <w:noProof/>
          <w:sz w:val="24"/>
          <w:szCs w:val="24"/>
        </w:rPr>
        <w:t>. Lubbock, TX: Texas Tech University, Department of Agricultural Education and Communications.</w:t>
      </w:r>
      <w:bookmarkEnd w:id="2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3" w:name="_ENREF_3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i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Kruegar, C. (2006).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>Dual enrollment: Policy issues confronting state policymakers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.  Denver, CO:  Retrieved from </w:t>
      </w:r>
      <w:hyperlink r:id="rId10" w:history="1">
        <w:r w:rsidRPr="00AE79FC">
          <w:rPr>
            <w:rStyle w:val="Hyperlink"/>
            <w:rFonts w:ascii="Times New Roman" w:hAnsi="Times New Roman" w:cs="Times New Roman"/>
            <w:i/>
            <w:noProof/>
            <w:sz w:val="24"/>
            <w:szCs w:val="24"/>
          </w:rPr>
          <w:t>www.ecs.org</w:t>
        </w:r>
      </w:hyperlink>
      <w:r w:rsidRPr="00AE79FC">
        <w:rPr>
          <w:rFonts w:ascii="Times New Roman" w:hAnsi="Times New Roman" w:cs="Times New Roman"/>
          <w:i/>
          <w:noProof/>
          <w:sz w:val="24"/>
          <w:szCs w:val="24"/>
        </w:rPr>
        <w:t xml:space="preserve"> </w:t>
      </w:r>
      <w:bookmarkEnd w:id="3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4" w:name="_ENREF_4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i/>
          <w:noProof/>
          <w:sz w:val="24"/>
          <w:szCs w:val="24"/>
        </w:rPr>
        <w:t>Promoting rigorous programs of study through statewide or multi-state articulation agreements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. (2008).  Washington, D. C.: United States Department of Education Retrieved from </w:t>
      </w:r>
      <w:hyperlink r:id="rId11" w:history="1">
        <w:r w:rsidRPr="00AE79FC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http://www2.ed.gov/legislation/FedRegister/announcements/2008-2/052008a.html</w:t>
        </w:r>
      </w:hyperlink>
      <w:r w:rsidRPr="00AE79FC">
        <w:rPr>
          <w:rFonts w:ascii="Times New Roman" w:hAnsi="Times New Roman" w:cs="Times New Roman"/>
          <w:noProof/>
          <w:sz w:val="24"/>
          <w:szCs w:val="24"/>
        </w:rPr>
        <w:t>.</w:t>
      </w:r>
      <w:bookmarkEnd w:id="4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5" w:name="_ENREF_5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Roberts, T. G., &amp; Jones, B. L. (2009).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>A brain–based, experiential learning framework to guide international experiences.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 Paper presented at the 25th Annual Association of International Agricultural and Extension Education San Juan, Puerto Rico.</w:t>
      </w:r>
      <w:bookmarkEnd w:id="5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6" w:name="_ENREF_6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i/>
          <w:noProof/>
          <w:sz w:val="24"/>
          <w:szCs w:val="24"/>
        </w:rPr>
        <w:t>[state] State Board of Education Governing Policies and Procedures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. (2010).  Boise, __: [State] Department of Education Retrieved from </w:t>
      </w:r>
      <w:r w:rsidRPr="004254BF">
        <w:rPr>
          <w:rFonts w:ascii="Times New Roman" w:hAnsi="Times New Roman" w:cs="Times New Roman"/>
          <w:noProof/>
          <w:sz w:val="24"/>
          <w:szCs w:val="24"/>
        </w:rPr>
        <w:t>http://www.boardofed._____.gov/policies/documents/policies/iii/iii_y_advanced_opportunities_08-10.pdf</w:t>
      </w:r>
      <w:r w:rsidRPr="00AE79FC">
        <w:rPr>
          <w:rFonts w:ascii="Times New Roman" w:hAnsi="Times New Roman" w:cs="Times New Roman"/>
          <w:noProof/>
          <w:sz w:val="24"/>
          <w:szCs w:val="24"/>
        </w:rPr>
        <w:t>.</w:t>
      </w:r>
      <w:bookmarkEnd w:id="6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7" w:name="_ENREF_7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>Thilo, S. (2009). Approved minutes state board of education (pp. 1-11). Boise, __: [State] State Board of Education.</w:t>
      </w:r>
      <w:bookmarkEnd w:id="7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8" w:name="_ENREF_8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Touchstone, A. J. (2010).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>Perceived factors influencing high school student participation in an integrated statewide dual credit program:  A quantitative study of factors influencing program success and student higher education selection decisions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. Dissertation. University of [State]. Boise, __. </w:t>
      </w:r>
      <w:bookmarkEnd w:id="8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9" w:name="_ENREF_9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>Touchstone, A. J., Joki, R. A., &amp; Riesenberg, L. E. (2011, April 20-22, 2011).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 xml:space="preserve"> Perceived Factors Influencing High School Student Participation in an Integrated Statewide Dual Credit Program:  An Examination of Program Success within the College of Agricultural and Life Sciences at the University of [State].</w:t>
      </w: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 Paper presented at the Western Region American Association for Agricultural Education Research Conference, Fresno, CA.</w:t>
      </w:r>
      <w:bookmarkEnd w:id="9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10" w:name="_ENREF_10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Touchstone, A. J., &amp; Riesenberg, L. E. (1997).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 xml:space="preserve">Achievement of incoming students to the university of [state] college of agriculture:1986-1996 </w:t>
      </w:r>
      <w:r w:rsidRPr="00AE79FC">
        <w:rPr>
          <w:rFonts w:ascii="Times New Roman" w:hAnsi="Times New Roman" w:cs="Times New Roman"/>
          <w:noProof/>
          <w:sz w:val="24"/>
          <w:szCs w:val="24"/>
        </w:rPr>
        <w:t>Paper presented at the National Agricultural Education Research Meeting, Las Vegas, NV.</w:t>
      </w:r>
      <w:bookmarkEnd w:id="10"/>
    </w:p>
    <w:p w:rsid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bookmarkStart w:id="11" w:name="_ENREF_11"/>
    </w:p>
    <w:p w:rsidR="00AE79FC" w:rsidRPr="00AE79FC" w:rsidRDefault="00AE79FC" w:rsidP="00AE79FC">
      <w:pPr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AE79FC">
        <w:rPr>
          <w:rFonts w:ascii="Times New Roman" w:hAnsi="Times New Roman" w:cs="Times New Roman"/>
          <w:noProof/>
          <w:sz w:val="24"/>
          <w:szCs w:val="24"/>
        </w:rPr>
        <w:t xml:space="preserve">Zull, J. E. (2002 ). </w:t>
      </w:r>
      <w:r w:rsidRPr="00AE79FC">
        <w:rPr>
          <w:rFonts w:ascii="Times New Roman" w:hAnsi="Times New Roman" w:cs="Times New Roman"/>
          <w:i/>
          <w:noProof/>
          <w:sz w:val="24"/>
          <w:szCs w:val="24"/>
        </w:rPr>
        <w:t>The art of changing the brain</w:t>
      </w:r>
      <w:r w:rsidRPr="00AE79FC">
        <w:rPr>
          <w:rFonts w:ascii="Times New Roman" w:hAnsi="Times New Roman" w:cs="Times New Roman"/>
          <w:noProof/>
          <w:sz w:val="24"/>
          <w:szCs w:val="24"/>
        </w:rPr>
        <w:t>. Sterling, VA: Stylus.</w:t>
      </w:r>
      <w:bookmarkEnd w:id="11"/>
    </w:p>
    <w:p w:rsidR="00916D06" w:rsidRPr="00AE79FC" w:rsidRDefault="00B45441" w:rsidP="00457347">
      <w:pPr>
        <w:ind w:firstLine="180"/>
        <w:rPr>
          <w:rFonts w:ascii="Times New Roman" w:hAnsi="Times New Roman" w:cs="Times New Roman"/>
          <w:sz w:val="24"/>
          <w:szCs w:val="24"/>
        </w:rPr>
      </w:pPr>
      <w:r w:rsidRPr="00AE79FC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916D06" w:rsidRPr="00AE79FC" w:rsidSect="00C76445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C27" w:rsidRDefault="00E21C27" w:rsidP="00DA71EE">
      <w:r>
        <w:separator/>
      </w:r>
    </w:p>
  </w:endnote>
  <w:endnote w:type="continuationSeparator" w:id="0">
    <w:p w:rsidR="00E21C27" w:rsidRDefault="00E21C27" w:rsidP="00DA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C27" w:rsidRDefault="00E21C27" w:rsidP="00DA71EE">
      <w:r>
        <w:separator/>
      </w:r>
    </w:p>
  </w:footnote>
  <w:footnote w:type="continuationSeparator" w:id="0">
    <w:p w:rsidR="00E21C27" w:rsidRDefault="00E21C27" w:rsidP="00DA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BC" w:rsidRPr="005364BC" w:rsidRDefault="005364BC">
    <w:pPr>
      <w:pStyle w:val="Header"/>
      <w:rPr>
        <w:rFonts w:ascii="Times New Roman" w:hAnsi="Times New Roman" w:cs="Times New Roman"/>
        <w:sz w:val="24"/>
        <w:szCs w:val="24"/>
      </w:rPr>
    </w:pPr>
    <w:r w:rsidRPr="005364BC">
      <w:rPr>
        <w:rFonts w:ascii="Times New Roman" w:hAnsi="Times New Roman" w:cs="Times New Roman"/>
        <w:sz w:val="24"/>
        <w:szCs w:val="24"/>
      </w:rPr>
      <w:tab/>
    </w:r>
    <w:r w:rsidRPr="005364BC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5364BC">
      <w:rPr>
        <w:rFonts w:ascii="Times New Roman" w:hAnsi="Times New Roman" w:cs="Times New Roman"/>
        <w:b/>
        <w:sz w:val="24"/>
        <w:szCs w:val="24"/>
      </w:rPr>
      <w:t xml:space="preserve">Poster Type </w:t>
    </w:r>
    <w:r w:rsidR="00D12A7A">
      <w:rPr>
        <w:rFonts w:ascii="Times New Roman" w:hAnsi="Times New Roman" w:cs="Times New Roman"/>
        <w:b/>
        <w:sz w:val="24"/>
        <w:szCs w:val="24"/>
      </w:rPr>
      <w:t xml:space="preserve">Innovative </w:t>
    </w:r>
    <w:r w:rsidRPr="005364BC">
      <w:rPr>
        <w:rFonts w:ascii="Times New Roman" w:hAnsi="Times New Roman" w:cs="Times New Roman"/>
        <w:b/>
        <w:sz w:val="24"/>
        <w:szCs w:val="24"/>
      </w:rPr>
      <w:t>Idea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PA 6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zxfap5rzerzs0ne9x055fvvkssxzt9teawz9&quot;&gt;Allison Current&lt;record-ids&gt;&lt;item&gt;1&lt;/item&gt;&lt;item&gt;8&lt;/item&gt;&lt;item&gt;70&lt;/item&gt;&lt;item&gt;74&lt;/item&gt;&lt;item&gt;128&lt;/item&gt;&lt;item&gt;134&lt;/item&gt;&lt;item&gt;155&lt;/item&gt;&lt;item&gt;167&lt;/item&gt;&lt;item&gt;190&lt;/item&gt;&lt;item&gt;210&lt;/item&gt;&lt;item&gt;211&lt;/item&gt;&lt;/record-ids&gt;&lt;/item&gt;&lt;/Libraries&gt;"/>
  </w:docVars>
  <w:rsids>
    <w:rsidRoot w:val="00465D9D"/>
    <w:rsid w:val="00030910"/>
    <w:rsid w:val="000B562C"/>
    <w:rsid w:val="000F39A0"/>
    <w:rsid w:val="000F5BB6"/>
    <w:rsid w:val="00173FF2"/>
    <w:rsid w:val="001E4540"/>
    <w:rsid w:val="00216328"/>
    <w:rsid w:val="00243596"/>
    <w:rsid w:val="002B6F41"/>
    <w:rsid w:val="002D1588"/>
    <w:rsid w:val="002D7426"/>
    <w:rsid w:val="003653FB"/>
    <w:rsid w:val="00407DCE"/>
    <w:rsid w:val="004254BF"/>
    <w:rsid w:val="00457347"/>
    <w:rsid w:val="00465D9D"/>
    <w:rsid w:val="00512B05"/>
    <w:rsid w:val="005364BC"/>
    <w:rsid w:val="0054531B"/>
    <w:rsid w:val="00560E10"/>
    <w:rsid w:val="00580F0F"/>
    <w:rsid w:val="005A6FAE"/>
    <w:rsid w:val="005B600B"/>
    <w:rsid w:val="005B628F"/>
    <w:rsid w:val="005E4499"/>
    <w:rsid w:val="00607901"/>
    <w:rsid w:val="006634A1"/>
    <w:rsid w:val="006D2991"/>
    <w:rsid w:val="00795CA9"/>
    <w:rsid w:val="00800281"/>
    <w:rsid w:val="00807B9A"/>
    <w:rsid w:val="008137FE"/>
    <w:rsid w:val="00855109"/>
    <w:rsid w:val="008778A9"/>
    <w:rsid w:val="00880886"/>
    <w:rsid w:val="009109FC"/>
    <w:rsid w:val="00916D06"/>
    <w:rsid w:val="00934C29"/>
    <w:rsid w:val="00A45E83"/>
    <w:rsid w:val="00A75FD5"/>
    <w:rsid w:val="00AA4FAA"/>
    <w:rsid w:val="00AA7D02"/>
    <w:rsid w:val="00AE79FC"/>
    <w:rsid w:val="00B4410C"/>
    <w:rsid w:val="00B45441"/>
    <w:rsid w:val="00BF167C"/>
    <w:rsid w:val="00C414EC"/>
    <w:rsid w:val="00C64EB7"/>
    <w:rsid w:val="00C76445"/>
    <w:rsid w:val="00C77C4F"/>
    <w:rsid w:val="00CB7805"/>
    <w:rsid w:val="00CC0313"/>
    <w:rsid w:val="00CE2C0B"/>
    <w:rsid w:val="00CF0501"/>
    <w:rsid w:val="00D0778C"/>
    <w:rsid w:val="00D12A7A"/>
    <w:rsid w:val="00D46E09"/>
    <w:rsid w:val="00D774A7"/>
    <w:rsid w:val="00DA71EE"/>
    <w:rsid w:val="00DE6603"/>
    <w:rsid w:val="00E21C27"/>
    <w:rsid w:val="00E309AC"/>
    <w:rsid w:val="00E51B68"/>
    <w:rsid w:val="00F03301"/>
    <w:rsid w:val="00F50520"/>
    <w:rsid w:val="00F708B4"/>
    <w:rsid w:val="00FD6A5D"/>
    <w:rsid w:val="00FE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9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600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71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1E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A71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71EE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1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1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4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4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44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441"/>
    <w:rPr>
      <w:rFonts w:ascii="Calibri" w:hAnsi="Calibri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D9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600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71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71E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A71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71EE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1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1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4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4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44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441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ouchstone@uidaho.ed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@uidaho.edu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ed.gov/legislation/FedRegister/announcements/2008-2/052008a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ec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riesenb@uidaho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3203</Words>
  <Characters>18263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Mush's laptop</dc:creator>
  <cp:lastModifiedBy>Allison Touchstone</cp:lastModifiedBy>
  <cp:revision>7</cp:revision>
  <dcterms:created xsi:type="dcterms:W3CDTF">2012-01-19T18:27:00Z</dcterms:created>
  <dcterms:modified xsi:type="dcterms:W3CDTF">2012-01-19T18:39:00Z</dcterms:modified>
</cp:coreProperties>
</file>