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3846" w:rsidRPr="004B45A4" w:rsidRDefault="00763846" w:rsidP="004B45A4">
      <w:pPr>
        <w:spacing w:after="120" w:line="240" w:lineRule="auto"/>
        <w:jc w:val="right"/>
        <w:rPr>
          <w:rFonts w:ascii="Times New Roman" w:hAnsi="Times New Roman" w:cs="Times New Roman"/>
          <w:b/>
          <w:sz w:val="24"/>
          <w:szCs w:val="24"/>
        </w:rPr>
      </w:pPr>
      <w:r w:rsidRPr="004B45A4">
        <w:rPr>
          <w:rFonts w:ascii="Times New Roman" w:hAnsi="Times New Roman" w:cs="Times New Roman"/>
          <w:b/>
          <w:sz w:val="24"/>
          <w:szCs w:val="24"/>
        </w:rPr>
        <w:t>Innovative Idea</w:t>
      </w:r>
    </w:p>
    <w:p w:rsidR="00763846" w:rsidRPr="004B45A4" w:rsidRDefault="00763846" w:rsidP="004B45A4">
      <w:pPr>
        <w:spacing w:after="120" w:line="240" w:lineRule="auto"/>
        <w:jc w:val="right"/>
        <w:rPr>
          <w:rFonts w:ascii="Times New Roman" w:hAnsi="Times New Roman" w:cs="Times New Roman"/>
          <w:sz w:val="24"/>
          <w:szCs w:val="24"/>
        </w:rPr>
      </w:pPr>
    </w:p>
    <w:p w:rsidR="002E4140" w:rsidRPr="004B45A4" w:rsidRDefault="002E4140" w:rsidP="004B45A4">
      <w:pPr>
        <w:spacing w:after="120" w:line="240" w:lineRule="auto"/>
        <w:jc w:val="center"/>
        <w:rPr>
          <w:rFonts w:ascii="Times New Roman" w:hAnsi="Times New Roman" w:cs="Times New Roman"/>
          <w:b/>
          <w:sz w:val="24"/>
          <w:szCs w:val="24"/>
        </w:rPr>
      </w:pPr>
      <w:r w:rsidRPr="004B45A4">
        <w:rPr>
          <w:rFonts w:ascii="Times New Roman" w:hAnsi="Times New Roman" w:cs="Times New Roman"/>
          <w:b/>
          <w:sz w:val="24"/>
          <w:szCs w:val="24"/>
        </w:rPr>
        <w:t xml:space="preserve">Integrating science, technology, engineering, and mathematics (STEM) competencies into the Texas agricultural mechanics curriculum: A professional development model for </w:t>
      </w:r>
      <w:r w:rsidR="00B24FA5">
        <w:rPr>
          <w:rFonts w:ascii="Times New Roman" w:hAnsi="Times New Roman" w:cs="Times New Roman"/>
          <w:b/>
          <w:sz w:val="24"/>
          <w:szCs w:val="24"/>
        </w:rPr>
        <w:t>school-based</w:t>
      </w:r>
      <w:r w:rsidRPr="004B45A4">
        <w:rPr>
          <w:rFonts w:ascii="Times New Roman" w:hAnsi="Times New Roman" w:cs="Times New Roman"/>
          <w:b/>
          <w:sz w:val="24"/>
          <w:szCs w:val="24"/>
        </w:rPr>
        <w:t xml:space="preserve"> agricultural </w:t>
      </w:r>
      <w:r w:rsidR="00B24FA5">
        <w:rPr>
          <w:rFonts w:ascii="Times New Roman" w:hAnsi="Times New Roman" w:cs="Times New Roman"/>
          <w:b/>
          <w:sz w:val="24"/>
          <w:szCs w:val="24"/>
        </w:rPr>
        <w:t>educators</w:t>
      </w:r>
    </w:p>
    <w:p w:rsidR="00763846" w:rsidRPr="004B45A4" w:rsidRDefault="00763846" w:rsidP="004B45A4">
      <w:pPr>
        <w:spacing w:after="120" w:line="240" w:lineRule="auto"/>
        <w:jc w:val="center"/>
        <w:rPr>
          <w:rFonts w:ascii="Times New Roman" w:hAnsi="Times New Roman" w:cs="Times New Roman"/>
          <w:sz w:val="24"/>
          <w:szCs w:val="24"/>
        </w:rPr>
      </w:pPr>
    </w:p>
    <w:p w:rsidR="00163782" w:rsidRPr="004B45A4" w:rsidRDefault="00163782" w:rsidP="004B45A4">
      <w:pPr>
        <w:spacing w:after="120" w:line="240" w:lineRule="auto"/>
        <w:jc w:val="center"/>
        <w:rPr>
          <w:rFonts w:ascii="Times New Roman" w:hAnsi="Times New Roman" w:cs="Times New Roman"/>
          <w:sz w:val="24"/>
          <w:szCs w:val="24"/>
        </w:rPr>
      </w:pPr>
    </w:p>
    <w:p w:rsidR="00821970" w:rsidRPr="004B45A4" w:rsidRDefault="00821970" w:rsidP="004B45A4">
      <w:pPr>
        <w:spacing w:after="120" w:line="240" w:lineRule="auto"/>
        <w:jc w:val="center"/>
        <w:rPr>
          <w:rFonts w:ascii="Times New Roman" w:hAnsi="Times New Roman" w:cs="Times New Roman"/>
          <w:sz w:val="24"/>
          <w:szCs w:val="24"/>
        </w:rPr>
      </w:pPr>
      <w:r w:rsidRPr="004B45A4">
        <w:rPr>
          <w:rFonts w:ascii="Times New Roman" w:hAnsi="Times New Roman" w:cs="Times New Roman"/>
          <w:sz w:val="24"/>
          <w:szCs w:val="24"/>
        </w:rPr>
        <w:t>Dr. P. Ryan Saucier</w:t>
      </w:r>
    </w:p>
    <w:p w:rsidR="00821970" w:rsidRPr="004B45A4" w:rsidRDefault="00821970" w:rsidP="004B45A4">
      <w:pPr>
        <w:spacing w:after="120" w:line="240" w:lineRule="auto"/>
        <w:jc w:val="center"/>
        <w:rPr>
          <w:rFonts w:ascii="Times New Roman" w:hAnsi="Times New Roman" w:cs="Times New Roman"/>
          <w:sz w:val="24"/>
          <w:szCs w:val="24"/>
        </w:rPr>
      </w:pPr>
      <w:r w:rsidRPr="004B45A4">
        <w:rPr>
          <w:rFonts w:ascii="Times New Roman" w:hAnsi="Times New Roman" w:cs="Times New Roman"/>
          <w:sz w:val="24"/>
          <w:szCs w:val="24"/>
        </w:rPr>
        <w:t>601 University Drive</w:t>
      </w:r>
    </w:p>
    <w:p w:rsidR="00821970" w:rsidRPr="004B45A4" w:rsidRDefault="00821970" w:rsidP="004B45A4">
      <w:pPr>
        <w:spacing w:after="120" w:line="240" w:lineRule="auto"/>
        <w:jc w:val="center"/>
        <w:rPr>
          <w:rFonts w:ascii="Times New Roman" w:hAnsi="Times New Roman" w:cs="Times New Roman"/>
          <w:sz w:val="24"/>
          <w:szCs w:val="24"/>
        </w:rPr>
      </w:pPr>
      <w:r w:rsidRPr="004B45A4">
        <w:rPr>
          <w:rFonts w:ascii="Times New Roman" w:hAnsi="Times New Roman" w:cs="Times New Roman"/>
          <w:sz w:val="24"/>
          <w:szCs w:val="24"/>
        </w:rPr>
        <w:t>San Marcos, TX 78666</w:t>
      </w:r>
    </w:p>
    <w:p w:rsidR="00821970" w:rsidRPr="004B45A4" w:rsidRDefault="002107A7" w:rsidP="004B45A4">
      <w:pPr>
        <w:spacing w:after="120" w:line="240" w:lineRule="auto"/>
        <w:jc w:val="center"/>
        <w:rPr>
          <w:rFonts w:ascii="Times New Roman" w:hAnsi="Times New Roman" w:cs="Times New Roman"/>
          <w:sz w:val="24"/>
          <w:szCs w:val="24"/>
        </w:rPr>
      </w:pPr>
      <w:r w:rsidRPr="004B45A4">
        <w:rPr>
          <w:rFonts w:ascii="Times New Roman" w:hAnsi="Times New Roman" w:cs="Times New Roman"/>
          <w:sz w:val="24"/>
          <w:szCs w:val="24"/>
        </w:rPr>
        <w:t xml:space="preserve">(512) </w:t>
      </w:r>
      <w:r w:rsidR="00821970" w:rsidRPr="004B45A4">
        <w:rPr>
          <w:rFonts w:ascii="Times New Roman" w:hAnsi="Times New Roman" w:cs="Times New Roman"/>
          <w:sz w:val="24"/>
          <w:szCs w:val="24"/>
        </w:rPr>
        <w:t>245-3325</w:t>
      </w:r>
    </w:p>
    <w:p w:rsidR="00821970" w:rsidRPr="004B45A4" w:rsidRDefault="00821970" w:rsidP="004B45A4">
      <w:pPr>
        <w:spacing w:after="120" w:line="240" w:lineRule="auto"/>
        <w:jc w:val="center"/>
        <w:rPr>
          <w:rFonts w:ascii="Times New Roman" w:hAnsi="Times New Roman" w:cs="Times New Roman"/>
          <w:sz w:val="24"/>
          <w:szCs w:val="24"/>
        </w:rPr>
      </w:pPr>
      <w:r w:rsidRPr="004B45A4">
        <w:rPr>
          <w:rFonts w:ascii="Times New Roman" w:hAnsi="Times New Roman" w:cs="Times New Roman"/>
          <w:sz w:val="24"/>
          <w:szCs w:val="24"/>
        </w:rPr>
        <w:t xml:space="preserve">ps51@txstate.edu </w:t>
      </w:r>
    </w:p>
    <w:p w:rsidR="00821970" w:rsidRPr="004B45A4" w:rsidRDefault="00821970" w:rsidP="004B45A4">
      <w:pPr>
        <w:spacing w:after="120" w:line="240" w:lineRule="auto"/>
        <w:jc w:val="center"/>
        <w:rPr>
          <w:rFonts w:ascii="Times New Roman" w:hAnsi="Times New Roman" w:cs="Times New Roman"/>
          <w:sz w:val="24"/>
          <w:szCs w:val="24"/>
        </w:rPr>
      </w:pPr>
    </w:p>
    <w:p w:rsidR="00163782" w:rsidRPr="004B45A4" w:rsidRDefault="00163782" w:rsidP="004B45A4">
      <w:pPr>
        <w:spacing w:after="120" w:line="240" w:lineRule="auto"/>
        <w:jc w:val="center"/>
        <w:rPr>
          <w:rFonts w:ascii="Times New Roman" w:hAnsi="Times New Roman" w:cs="Times New Roman"/>
          <w:sz w:val="24"/>
          <w:szCs w:val="24"/>
        </w:rPr>
      </w:pPr>
    </w:p>
    <w:p w:rsidR="00821970" w:rsidRPr="004B45A4" w:rsidRDefault="00821970" w:rsidP="004B45A4">
      <w:pPr>
        <w:spacing w:after="120" w:line="240" w:lineRule="auto"/>
        <w:jc w:val="center"/>
        <w:rPr>
          <w:rFonts w:ascii="Times New Roman" w:hAnsi="Times New Roman" w:cs="Times New Roman"/>
          <w:sz w:val="24"/>
          <w:szCs w:val="24"/>
        </w:rPr>
      </w:pPr>
      <w:r w:rsidRPr="004B45A4">
        <w:rPr>
          <w:rFonts w:ascii="Times New Roman" w:hAnsi="Times New Roman" w:cs="Times New Roman"/>
          <w:sz w:val="24"/>
          <w:szCs w:val="24"/>
        </w:rPr>
        <w:t>Dr. Billy R. McKim</w:t>
      </w:r>
    </w:p>
    <w:p w:rsidR="00821970" w:rsidRPr="004B45A4" w:rsidRDefault="00821970" w:rsidP="004B45A4">
      <w:pPr>
        <w:autoSpaceDE w:val="0"/>
        <w:autoSpaceDN w:val="0"/>
        <w:spacing w:after="120" w:line="240" w:lineRule="auto"/>
        <w:jc w:val="center"/>
        <w:rPr>
          <w:rFonts w:ascii="Times New Roman" w:hAnsi="Times New Roman" w:cs="Times New Roman"/>
          <w:sz w:val="24"/>
          <w:szCs w:val="24"/>
        </w:rPr>
      </w:pPr>
      <w:r w:rsidRPr="004B45A4">
        <w:rPr>
          <w:rFonts w:ascii="Times New Roman" w:hAnsi="Times New Roman" w:cs="Times New Roman"/>
          <w:sz w:val="24"/>
          <w:szCs w:val="24"/>
        </w:rPr>
        <w:t>2116 TAMU</w:t>
      </w:r>
    </w:p>
    <w:p w:rsidR="00821970" w:rsidRPr="004B45A4" w:rsidRDefault="00821970" w:rsidP="004B45A4">
      <w:pPr>
        <w:autoSpaceDE w:val="0"/>
        <w:autoSpaceDN w:val="0"/>
        <w:spacing w:after="120" w:line="240" w:lineRule="auto"/>
        <w:jc w:val="center"/>
        <w:rPr>
          <w:rFonts w:ascii="Times New Roman" w:hAnsi="Times New Roman" w:cs="Times New Roman"/>
          <w:sz w:val="24"/>
          <w:szCs w:val="24"/>
        </w:rPr>
      </w:pPr>
      <w:r w:rsidRPr="004B45A4">
        <w:rPr>
          <w:rFonts w:ascii="Times New Roman" w:hAnsi="Times New Roman" w:cs="Times New Roman"/>
          <w:sz w:val="24"/>
          <w:szCs w:val="24"/>
        </w:rPr>
        <w:t>College Station, TX  77843-2116</w:t>
      </w:r>
    </w:p>
    <w:p w:rsidR="00821970" w:rsidRPr="004B45A4" w:rsidRDefault="00821970" w:rsidP="004B45A4">
      <w:pPr>
        <w:autoSpaceDE w:val="0"/>
        <w:autoSpaceDN w:val="0"/>
        <w:spacing w:after="120" w:line="240" w:lineRule="auto"/>
        <w:jc w:val="center"/>
        <w:rPr>
          <w:rFonts w:ascii="Times New Roman" w:hAnsi="Times New Roman" w:cs="Times New Roman"/>
          <w:sz w:val="24"/>
          <w:szCs w:val="24"/>
        </w:rPr>
      </w:pPr>
      <w:r w:rsidRPr="004B45A4">
        <w:rPr>
          <w:rFonts w:ascii="Times New Roman" w:hAnsi="Times New Roman" w:cs="Times New Roman"/>
          <w:sz w:val="24"/>
          <w:szCs w:val="24"/>
        </w:rPr>
        <w:t xml:space="preserve"> (979) 845-0794</w:t>
      </w:r>
    </w:p>
    <w:p w:rsidR="00821970" w:rsidRPr="004B45A4" w:rsidRDefault="00EC4059" w:rsidP="004B45A4">
      <w:pPr>
        <w:autoSpaceDE w:val="0"/>
        <w:autoSpaceDN w:val="0"/>
        <w:spacing w:after="120" w:line="240" w:lineRule="auto"/>
        <w:jc w:val="center"/>
        <w:rPr>
          <w:rFonts w:ascii="Times New Roman" w:hAnsi="Times New Roman" w:cs="Times New Roman"/>
          <w:sz w:val="24"/>
          <w:szCs w:val="24"/>
        </w:rPr>
      </w:pPr>
      <w:hyperlink r:id="rId4" w:history="1">
        <w:r w:rsidR="00821970" w:rsidRPr="004B45A4">
          <w:rPr>
            <w:rStyle w:val="Hyperlink"/>
            <w:rFonts w:ascii="Times New Roman" w:hAnsi="Times New Roman" w:cs="Times New Roman"/>
            <w:color w:val="auto"/>
            <w:sz w:val="24"/>
            <w:szCs w:val="24"/>
            <w:u w:val="none"/>
          </w:rPr>
          <w:t>brmckim@tamu.edu</w:t>
        </w:r>
      </w:hyperlink>
    </w:p>
    <w:p w:rsidR="00763846" w:rsidRPr="004B45A4" w:rsidRDefault="00763846" w:rsidP="004B45A4">
      <w:pPr>
        <w:spacing w:after="120" w:line="240" w:lineRule="auto"/>
        <w:jc w:val="center"/>
        <w:rPr>
          <w:rFonts w:ascii="Times New Roman" w:hAnsi="Times New Roman" w:cs="Times New Roman"/>
          <w:sz w:val="24"/>
          <w:szCs w:val="24"/>
        </w:rPr>
      </w:pPr>
    </w:p>
    <w:p w:rsidR="00163782" w:rsidRPr="004B45A4" w:rsidRDefault="00163782" w:rsidP="004B45A4">
      <w:pPr>
        <w:spacing w:after="120" w:line="240" w:lineRule="auto"/>
        <w:jc w:val="center"/>
        <w:rPr>
          <w:rFonts w:ascii="Times New Roman" w:hAnsi="Times New Roman" w:cs="Times New Roman"/>
          <w:sz w:val="24"/>
          <w:szCs w:val="24"/>
        </w:rPr>
      </w:pPr>
    </w:p>
    <w:p w:rsidR="00821970" w:rsidRPr="004B45A4" w:rsidRDefault="00821970" w:rsidP="004B45A4">
      <w:pPr>
        <w:spacing w:after="120" w:line="240" w:lineRule="auto"/>
        <w:jc w:val="center"/>
        <w:rPr>
          <w:rFonts w:ascii="Times New Roman" w:hAnsi="Times New Roman" w:cs="Times New Roman"/>
          <w:sz w:val="24"/>
          <w:szCs w:val="24"/>
        </w:rPr>
      </w:pPr>
      <w:r w:rsidRPr="004B45A4">
        <w:rPr>
          <w:rFonts w:ascii="Times New Roman" w:hAnsi="Times New Roman" w:cs="Times New Roman"/>
          <w:sz w:val="24"/>
          <w:szCs w:val="24"/>
        </w:rPr>
        <w:t>Dr. Kirk C. Edney</w:t>
      </w:r>
    </w:p>
    <w:p w:rsidR="002107A7" w:rsidRPr="004B45A4" w:rsidRDefault="002107A7" w:rsidP="004B45A4">
      <w:pPr>
        <w:autoSpaceDE w:val="0"/>
        <w:autoSpaceDN w:val="0"/>
        <w:spacing w:after="120" w:line="240" w:lineRule="auto"/>
        <w:jc w:val="center"/>
        <w:rPr>
          <w:rFonts w:ascii="Times New Roman" w:hAnsi="Times New Roman" w:cs="Times New Roman"/>
          <w:sz w:val="24"/>
          <w:szCs w:val="24"/>
        </w:rPr>
      </w:pPr>
      <w:r w:rsidRPr="004B45A4">
        <w:rPr>
          <w:rFonts w:ascii="Times New Roman" w:hAnsi="Times New Roman" w:cs="Times New Roman"/>
          <w:sz w:val="24"/>
          <w:szCs w:val="24"/>
        </w:rPr>
        <w:t>25</w:t>
      </w:r>
      <w:r w:rsidR="00480739">
        <w:rPr>
          <w:rFonts w:ascii="Times New Roman" w:hAnsi="Times New Roman" w:cs="Times New Roman"/>
          <w:sz w:val="24"/>
          <w:szCs w:val="24"/>
        </w:rPr>
        <w:t>8</w:t>
      </w:r>
      <w:r w:rsidRPr="004B45A4">
        <w:rPr>
          <w:rFonts w:ascii="Times New Roman" w:hAnsi="Times New Roman" w:cs="Times New Roman"/>
          <w:sz w:val="24"/>
          <w:szCs w:val="24"/>
        </w:rPr>
        <w:t>8 TAMU</w:t>
      </w:r>
    </w:p>
    <w:p w:rsidR="002107A7" w:rsidRPr="004B45A4" w:rsidRDefault="002107A7" w:rsidP="004B45A4">
      <w:pPr>
        <w:spacing w:after="120" w:line="240" w:lineRule="auto"/>
        <w:jc w:val="center"/>
        <w:rPr>
          <w:rFonts w:ascii="Times New Roman" w:hAnsi="Times New Roman" w:cs="Times New Roman"/>
          <w:color w:val="000000"/>
          <w:sz w:val="24"/>
          <w:szCs w:val="24"/>
        </w:rPr>
      </w:pPr>
      <w:r w:rsidRPr="004B45A4">
        <w:rPr>
          <w:rFonts w:ascii="Times New Roman" w:hAnsi="Times New Roman" w:cs="Times New Roman"/>
          <w:color w:val="000000"/>
          <w:sz w:val="24"/>
          <w:szCs w:val="24"/>
        </w:rPr>
        <w:t xml:space="preserve">College Station, TX 77843-2588 </w:t>
      </w:r>
    </w:p>
    <w:p w:rsidR="002107A7" w:rsidRPr="004B45A4" w:rsidRDefault="002107A7" w:rsidP="004B45A4">
      <w:pPr>
        <w:spacing w:after="120" w:line="240" w:lineRule="auto"/>
        <w:jc w:val="center"/>
        <w:rPr>
          <w:rFonts w:ascii="Times New Roman" w:hAnsi="Times New Roman" w:cs="Times New Roman"/>
          <w:sz w:val="24"/>
          <w:szCs w:val="24"/>
        </w:rPr>
      </w:pPr>
      <w:r w:rsidRPr="004B45A4">
        <w:rPr>
          <w:rFonts w:ascii="Times New Roman" w:hAnsi="Times New Roman" w:cs="Times New Roman"/>
          <w:sz w:val="24"/>
          <w:szCs w:val="24"/>
        </w:rPr>
        <w:t>(979) 845-6654</w:t>
      </w:r>
    </w:p>
    <w:p w:rsidR="002107A7" w:rsidRPr="004B45A4" w:rsidRDefault="00480739" w:rsidP="004B45A4">
      <w:pPr>
        <w:spacing w:after="120" w:line="240" w:lineRule="auto"/>
        <w:jc w:val="center"/>
        <w:rPr>
          <w:rFonts w:ascii="Times New Roman" w:hAnsi="Times New Roman" w:cs="Times New Roman"/>
          <w:sz w:val="24"/>
          <w:szCs w:val="24"/>
        </w:rPr>
      </w:pPr>
      <w:r>
        <w:rPr>
          <w:rFonts w:ascii="Times New Roman" w:hAnsi="Times New Roman" w:cs="Times New Roman"/>
          <w:sz w:val="24"/>
          <w:szCs w:val="24"/>
        </w:rPr>
        <w:t>k</w:t>
      </w:r>
      <w:r w:rsidR="002F2C8F" w:rsidRPr="004B45A4">
        <w:rPr>
          <w:rFonts w:ascii="Times New Roman" w:hAnsi="Times New Roman" w:cs="Times New Roman"/>
          <w:sz w:val="24"/>
          <w:szCs w:val="24"/>
        </w:rPr>
        <w:t>c-edney@tamu.edu</w:t>
      </w:r>
    </w:p>
    <w:p w:rsidR="002F2C8F" w:rsidRPr="004B45A4" w:rsidRDefault="002F2C8F" w:rsidP="004B45A4">
      <w:pPr>
        <w:spacing w:after="120" w:line="240" w:lineRule="auto"/>
        <w:jc w:val="center"/>
        <w:rPr>
          <w:rFonts w:ascii="Times New Roman" w:hAnsi="Times New Roman" w:cs="Times New Roman"/>
          <w:sz w:val="24"/>
          <w:szCs w:val="24"/>
        </w:rPr>
      </w:pPr>
    </w:p>
    <w:p w:rsidR="002F2C8F" w:rsidRPr="004B45A4" w:rsidRDefault="002F2C8F" w:rsidP="004B45A4">
      <w:pPr>
        <w:spacing w:after="120" w:line="240" w:lineRule="auto"/>
        <w:jc w:val="center"/>
        <w:rPr>
          <w:rFonts w:ascii="Times New Roman" w:hAnsi="Times New Roman" w:cs="Times New Roman"/>
          <w:sz w:val="24"/>
          <w:szCs w:val="24"/>
        </w:rPr>
      </w:pPr>
    </w:p>
    <w:p w:rsidR="00163782" w:rsidRPr="004B45A4" w:rsidRDefault="00163782" w:rsidP="004B45A4">
      <w:pPr>
        <w:spacing w:after="120" w:line="240" w:lineRule="auto"/>
        <w:jc w:val="center"/>
        <w:rPr>
          <w:rFonts w:ascii="Times New Roman" w:hAnsi="Times New Roman" w:cs="Times New Roman"/>
          <w:sz w:val="24"/>
          <w:szCs w:val="24"/>
        </w:rPr>
      </w:pPr>
    </w:p>
    <w:p w:rsidR="00163782" w:rsidRPr="004B45A4" w:rsidRDefault="00163782" w:rsidP="004B45A4">
      <w:pPr>
        <w:spacing w:after="120" w:line="240" w:lineRule="auto"/>
        <w:jc w:val="center"/>
        <w:rPr>
          <w:rFonts w:ascii="Times New Roman" w:hAnsi="Times New Roman" w:cs="Times New Roman"/>
          <w:sz w:val="24"/>
          <w:szCs w:val="24"/>
        </w:rPr>
      </w:pPr>
    </w:p>
    <w:p w:rsidR="00163782" w:rsidRPr="004B45A4" w:rsidRDefault="00163782" w:rsidP="004B45A4">
      <w:pPr>
        <w:spacing w:after="120" w:line="240" w:lineRule="auto"/>
        <w:jc w:val="center"/>
        <w:rPr>
          <w:rFonts w:ascii="Times New Roman" w:hAnsi="Times New Roman" w:cs="Times New Roman"/>
          <w:sz w:val="24"/>
          <w:szCs w:val="24"/>
        </w:rPr>
      </w:pPr>
    </w:p>
    <w:p w:rsidR="00163782" w:rsidRPr="004B45A4" w:rsidRDefault="00163782" w:rsidP="004B45A4">
      <w:pPr>
        <w:spacing w:after="120" w:line="240" w:lineRule="auto"/>
        <w:jc w:val="center"/>
        <w:rPr>
          <w:rFonts w:ascii="Times New Roman" w:hAnsi="Times New Roman" w:cs="Times New Roman"/>
          <w:sz w:val="24"/>
          <w:szCs w:val="24"/>
        </w:rPr>
      </w:pPr>
    </w:p>
    <w:p w:rsidR="002F2C8F" w:rsidRPr="004B45A4" w:rsidRDefault="00365E8D" w:rsidP="004B45A4">
      <w:pPr>
        <w:spacing w:after="120" w:line="240" w:lineRule="auto"/>
        <w:jc w:val="center"/>
        <w:rPr>
          <w:rFonts w:ascii="Times New Roman" w:hAnsi="Times New Roman" w:cs="Times New Roman"/>
          <w:b/>
          <w:sz w:val="24"/>
          <w:szCs w:val="24"/>
        </w:rPr>
      </w:pPr>
      <w:r w:rsidRPr="004B45A4">
        <w:rPr>
          <w:rFonts w:ascii="Times New Roman" w:hAnsi="Times New Roman" w:cs="Times New Roman"/>
          <w:b/>
          <w:sz w:val="24"/>
          <w:szCs w:val="24"/>
        </w:rPr>
        <w:lastRenderedPageBreak/>
        <w:t xml:space="preserve">Integrating science, technology, engineering, and mathematics (STEM) competencies </w:t>
      </w:r>
      <w:r w:rsidR="002F2C8F" w:rsidRPr="004B45A4">
        <w:rPr>
          <w:rFonts w:ascii="Times New Roman" w:hAnsi="Times New Roman" w:cs="Times New Roman"/>
          <w:b/>
          <w:sz w:val="24"/>
          <w:szCs w:val="24"/>
        </w:rPr>
        <w:t xml:space="preserve">into the </w:t>
      </w:r>
      <w:r w:rsidR="00E80424">
        <w:rPr>
          <w:rFonts w:ascii="Times New Roman" w:hAnsi="Times New Roman" w:cs="Times New Roman"/>
          <w:b/>
          <w:sz w:val="24"/>
          <w:szCs w:val="24"/>
        </w:rPr>
        <w:t>[STATE]</w:t>
      </w:r>
      <w:r w:rsidR="002F2C8F" w:rsidRPr="004B45A4">
        <w:rPr>
          <w:rFonts w:ascii="Times New Roman" w:hAnsi="Times New Roman" w:cs="Times New Roman"/>
          <w:b/>
          <w:sz w:val="24"/>
          <w:szCs w:val="24"/>
        </w:rPr>
        <w:t xml:space="preserve"> agricultural mechanics curriculum</w:t>
      </w:r>
      <w:r w:rsidRPr="004B45A4">
        <w:rPr>
          <w:rFonts w:ascii="Times New Roman" w:hAnsi="Times New Roman" w:cs="Times New Roman"/>
          <w:b/>
          <w:sz w:val="24"/>
          <w:szCs w:val="24"/>
        </w:rPr>
        <w:t xml:space="preserve">: A professional development model for </w:t>
      </w:r>
      <w:r w:rsidR="00E80424">
        <w:rPr>
          <w:rFonts w:ascii="Times New Roman" w:hAnsi="Times New Roman" w:cs="Times New Roman"/>
          <w:b/>
          <w:sz w:val="24"/>
          <w:szCs w:val="24"/>
        </w:rPr>
        <w:t>[STATE]</w:t>
      </w:r>
      <w:r w:rsidRPr="004B45A4">
        <w:rPr>
          <w:rFonts w:ascii="Times New Roman" w:hAnsi="Times New Roman" w:cs="Times New Roman"/>
          <w:b/>
          <w:sz w:val="24"/>
          <w:szCs w:val="24"/>
        </w:rPr>
        <w:t xml:space="preserve"> agricultural science teachers</w:t>
      </w:r>
    </w:p>
    <w:p w:rsidR="002F2C8F" w:rsidRPr="004B45A4" w:rsidRDefault="002F2C8F" w:rsidP="004B45A4">
      <w:pPr>
        <w:spacing w:after="120" w:line="240" w:lineRule="auto"/>
        <w:jc w:val="center"/>
        <w:rPr>
          <w:rFonts w:ascii="Times New Roman" w:hAnsi="Times New Roman" w:cs="Times New Roman"/>
          <w:sz w:val="24"/>
          <w:szCs w:val="24"/>
        </w:rPr>
      </w:pPr>
    </w:p>
    <w:p w:rsidR="002F2C8F" w:rsidRPr="004B45A4" w:rsidRDefault="00315E25" w:rsidP="004B45A4">
      <w:pPr>
        <w:spacing w:after="120" w:line="240" w:lineRule="auto"/>
        <w:jc w:val="center"/>
        <w:rPr>
          <w:rFonts w:ascii="Times New Roman" w:hAnsi="Times New Roman" w:cs="Times New Roman"/>
          <w:b/>
          <w:sz w:val="24"/>
          <w:szCs w:val="24"/>
        </w:rPr>
      </w:pPr>
      <w:r w:rsidRPr="004B45A4">
        <w:rPr>
          <w:rFonts w:ascii="Times New Roman" w:hAnsi="Times New Roman" w:cs="Times New Roman"/>
          <w:b/>
          <w:sz w:val="24"/>
          <w:szCs w:val="24"/>
        </w:rPr>
        <w:t>Introduction</w:t>
      </w:r>
    </w:p>
    <w:p w:rsidR="00726CEA" w:rsidRPr="004B45A4" w:rsidRDefault="00C11127" w:rsidP="00460790">
      <w:pPr>
        <w:spacing w:after="120" w:line="240" w:lineRule="auto"/>
        <w:rPr>
          <w:rFonts w:ascii="Times New Roman" w:hAnsi="Times New Roman" w:cs="Times New Roman"/>
          <w:sz w:val="24"/>
          <w:szCs w:val="24"/>
        </w:rPr>
      </w:pPr>
      <w:r w:rsidRPr="004B45A4">
        <w:rPr>
          <w:rFonts w:ascii="Times New Roman" w:hAnsi="Times New Roman" w:cs="Times New Roman"/>
          <w:sz w:val="24"/>
          <w:szCs w:val="24"/>
        </w:rPr>
        <w:t>T</w:t>
      </w:r>
      <w:r w:rsidR="009C6860" w:rsidRPr="004B45A4">
        <w:rPr>
          <w:rFonts w:ascii="Times New Roman" w:hAnsi="Times New Roman" w:cs="Times New Roman"/>
          <w:sz w:val="24"/>
          <w:szCs w:val="24"/>
        </w:rPr>
        <w:t>he U.S. Department of Labor (2007)</w:t>
      </w:r>
      <w:r w:rsidRPr="004B45A4">
        <w:rPr>
          <w:rFonts w:ascii="Times New Roman" w:hAnsi="Times New Roman" w:cs="Times New Roman"/>
          <w:sz w:val="24"/>
          <w:szCs w:val="24"/>
        </w:rPr>
        <w:t xml:space="preserve"> </w:t>
      </w:r>
      <w:r w:rsidR="00B17451">
        <w:rPr>
          <w:rFonts w:ascii="Times New Roman" w:hAnsi="Times New Roman" w:cs="Times New Roman"/>
          <w:sz w:val="24"/>
          <w:szCs w:val="24"/>
        </w:rPr>
        <w:t>noted</w:t>
      </w:r>
      <w:r w:rsidR="00B17451" w:rsidRPr="004B45A4">
        <w:rPr>
          <w:rFonts w:ascii="Times New Roman" w:hAnsi="Times New Roman" w:cs="Times New Roman"/>
          <w:sz w:val="24"/>
          <w:szCs w:val="24"/>
        </w:rPr>
        <w:t xml:space="preserve"> </w:t>
      </w:r>
      <w:r w:rsidR="00365E8D" w:rsidRPr="004B45A4">
        <w:rPr>
          <w:rFonts w:ascii="Times New Roman" w:hAnsi="Times New Roman" w:cs="Times New Roman"/>
          <w:sz w:val="24"/>
          <w:szCs w:val="24"/>
        </w:rPr>
        <w:t>that</w:t>
      </w:r>
      <w:r w:rsidRPr="004B45A4">
        <w:rPr>
          <w:rFonts w:ascii="Times New Roman" w:hAnsi="Times New Roman" w:cs="Times New Roman"/>
          <w:sz w:val="24"/>
          <w:szCs w:val="24"/>
        </w:rPr>
        <w:t xml:space="preserve"> </w:t>
      </w:r>
      <w:r w:rsidR="00D71640" w:rsidRPr="004B45A4">
        <w:rPr>
          <w:rFonts w:ascii="Times New Roman" w:hAnsi="Times New Roman" w:cs="Times New Roman"/>
          <w:sz w:val="24"/>
          <w:szCs w:val="24"/>
        </w:rPr>
        <w:t>“</w:t>
      </w:r>
      <w:r w:rsidR="009C6860" w:rsidRPr="004B45A4">
        <w:rPr>
          <w:rFonts w:ascii="Times New Roman" w:hAnsi="Times New Roman" w:cs="Times New Roman"/>
          <w:sz w:val="24"/>
          <w:szCs w:val="24"/>
        </w:rPr>
        <w:t>the long-term key to continued U.S. competitiveness</w:t>
      </w:r>
      <w:r w:rsidR="009D770C" w:rsidRPr="004B45A4">
        <w:rPr>
          <w:rFonts w:ascii="Times New Roman" w:hAnsi="Times New Roman" w:cs="Times New Roman"/>
          <w:sz w:val="24"/>
          <w:szCs w:val="24"/>
        </w:rPr>
        <w:t>,</w:t>
      </w:r>
      <w:r w:rsidR="009C6860" w:rsidRPr="004B45A4">
        <w:rPr>
          <w:rFonts w:ascii="Times New Roman" w:hAnsi="Times New Roman" w:cs="Times New Roman"/>
          <w:sz w:val="24"/>
          <w:szCs w:val="24"/>
        </w:rPr>
        <w:t xml:space="preserve"> in an increasingly global economic environment</w:t>
      </w:r>
      <w:r w:rsidR="009D770C" w:rsidRPr="004B45A4">
        <w:rPr>
          <w:rFonts w:ascii="Times New Roman" w:hAnsi="Times New Roman" w:cs="Times New Roman"/>
          <w:sz w:val="24"/>
          <w:szCs w:val="24"/>
        </w:rPr>
        <w:t>,</w:t>
      </w:r>
      <w:r w:rsidR="009C6860" w:rsidRPr="004B45A4">
        <w:rPr>
          <w:rFonts w:ascii="Times New Roman" w:hAnsi="Times New Roman" w:cs="Times New Roman"/>
          <w:sz w:val="24"/>
          <w:szCs w:val="24"/>
        </w:rPr>
        <w:t xml:space="preserve"> is the adequacy of supply and the quality of the workforce </w:t>
      </w:r>
      <w:r w:rsidR="009D770C" w:rsidRPr="004B45A4">
        <w:rPr>
          <w:rFonts w:ascii="Times New Roman" w:hAnsi="Times New Roman" w:cs="Times New Roman"/>
          <w:sz w:val="24"/>
          <w:szCs w:val="24"/>
        </w:rPr>
        <w:t xml:space="preserve">in the </w:t>
      </w:r>
      <w:r w:rsidR="00B17451">
        <w:rPr>
          <w:rFonts w:ascii="Times New Roman" w:hAnsi="Times New Roman" w:cs="Times New Roman"/>
          <w:sz w:val="24"/>
          <w:szCs w:val="24"/>
        </w:rPr>
        <w:t>[</w:t>
      </w:r>
      <w:r w:rsidR="00B17451" w:rsidRPr="004B45A4">
        <w:rPr>
          <w:rFonts w:ascii="Times New Roman" w:hAnsi="Times New Roman" w:cs="Times New Roman"/>
          <w:sz w:val="24"/>
          <w:szCs w:val="24"/>
        </w:rPr>
        <w:t>science, technology, engineering, and mathematics</w:t>
      </w:r>
      <w:r w:rsidR="00B17451">
        <w:rPr>
          <w:rFonts w:ascii="Times New Roman" w:hAnsi="Times New Roman" w:cs="Times New Roman"/>
          <w:sz w:val="24"/>
          <w:szCs w:val="24"/>
        </w:rPr>
        <w:t xml:space="preserve"> (STEM)]</w:t>
      </w:r>
      <w:r w:rsidR="00B17451" w:rsidRPr="004B45A4">
        <w:rPr>
          <w:rFonts w:ascii="Times New Roman" w:hAnsi="Times New Roman" w:cs="Times New Roman"/>
          <w:sz w:val="24"/>
          <w:szCs w:val="24"/>
        </w:rPr>
        <w:t xml:space="preserve"> </w:t>
      </w:r>
      <w:r w:rsidR="009D770C" w:rsidRPr="004B45A4">
        <w:rPr>
          <w:rFonts w:ascii="Times New Roman" w:hAnsi="Times New Roman" w:cs="Times New Roman"/>
          <w:sz w:val="24"/>
          <w:szCs w:val="24"/>
        </w:rPr>
        <w:t>fields</w:t>
      </w:r>
      <w:r w:rsidR="00D71640" w:rsidRPr="004B45A4">
        <w:rPr>
          <w:rFonts w:ascii="Times New Roman" w:hAnsi="Times New Roman" w:cs="Times New Roman"/>
          <w:sz w:val="24"/>
          <w:szCs w:val="24"/>
        </w:rPr>
        <w:t>”</w:t>
      </w:r>
      <w:r w:rsidR="009D770C" w:rsidRPr="004B45A4">
        <w:rPr>
          <w:rFonts w:ascii="Times New Roman" w:hAnsi="Times New Roman" w:cs="Times New Roman"/>
          <w:sz w:val="24"/>
          <w:szCs w:val="24"/>
        </w:rPr>
        <w:t xml:space="preserve"> (p. 2).</w:t>
      </w:r>
      <w:r w:rsidR="009C6860" w:rsidRPr="004B45A4">
        <w:rPr>
          <w:rFonts w:ascii="Times New Roman" w:hAnsi="Times New Roman" w:cs="Times New Roman"/>
          <w:sz w:val="24"/>
          <w:szCs w:val="24"/>
        </w:rPr>
        <w:t xml:space="preserve"> The STEM </w:t>
      </w:r>
      <w:r w:rsidR="00327E08" w:rsidRPr="004B45A4">
        <w:rPr>
          <w:rFonts w:ascii="Times New Roman" w:hAnsi="Times New Roman" w:cs="Times New Roman"/>
          <w:sz w:val="24"/>
          <w:szCs w:val="24"/>
        </w:rPr>
        <w:t xml:space="preserve">career </w:t>
      </w:r>
      <w:r w:rsidR="009C6860" w:rsidRPr="004B45A4">
        <w:rPr>
          <w:rFonts w:ascii="Times New Roman" w:hAnsi="Times New Roman" w:cs="Times New Roman"/>
          <w:sz w:val="24"/>
          <w:szCs w:val="24"/>
        </w:rPr>
        <w:t>fields</w:t>
      </w:r>
      <w:r w:rsidR="00327E08" w:rsidRPr="004B45A4">
        <w:rPr>
          <w:rFonts w:ascii="Times New Roman" w:hAnsi="Times New Roman" w:cs="Times New Roman"/>
          <w:sz w:val="24"/>
          <w:szCs w:val="24"/>
        </w:rPr>
        <w:t>,</w:t>
      </w:r>
      <w:r w:rsidR="009C6860" w:rsidRPr="004B45A4">
        <w:rPr>
          <w:rFonts w:ascii="Times New Roman" w:hAnsi="Times New Roman" w:cs="Times New Roman"/>
          <w:sz w:val="24"/>
          <w:szCs w:val="24"/>
        </w:rPr>
        <w:t xml:space="preserve"> and those who work in them</w:t>
      </w:r>
      <w:r w:rsidR="00327E08" w:rsidRPr="004B45A4">
        <w:rPr>
          <w:rFonts w:ascii="Times New Roman" w:hAnsi="Times New Roman" w:cs="Times New Roman"/>
          <w:sz w:val="24"/>
          <w:szCs w:val="24"/>
        </w:rPr>
        <w:t>,</w:t>
      </w:r>
      <w:r w:rsidR="009C6860" w:rsidRPr="004B45A4">
        <w:rPr>
          <w:rFonts w:ascii="Times New Roman" w:hAnsi="Times New Roman" w:cs="Times New Roman"/>
          <w:sz w:val="24"/>
          <w:szCs w:val="24"/>
        </w:rPr>
        <w:t xml:space="preserve"> are critical en</w:t>
      </w:r>
      <w:r w:rsidR="00327E08" w:rsidRPr="004B45A4">
        <w:rPr>
          <w:rFonts w:ascii="Times New Roman" w:hAnsi="Times New Roman" w:cs="Times New Roman"/>
          <w:sz w:val="24"/>
          <w:szCs w:val="24"/>
        </w:rPr>
        <w:t xml:space="preserve">gines of innovation and growth </w:t>
      </w:r>
      <w:r w:rsidR="009C6860" w:rsidRPr="004B45A4">
        <w:rPr>
          <w:rFonts w:ascii="Times New Roman" w:hAnsi="Times New Roman" w:cs="Times New Roman"/>
          <w:sz w:val="24"/>
          <w:szCs w:val="24"/>
        </w:rPr>
        <w:t xml:space="preserve">according to </w:t>
      </w:r>
      <w:r w:rsidR="00327E08" w:rsidRPr="004B45A4">
        <w:rPr>
          <w:rFonts w:ascii="Times New Roman" w:hAnsi="Times New Roman" w:cs="Times New Roman"/>
          <w:sz w:val="24"/>
          <w:szCs w:val="24"/>
        </w:rPr>
        <w:t>one recent estimate</w:t>
      </w:r>
      <w:r w:rsidR="00343908" w:rsidRPr="004B45A4">
        <w:rPr>
          <w:rFonts w:ascii="Times New Roman" w:hAnsi="Times New Roman" w:cs="Times New Roman"/>
          <w:sz w:val="24"/>
          <w:szCs w:val="24"/>
        </w:rPr>
        <w:t>—</w:t>
      </w:r>
      <w:r w:rsidR="00B17451" w:rsidRPr="004B45A4">
        <w:rPr>
          <w:rFonts w:ascii="Times New Roman" w:hAnsi="Times New Roman" w:cs="Times New Roman"/>
          <w:sz w:val="24"/>
          <w:szCs w:val="24"/>
        </w:rPr>
        <w:t>wh</w:t>
      </w:r>
      <w:r w:rsidR="00B17451">
        <w:rPr>
          <w:rFonts w:ascii="Times New Roman" w:hAnsi="Times New Roman" w:cs="Times New Roman"/>
          <w:sz w:val="24"/>
          <w:szCs w:val="24"/>
        </w:rPr>
        <w:t>ereas,</w:t>
      </w:r>
      <w:r w:rsidR="00B17451" w:rsidRPr="004B45A4">
        <w:rPr>
          <w:rFonts w:ascii="Times New Roman" w:hAnsi="Times New Roman" w:cs="Times New Roman"/>
          <w:sz w:val="24"/>
          <w:szCs w:val="24"/>
        </w:rPr>
        <w:t xml:space="preserve"> </w:t>
      </w:r>
      <w:r w:rsidR="009C6860" w:rsidRPr="004B45A4">
        <w:rPr>
          <w:rFonts w:ascii="Times New Roman" w:hAnsi="Times New Roman" w:cs="Times New Roman"/>
          <w:sz w:val="24"/>
          <w:szCs w:val="24"/>
        </w:rPr>
        <w:t xml:space="preserve">only about five percent of the U.S. workforce </w:t>
      </w:r>
      <w:r w:rsidR="00343908" w:rsidRPr="004B45A4">
        <w:rPr>
          <w:rFonts w:ascii="Times New Roman" w:hAnsi="Times New Roman" w:cs="Times New Roman"/>
          <w:sz w:val="24"/>
          <w:szCs w:val="24"/>
        </w:rPr>
        <w:t>is employed in STEM fields—</w:t>
      </w:r>
      <w:r w:rsidR="009C6860" w:rsidRPr="004B45A4">
        <w:rPr>
          <w:rFonts w:ascii="Times New Roman" w:hAnsi="Times New Roman" w:cs="Times New Roman"/>
          <w:sz w:val="24"/>
          <w:szCs w:val="24"/>
        </w:rPr>
        <w:t>the STEM workforce accounts for more than fifty percent of the nation’s sustained economic growth (</w:t>
      </w:r>
      <w:proofErr w:type="spellStart"/>
      <w:r w:rsidR="009C6860" w:rsidRPr="004B45A4">
        <w:rPr>
          <w:rFonts w:ascii="Times New Roman" w:hAnsi="Times New Roman" w:cs="Times New Roman"/>
          <w:sz w:val="24"/>
          <w:szCs w:val="24"/>
        </w:rPr>
        <w:t>Babco</w:t>
      </w:r>
      <w:proofErr w:type="spellEnd"/>
      <w:r w:rsidR="00D71640" w:rsidRPr="004B45A4">
        <w:rPr>
          <w:rFonts w:ascii="Times New Roman" w:hAnsi="Times New Roman" w:cs="Times New Roman"/>
          <w:sz w:val="24"/>
          <w:szCs w:val="24"/>
        </w:rPr>
        <w:t>,</w:t>
      </w:r>
      <w:r w:rsidR="009C6860" w:rsidRPr="004B45A4">
        <w:rPr>
          <w:rFonts w:ascii="Times New Roman" w:hAnsi="Times New Roman" w:cs="Times New Roman"/>
          <w:sz w:val="24"/>
          <w:szCs w:val="24"/>
        </w:rPr>
        <w:t xml:space="preserve"> 2004). </w:t>
      </w:r>
      <w:r w:rsidR="00E80D10" w:rsidRPr="004B45A4">
        <w:rPr>
          <w:rFonts w:ascii="Times New Roman" w:hAnsi="Times New Roman" w:cs="Times New Roman"/>
          <w:sz w:val="24"/>
          <w:szCs w:val="24"/>
        </w:rPr>
        <w:t xml:space="preserve">According to the </w:t>
      </w:r>
      <w:r w:rsidR="00E80D10" w:rsidRPr="00460790">
        <w:rPr>
          <w:rFonts w:ascii="Times New Roman" w:hAnsi="Times New Roman" w:cs="Times New Roman"/>
          <w:i/>
          <w:sz w:val="24"/>
          <w:szCs w:val="24"/>
        </w:rPr>
        <w:t>National Research Agenda, Research Priority 3</w:t>
      </w:r>
      <w:r w:rsidR="00E80D10" w:rsidRPr="004B45A4">
        <w:rPr>
          <w:rFonts w:ascii="Times New Roman" w:hAnsi="Times New Roman" w:cs="Times New Roman"/>
          <w:sz w:val="24"/>
          <w:szCs w:val="24"/>
        </w:rPr>
        <w:t xml:space="preserve">, to better prepare a future workforce in the critical STEM career fields, </w:t>
      </w:r>
      <w:r w:rsidR="009211E4" w:rsidRPr="004B45A4">
        <w:rPr>
          <w:rFonts w:ascii="Times New Roman" w:hAnsi="Times New Roman" w:cs="Times New Roman"/>
          <w:sz w:val="24"/>
          <w:szCs w:val="24"/>
        </w:rPr>
        <w:t xml:space="preserve">i.e. agriculture, </w:t>
      </w:r>
      <w:r w:rsidR="00E80D10" w:rsidRPr="004B45A4">
        <w:rPr>
          <w:rFonts w:ascii="Times New Roman" w:hAnsi="Times New Roman" w:cs="Times New Roman"/>
          <w:sz w:val="24"/>
          <w:szCs w:val="24"/>
        </w:rPr>
        <w:t xml:space="preserve">agriculture teachers must educate students  to </w:t>
      </w:r>
      <w:r w:rsidR="00104D6B" w:rsidRPr="004B45A4">
        <w:rPr>
          <w:rFonts w:ascii="Times New Roman" w:hAnsi="Times New Roman" w:cs="Times New Roman"/>
          <w:sz w:val="24"/>
          <w:szCs w:val="24"/>
        </w:rPr>
        <w:t xml:space="preserve">“be well prepared for discovery science, teaching and learning, </w:t>
      </w:r>
      <w:r w:rsidR="00B17451">
        <w:rPr>
          <w:rFonts w:ascii="Times New Roman" w:hAnsi="Times New Roman" w:cs="Times New Roman"/>
          <w:sz w:val="24"/>
          <w:szCs w:val="24"/>
        </w:rPr>
        <w:t>[</w:t>
      </w:r>
      <w:r w:rsidR="00104D6B" w:rsidRPr="004B45A4">
        <w:rPr>
          <w:rFonts w:ascii="Times New Roman" w:hAnsi="Times New Roman" w:cs="Times New Roman"/>
          <w:sz w:val="24"/>
          <w:szCs w:val="24"/>
        </w:rPr>
        <w:t>STEM</w:t>
      </w:r>
      <w:r w:rsidR="00B17451">
        <w:rPr>
          <w:rFonts w:ascii="Times New Roman" w:hAnsi="Times New Roman" w:cs="Times New Roman"/>
          <w:sz w:val="24"/>
          <w:szCs w:val="24"/>
        </w:rPr>
        <w:t>]</w:t>
      </w:r>
      <w:r w:rsidR="00104D6B" w:rsidRPr="004B45A4">
        <w:rPr>
          <w:rFonts w:ascii="Times New Roman" w:hAnsi="Times New Roman" w:cs="Times New Roman"/>
          <w:sz w:val="24"/>
          <w:szCs w:val="24"/>
        </w:rPr>
        <w:t xml:space="preserve"> integration, and </w:t>
      </w:r>
      <w:r w:rsidR="002D4A4D" w:rsidRPr="004B45A4">
        <w:rPr>
          <w:rFonts w:ascii="Times New Roman" w:hAnsi="Times New Roman" w:cs="Times New Roman"/>
          <w:sz w:val="24"/>
          <w:szCs w:val="24"/>
        </w:rPr>
        <w:t>application of innovation for public, private, and academic settings” (</w:t>
      </w:r>
      <w:r w:rsidR="00E80D10" w:rsidRPr="004B45A4">
        <w:rPr>
          <w:rFonts w:ascii="Times New Roman" w:hAnsi="Times New Roman" w:cs="Times New Roman"/>
          <w:sz w:val="24"/>
          <w:szCs w:val="24"/>
        </w:rPr>
        <w:t xml:space="preserve">Doerfert, 2011, </w:t>
      </w:r>
      <w:r w:rsidR="002D4A4D" w:rsidRPr="004B45A4">
        <w:rPr>
          <w:rFonts w:ascii="Times New Roman" w:hAnsi="Times New Roman" w:cs="Times New Roman"/>
          <w:sz w:val="24"/>
          <w:szCs w:val="24"/>
        </w:rPr>
        <w:t xml:space="preserve">19). </w:t>
      </w:r>
      <w:r w:rsidR="00696E84" w:rsidRPr="004B45A4">
        <w:rPr>
          <w:rFonts w:ascii="Times New Roman" w:hAnsi="Times New Roman" w:cs="Times New Roman"/>
          <w:sz w:val="24"/>
          <w:szCs w:val="24"/>
        </w:rPr>
        <w:t>In a review of literature, several studies have found that secondary students have academic deficiencies in the area of mathematics (Parr, Edwards, &amp; Leising, 2006</w:t>
      </w:r>
      <w:r w:rsidR="00732269" w:rsidRPr="004B45A4">
        <w:rPr>
          <w:rFonts w:ascii="Times New Roman" w:hAnsi="Times New Roman" w:cs="Times New Roman"/>
          <w:sz w:val="24"/>
          <w:szCs w:val="24"/>
        </w:rPr>
        <w:t>; Shinn et al., 2005</w:t>
      </w:r>
      <w:r w:rsidR="00696E84" w:rsidRPr="004B45A4">
        <w:rPr>
          <w:rFonts w:ascii="Times New Roman" w:hAnsi="Times New Roman" w:cs="Times New Roman"/>
          <w:sz w:val="24"/>
          <w:szCs w:val="24"/>
        </w:rPr>
        <w:t xml:space="preserve">). Studies have also </w:t>
      </w:r>
      <w:r w:rsidR="00007937" w:rsidRPr="004B45A4">
        <w:rPr>
          <w:rFonts w:ascii="Times New Roman" w:hAnsi="Times New Roman" w:cs="Times New Roman"/>
          <w:sz w:val="24"/>
          <w:szCs w:val="24"/>
        </w:rPr>
        <w:t>suggested</w:t>
      </w:r>
      <w:r w:rsidR="00696E84" w:rsidRPr="004B45A4">
        <w:rPr>
          <w:rFonts w:ascii="Times New Roman" w:hAnsi="Times New Roman" w:cs="Times New Roman"/>
          <w:sz w:val="24"/>
          <w:szCs w:val="24"/>
        </w:rPr>
        <w:t xml:space="preserve"> a way of improving </w:t>
      </w:r>
      <w:r w:rsidR="00181972" w:rsidRPr="004B45A4">
        <w:rPr>
          <w:rFonts w:ascii="Times New Roman" w:hAnsi="Times New Roman" w:cs="Times New Roman"/>
          <w:sz w:val="24"/>
          <w:szCs w:val="24"/>
        </w:rPr>
        <w:t xml:space="preserve">a </w:t>
      </w:r>
      <w:r w:rsidR="00696E84" w:rsidRPr="004B45A4">
        <w:rPr>
          <w:rFonts w:ascii="Times New Roman" w:hAnsi="Times New Roman" w:cs="Times New Roman"/>
          <w:sz w:val="24"/>
          <w:szCs w:val="24"/>
        </w:rPr>
        <w:t xml:space="preserve">student’s </w:t>
      </w:r>
      <w:r w:rsidR="00007937" w:rsidRPr="004B45A4">
        <w:rPr>
          <w:rFonts w:ascii="Times New Roman" w:hAnsi="Times New Roman" w:cs="Times New Roman"/>
          <w:sz w:val="24"/>
          <w:szCs w:val="24"/>
        </w:rPr>
        <w:t xml:space="preserve">academic achievement in </w:t>
      </w:r>
      <w:r w:rsidR="00696E84" w:rsidRPr="004B45A4">
        <w:rPr>
          <w:rFonts w:ascii="Times New Roman" w:hAnsi="Times New Roman" w:cs="Times New Roman"/>
          <w:sz w:val="24"/>
          <w:szCs w:val="24"/>
        </w:rPr>
        <w:t>mathematics</w:t>
      </w:r>
      <w:r w:rsidR="00163E71" w:rsidRPr="004B45A4">
        <w:rPr>
          <w:rFonts w:ascii="Times New Roman" w:hAnsi="Times New Roman" w:cs="Times New Roman"/>
          <w:sz w:val="24"/>
          <w:szCs w:val="24"/>
        </w:rPr>
        <w:t xml:space="preserve"> is to engage students in applied agricultural education instruction </w:t>
      </w:r>
      <w:r w:rsidR="00007937" w:rsidRPr="004B45A4">
        <w:rPr>
          <w:rFonts w:ascii="Times New Roman" w:hAnsi="Times New Roman" w:cs="Times New Roman"/>
          <w:sz w:val="24"/>
          <w:szCs w:val="24"/>
        </w:rPr>
        <w:t>(Myers &amp; Dyer, 2004</w:t>
      </w:r>
      <w:r w:rsidR="00181972" w:rsidRPr="004B45A4">
        <w:rPr>
          <w:rFonts w:ascii="Times New Roman" w:hAnsi="Times New Roman" w:cs="Times New Roman"/>
          <w:sz w:val="24"/>
          <w:szCs w:val="24"/>
        </w:rPr>
        <w:t xml:space="preserve">; </w:t>
      </w:r>
      <w:r w:rsidR="00F15FC7" w:rsidRPr="004B45A4">
        <w:rPr>
          <w:rFonts w:ascii="Times New Roman" w:hAnsi="Times New Roman" w:cs="Times New Roman"/>
          <w:sz w:val="24"/>
          <w:szCs w:val="24"/>
        </w:rPr>
        <w:t>Parr et al., 2006</w:t>
      </w:r>
      <w:r w:rsidR="00007937" w:rsidRPr="004B45A4">
        <w:rPr>
          <w:rFonts w:ascii="Times New Roman" w:hAnsi="Times New Roman" w:cs="Times New Roman"/>
          <w:sz w:val="24"/>
          <w:szCs w:val="24"/>
        </w:rPr>
        <w:t>).</w:t>
      </w:r>
      <w:r w:rsidR="006112B5" w:rsidRPr="004B45A4">
        <w:rPr>
          <w:rFonts w:ascii="Times New Roman" w:hAnsi="Times New Roman" w:cs="Times New Roman"/>
          <w:sz w:val="24"/>
          <w:szCs w:val="24"/>
        </w:rPr>
        <w:t xml:space="preserve"> However, to better prepare these students, teacher educators have to better </w:t>
      </w:r>
      <w:r w:rsidR="009211E4" w:rsidRPr="004B45A4">
        <w:rPr>
          <w:rFonts w:ascii="Times New Roman" w:hAnsi="Times New Roman" w:cs="Times New Roman"/>
          <w:sz w:val="24"/>
          <w:szCs w:val="24"/>
        </w:rPr>
        <w:t>prepare</w:t>
      </w:r>
      <w:r w:rsidR="006112B5" w:rsidRPr="004B45A4">
        <w:rPr>
          <w:rFonts w:ascii="Times New Roman" w:hAnsi="Times New Roman" w:cs="Times New Roman"/>
          <w:sz w:val="24"/>
          <w:szCs w:val="24"/>
        </w:rPr>
        <w:t xml:space="preserve"> future teachers. In numerous </w:t>
      </w:r>
      <w:r w:rsidR="009211E4" w:rsidRPr="004B45A4">
        <w:rPr>
          <w:rFonts w:ascii="Times New Roman" w:hAnsi="Times New Roman" w:cs="Times New Roman"/>
          <w:sz w:val="24"/>
          <w:szCs w:val="24"/>
        </w:rPr>
        <w:t xml:space="preserve">national </w:t>
      </w:r>
      <w:r w:rsidR="006112B5" w:rsidRPr="004B45A4">
        <w:rPr>
          <w:rFonts w:ascii="Times New Roman" w:hAnsi="Times New Roman" w:cs="Times New Roman"/>
          <w:sz w:val="24"/>
          <w:szCs w:val="24"/>
        </w:rPr>
        <w:t xml:space="preserve">studies, </w:t>
      </w:r>
      <w:r w:rsidR="00AC4966" w:rsidRPr="004B45A4">
        <w:rPr>
          <w:rFonts w:ascii="Times New Roman" w:hAnsi="Times New Roman" w:cs="Times New Roman"/>
          <w:sz w:val="24"/>
          <w:szCs w:val="24"/>
        </w:rPr>
        <w:t>agriculture</w:t>
      </w:r>
      <w:r w:rsidR="006112B5" w:rsidRPr="004B45A4">
        <w:rPr>
          <w:rFonts w:ascii="Times New Roman" w:hAnsi="Times New Roman" w:cs="Times New Roman"/>
          <w:sz w:val="24"/>
          <w:szCs w:val="24"/>
        </w:rPr>
        <w:t xml:space="preserve"> teachers</w:t>
      </w:r>
      <w:r w:rsidR="00AC4966" w:rsidRPr="004B45A4">
        <w:rPr>
          <w:rFonts w:ascii="Times New Roman" w:hAnsi="Times New Roman" w:cs="Times New Roman"/>
          <w:sz w:val="24"/>
          <w:szCs w:val="24"/>
        </w:rPr>
        <w:t xml:space="preserve">, at all </w:t>
      </w:r>
      <w:r w:rsidR="009211E4" w:rsidRPr="004B45A4">
        <w:rPr>
          <w:rFonts w:ascii="Times New Roman" w:hAnsi="Times New Roman" w:cs="Times New Roman"/>
          <w:sz w:val="24"/>
          <w:szCs w:val="24"/>
        </w:rPr>
        <w:t xml:space="preserve">career </w:t>
      </w:r>
      <w:r w:rsidR="00AC4966" w:rsidRPr="004B45A4">
        <w:rPr>
          <w:rFonts w:ascii="Times New Roman" w:hAnsi="Times New Roman" w:cs="Times New Roman"/>
          <w:sz w:val="24"/>
          <w:szCs w:val="24"/>
        </w:rPr>
        <w:t>levels,</w:t>
      </w:r>
      <w:r w:rsidR="006112B5" w:rsidRPr="004B45A4">
        <w:rPr>
          <w:rFonts w:ascii="Times New Roman" w:hAnsi="Times New Roman" w:cs="Times New Roman"/>
          <w:sz w:val="24"/>
          <w:szCs w:val="24"/>
        </w:rPr>
        <w:t xml:space="preserve"> </w:t>
      </w:r>
      <w:r w:rsidR="00AC4966" w:rsidRPr="004B45A4">
        <w:rPr>
          <w:rFonts w:ascii="Times New Roman" w:hAnsi="Times New Roman" w:cs="Times New Roman"/>
          <w:sz w:val="24"/>
          <w:szCs w:val="24"/>
        </w:rPr>
        <w:t xml:space="preserve">have professional development needs in teaching students </w:t>
      </w:r>
      <w:r w:rsidR="006112B5" w:rsidRPr="004B45A4">
        <w:rPr>
          <w:rFonts w:ascii="Times New Roman" w:hAnsi="Times New Roman" w:cs="Times New Roman"/>
          <w:sz w:val="24"/>
          <w:szCs w:val="24"/>
        </w:rPr>
        <w:t>to apply basic mathematics skills to agricultural problems (</w:t>
      </w:r>
      <w:r w:rsidR="00E958C4" w:rsidRPr="004B45A4">
        <w:rPr>
          <w:rFonts w:ascii="Times New Roman" w:hAnsi="Times New Roman" w:cs="Times New Roman"/>
          <w:sz w:val="24"/>
          <w:szCs w:val="24"/>
        </w:rPr>
        <w:t xml:space="preserve">Jansen, Enochs, &amp; Thompson, 2006; </w:t>
      </w:r>
      <w:r w:rsidR="00AC4966" w:rsidRPr="004B45A4">
        <w:rPr>
          <w:rFonts w:ascii="Times New Roman" w:hAnsi="Times New Roman" w:cs="Times New Roman"/>
          <w:sz w:val="24"/>
          <w:szCs w:val="24"/>
        </w:rPr>
        <w:t xml:space="preserve">Layfield &amp; Dobbins, 2002; </w:t>
      </w:r>
      <w:r w:rsidR="002C1D24" w:rsidRPr="004B45A4">
        <w:rPr>
          <w:rFonts w:ascii="Times New Roman" w:hAnsi="Times New Roman" w:cs="Times New Roman"/>
          <w:sz w:val="24"/>
          <w:szCs w:val="24"/>
        </w:rPr>
        <w:t>Miller &amp; Gliem, 1996</w:t>
      </w:r>
      <w:r w:rsidR="006A4D6D" w:rsidRPr="004B45A4">
        <w:rPr>
          <w:rFonts w:ascii="Times New Roman" w:hAnsi="Times New Roman" w:cs="Times New Roman"/>
          <w:sz w:val="24"/>
          <w:szCs w:val="24"/>
        </w:rPr>
        <w:t>; 1994</w:t>
      </w:r>
      <w:r w:rsidR="002C1D24" w:rsidRPr="004B45A4">
        <w:rPr>
          <w:rFonts w:ascii="Times New Roman" w:hAnsi="Times New Roman" w:cs="Times New Roman"/>
          <w:sz w:val="24"/>
          <w:szCs w:val="24"/>
        </w:rPr>
        <w:t>).</w:t>
      </w:r>
      <w:r w:rsidR="009211E4" w:rsidRPr="004B45A4">
        <w:rPr>
          <w:rFonts w:ascii="Times New Roman" w:hAnsi="Times New Roman" w:cs="Times New Roman"/>
          <w:sz w:val="24"/>
          <w:szCs w:val="24"/>
        </w:rPr>
        <w:t xml:space="preserve"> Therefore, the focus of this study was to </w:t>
      </w:r>
      <w:r w:rsidR="00F85A14" w:rsidRPr="004B45A4">
        <w:rPr>
          <w:rFonts w:ascii="Times New Roman" w:hAnsi="Times New Roman" w:cs="Times New Roman"/>
          <w:sz w:val="24"/>
          <w:szCs w:val="24"/>
        </w:rPr>
        <w:t xml:space="preserve">develop, implement, and evaluate a mathematics based curriculum integration workshop for </w:t>
      </w:r>
      <w:r w:rsidR="00DD4F55">
        <w:rPr>
          <w:rFonts w:ascii="Times New Roman" w:hAnsi="Times New Roman" w:cs="Times New Roman"/>
          <w:sz w:val="24"/>
          <w:szCs w:val="24"/>
        </w:rPr>
        <w:t>[STATE]</w:t>
      </w:r>
      <w:r w:rsidR="00F85A14" w:rsidRPr="004B45A4">
        <w:rPr>
          <w:rFonts w:ascii="Times New Roman" w:hAnsi="Times New Roman" w:cs="Times New Roman"/>
          <w:sz w:val="24"/>
          <w:szCs w:val="24"/>
        </w:rPr>
        <w:t xml:space="preserve"> agricultural science teachers.</w:t>
      </w:r>
    </w:p>
    <w:p w:rsidR="0090632A" w:rsidRDefault="0090632A" w:rsidP="004B45A4">
      <w:pPr>
        <w:spacing w:after="120" w:line="240" w:lineRule="auto"/>
        <w:jc w:val="center"/>
        <w:rPr>
          <w:rFonts w:ascii="Times New Roman" w:hAnsi="Times New Roman" w:cs="Times New Roman"/>
          <w:b/>
          <w:sz w:val="24"/>
          <w:szCs w:val="24"/>
        </w:rPr>
      </w:pPr>
    </w:p>
    <w:p w:rsidR="00315E25" w:rsidRPr="004B45A4" w:rsidRDefault="00315E25" w:rsidP="004B45A4">
      <w:pPr>
        <w:spacing w:after="120" w:line="240" w:lineRule="auto"/>
        <w:jc w:val="center"/>
        <w:rPr>
          <w:rFonts w:ascii="Times New Roman" w:hAnsi="Times New Roman" w:cs="Times New Roman"/>
          <w:b/>
          <w:sz w:val="24"/>
          <w:szCs w:val="24"/>
        </w:rPr>
      </w:pPr>
      <w:r w:rsidRPr="004B45A4">
        <w:rPr>
          <w:rFonts w:ascii="Times New Roman" w:hAnsi="Times New Roman" w:cs="Times New Roman"/>
          <w:b/>
          <w:sz w:val="24"/>
          <w:szCs w:val="24"/>
        </w:rPr>
        <w:t>Program Phases</w:t>
      </w:r>
    </w:p>
    <w:p w:rsidR="00586F05" w:rsidRPr="004B45A4" w:rsidRDefault="0002451C" w:rsidP="004B45A4">
      <w:pPr>
        <w:pStyle w:val="ListParagraph"/>
        <w:spacing w:after="120" w:line="240" w:lineRule="auto"/>
        <w:ind w:left="0"/>
        <w:rPr>
          <w:rFonts w:ascii="Times New Roman" w:hAnsi="Times New Roman" w:cs="Times New Roman"/>
          <w:sz w:val="24"/>
          <w:szCs w:val="24"/>
        </w:rPr>
      </w:pPr>
      <w:r w:rsidRPr="004B45A4">
        <w:rPr>
          <w:rFonts w:ascii="Times New Roman" w:hAnsi="Times New Roman" w:cs="Times New Roman"/>
          <w:sz w:val="24"/>
          <w:szCs w:val="24"/>
        </w:rPr>
        <w:t xml:space="preserve">In the fall of 2010, a </w:t>
      </w:r>
      <w:r w:rsidR="00B17451" w:rsidRPr="004B45A4">
        <w:rPr>
          <w:rFonts w:ascii="Times New Roman" w:hAnsi="Times New Roman" w:cs="Times New Roman"/>
          <w:sz w:val="24"/>
          <w:szCs w:val="24"/>
        </w:rPr>
        <w:t>one</w:t>
      </w:r>
      <w:r w:rsidR="00B17451">
        <w:rPr>
          <w:rFonts w:ascii="Times New Roman" w:hAnsi="Times New Roman" w:cs="Times New Roman"/>
          <w:sz w:val="24"/>
          <w:szCs w:val="24"/>
        </w:rPr>
        <w:t>-</w:t>
      </w:r>
      <w:r w:rsidRPr="004B45A4">
        <w:rPr>
          <w:rFonts w:ascii="Times New Roman" w:hAnsi="Times New Roman" w:cs="Times New Roman"/>
          <w:sz w:val="24"/>
          <w:szCs w:val="24"/>
        </w:rPr>
        <w:t xml:space="preserve">day </w:t>
      </w:r>
      <w:r w:rsidR="00EA4319" w:rsidRPr="004B45A4">
        <w:rPr>
          <w:rFonts w:ascii="Times New Roman" w:hAnsi="Times New Roman" w:cs="Times New Roman"/>
          <w:sz w:val="24"/>
          <w:szCs w:val="24"/>
        </w:rPr>
        <w:t xml:space="preserve">(6 hour) </w:t>
      </w:r>
      <w:r w:rsidRPr="004B45A4">
        <w:rPr>
          <w:rFonts w:ascii="Times New Roman" w:hAnsi="Times New Roman" w:cs="Times New Roman"/>
          <w:sz w:val="24"/>
          <w:szCs w:val="24"/>
        </w:rPr>
        <w:t>mathemati</w:t>
      </w:r>
      <w:r w:rsidR="00480739">
        <w:rPr>
          <w:rFonts w:ascii="Times New Roman" w:hAnsi="Times New Roman" w:cs="Times New Roman"/>
          <w:sz w:val="24"/>
          <w:szCs w:val="24"/>
        </w:rPr>
        <w:t>cs integration workshop was held</w:t>
      </w:r>
      <w:r w:rsidRPr="004B45A4">
        <w:rPr>
          <w:rFonts w:ascii="Times New Roman" w:hAnsi="Times New Roman" w:cs="Times New Roman"/>
          <w:sz w:val="24"/>
          <w:szCs w:val="24"/>
        </w:rPr>
        <w:t xml:space="preserve"> at </w:t>
      </w:r>
      <w:r w:rsidR="00E80424">
        <w:rPr>
          <w:rFonts w:ascii="Times New Roman" w:hAnsi="Times New Roman" w:cs="Times New Roman"/>
          <w:sz w:val="24"/>
          <w:szCs w:val="24"/>
        </w:rPr>
        <w:t>[UNIVERSITY]</w:t>
      </w:r>
      <w:r w:rsidRPr="004B45A4">
        <w:rPr>
          <w:rFonts w:ascii="Times New Roman" w:hAnsi="Times New Roman" w:cs="Times New Roman"/>
          <w:sz w:val="24"/>
          <w:szCs w:val="24"/>
        </w:rPr>
        <w:t xml:space="preserve"> for </w:t>
      </w:r>
      <w:r w:rsidR="00E80424">
        <w:rPr>
          <w:rFonts w:ascii="Times New Roman" w:hAnsi="Times New Roman" w:cs="Times New Roman"/>
          <w:sz w:val="24"/>
          <w:szCs w:val="24"/>
        </w:rPr>
        <w:t>[STATE]</w:t>
      </w:r>
      <w:r w:rsidRPr="004B45A4">
        <w:rPr>
          <w:rFonts w:ascii="Times New Roman" w:hAnsi="Times New Roman" w:cs="Times New Roman"/>
          <w:sz w:val="24"/>
          <w:szCs w:val="24"/>
        </w:rPr>
        <w:t xml:space="preserve"> </w:t>
      </w:r>
      <w:r w:rsidR="00E80424">
        <w:rPr>
          <w:rFonts w:ascii="Times New Roman" w:hAnsi="Times New Roman" w:cs="Times New Roman"/>
          <w:sz w:val="24"/>
          <w:szCs w:val="24"/>
        </w:rPr>
        <w:t xml:space="preserve">school-based </w:t>
      </w:r>
      <w:r w:rsidRPr="004B45A4">
        <w:rPr>
          <w:rFonts w:ascii="Times New Roman" w:hAnsi="Times New Roman" w:cs="Times New Roman"/>
          <w:sz w:val="24"/>
          <w:szCs w:val="24"/>
        </w:rPr>
        <w:t xml:space="preserve">agricultural </w:t>
      </w:r>
      <w:r w:rsidR="00E80424">
        <w:rPr>
          <w:rFonts w:ascii="Times New Roman" w:hAnsi="Times New Roman" w:cs="Times New Roman"/>
          <w:sz w:val="24"/>
          <w:szCs w:val="24"/>
        </w:rPr>
        <w:t>educators</w:t>
      </w:r>
      <w:r w:rsidR="00586F05" w:rsidRPr="004B45A4">
        <w:rPr>
          <w:rFonts w:ascii="Times New Roman" w:hAnsi="Times New Roman" w:cs="Times New Roman"/>
          <w:sz w:val="24"/>
          <w:szCs w:val="24"/>
        </w:rPr>
        <w:t xml:space="preserve"> (</w:t>
      </w:r>
      <w:r w:rsidR="00586F05" w:rsidRPr="004B45A4">
        <w:rPr>
          <w:rFonts w:ascii="Times New Roman" w:hAnsi="Times New Roman" w:cs="Times New Roman"/>
          <w:i/>
          <w:sz w:val="24"/>
          <w:szCs w:val="24"/>
        </w:rPr>
        <w:t>n</w:t>
      </w:r>
      <w:r w:rsidR="00586F05" w:rsidRPr="004B45A4">
        <w:rPr>
          <w:rFonts w:ascii="Times New Roman" w:hAnsi="Times New Roman" w:cs="Times New Roman"/>
          <w:sz w:val="24"/>
          <w:szCs w:val="24"/>
        </w:rPr>
        <w:t xml:space="preserve"> = 14)</w:t>
      </w:r>
      <w:r w:rsidRPr="004B45A4">
        <w:rPr>
          <w:rFonts w:ascii="Times New Roman" w:hAnsi="Times New Roman" w:cs="Times New Roman"/>
          <w:sz w:val="24"/>
          <w:szCs w:val="24"/>
        </w:rPr>
        <w:t>.</w:t>
      </w:r>
      <w:r w:rsidR="00586F05" w:rsidRPr="004B45A4">
        <w:rPr>
          <w:rFonts w:ascii="Times New Roman" w:hAnsi="Times New Roman" w:cs="Times New Roman"/>
          <w:sz w:val="24"/>
          <w:szCs w:val="24"/>
        </w:rPr>
        <w:t xml:space="preserve"> This workshop was designed to provide school-based agricultural educators with mathematical instruction, ideas, and concepts that relate to: instruction of curriculum regarding the new course entitled </w:t>
      </w:r>
      <w:r w:rsidR="00586F05" w:rsidRPr="004B45A4">
        <w:rPr>
          <w:rFonts w:ascii="Times New Roman" w:hAnsi="Times New Roman" w:cs="Times New Roman"/>
          <w:i/>
          <w:iCs/>
          <w:sz w:val="24"/>
          <w:szCs w:val="24"/>
        </w:rPr>
        <w:t>Mathematic</w:t>
      </w:r>
      <w:r w:rsidR="00480739">
        <w:rPr>
          <w:rFonts w:ascii="Times New Roman" w:hAnsi="Times New Roman" w:cs="Times New Roman"/>
          <w:i/>
          <w:iCs/>
          <w:sz w:val="24"/>
          <w:szCs w:val="24"/>
        </w:rPr>
        <w:t>al</w:t>
      </w:r>
      <w:r w:rsidR="00586F05" w:rsidRPr="004B45A4">
        <w:rPr>
          <w:rFonts w:ascii="Times New Roman" w:hAnsi="Times New Roman" w:cs="Times New Roman"/>
          <w:i/>
          <w:iCs/>
          <w:sz w:val="24"/>
          <w:szCs w:val="24"/>
        </w:rPr>
        <w:t xml:space="preserve"> Applications in Agriculture</w:t>
      </w:r>
      <w:r w:rsidR="00586F05" w:rsidRPr="004B45A4">
        <w:rPr>
          <w:rFonts w:ascii="Times New Roman" w:hAnsi="Times New Roman" w:cs="Times New Roman"/>
          <w:sz w:val="24"/>
          <w:szCs w:val="24"/>
        </w:rPr>
        <w:t xml:space="preserve">, </w:t>
      </w:r>
      <w:r w:rsidR="00586F05" w:rsidRPr="004B45A4">
        <w:rPr>
          <w:rFonts w:ascii="Times New Roman" w:hAnsi="Times New Roman" w:cs="Times New Roman"/>
          <w:i/>
          <w:iCs/>
          <w:sz w:val="24"/>
          <w:szCs w:val="24"/>
        </w:rPr>
        <w:t>Food, and Natural Resources,</w:t>
      </w:r>
      <w:r w:rsidR="00586F05" w:rsidRPr="004B45A4">
        <w:rPr>
          <w:rFonts w:ascii="Times New Roman" w:hAnsi="Times New Roman" w:cs="Times New Roman"/>
          <w:sz w:val="24"/>
          <w:szCs w:val="24"/>
        </w:rPr>
        <w:t xml:space="preserve"> the Agricultural Mechanics CDE, and the new </w:t>
      </w:r>
      <w:r w:rsidR="00E80424">
        <w:rPr>
          <w:rFonts w:ascii="Times New Roman" w:hAnsi="Times New Roman" w:cs="Times New Roman"/>
          <w:sz w:val="24"/>
          <w:szCs w:val="24"/>
        </w:rPr>
        <w:t>[STATE]</w:t>
      </w:r>
      <w:r w:rsidR="00B17451" w:rsidRPr="004B45A4">
        <w:rPr>
          <w:rFonts w:ascii="Times New Roman" w:hAnsi="Times New Roman" w:cs="Times New Roman"/>
          <w:sz w:val="24"/>
          <w:szCs w:val="24"/>
        </w:rPr>
        <w:t xml:space="preserve"> </w:t>
      </w:r>
      <w:r w:rsidR="00586F05" w:rsidRPr="004B45A4">
        <w:rPr>
          <w:rFonts w:ascii="Times New Roman" w:hAnsi="Times New Roman" w:cs="Times New Roman"/>
          <w:sz w:val="24"/>
          <w:szCs w:val="24"/>
        </w:rPr>
        <w:t xml:space="preserve">educational benchmarks. Teachers learned how to apply mathematical concepts to real-world situations found in </w:t>
      </w:r>
      <w:r w:rsidR="00B17451">
        <w:rPr>
          <w:rFonts w:ascii="Times New Roman" w:hAnsi="Times New Roman" w:cs="Times New Roman"/>
          <w:sz w:val="24"/>
          <w:szCs w:val="24"/>
        </w:rPr>
        <w:t>several</w:t>
      </w:r>
      <w:r w:rsidR="00B17451" w:rsidRPr="004B45A4">
        <w:rPr>
          <w:rFonts w:ascii="Times New Roman" w:hAnsi="Times New Roman" w:cs="Times New Roman"/>
          <w:sz w:val="24"/>
          <w:szCs w:val="24"/>
        </w:rPr>
        <w:t xml:space="preserve"> </w:t>
      </w:r>
      <w:r w:rsidR="00586F05" w:rsidRPr="004B45A4">
        <w:rPr>
          <w:rFonts w:ascii="Times New Roman" w:hAnsi="Times New Roman" w:cs="Times New Roman"/>
          <w:sz w:val="24"/>
          <w:szCs w:val="24"/>
        </w:rPr>
        <w:t>areas of agriculture. Emphasis was given on applying mathematic concepts in the classroom as well as in a laboratory setting. In addition, a swap</w:t>
      </w:r>
      <w:r w:rsidR="00B17451">
        <w:rPr>
          <w:rFonts w:ascii="Times New Roman" w:hAnsi="Times New Roman" w:cs="Times New Roman"/>
          <w:sz w:val="24"/>
          <w:szCs w:val="24"/>
        </w:rPr>
        <w:t xml:space="preserve"> of</w:t>
      </w:r>
      <w:r w:rsidR="00586F05" w:rsidRPr="004B45A4">
        <w:rPr>
          <w:rFonts w:ascii="Times New Roman" w:hAnsi="Times New Roman" w:cs="Times New Roman"/>
          <w:sz w:val="24"/>
          <w:szCs w:val="24"/>
        </w:rPr>
        <w:t xml:space="preserve"> shop ideas was </w:t>
      </w:r>
      <w:r w:rsidR="00B17451">
        <w:rPr>
          <w:rFonts w:ascii="Times New Roman" w:hAnsi="Times New Roman" w:cs="Times New Roman"/>
          <w:sz w:val="24"/>
          <w:szCs w:val="24"/>
        </w:rPr>
        <w:t>facilitated</w:t>
      </w:r>
      <w:r w:rsidR="00B17451" w:rsidRPr="004B45A4">
        <w:rPr>
          <w:rFonts w:ascii="Times New Roman" w:hAnsi="Times New Roman" w:cs="Times New Roman"/>
          <w:sz w:val="24"/>
          <w:szCs w:val="24"/>
        </w:rPr>
        <w:t xml:space="preserve"> </w:t>
      </w:r>
      <w:r w:rsidR="00586F05" w:rsidRPr="004B45A4">
        <w:rPr>
          <w:rFonts w:ascii="Times New Roman" w:hAnsi="Times New Roman" w:cs="Times New Roman"/>
          <w:sz w:val="24"/>
          <w:szCs w:val="24"/>
        </w:rPr>
        <w:t>to share concepts that work for the education of students regarding the Agricultural Mechanics CDE.</w:t>
      </w:r>
    </w:p>
    <w:p w:rsidR="003F0A10" w:rsidRDefault="003F0A10" w:rsidP="004B45A4">
      <w:pPr>
        <w:spacing w:after="120" w:line="240" w:lineRule="auto"/>
        <w:jc w:val="center"/>
        <w:rPr>
          <w:rFonts w:ascii="Times New Roman" w:hAnsi="Times New Roman" w:cs="Times New Roman"/>
          <w:b/>
          <w:sz w:val="24"/>
          <w:szCs w:val="24"/>
        </w:rPr>
      </w:pPr>
    </w:p>
    <w:p w:rsidR="00315E25" w:rsidRDefault="00315E25" w:rsidP="004B45A4">
      <w:pPr>
        <w:spacing w:after="120" w:line="240" w:lineRule="auto"/>
        <w:jc w:val="center"/>
        <w:rPr>
          <w:rFonts w:ascii="Times New Roman" w:hAnsi="Times New Roman" w:cs="Times New Roman"/>
          <w:b/>
          <w:sz w:val="24"/>
          <w:szCs w:val="24"/>
        </w:rPr>
      </w:pPr>
      <w:r w:rsidRPr="004B45A4">
        <w:rPr>
          <w:rFonts w:ascii="Times New Roman" w:hAnsi="Times New Roman" w:cs="Times New Roman"/>
          <w:b/>
          <w:sz w:val="24"/>
          <w:szCs w:val="24"/>
        </w:rPr>
        <w:t>Results to Date/Implications</w:t>
      </w:r>
    </w:p>
    <w:p w:rsidR="001D20CE" w:rsidRPr="004B45A4" w:rsidRDefault="00C76B88" w:rsidP="004B45A4">
      <w:pPr>
        <w:spacing w:after="120" w:line="240" w:lineRule="auto"/>
        <w:rPr>
          <w:rFonts w:ascii="Times New Roman" w:hAnsi="Times New Roman" w:cs="Times New Roman"/>
          <w:sz w:val="24"/>
          <w:szCs w:val="24"/>
        </w:rPr>
      </w:pPr>
      <w:r w:rsidRPr="004B45A4">
        <w:rPr>
          <w:rFonts w:ascii="Times New Roman" w:hAnsi="Times New Roman" w:cs="Times New Roman"/>
          <w:sz w:val="24"/>
          <w:szCs w:val="24"/>
        </w:rPr>
        <w:t xml:space="preserve">To evaluate the workshop, a paper, booklet style questionnaire was administered concluding the workshop. The participants were asked to respond to a 22 question instrument that contained two sections. Section I was comprised of 15 attitudinal type questions concerning various aspects of </w:t>
      </w:r>
      <w:r w:rsidRPr="004B45A4">
        <w:rPr>
          <w:rFonts w:ascii="Times New Roman" w:hAnsi="Times New Roman" w:cs="Times New Roman"/>
          <w:sz w:val="24"/>
          <w:szCs w:val="24"/>
        </w:rPr>
        <w:lastRenderedPageBreak/>
        <w:t xml:space="preserve">the workshop that utilized a </w:t>
      </w:r>
      <w:r w:rsidR="00B17451">
        <w:rPr>
          <w:rFonts w:ascii="Times New Roman" w:hAnsi="Times New Roman" w:cs="Times New Roman"/>
          <w:sz w:val="24"/>
          <w:szCs w:val="24"/>
        </w:rPr>
        <w:t>five-</w:t>
      </w:r>
      <w:r w:rsidRPr="004B45A4">
        <w:rPr>
          <w:rFonts w:ascii="Times New Roman" w:hAnsi="Times New Roman" w:cs="Times New Roman"/>
          <w:sz w:val="24"/>
          <w:szCs w:val="24"/>
        </w:rPr>
        <w:t xml:space="preserve">point summated rating scale. Section II of the instrument sought to identify program characteristics. </w:t>
      </w:r>
      <w:r w:rsidR="00D861ED" w:rsidRPr="004B45A4">
        <w:rPr>
          <w:rFonts w:ascii="Times New Roman" w:hAnsi="Times New Roman" w:cs="Times New Roman"/>
          <w:sz w:val="24"/>
          <w:szCs w:val="24"/>
        </w:rPr>
        <w:t xml:space="preserve">The majority of the respondents indicated the workshop was well organized, was stimulating, </w:t>
      </w:r>
      <w:r w:rsidR="00D261B5" w:rsidRPr="004B45A4">
        <w:rPr>
          <w:rFonts w:ascii="Times New Roman" w:hAnsi="Times New Roman" w:cs="Times New Roman"/>
          <w:sz w:val="24"/>
          <w:szCs w:val="24"/>
        </w:rPr>
        <w:t>and was</w:t>
      </w:r>
      <w:r w:rsidR="00D861ED" w:rsidRPr="004B45A4">
        <w:rPr>
          <w:rFonts w:ascii="Times New Roman" w:hAnsi="Times New Roman" w:cs="Times New Roman"/>
          <w:sz w:val="24"/>
          <w:szCs w:val="24"/>
        </w:rPr>
        <w:t xml:space="preserve"> not dull. Additionally the majority of the respondents indicated that some fundamental math problems were cleared up for them and </w:t>
      </w:r>
      <w:r w:rsidR="00D261B5" w:rsidRPr="004B45A4">
        <w:rPr>
          <w:rFonts w:ascii="Times New Roman" w:hAnsi="Times New Roman" w:cs="Times New Roman"/>
          <w:sz w:val="24"/>
          <w:szCs w:val="24"/>
        </w:rPr>
        <w:t xml:space="preserve">mathematical </w:t>
      </w:r>
      <w:r w:rsidR="00D861ED" w:rsidRPr="004B45A4">
        <w:rPr>
          <w:rFonts w:ascii="Times New Roman" w:hAnsi="Times New Roman" w:cs="Times New Roman"/>
          <w:sz w:val="24"/>
          <w:szCs w:val="24"/>
        </w:rPr>
        <w:t>questions and misconceptions were cleared up for them.</w:t>
      </w:r>
      <w:r w:rsidR="008B29FC" w:rsidRPr="004B45A4">
        <w:rPr>
          <w:rFonts w:ascii="Times New Roman" w:hAnsi="Times New Roman" w:cs="Times New Roman"/>
          <w:sz w:val="24"/>
          <w:szCs w:val="24"/>
        </w:rPr>
        <w:t xml:space="preserve"> </w:t>
      </w:r>
      <w:r w:rsidR="00230AE8">
        <w:rPr>
          <w:rFonts w:ascii="Times New Roman" w:hAnsi="Times New Roman" w:cs="Times New Roman"/>
          <w:sz w:val="24"/>
          <w:szCs w:val="24"/>
        </w:rPr>
        <w:t>Based upon the participation in the workshop and the subsequent evaluations, several implicative questions arose. How prepared are pre-service teachers to apply mathematical skills to agriculture related mathematical questions? Does teaching mathematics in agricultural education courses improve student competence? What are the best methods to teach mathematics in agricultural education to provide the greatest student achievement? These questions and others are grounds for future teacher engagement and research.</w:t>
      </w:r>
    </w:p>
    <w:p w:rsidR="00023A81" w:rsidRDefault="00405F2B" w:rsidP="00023A81">
      <w:pPr>
        <w:spacing w:after="120" w:line="240" w:lineRule="auto"/>
        <w:rPr>
          <w:rFonts w:ascii="Times New Roman" w:hAnsi="Times New Roman" w:cs="Times New Roman"/>
          <w:b/>
          <w:sz w:val="24"/>
          <w:szCs w:val="24"/>
        </w:rPr>
      </w:pPr>
      <w:r>
        <w:rPr>
          <w:rFonts w:ascii="Times New Roman" w:hAnsi="Times New Roman"/>
          <w:sz w:val="24"/>
          <w:szCs w:val="24"/>
        </w:rPr>
        <w:t>At many universities,</w:t>
      </w:r>
      <w:r w:rsidRPr="00F22EDB">
        <w:rPr>
          <w:rFonts w:ascii="Times New Roman" w:hAnsi="Times New Roman"/>
          <w:sz w:val="24"/>
          <w:szCs w:val="24"/>
        </w:rPr>
        <w:t xml:space="preserve"> applied coursework has been reduced—in some cases to meet the requirements </w:t>
      </w:r>
      <w:r w:rsidRPr="007E698E">
        <w:rPr>
          <w:rFonts w:ascii="Times New Roman" w:hAnsi="Times New Roman"/>
          <w:sz w:val="24"/>
          <w:szCs w:val="24"/>
        </w:rPr>
        <w:t xml:space="preserve">of </w:t>
      </w:r>
      <w:r w:rsidR="009E6F61" w:rsidRPr="008D4115">
        <w:rPr>
          <w:rFonts w:ascii="Times New Roman" w:hAnsi="Times New Roman"/>
          <w:i/>
          <w:sz w:val="24"/>
          <w:szCs w:val="24"/>
        </w:rPr>
        <w:t>highly qualified</w:t>
      </w:r>
      <w:r w:rsidRPr="00F22EDB">
        <w:rPr>
          <w:rFonts w:ascii="Times New Roman" w:hAnsi="Times New Roman"/>
          <w:sz w:val="24"/>
          <w:szCs w:val="24"/>
        </w:rPr>
        <w:t xml:space="preserve"> under the </w:t>
      </w:r>
      <w:r w:rsidRPr="00F22EDB">
        <w:rPr>
          <w:rFonts w:ascii="Times New Roman" w:hAnsi="Times New Roman"/>
          <w:i/>
          <w:sz w:val="24"/>
          <w:szCs w:val="24"/>
        </w:rPr>
        <w:t>No Child Left Behind Act</w:t>
      </w:r>
      <w:r w:rsidRPr="00F22EDB">
        <w:rPr>
          <w:rFonts w:ascii="Times New Roman" w:hAnsi="Times New Roman"/>
          <w:sz w:val="24"/>
          <w:szCs w:val="24"/>
        </w:rPr>
        <w:t xml:space="preserve">—mandating additional </w:t>
      </w:r>
      <w:r w:rsidRPr="004B45A4">
        <w:rPr>
          <w:rFonts w:ascii="Times New Roman" w:hAnsi="Times New Roman" w:cs="Times New Roman"/>
          <w:sz w:val="24"/>
          <w:szCs w:val="24"/>
        </w:rPr>
        <w:t>applied agricultural education instruction</w:t>
      </w:r>
      <w:r w:rsidRPr="00F22EDB">
        <w:rPr>
          <w:rFonts w:ascii="Times New Roman" w:hAnsi="Times New Roman"/>
          <w:sz w:val="24"/>
          <w:szCs w:val="24"/>
        </w:rPr>
        <w:t xml:space="preserve"> coursework to address </w:t>
      </w:r>
      <w:r>
        <w:rPr>
          <w:rFonts w:ascii="Times New Roman" w:hAnsi="Times New Roman"/>
          <w:sz w:val="24"/>
          <w:szCs w:val="24"/>
        </w:rPr>
        <w:t>STEM integration</w:t>
      </w:r>
      <w:r w:rsidRPr="00F22EDB">
        <w:rPr>
          <w:rFonts w:ascii="Times New Roman" w:hAnsi="Times New Roman"/>
          <w:sz w:val="24"/>
          <w:szCs w:val="24"/>
        </w:rPr>
        <w:t xml:space="preserve"> during pre-service teacher education program</w:t>
      </w:r>
      <w:r>
        <w:rPr>
          <w:rFonts w:ascii="Times New Roman" w:hAnsi="Times New Roman"/>
          <w:sz w:val="24"/>
          <w:szCs w:val="24"/>
        </w:rPr>
        <w:t>s</w:t>
      </w:r>
      <w:r w:rsidRPr="00F22EDB">
        <w:rPr>
          <w:rFonts w:ascii="Times New Roman" w:hAnsi="Times New Roman"/>
          <w:sz w:val="24"/>
          <w:szCs w:val="24"/>
        </w:rPr>
        <w:t xml:space="preserve"> may not be realistic.</w:t>
      </w:r>
      <w:r>
        <w:rPr>
          <w:rFonts w:ascii="Times New Roman" w:hAnsi="Times New Roman"/>
          <w:sz w:val="24"/>
          <w:szCs w:val="24"/>
        </w:rPr>
        <w:t xml:space="preserve"> </w:t>
      </w:r>
      <w:r w:rsidR="007E698E">
        <w:rPr>
          <w:rFonts w:ascii="Times New Roman" w:hAnsi="Times New Roman"/>
          <w:sz w:val="24"/>
          <w:szCs w:val="24"/>
        </w:rPr>
        <w:t>Although pre-service teacher education programs arguably include coursework to prepare highly qualified teachers, v</w:t>
      </w:r>
      <w:r w:rsidR="00B17451" w:rsidRPr="00F22EDB">
        <w:rPr>
          <w:rFonts w:ascii="Times New Roman" w:hAnsi="Times New Roman"/>
          <w:sz w:val="24"/>
          <w:szCs w:val="24"/>
        </w:rPr>
        <w:t xml:space="preserve">arious interpretations of the requirements of </w:t>
      </w:r>
      <w:r w:rsidR="009E6F61" w:rsidRPr="008D4115">
        <w:rPr>
          <w:rFonts w:ascii="Times New Roman" w:hAnsi="Times New Roman"/>
          <w:i/>
          <w:sz w:val="24"/>
          <w:szCs w:val="24"/>
        </w:rPr>
        <w:t>highly qualified</w:t>
      </w:r>
      <w:r w:rsidR="00B17451" w:rsidRPr="00F22EDB">
        <w:rPr>
          <w:rFonts w:ascii="Times New Roman" w:hAnsi="Times New Roman"/>
          <w:sz w:val="24"/>
          <w:szCs w:val="24"/>
        </w:rPr>
        <w:t xml:space="preserve"> exist</w:t>
      </w:r>
      <w:r>
        <w:rPr>
          <w:rFonts w:ascii="Times New Roman" w:hAnsi="Times New Roman"/>
          <w:sz w:val="24"/>
          <w:szCs w:val="24"/>
        </w:rPr>
        <w:t>. Nonetheless,</w:t>
      </w:r>
      <w:r w:rsidR="00B17451" w:rsidRPr="00F22EDB">
        <w:rPr>
          <w:rFonts w:ascii="Times New Roman" w:hAnsi="Times New Roman"/>
          <w:sz w:val="24"/>
          <w:szCs w:val="24"/>
        </w:rPr>
        <w:t xml:space="preserve"> </w:t>
      </w:r>
      <w:r>
        <w:rPr>
          <w:rFonts w:ascii="Times New Roman" w:hAnsi="Times New Roman"/>
          <w:sz w:val="24"/>
          <w:szCs w:val="24"/>
        </w:rPr>
        <w:t xml:space="preserve">it could be argued that recent federal and state changes in education imply the need to </w:t>
      </w:r>
      <w:r w:rsidRPr="004B45A4">
        <w:rPr>
          <w:rFonts w:ascii="Times New Roman" w:hAnsi="Times New Roman" w:cs="Times New Roman"/>
          <w:sz w:val="24"/>
          <w:szCs w:val="24"/>
        </w:rPr>
        <w:t>improv</w:t>
      </w:r>
      <w:r>
        <w:rPr>
          <w:rFonts w:ascii="Times New Roman" w:hAnsi="Times New Roman" w:cs="Times New Roman"/>
          <w:sz w:val="24"/>
          <w:szCs w:val="24"/>
        </w:rPr>
        <w:t>e</w:t>
      </w:r>
      <w:r w:rsidRPr="004B45A4">
        <w:rPr>
          <w:rFonts w:ascii="Times New Roman" w:hAnsi="Times New Roman" w:cs="Times New Roman"/>
          <w:sz w:val="24"/>
          <w:szCs w:val="24"/>
        </w:rPr>
        <w:t xml:space="preserve"> student’s academic achievement in </w:t>
      </w:r>
      <w:r>
        <w:rPr>
          <w:rFonts w:ascii="Times New Roman" w:hAnsi="Times New Roman" w:cs="Times New Roman"/>
          <w:sz w:val="24"/>
          <w:szCs w:val="24"/>
        </w:rPr>
        <w:t xml:space="preserve">STEM. This workshop provided in-service teachers with an opportunity to learn how to implement STEM instruction </w:t>
      </w:r>
      <w:r w:rsidRPr="004B45A4">
        <w:rPr>
          <w:rFonts w:ascii="Times New Roman" w:hAnsi="Times New Roman" w:cs="Times New Roman"/>
          <w:sz w:val="24"/>
          <w:szCs w:val="24"/>
        </w:rPr>
        <w:t>to engage students in applied agricultural education instruction</w:t>
      </w:r>
      <w:r w:rsidR="007E698E">
        <w:rPr>
          <w:rFonts w:ascii="Times New Roman" w:hAnsi="Times New Roman" w:cs="Times New Roman"/>
          <w:sz w:val="24"/>
          <w:szCs w:val="24"/>
        </w:rPr>
        <w:t>.</w:t>
      </w:r>
      <w:r w:rsidR="00B17451">
        <w:rPr>
          <w:rFonts w:ascii="Times New Roman" w:hAnsi="Times New Roman"/>
          <w:sz w:val="24"/>
          <w:szCs w:val="24"/>
        </w:rPr>
        <w:br/>
      </w:r>
    </w:p>
    <w:p w:rsidR="00315E25" w:rsidRPr="004B45A4" w:rsidRDefault="00315E25" w:rsidP="00023A81">
      <w:pPr>
        <w:spacing w:after="120" w:line="240" w:lineRule="auto"/>
        <w:jc w:val="center"/>
        <w:rPr>
          <w:rFonts w:ascii="Times New Roman" w:hAnsi="Times New Roman" w:cs="Times New Roman"/>
          <w:b/>
          <w:sz w:val="24"/>
          <w:szCs w:val="24"/>
        </w:rPr>
      </w:pPr>
      <w:r w:rsidRPr="004B45A4">
        <w:rPr>
          <w:rFonts w:ascii="Times New Roman" w:hAnsi="Times New Roman" w:cs="Times New Roman"/>
          <w:b/>
          <w:sz w:val="24"/>
          <w:szCs w:val="24"/>
        </w:rPr>
        <w:t xml:space="preserve">Future </w:t>
      </w:r>
      <w:r w:rsidR="00465CFF" w:rsidRPr="004B45A4">
        <w:rPr>
          <w:rFonts w:ascii="Times New Roman" w:hAnsi="Times New Roman" w:cs="Times New Roman"/>
          <w:b/>
          <w:sz w:val="24"/>
          <w:szCs w:val="24"/>
        </w:rPr>
        <w:t>Plans</w:t>
      </w:r>
    </w:p>
    <w:p w:rsidR="00465CFF" w:rsidRDefault="00EA4319" w:rsidP="004B45A4">
      <w:pPr>
        <w:spacing w:after="120" w:line="240" w:lineRule="auto"/>
        <w:rPr>
          <w:rFonts w:ascii="Times New Roman" w:hAnsi="Times New Roman" w:cs="Times New Roman"/>
          <w:sz w:val="24"/>
          <w:szCs w:val="24"/>
        </w:rPr>
      </w:pPr>
      <w:r w:rsidRPr="004B45A4">
        <w:rPr>
          <w:rFonts w:ascii="Times New Roman" w:hAnsi="Times New Roman" w:cs="Times New Roman"/>
          <w:sz w:val="24"/>
          <w:szCs w:val="24"/>
        </w:rPr>
        <w:t>The researchers intend to offer similar workshop</w:t>
      </w:r>
      <w:r w:rsidR="00023A81">
        <w:rPr>
          <w:rFonts w:ascii="Times New Roman" w:hAnsi="Times New Roman" w:cs="Times New Roman"/>
          <w:sz w:val="24"/>
          <w:szCs w:val="24"/>
        </w:rPr>
        <w:t>s</w:t>
      </w:r>
      <w:r w:rsidRPr="004B45A4">
        <w:rPr>
          <w:rFonts w:ascii="Times New Roman" w:hAnsi="Times New Roman" w:cs="Times New Roman"/>
          <w:sz w:val="24"/>
          <w:szCs w:val="24"/>
        </w:rPr>
        <w:t xml:space="preserve"> in the summer of 2012 and the fall of 2012, however</w:t>
      </w:r>
      <w:r w:rsidR="007E698E">
        <w:rPr>
          <w:rFonts w:ascii="Times New Roman" w:hAnsi="Times New Roman" w:cs="Times New Roman"/>
          <w:sz w:val="24"/>
          <w:szCs w:val="24"/>
        </w:rPr>
        <w:t>,</w:t>
      </w:r>
      <w:r w:rsidRPr="004B45A4">
        <w:rPr>
          <w:rFonts w:ascii="Times New Roman" w:hAnsi="Times New Roman" w:cs="Times New Roman"/>
          <w:sz w:val="24"/>
          <w:szCs w:val="24"/>
        </w:rPr>
        <w:t xml:space="preserve"> to enhance research efforts, a pre</w:t>
      </w:r>
      <w:r w:rsidR="007E698E">
        <w:rPr>
          <w:rFonts w:ascii="Times New Roman" w:hAnsi="Times New Roman" w:cs="Times New Roman"/>
          <w:sz w:val="24"/>
          <w:szCs w:val="24"/>
        </w:rPr>
        <w:t>-</w:t>
      </w:r>
      <w:r w:rsidRPr="004B45A4">
        <w:rPr>
          <w:rFonts w:ascii="Times New Roman" w:hAnsi="Times New Roman" w:cs="Times New Roman"/>
          <w:sz w:val="24"/>
          <w:szCs w:val="24"/>
        </w:rPr>
        <w:t xml:space="preserve"> and post</w:t>
      </w:r>
      <w:r w:rsidR="007E698E">
        <w:rPr>
          <w:rFonts w:ascii="Times New Roman" w:hAnsi="Times New Roman" w:cs="Times New Roman"/>
          <w:sz w:val="24"/>
          <w:szCs w:val="24"/>
        </w:rPr>
        <w:t xml:space="preserve">-test </w:t>
      </w:r>
      <w:r w:rsidRPr="004B45A4">
        <w:rPr>
          <w:rFonts w:ascii="Times New Roman" w:hAnsi="Times New Roman" w:cs="Times New Roman"/>
          <w:sz w:val="24"/>
          <w:szCs w:val="24"/>
        </w:rPr>
        <w:t xml:space="preserve">will be administered to </w:t>
      </w:r>
      <w:r w:rsidR="007E698E">
        <w:rPr>
          <w:rFonts w:ascii="Times New Roman" w:hAnsi="Times New Roman" w:cs="Times New Roman"/>
          <w:sz w:val="24"/>
          <w:szCs w:val="24"/>
        </w:rPr>
        <w:t xml:space="preserve">assess </w:t>
      </w:r>
      <w:r w:rsidRPr="004B45A4">
        <w:rPr>
          <w:rFonts w:ascii="Times New Roman" w:hAnsi="Times New Roman" w:cs="Times New Roman"/>
          <w:sz w:val="24"/>
          <w:szCs w:val="24"/>
        </w:rPr>
        <w:t xml:space="preserve">workshop </w:t>
      </w:r>
      <w:proofErr w:type="gramStart"/>
      <w:r w:rsidRPr="004B45A4">
        <w:rPr>
          <w:rFonts w:ascii="Times New Roman" w:hAnsi="Times New Roman" w:cs="Times New Roman"/>
          <w:sz w:val="24"/>
          <w:szCs w:val="24"/>
        </w:rPr>
        <w:t>participants</w:t>
      </w:r>
      <w:proofErr w:type="gramEnd"/>
      <w:r w:rsidR="007E698E">
        <w:rPr>
          <w:rFonts w:ascii="Times New Roman" w:hAnsi="Times New Roman" w:cs="Times New Roman"/>
          <w:sz w:val="24"/>
          <w:szCs w:val="24"/>
        </w:rPr>
        <w:t xml:space="preserve"> mathematics knowledge</w:t>
      </w:r>
      <w:r w:rsidRPr="004B45A4">
        <w:rPr>
          <w:rFonts w:ascii="Times New Roman" w:hAnsi="Times New Roman" w:cs="Times New Roman"/>
          <w:sz w:val="24"/>
          <w:szCs w:val="24"/>
        </w:rPr>
        <w:t xml:space="preserve">. </w:t>
      </w:r>
      <w:r w:rsidR="00465CFF" w:rsidRPr="004B45A4">
        <w:rPr>
          <w:rFonts w:ascii="Times New Roman" w:hAnsi="Times New Roman" w:cs="Times New Roman"/>
          <w:sz w:val="24"/>
          <w:szCs w:val="24"/>
        </w:rPr>
        <w:t xml:space="preserve">Additionally, a one day </w:t>
      </w:r>
      <w:r w:rsidR="007E698E" w:rsidRPr="004B45A4">
        <w:rPr>
          <w:rFonts w:ascii="Times New Roman" w:hAnsi="Times New Roman" w:cs="Times New Roman"/>
          <w:sz w:val="24"/>
          <w:szCs w:val="24"/>
        </w:rPr>
        <w:t>mathematics</w:t>
      </w:r>
      <w:r w:rsidR="007E698E">
        <w:rPr>
          <w:rFonts w:ascii="Times New Roman" w:hAnsi="Times New Roman" w:cs="Times New Roman"/>
          <w:sz w:val="24"/>
          <w:szCs w:val="24"/>
        </w:rPr>
        <w:t>-</w:t>
      </w:r>
      <w:r w:rsidR="00465CFF" w:rsidRPr="004B45A4">
        <w:rPr>
          <w:rFonts w:ascii="Times New Roman" w:hAnsi="Times New Roman" w:cs="Times New Roman"/>
          <w:sz w:val="24"/>
          <w:szCs w:val="24"/>
        </w:rPr>
        <w:t xml:space="preserve">based workshop for school-based agricultural education students will also be offered in the winter of 2013. In the future, the researchers intend to develop web based resources for teachers to use with their students for additional classroom instruction. </w:t>
      </w:r>
    </w:p>
    <w:p w:rsidR="00386D13" w:rsidRPr="004B45A4" w:rsidRDefault="00386D13" w:rsidP="004B45A4">
      <w:pPr>
        <w:spacing w:after="120" w:line="240" w:lineRule="auto"/>
        <w:rPr>
          <w:rFonts w:ascii="Times New Roman" w:hAnsi="Times New Roman" w:cs="Times New Roman"/>
          <w:sz w:val="24"/>
          <w:szCs w:val="24"/>
        </w:rPr>
      </w:pPr>
    </w:p>
    <w:p w:rsidR="00315E25" w:rsidRPr="004B45A4" w:rsidRDefault="00315E25" w:rsidP="004B45A4">
      <w:pPr>
        <w:spacing w:after="120" w:line="240" w:lineRule="auto"/>
        <w:jc w:val="center"/>
        <w:rPr>
          <w:rFonts w:ascii="Times New Roman" w:hAnsi="Times New Roman" w:cs="Times New Roman"/>
          <w:b/>
          <w:sz w:val="24"/>
          <w:szCs w:val="24"/>
        </w:rPr>
      </w:pPr>
      <w:r w:rsidRPr="004B45A4">
        <w:rPr>
          <w:rFonts w:ascii="Times New Roman" w:hAnsi="Times New Roman" w:cs="Times New Roman"/>
          <w:b/>
          <w:sz w:val="24"/>
          <w:szCs w:val="24"/>
        </w:rPr>
        <w:t>Costs/Resources Needed</w:t>
      </w:r>
    </w:p>
    <w:p w:rsidR="00315E25" w:rsidRDefault="00586F05" w:rsidP="004B45A4">
      <w:pPr>
        <w:spacing w:after="120" w:line="240" w:lineRule="auto"/>
        <w:rPr>
          <w:rFonts w:ascii="Times New Roman" w:hAnsi="Times New Roman" w:cs="Times New Roman"/>
          <w:sz w:val="24"/>
          <w:szCs w:val="24"/>
        </w:rPr>
      </w:pPr>
      <w:r w:rsidRPr="004B45A4">
        <w:rPr>
          <w:rFonts w:ascii="Times New Roman" w:hAnsi="Times New Roman" w:cs="Times New Roman"/>
          <w:sz w:val="24"/>
          <w:szCs w:val="24"/>
        </w:rPr>
        <w:t>The cost of the workshop was $25 for each t</w:t>
      </w:r>
      <w:r w:rsidR="004B619A" w:rsidRPr="004B45A4">
        <w:rPr>
          <w:rFonts w:ascii="Times New Roman" w:hAnsi="Times New Roman" w:cs="Times New Roman"/>
          <w:sz w:val="24"/>
          <w:szCs w:val="24"/>
        </w:rPr>
        <w:t xml:space="preserve">eacher and included lunch, a </w:t>
      </w:r>
      <w:r w:rsidRPr="004B45A4">
        <w:rPr>
          <w:rFonts w:ascii="Times New Roman" w:hAnsi="Times New Roman" w:cs="Times New Roman"/>
          <w:sz w:val="24"/>
          <w:szCs w:val="24"/>
        </w:rPr>
        <w:t>curriculum binder</w:t>
      </w:r>
      <w:r w:rsidR="004B619A" w:rsidRPr="004B45A4">
        <w:rPr>
          <w:rFonts w:ascii="Times New Roman" w:hAnsi="Times New Roman" w:cs="Times New Roman"/>
          <w:sz w:val="24"/>
          <w:szCs w:val="24"/>
        </w:rPr>
        <w:t>, and all printing services</w:t>
      </w:r>
      <w:r w:rsidRPr="004B45A4">
        <w:rPr>
          <w:rFonts w:ascii="Times New Roman" w:hAnsi="Times New Roman" w:cs="Times New Roman"/>
          <w:sz w:val="24"/>
          <w:szCs w:val="24"/>
        </w:rPr>
        <w:t xml:space="preserve">. Resources needed for this workshop </w:t>
      </w:r>
      <w:r w:rsidR="004B619A" w:rsidRPr="004B45A4">
        <w:rPr>
          <w:rFonts w:ascii="Times New Roman" w:hAnsi="Times New Roman" w:cs="Times New Roman"/>
          <w:sz w:val="24"/>
          <w:szCs w:val="24"/>
        </w:rPr>
        <w:t>included a modern classroom, a class set of TI-8</w:t>
      </w:r>
      <w:r w:rsidR="00023A81">
        <w:rPr>
          <w:rFonts w:ascii="Times New Roman" w:hAnsi="Times New Roman" w:cs="Times New Roman"/>
          <w:sz w:val="24"/>
          <w:szCs w:val="24"/>
        </w:rPr>
        <w:t>4+</w:t>
      </w:r>
      <w:r w:rsidR="004B619A" w:rsidRPr="004B45A4">
        <w:rPr>
          <w:rFonts w:ascii="Times New Roman" w:hAnsi="Times New Roman" w:cs="Times New Roman"/>
          <w:sz w:val="24"/>
          <w:szCs w:val="24"/>
        </w:rPr>
        <w:t xml:space="preserve"> calculators (donated by Texas Instruments for the workshop), and the instructor developed curriculum. Delmar Learning donated a copy of the textbook </w:t>
      </w:r>
      <w:r w:rsidR="004B619A" w:rsidRPr="004B45A4">
        <w:rPr>
          <w:rFonts w:ascii="Times New Roman" w:hAnsi="Times New Roman" w:cs="Times New Roman"/>
          <w:i/>
          <w:sz w:val="24"/>
          <w:szCs w:val="24"/>
        </w:rPr>
        <w:t>Mathematical Applications in Agriculture</w:t>
      </w:r>
      <w:r w:rsidR="004B619A" w:rsidRPr="004B45A4">
        <w:rPr>
          <w:rFonts w:ascii="Times New Roman" w:hAnsi="Times New Roman" w:cs="Times New Roman"/>
          <w:sz w:val="24"/>
          <w:szCs w:val="24"/>
        </w:rPr>
        <w:t xml:space="preserve"> (Mitchell, 2004) to each teacher as well.</w:t>
      </w:r>
    </w:p>
    <w:p w:rsidR="00386D13" w:rsidRDefault="00386D13" w:rsidP="004B45A4">
      <w:pPr>
        <w:spacing w:after="120" w:line="240" w:lineRule="auto"/>
        <w:rPr>
          <w:rFonts w:ascii="Times New Roman" w:hAnsi="Times New Roman" w:cs="Times New Roman"/>
          <w:sz w:val="24"/>
          <w:szCs w:val="24"/>
        </w:rPr>
      </w:pPr>
    </w:p>
    <w:p w:rsidR="00386D13" w:rsidRDefault="00386D13" w:rsidP="004B45A4">
      <w:pPr>
        <w:spacing w:after="120" w:line="240" w:lineRule="auto"/>
        <w:rPr>
          <w:rFonts w:ascii="Times New Roman" w:hAnsi="Times New Roman" w:cs="Times New Roman"/>
          <w:sz w:val="24"/>
          <w:szCs w:val="24"/>
        </w:rPr>
      </w:pPr>
    </w:p>
    <w:p w:rsidR="00386D13" w:rsidRDefault="00386D13" w:rsidP="004B45A4">
      <w:pPr>
        <w:spacing w:after="120" w:line="240" w:lineRule="auto"/>
        <w:rPr>
          <w:rFonts w:ascii="Times New Roman" w:hAnsi="Times New Roman" w:cs="Times New Roman"/>
          <w:sz w:val="24"/>
          <w:szCs w:val="24"/>
        </w:rPr>
      </w:pPr>
    </w:p>
    <w:p w:rsidR="00386D13" w:rsidRDefault="00386D13" w:rsidP="004B45A4">
      <w:pPr>
        <w:spacing w:after="120" w:line="240" w:lineRule="auto"/>
        <w:rPr>
          <w:rFonts w:ascii="Times New Roman" w:hAnsi="Times New Roman" w:cs="Times New Roman"/>
          <w:sz w:val="24"/>
          <w:szCs w:val="24"/>
        </w:rPr>
      </w:pPr>
    </w:p>
    <w:p w:rsidR="00386D13" w:rsidRPr="004B45A4" w:rsidRDefault="00386D13" w:rsidP="004B45A4">
      <w:pPr>
        <w:spacing w:after="120" w:line="240" w:lineRule="auto"/>
        <w:rPr>
          <w:rFonts w:ascii="Times New Roman" w:hAnsi="Times New Roman" w:cs="Times New Roman"/>
          <w:sz w:val="24"/>
          <w:szCs w:val="24"/>
        </w:rPr>
      </w:pPr>
    </w:p>
    <w:p w:rsidR="00D71640" w:rsidRPr="004B45A4" w:rsidRDefault="00315E25" w:rsidP="004B45A4">
      <w:pPr>
        <w:spacing w:after="120" w:line="240" w:lineRule="auto"/>
        <w:jc w:val="center"/>
        <w:rPr>
          <w:rFonts w:ascii="Times New Roman" w:hAnsi="Times New Roman" w:cs="Times New Roman"/>
          <w:b/>
          <w:sz w:val="24"/>
          <w:szCs w:val="24"/>
        </w:rPr>
      </w:pPr>
      <w:r w:rsidRPr="004B45A4">
        <w:rPr>
          <w:rFonts w:ascii="Times New Roman" w:hAnsi="Times New Roman" w:cs="Times New Roman"/>
          <w:b/>
          <w:sz w:val="24"/>
          <w:szCs w:val="24"/>
        </w:rPr>
        <w:lastRenderedPageBreak/>
        <w:t>References</w:t>
      </w:r>
    </w:p>
    <w:p w:rsidR="00315E25" w:rsidRPr="004B45A4" w:rsidRDefault="00D71640" w:rsidP="004B45A4">
      <w:pPr>
        <w:spacing w:after="120" w:line="240" w:lineRule="auto"/>
        <w:ind w:left="720" w:hanging="720"/>
        <w:rPr>
          <w:rFonts w:ascii="Times New Roman" w:hAnsi="Times New Roman" w:cs="Times New Roman"/>
          <w:sz w:val="24"/>
          <w:szCs w:val="24"/>
        </w:rPr>
      </w:pPr>
      <w:proofErr w:type="spellStart"/>
      <w:r w:rsidRPr="004B45A4">
        <w:rPr>
          <w:rFonts w:ascii="Times New Roman" w:hAnsi="Times New Roman" w:cs="Times New Roman"/>
          <w:sz w:val="24"/>
          <w:szCs w:val="24"/>
        </w:rPr>
        <w:t>Babco</w:t>
      </w:r>
      <w:proofErr w:type="spellEnd"/>
      <w:r w:rsidRPr="004B45A4">
        <w:rPr>
          <w:rFonts w:ascii="Times New Roman" w:hAnsi="Times New Roman" w:cs="Times New Roman"/>
          <w:sz w:val="24"/>
          <w:szCs w:val="24"/>
        </w:rPr>
        <w:t xml:space="preserve">, E. (2004). </w:t>
      </w:r>
      <w:r w:rsidRPr="004B45A4">
        <w:rPr>
          <w:rFonts w:ascii="Times New Roman" w:hAnsi="Times New Roman" w:cs="Times New Roman"/>
          <w:i/>
          <w:sz w:val="24"/>
          <w:szCs w:val="24"/>
        </w:rPr>
        <w:t xml:space="preserve">Skills for the innovation economy: What the 21st century workforce needs and how to provide it. </w:t>
      </w:r>
      <w:r w:rsidRPr="004B45A4">
        <w:rPr>
          <w:rFonts w:ascii="Times New Roman" w:hAnsi="Times New Roman" w:cs="Times New Roman"/>
          <w:sz w:val="24"/>
          <w:szCs w:val="24"/>
        </w:rPr>
        <w:t>Washington, DC: Commission on Professionals in Science and Technology.</w:t>
      </w:r>
    </w:p>
    <w:p w:rsidR="00726CEA" w:rsidRPr="004B45A4" w:rsidRDefault="00726CEA" w:rsidP="004B45A4">
      <w:pPr>
        <w:spacing w:after="120" w:line="240" w:lineRule="auto"/>
        <w:ind w:left="720" w:hanging="720"/>
        <w:rPr>
          <w:rFonts w:ascii="Times New Roman" w:hAnsi="Times New Roman" w:cs="Times New Roman"/>
          <w:sz w:val="24"/>
          <w:szCs w:val="24"/>
        </w:rPr>
      </w:pPr>
      <w:r w:rsidRPr="004B45A4">
        <w:rPr>
          <w:rFonts w:ascii="Times New Roman" w:hAnsi="Times New Roman" w:cs="Times New Roman"/>
          <w:sz w:val="24"/>
          <w:szCs w:val="24"/>
        </w:rPr>
        <w:t xml:space="preserve">Doerfert, D.L. </w:t>
      </w:r>
      <w:r w:rsidR="00104D6B" w:rsidRPr="004B45A4">
        <w:rPr>
          <w:rFonts w:ascii="Times New Roman" w:hAnsi="Times New Roman" w:cs="Times New Roman"/>
          <w:sz w:val="24"/>
          <w:szCs w:val="24"/>
        </w:rPr>
        <w:t xml:space="preserve">(Ed.) </w:t>
      </w:r>
      <w:r w:rsidRPr="004B45A4">
        <w:rPr>
          <w:rFonts w:ascii="Times New Roman" w:hAnsi="Times New Roman" w:cs="Times New Roman"/>
          <w:sz w:val="24"/>
          <w:szCs w:val="24"/>
        </w:rPr>
        <w:t>(2011). National research agenda: American Association for Agricultural Education’s research priority areas for 2011-2015. Lubbock, TX: Texas Tech University, Department of Agricultural Education and Communications.</w:t>
      </w:r>
    </w:p>
    <w:p w:rsidR="00E958C4" w:rsidRPr="004B45A4" w:rsidRDefault="00E958C4" w:rsidP="004B45A4">
      <w:pPr>
        <w:pStyle w:val="NormalWeb"/>
        <w:spacing w:after="120"/>
        <w:ind w:left="720" w:hanging="720"/>
      </w:pPr>
      <w:proofErr w:type="gramStart"/>
      <w:r w:rsidRPr="004B45A4">
        <w:t xml:space="preserve">Jansen, D.J., </w:t>
      </w:r>
      <w:proofErr w:type="spellStart"/>
      <w:r w:rsidRPr="004B45A4">
        <w:t>Enochs</w:t>
      </w:r>
      <w:proofErr w:type="spellEnd"/>
      <w:r w:rsidRPr="004B45A4">
        <w:t>, L.G., &amp; Thompson, G.W. (2006).</w:t>
      </w:r>
      <w:proofErr w:type="gramEnd"/>
      <w:r w:rsidRPr="004B45A4">
        <w:t xml:space="preserve"> </w:t>
      </w:r>
      <w:r w:rsidRPr="004B45A4">
        <w:rPr>
          <w:i/>
        </w:rPr>
        <w:t>Mathematics enhancement in horticulture curriculum: An exploratory examination of teacher concerns during initial implementations.</w:t>
      </w:r>
      <w:r w:rsidRPr="004B45A4">
        <w:t xml:space="preserve"> Paper presented at the 33rd American Association for Agricultural Education Research Conference, Charlotte, NC, 51-60.</w:t>
      </w:r>
    </w:p>
    <w:p w:rsidR="00AC4966" w:rsidRPr="004B45A4" w:rsidRDefault="00AC4966" w:rsidP="004B45A4">
      <w:pPr>
        <w:pStyle w:val="NormalWeb"/>
        <w:spacing w:after="120"/>
        <w:ind w:left="720" w:hanging="720"/>
        <w:rPr>
          <w:color w:val="333333"/>
        </w:rPr>
      </w:pPr>
      <w:proofErr w:type="gramStart"/>
      <w:r w:rsidRPr="004B45A4">
        <w:t>Layfield, K.D., &amp; Dobbins, T.R. (2002).</w:t>
      </w:r>
      <w:proofErr w:type="gramEnd"/>
      <w:r w:rsidRPr="004B45A4">
        <w:t xml:space="preserve"> Inservice needs of perceived competencies of South Carolina agricultural educators. Journal of Agricultural Education, 43(4), 46-55. </w:t>
      </w:r>
      <w:proofErr w:type="gramStart"/>
      <w:r w:rsidRPr="004B45A4">
        <w:t>doi</w:t>
      </w:r>
      <w:proofErr w:type="gramEnd"/>
      <w:r w:rsidRPr="004B45A4">
        <w:t xml:space="preserve">: </w:t>
      </w:r>
      <w:r w:rsidRPr="004B45A4">
        <w:rPr>
          <w:rStyle w:val="Strong"/>
          <w:b w:val="0"/>
        </w:rPr>
        <w:t>10.5032/jae.2002.04046</w:t>
      </w:r>
    </w:p>
    <w:p w:rsidR="0005010B" w:rsidRPr="004B45A4" w:rsidRDefault="001564B8" w:rsidP="004B45A4">
      <w:pPr>
        <w:pStyle w:val="NormalWeb"/>
        <w:spacing w:after="120"/>
        <w:ind w:left="720" w:hanging="720"/>
        <w:rPr>
          <w:b/>
        </w:rPr>
      </w:pPr>
      <w:proofErr w:type="gramStart"/>
      <w:r w:rsidRPr="004B45A4">
        <w:t>Miller, G.M., &amp; Gliem, J.A. (1994).</w:t>
      </w:r>
      <w:proofErr w:type="gramEnd"/>
      <w:r w:rsidRPr="004B45A4">
        <w:t xml:space="preserve"> Agricultural education teacher’s ability to solve agriculturally related mathematics problems. </w:t>
      </w:r>
      <w:r w:rsidRPr="004B45A4">
        <w:rPr>
          <w:i/>
        </w:rPr>
        <w:t>Journal of Agricultural Education</w:t>
      </w:r>
      <w:r w:rsidRPr="004B45A4">
        <w:t xml:space="preserve">, </w:t>
      </w:r>
      <w:r w:rsidRPr="004B45A4">
        <w:rPr>
          <w:i/>
        </w:rPr>
        <w:t>35</w:t>
      </w:r>
      <w:r w:rsidRPr="004B45A4">
        <w:t>(4), 25-30</w:t>
      </w:r>
      <w:r w:rsidR="0005010B" w:rsidRPr="004B45A4">
        <w:t xml:space="preserve">.doi: </w:t>
      </w:r>
      <w:r w:rsidR="0005010B" w:rsidRPr="004B45A4">
        <w:rPr>
          <w:rStyle w:val="Strong"/>
          <w:b w:val="0"/>
        </w:rPr>
        <w:t>10.5032/jae.1994.04025</w:t>
      </w:r>
    </w:p>
    <w:p w:rsidR="002C1D24" w:rsidRPr="004B45A4" w:rsidRDefault="002C1D24" w:rsidP="004B45A4">
      <w:pPr>
        <w:pStyle w:val="NormalWeb"/>
        <w:spacing w:after="120"/>
        <w:ind w:left="720" w:hanging="720"/>
        <w:rPr>
          <w:color w:val="333333"/>
        </w:rPr>
      </w:pPr>
      <w:proofErr w:type="gramStart"/>
      <w:r w:rsidRPr="004B45A4">
        <w:t>Miller, G.M., &amp; Gliem, J.A. (1996).</w:t>
      </w:r>
      <w:proofErr w:type="gramEnd"/>
      <w:r w:rsidRPr="004B45A4">
        <w:t xml:space="preserve"> Preservice agricultural educator’s ability to solve agriculturally related mathematics problems. </w:t>
      </w:r>
      <w:r w:rsidRPr="004B45A4">
        <w:rPr>
          <w:i/>
        </w:rPr>
        <w:t>Journal of Agricultural Education</w:t>
      </w:r>
      <w:r w:rsidRPr="004B45A4">
        <w:t xml:space="preserve">, </w:t>
      </w:r>
      <w:r w:rsidRPr="004B45A4">
        <w:rPr>
          <w:i/>
        </w:rPr>
        <w:t>37</w:t>
      </w:r>
      <w:r w:rsidRPr="004B45A4">
        <w:t xml:space="preserve">(1), 15-21. </w:t>
      </w:r>
      <w:proofErr w:type="gramStart"/>
      <w:r w:rsidRPr="004B45A4">
        <w:t>doi</w:t>
      </w:r>
      <w:proofErr w:type="gramEnd"/>
      <w:r w:rsidRPr="004B45A4">
        <w:t xml:space="preserve">: </w:t>
      </w:r>
      <w:r w:rsidRPr="004B45A4">
        <w:rPr>
          <w:rStyle w:val="Strong"/>
          <w:b w:val="0"/>
        </w:rPr>
        <w:t>10.5032/jae.1996.01015</w:t>
      </w:r>
    </w:p>
    <w:p w:rsidR="00210E88" w:rsidRPr="004B45A4" w:rsidRDefault="00210E88" w:rsidP="004B45A4">
      <w:pPr>
        <w:pStyle w:val="NormalWeb"/>
        <w:spacing w:after="120"/>
        <w:ind w:left="720" w:hanging="720"/>
      </w:pPr>
      <w:r w:rsidRPr="004B45A4">
        <w:t xml:space="preserve">Mitchell, N.H. (2004). </w:t>
      </w:r>
      <w:proofErr w:type="gramStart"/>
      <w:r w:rsidRPr="004B45A4">
        <w:t>Mathematical applications in agriculture.</w:t>
      </w:r>
      <w:proofErr w:type="gramEnd"/>
      <w:r w:rsidRPr="004B45A4">
        <w:t xml:space="preserve"> Clifton Park, NY: </w:t>
      </w:r>
      <w:r w:rsidR="002875E8" w:rsidRPr="004B45A4">
        <w:t>Delmar Learning.</w:t>
      </w:r>
    </w:p>
    <w:p w:rsidR="00007937" w:rsidRPr="004B45A4" w:rsidRDefault="00007937" w:rsidP="004B45A4">
      <w:pPr>
        <w:pStyle w:val="NormalWeb"/>
        <w:spacing w:after="120"/>
        <w:ind w:left="720" w:hanging="720"/>
      </w:pPr>
      <w:proofErr w:type="gramStart"/>
      <w:r w:rsidRPr="004B45A4">
        <w:t>Myers, B.E., &amp; Dyer, J.E. (2004).</w:t>
      </w:r>
      <w:proofErr w:type="gramEnd"/>
      <w:r w:rsidRPr="004B45A4">
        <w:t xml:space="preserve"> Agriculture teacher education programs: A synthesis of the literature. </w:t>
      </w:r>
      <w:r w:rsidRPr="004B45A4">
        <w:rPr>
          <w:i/>
        </w:rPr>
        <w:t>Journal of Agricultural Education</w:t>
      </w:r>
      <w:r w:rsidRPr="004B45A4">
        <w:t xml:space="preserve">, </w:t>
      </w:r>
      <w:r w:rsidRPr="004B45A4">
        <w:rPr>
          <w:i/>
        </w:rPr>
        <w:t>45</w:t>
      </w:r>
      <w:r w:rsidRPr="004B45A4">
        <w:t xml:space="preserve">(3), 44-52. </w:t>
      </w:r>
      <w:proofErr w:type="gramStart"/>
      <w:r w:rsidRPr="004B45A4">
        <w:t>doi</w:t>
      </w:r>
      <w:proofErr w:type="gramEnd"/>
      <w:r w:rsidRPr="004B45A4">
        <w:t>: 10.5032/jae.2004.03044</w:t>
      </w:r>
    </w:p>
    <w:p w:rsidR="00435C05" w:rsidRPr="004B45A4" w:rsidRDefault="00435C05" w:rsidP="004B45A4">
      <w:pPr>
        <w:pStyle w:val="NormalWeb"/>
        <w:spacing w:after="120"/>
        <w:ind w:left="720" w:hanging="720"/>
        <w:rPr>
          <w:rStyle w:val="Strong"/>
          <w:b w:val="0"/>
        </w:rPr>
      </w:pPr>
      <w:proofErr w:type="gramStart"/>
      <w:r w:rsidRPr="004B45A4">
        <w:t>Parr, B.A., Edwards, M.C., &amp; Leising, J.G. (2006).</w:t>
      </w:r>
      <w:proofErr w:type="gramEnd"/>
      <w:r w:rsidRPr="004B45A4">
        <w:t xml:space="preserve"> Effects of math-enhanced curriculum and instructional approach on the mathematical achievement of agricultural power and technology students: An experimental study. </w:t>
      </w:r>
      <w:r w:rsidRPr="004B45A4">
        <w:rPr>
          <w:i/>
        </w:rPr>
        <w:t>Journal of Agricultural Education</w:t>
      </w:r>
      <w:r w:rsidR="00007937" w:rsidRPr="004B45A4">
        <w:t>,</w:t>
      </w:r>
      <w:r w:rsidRPr="004B45A4">
        <w:t xml:space="preserve"> </w:t>
      </w:r>
      <w:r w:rsidRPr="004B45A4">
        <w:rPr>
          <w:i/>
        </w:rPr>
        <w:t>47</w:t>
      </w:r>
      <w:r w:rsidRPr="004B45A4">
        <w:t xml:space="preserve">(3), 81 – 93. </w:t>
      </w:r>
      <w:proofErr w:type="gramStart"/>
      <w:r w:rsidRPr="004B45A4">
        <w:t>doi</w:t>
      </w:r>
      <w:proofErr w:type="gramEnd"/>
      <w:r w:rsidRPr="004B45A4">
        <w:t xml:space="preserve">: </w:t>
      </w:r>
      <w:r w:rsidRPr="004B45A4">
        <w:rPr>
          <w:rStyle w:val="Strong"/>
          <w:b w:val="0"/>
        </w:rPr>
        <w:t>10.5032/jae.2006.03081</w:t>
      </w:r>
    </w:p>
    <w:p w:rsidR="00435C05" w:rsidRPr="004B45A4" w:rsidRDefault="0033192C" w:rsidP="004B45A4">
      <w:pPr>
        <w:spacing w:after="120" w:line="240" w:lineRule="auto"/>
        <w:ind w:left="720" w:hanging="720"/>
        <w:rPr>
          <w:rFonts w:ascii="Times New Roman" w:hAnsi="Times New Roman" w:cs="Times New Roman"/>
          <w:sz w:val="24"/>
          <w:szCs w:val="24"/>
        </w:rPr>
      </w:pPr>
      <w:r w:rsidRPr="004B45A4">
        <w:rPr>
          <w:rFonts w:ascii="Times New Roman" w:hAnsi="Times New Roman" w:cs="Times New Roman"/>
          <w:sz w:val="24"/>
          <w:szCs w:val="24"/>
        </w:rPr>
        <w:t xml:space="preserve">Shinn, G.C., Briers, G.E., Christiansen, J.E., </w:t>
      </w:r>
      <w:r w:rsidR="000B0A37" w:rsidRPr="004B45A4">
        <w:rPr>
          <w:rFonts w:ascii="Times New Roman" w:hAnsi="Times New Roman" w:cs="Times New Roman"/>
          <w:sz w:val="24"/>
          <w:szCs w:val="24"/>
        </w:rPr>
        <w:t xml:space="preserve">Edwards, M.C., </w:t>
      </w:r>
      <w:r w:rsidRPr="004B45A4">
        <w:rPr>
          <w:rFonts w:ascii="Times New Roman" w:hAnsi="Times New Roman" w:cs="Times New Roman"/>
          <w:sz w:val="24"/>
          <w:szCs w:val="24"/>
        </w:rPr>
        <w:t xml:space="preserve">Harlin, J.F., </w:t>
      </w:r>
      <w:r w:rsidR="000B0A37" w:rsidRPr="004B45A4">
        <w:rPr>
          <w:rFonts w:ascii="Times New Roman" w:hAnsi="Times New Roman" w:cs="Times New Roman"/>
          <w:sz w:val="24"/>
          <w:szCs w:val="24"/>
        </w:rPr>
        <w:t xml:space="preserve">Lawver, D.E., </w:t>
      </w:r>
      <w:r w:rsidRPr="004B45A4">
        <w:rPr>
          <w:rFonts w:ascii="Times New Roman" w:hAnsi="Times New Roman" w:cs="Times New Roman"/>
          <w:sz w:val="24"/>
          <w:szCs w:val="24"/>
        </w:rPr>
        <w:t>Lindner, J.R., Murphy, T</w:t>
      </w:r>
      <w:r w:rsidR="000B0A37" w:rsidRPr="004B45A4">
        <w:rPr>
          <w:rFonts w:ascii="Times New Roman" w:hAnsi="Times New Roman" w:cs="Times New Roman"/>
          <w:sz w:val="24"/>
          <w:szCs w:val="24"/>
        </w:rPr>
        <w:t xml:space="preserve">.H., &amp; Parr, B.A. </w:t>
      </w:r>
      <w:r w:rsidRPr="004B45A4">
        <w:rPr>
          <w:rFonts w:ascii="Times New Roman" w:hAnsi="Times New Roman" w:cs="Times New Roman"/>
          <w:sz w:val="24"/>
          <w:szCs w:val="24"/>
        </w:rPr>
        <w:t>(</w:t>
      </w:r>
      <w:r w:rsidR="000B0A37" w:rsidRPr="004B45A4">
        <w:rPr>
          <w:rFonts w:ascii="Times New Roman" w:hAnsi="Times New Roman" w:cs="Times New Roman"/>
          <w:sz w:val="24"/>
          <w:szCs w:val="24"/>
        </w:rPr>
        <w:t xml:space="preserve">2003). </w:t>
      </w:r>
      <w:proofErr w:type="gramStart"/>
      <w:r w:rsidR="000B0A37" w:rsidRPr="004B45A4">
        <w:rPr>
          <w:rFonts w:ascii="Times New Roman" w:hAnsi="Times New Roman" w:cs="Times New Roman"/>
          <w:sz w:val="24"/>
          <w:szCs w:val="24"/>
        </w:rPr>
        <w:t>Improving student achievement in mathematics: An important role for secondary agricultural education in the 21st century.</w:t>
      </w:r>
      <w:proofErr w:type="gramEnd"/>
      <w:r w:rsidR="000B0A37" w:rsidRPr="004B45A4">
        <w:rPr>
          <w:rFonts w:ascii="Times New Roman" w:hAnsi="Times New Roman" w:cs="Times New Roman"/>
          <w:sz w:val="24"/>
          <w:szCs w:val="24"/>
        </w:rPr>
        <w:t xml:space="preserve"> </w:t>
      </w:r>
      <w:proofErr w:type="gramStart"/>
      <w:r w:rsidR="000B0A37" w:rsidRPr="004B45A4">
        <w:rPr>
          <w:rFonts w:ascii="Times New Roman" w:hAnsi="Times New Roman" w:cs="Times New Roman"/>
          <w:sz w:val="24"/>
          <w:szCs w:val="24"/>
        </w:rPr>
        <w:t>Monograph, National Council for Agricultural Education.</w:t>
      </w:r>
      <w:proofErr w:type="gramEnd"/>
      <w:r w:rsidR="000B0A37" w:rsidRPr="004B45A4">
        <w:rPr>
          <w:rFonts w:ascii="Times New Roman" w:hAnsi="Times New Roman" w:cs="Times New Roman"/>
          <w:sz w:val="24"/>
          <w:szCs w:val="24"/>
        </w:rPr>
        <w:t xml:space="preserve"> </w:t>
      </w:r>
      <w:r w:rsidR="00824CFE" w:rsidRPr="004B45A4">
        <w:rPr>
          <w:rFonts w:ascii="Times New Roman" w:hAnsi="Times New Roman" w:cs="Times New Roman"/>
          <w:sz w:val="24"/>
          <w:szCs w:val="24"/>
        </w:rPr>
        <w:t>Retrieved</w:t>
      </w:r>
      <w:r w:rsidR="000B0A37" w:rsidRPr="004B45A4">
        <w:rPr>
          <w:rFonts w:ascii="Times New Roman" w:hAnsi="Times New Roman" w:cs="Times New Roman"/>
          <w:sz w:val="24"/>
          <w:szCs w:val="24"/>
        </w:rPr>
        <w:t xml:space="preserve"> from </w:t>
      </w:r>
      <w:r w:rsidR="00824CFE" w:rsidRPr="004B45A4">
        <w:rPr>
          <w:rFonts w:ascii="Times New Roman" w:hAnsi="Times New Roman" w:cs="Times New Roman"/>
          <w:sz w:val="24"/>
          <w:szCs w:val="24"/>
        </w:rPr>
        <w:t>http://citeseerx.ist.psu.edu/viewdoc/summary?doi=10.1.1.130.5829</w:t>
      </w:r>
    </w:p>
    <w:p w:rsidR="00A7431A" w:rsidRPr="004B45A4" w:rsidRDefault="00A7431A" w:rsidP="004B45A4">
      <w:pPr>
        <w:spacing w:after="120" w:line="240" w:lineRule="auto"/>
        <w:ind w:left="720" w:hanging="720"/>
        <w:rPr>
          <w:rFonts w:ascii="Times New Roman" w:hAnsi="Times New Roman" w:cs="Times New Roman"/>
          <w:sz w:val="24"/>
          <w:szCs w:val="24"/>
        </w:rPr>
      </w:pPr>
      <w:proofErr w:type="gramStart"/>
      <w:r w:rsidRPr="004B45A4">
        <w:rPr>
          <w:rFonts w:ascii="Times New Roman" w:hAnsi="Times New Roman" w:cs="Times New Roman"/>
          <w:sz w:val="24"/>
          <w:szCs w:val="24"/>
        </w:rPr>
        <w:t>U.S. Department of Labor (2007).</w:t>
      </w:r>
      <w:proofErr w:type="gramEnd"/>
      <w:r w:rsidRPr="004B45A4">
        <w:rPr>
          <w:rFonts w:ascii="Times New Roman" w:hAnsi="Times New Roman" w:cs="Times New Roman"/>
          <w:sz w:val="24"/>
          <w:szCs w:val="24"/>
        </w:rPr>
        <w:t xml:space="preserve"> The STEM workforce challenge: The role of the public workforce system in a national solution for a competitive science, technology, engineering, and mathematics (</w:t>
      </w:r>
      <w:r w:rsidR="00DA0ECA" w:rsidRPr="004B45A4">
        <w:rPr>
          <w:rFonts w:ascii="Times New Roman" w:hAnsi="Times New Roman" w:cs="Times New Roman"/>
          <w:sz w:val="24"/>
          <w:szCs w:val="24"/>
        </w:rPr>
        <w:t>STEM) workforce. Retrieved from the U.S. Department of Labor website: http://www.doleta.gov/youth_services/pdf/STEM_Report_4%2007.pdf</w:t>
      </w:r>
    </w:p>
    <w:sectPr w:rsidR="00A7431A" w:rsidRPr="004B45A4" w:rsidSect="000C678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20"/>
  <w:characterSpacingControl w:val="doNotCompress"/>
  <w:compat>
    <w:useFELayout/>
  </w:compat>
  <w:rsids>
    <w:rsidRoot w:val="00821970"/>
    <w:rsid w:val="00004B18"/>
    <w:rsid w:val="000072BF"/>
    <w:rsid w:val="00007937"/>
    <w:rsid w:val="00023A81"/>
    <w:rsid w:val="0002451C"/>
    <w:rsid w:val="0005010B"/>
    <w:rsid w:val="00081898"/>
    <w:rsid w:val="000B0A37"/>
    <w:rsid w:val="000C6788"/>
    <w:rsid w:val="00104D6B"/>
    <w:rsid w:val="001564B8"/>
    <w:rsid w:val="00163782"/>
    <w:rsid w:val="00163E71"/>
    <w:rsid w:val="00181972"/>
    <w:rsid w:val="001A330C"/>
    <w:rsid w:val="001D20CE"/>
    <w:rsid w:val="001E6010"/>
    <w:rsid w:val="002107A7"/>
    <w:rsid w:val="00210E88"/>
    <w:rsid w:val="00230AE8"/>
    <w:rsid w:val="002875E8"/>
    <w:rsid w:val="002A61FF"/>
    <w:rsid w:val="002C1D24"/>
    <w:rsid w:val="002D4A4D"/>
    <w:rsid w:val="002E4140"/>
    <w:rsid w:val="002F2C8F"/>
    <w:rsid w:val="00307A9A"/>
    <w:rsid w:val="00315E25"/>
    <w:rsid w:val="00327E08"/>
    <w:rsid w:val="0033192C"/>
    <w:rsid w:val="00343908"/>
    <w:rsid w:val="00365E8D"/>
    <w:rsid w:val="00384A47"/>
    <w:rsid w:val="00386D13"/>
    <w:rsid w:val="003B600B"/>
    <w:rsid w:val="003F0A10"/>
    <w:rsid w:val="00405F2B"/>
    <w:rsid w:val="00415616"/>
    <w:rsid w:val="00435C05"/>
    <w:rsid w:val="00460790"/>
    <w:rsid w:val="00465CFF"/>
    <w:rsid w:val="00480739"/>
    <w:rsid w:val="0049059A"/>
    <w:rsid w:val="004B45A4"/>
    <w:rsid w:val="004B619A"/>
    <w:rsid w:val="004E3584"/>
    <w:rsid w:val="00586F05"/>
    <w:rsid w:val="0060551D"/>
    <w:rsid w:val="006112B5"/>
    <w:rsid w:val="0066070A"/>
    <w:rsid w:val="00670931"/>
    <w:rsid w:val="00694EE0"/>
    <w:rsid w:val="00696E84"/>
    <w:rsid w:val="006A4D6D"/>
    <w:rsid w:val="006E3B94"/>
    <w:rsid w:val="00726CEA"/>
    <w:rsid w:val="00732269"/>
    <w:rsid w:val="00763846"/>
    <w:rsid w:val="007E698E"/>
    <w:rsid w:val="008020E9"/>
    <w:rsid w:val="00805CB2"/>
    <w:rsid w:val="00821970"/>
    <w:rsid w:val="00824CFE"/>
    <w:rsid w:val="008A2728"/>
    <w:rsid w:val="008B29FC"/>
    <w:rsid w:val="008D4115"/>
    <w:rsid w:val="0090632A"/>
    <w:rsid w:val="009211E4"/>
    <w:rsid w:val="009913F0"/>
    <w:rsid w:val="009C6860"/>
    <w:rsid w:val="009D770C"/>
    <w:rsid w:val="009E6F61"/>
    <w:rsid w:val="00A7431A"/>
    <w:rsid w:val="00AC4966"/>
    <w:rsid w:val="00AE44B7"/>
    <w:rsid w:val="00B1236A"/>
    <w:rsid w:val="00B17451"/>
    <w:rsid w:val="00B24FA5"/>
    <w:rsid w:val="00C11127"/>
    <w:rsid w:val="00C62095"/>
    <w:rsid w:val="00C76B88"/>
    <w:rsid w:val="00D13296"/>
    <w:rsid w:val="00D261B5"/>
    <w:rsid w:val="00D71640"/>
    <w:rsid w:val="00D861ED"/>
    <w:rsid w:val="00DA0ECA"/>
    <w:rsid w:val="00DD4F55"/>
    <w:rsid w:val="00E32D81"/>
    <w:rsid w:val="00E80424"/>
    <w:rsid w:val="00E80D10"/>
    <w:rsid w:val="00E958C4"/>
    <w:rsid w:val="00EA4319"/>
    <w:rsid w:val="00EC4059"/>
    <w:rsid w:val="00F15FC7"/>
    <w:rsid w:val="00F4104D"/>
    <w:rsid w:val="00F85A1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6F6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21970"/>
    <w:rPr>
      <w:color w:val="0000FF" w:themeColor="hyperlink"/>
      <w:u w:val="single"/>
    </w:rPr>
  </w:style>
  <w:style w:type="paragraph" w:styleId="NormalWeb">
    <w:name w:val="Normal (Web)"/>
    <w:basedOn w:val="Normal"/>
    <w:uiPriority w:val="99"/>
    <w:semiHidden/>
    <w:unhideWhenUsed/>
    <w:rsid w:val="00435C05"/>
    <w:pPr>
      <w:spacing w:after="58"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35C05"/>
    <w:rPr>
      <w:b/>
      <w:bCs/>
    </w:rPr>
  </w:style>
  <w:style w:type="paragraph" w:styleId="ListParagraph">
    <w:name w:val="List Paragraph"/>
    <w:basedOn w:val="Normal"/>
    <w:uiPriority w:val="34"/>
    <w:qFormat/>
    <w:rsid w:val="00586F05"/>
    <w:pPr>
      <w:ind w:left="720"/>
      <w:contextualSpacing/>
    </w:pPr>
  </w:style>
  <w:style w:type="table" w:styleId="TableGrid">
    <w:name w:val="Table Grid"/>
    <w:basedOn w:val="TableNormal"/>
    <w:uiPriority w:val="59"/>
    <w:rsid w:val="00C76B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B17451"/>
    <w:rPr>
      <w:sz w:val="16"/>
      <w:szCs w:val="16"/>
    </w:rPr>
  </w:style>
  <w:style w:type="paragraph" w:styleId="CommentText">
    <w:name w:val="annotation text"/>
    <w:basedOn w:val="Normal"/>
    <w:link w:val="CommentTextChar"/>
    <w:uiPriority w:val="99"/>
    <w:semiHidden/>
    <w:unhideWhenUsed/>
    <w:rsid w:val="00B17451"/>
    <w:pPr>
      <w:spacing w:line="240" w:lineRule="auto"/>
    </w:pPr>
    <w:rPr>
      <w:sz w:val="20"/>
      <w:szCs w:val="20"/>
    </w:rPr>
  </w:style>
  <w:style w:type="character" w:customStyle="1" w:styleId="CommentTextChar">
    <w:name w:val="Comment Text Char"/>
    <w:basedOn w:val="DefaultParagraphFont"/>
    <w:link w:val="CommentText"/>
    <w:uiPriority w:val="99"/>
    <w:semiHidden/>
    <w:rsid w:val="00B17451"/>
    <w:rPr>
      <w:sz w:val="20"/>
      <w:szCs w:val="20"/>
    </w:rPr>
  </w:style>
  <w:style w:type="paragraph" w:styleId="CommentSubject">
    <w:name w:val="annotation subject"/>
    <w:basedOn w:val="CommentText"/>
    <w:next w:val="CommentText"/>
    <w:link w:val="CommentSubjectChar"/>
    <w:uiPriority w:val="99"/>
    <w:semiHidden/>
    <w:unhideWhenUsed/>
    <w:rsid w:val="00B17451"/>
    <w:rPr>
      <w:b/>
      <w:bCs/>
    </w:rPr>
  </w:style>
  <w:style w:type="character" w:customStyle="1" w:styleId="CommentSubjectChar">
    <w:name w:val="Comment Subject Char"/>
    <w:basedOn w:val="CommentTextChar"/>
    <w:link w:val="CommentSubject"/>
    <w:uiPriority w:val="99"/>
    <w:semiHidden/>
    <w:rsid w:val="00B17451"/>
    <w:rPr>
      <w:b/>
      <w:bCs/>
      <w:sz w:val="20"/>
      <w:szCs w:val="20"/>
    </w:rPr>
  </w:style>
  <w:style w:type="paragraph" w:styleId="BalloonText">
    <w:name w:val="Balloon Text"/>
    <w:basedOn w:val="Normal"/>
    <w:link w:val="BalloonTextChar"/>
    <w:uiPriority w:val="99"/>
    <w:semiHidden/>
    <w:unhideWhenUsed/>
    <w:rsid w:val="00B1745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745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21970"/>
    <w:rPr>
      <w:color w:val="0000FF" w:themeColor="hyperlink"/>
      <w:u w:val="single"/>
    </w:rPr>
  </w:style>
  <w:style w:type="paragraph" w:styleId="NormalWeb">
    <w:name w:val="Normal (Web)"/>
    <w:basedOn w:val="Normal"/>
    <w:uiPriority w:val="99"/>
    <w:semiHidden/>
    <w:unhideWhenUsed/>
    <w:rsid w:val="00435C05"/>
    <w:pPr>
      <w:spacing w:after="58"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35C05"/>
    <w:rPr>
      <w:b/>
      <w:bCs/>
    </w:rPr>
  </w:style>
  <w:style w:type="paragraph" w:styleId="ListParagraph">
    <w:name w:val="List Paragraph"/>
    <w:basedOn w:val="Normal"/>
    <w:uiPriority w:val="34"/>
    <w:qFormat/>
    <w:rsid w:val="00586F05"/>
    <w:pPr>
      <w:ind w:left="720"/>
      <w:contextualSpacing/>
    </w:pPr>
  </w:style>
  <w:style w:type="table" w:styleId="TableGrid">
    <w:name w:val="Table Grid"/>
    <w:basedOn w:val="TableNormal"/>
    <w:uiPriority w:val="59"/>
    <w:rsid w:val="00C76B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B17451"/>
    <w:rPr>
      <w:sz w:val="16"/>
      <w:szCs w:val="16"/>
    </w:rPr>
  </w:style>
  <w:style w:type="paragraph" w:styleId="CommentText">
    <w:name w:val="annotation text"/>
    <w:basedOn w:val="Normal"/>
    <w:link w:val="CommentTextChar"/>
    <w:uiPriority w:val="99"/>
    <w:semiHidden/>
    <w:unhideWhenUsed/>
    <w:rsid w:val="00B17451"/>
    <w:pPr>
      <w:spacing w:line="240" w:lineRule="auto"/>
    </w:pPr>
    <w:rPr>
      <w:sz w:val="20"/>
      <w:szCs w:val="20"/>
    </w:rPr>
  </w:style>
  <w:style w:type="character" w:customStyle="1" w:styleId="CommentTextChar">
    <w:name w:val="Comment Text Char"/>
    <w:basedOn w:val="DefaultParagraphFont"/>
    <w:link w:val="CommentText"/>
    <w:uiPriority w:val="99"/>
    <w:semiHidden/>
    <w:rsid w:val="00B17451"/>
    <w:rPr>
      <w:sz w:val="20"/>
      <w:szCs w:val="20"/>
    </w:rPr>
  </w:style>
  <w:style w:type="paragraph" w:styleId="CommentSubject">
    <w:name w:val="annotation subject"/>
    <w:basedOn w:val="CommentText"/>
    <w:next w:val="CommentText"/>
    <w:link w:val="CommentSubjectChar"/>
    <w:uiPriority w:val="99"/>
    <w:semiHidden/>
    <w:unhideWhenUsed/>
    <w:rsid w:val="00B17451"/>
    <w:rPr>
      <w:b/>
      <w:bCs/>
    </w:rPr>
  </w:style>
  <w:style w:type="character" w:customStyle="1" w:styleId="CommentSubjectChar">
    <w:name w:val="Comment Subject Char"/>
    <w:basedOn w:val="CommentTextChar"/>
    <w:link w:val="CommentSubject"/>
    <w:uiPriority w:val="99"/>
    <w:semiHidden/>
    <w:rsid w:val="00B17451"/>
    <w:rPr>
      <w:b/>
      <w:bCs/>
      <w:sz w:val="20"/>
      <w:szCs w:val="20"/>
    </w:rPr>
  </w:style>
  <w:style w:type="paragraph" w:styleId="BalloonText">
    <w:name w:val="Balloon Text"/>
    <w:basedOn w:val="Normal"/>
    <w:link w:val="BalloonTextChar"/>
    <w:uiPriority w:val="99"/>
    <w:semiHidden/>
    <w:unhideWhenUsed/>
    <w:rsid w:val="00B1745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745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507789339">
      <w:bodyDiv w:val="1"/>
      <w:marLeft w:val="0"/>
      <w:marRight w:val="0"/>
      <w:marTop w:val="0"/>
      <w:marBottom w:val="0"/>
      <w:divBdr>
        <w:top w:val="none" w:sz="0" w:space="0" w:color="auto"/>
        <w:left w:val="none" w:sz="0" w:space="0" w:color="auto"/>
        <w:bottom w:val="none" w:sz="0" w:space="0" w:color="auto"/>
        <w:right w:val="none" w:sz="0" w:space="0" w:color="auto"/>
      </w:divBdr>
    </w:div>
    <w:div w:id="802967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microsoft.com/office/2007/relationships/stylesWithEffects" Target="stylesWithEffec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brmckim@tamu.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1397</Words>
  <Characters>7965</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Texas State University-San Marcos</Company>
  <LinksUpToDate>false</LinksUpToDate>
  <CharactersWithSpaces>9344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ps51</dc:creator>
  <cp:lastModifiedBy>ps51</cp:lastModifiedBy>
  <cp:revision>3</cp:revision>
  <dcterms:created xsi:type="dcterms:W3CDTF">2012-01-20T20:29:00Z</dcterms:created>
  <dcterms:modified xsi:type="dcterms:W3CDTF">2012-01-20T20:30:00Z</dcterms:modified>
</cp:coreProperties>
</file>