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512" w:rsidRPr="00734F10" w:rsidRDefault="00DA331D" w:rsidP="00B929A7">
      <w:pPr>
        <w:pStyle w:val="Title"/>
        <w:jc w:val="right"/>
        <w:rPr>
          <w:szCs w:val="24"/>
        </w:rPr>
      </w:pPr>
      <w:r w:rsidRPr="00734F10">
        <w:rPr>
          <w:szCs w:val="24"/>
        </w:rPr>
        <w:t>Innovative Idea</w:t>
      </w:r>
    </w:p>
    <w:p w:rsidR="00763512" w:rsidRPr="00734F10" w:rsidRDefault="00763512" w:rsidP="00763512">
      <w:pPr>
        <w:pStyle w:val="Title"/>
        <w:rPr>
          <w:szCs w:val="24"/>
        </w:rPr>
      </w:pPr>
    </w:p>
    <w:p w:rsidR="00763512" w:rsidRPr="00734F10" w:rsidRDefault="00763512" w:rsidP="00763512">
      <w:pPr>
        <w:pStyle w:val="Title"/>
        <w:rPr>
          <w:szCs w:val="24"/>
        </w:rPr>
      </w:pPr>
    </w:p>
    <w:p w:rsidR="00763512" w:rsidRPr="00734F10" w:rsidRDefault="00763512" w:rsidP="00763512">
      <w:pPr>
        <w:pStyle w:val="Title"/>
        <w:rPr>
          <w:szCs w:val="24"/>
        </w:rPr>
      </w:pPr>
    </w:p>
    <w:p w:rsidR="00763512" w:rsidRPr="00734F10" w:rsidRDefault="00763512" w:rsidP="00763512">
      <w:pPr>
        <w:pStyle w:val="Title"/>
        <w:rPr>
          <w:szCs w:val="24"/>
        </w:rPr>
      </w:pPr>
    </w:p>
    <w:p w:rsidR="00763512" w:rsidRPr="00734F10" w:rsidRDefault="00DA331D" w:rsidP="00763512">
      <w:pPr>
        <w:pStyle w:val="Title"/>
        <w:rPr>
          <w:szCs w:val="24"/>
        </w:rPr>
      </w:pPr>
      <w:r w:rsidRPr="00734F10">
        <w:rPr>
          <w:szCs w:val="24"/>
        </w:rPr>
        <w:t>Leadership Institute</w:t>
      </w:r>
      <w:r w:rsidR="005B54A1" w:rsidRPr="00734F10">
        <w:rPr>
          <w:szCs w:val="24"/>
        </w:rPr>
        <w:t xml:space="preserve">: Building </w:t>
      </w:r>
      <w:r w:rsidR="00844EF5">
        <w:rPr>
          <w:szCs w:val="24"/>
        </w:rPr>
        <w:t xml:space="preserve">Leadership Capacity </w:t>
      </w:r>
      <w:proofErr w:type="gramStart"/>
      <w:r w:rsidR="00844EF5">
        <w:rPr>
          <w:szCs w:val="24"/>
        </w:rPr>
        <w:t>Through</w:t>
      </w:r>
      <w:proofErr w:type="gramEnd"/>
      <w:r w:rsidR="00844EF5">
        <w:rPr>
          <w:szCs w:val="24"/>
        </w:rPr>
        <w:t xml:space="preserve"> Emotional Intelligence</w:t>
      </w:r>
    </w:p>
    <w:p w:rsidR="005E7A11" w:rsidRPr="00734F10" w:rsidRDefault="005E7A11" w:rsidP="00763512">
      <w:pPr>
        <w:pStyle w:val="Title"/>
        <w:rPr>
          <w:b w:val="0"/>
          <w:szCs w:val="24"/>
        </w:rPr>
      </w:pPr>
    </w:p>
    <w:p w:rsidR="00390110" w:rsidRPr="00B52A78" w:rsidRDefault="00844EF5" w:rsidP="00B52A78">
      <w:pPr>
        <w:pStyle w:val="Title"/>
        <w:contextualSpacing/>
        <w:rPr>
          <w:sz w:val="23"/>
          <w:szCs w:val="23"/>
        </w:rPr>
      </w:pPr>
      <w:r w:rsidRPr="00B52A78">
        <w:rPr>
          <w:sz w:val="23"/>
          <w:szCs w:val="23"/>
        </w:rPr>
        <w:t xml:space="preserve">Karen </w:t>
      </w:r>
      <w:r w:rsidR="00390110" w:rsidRPr="00B52A78">
        <w:rPr>
          <w:sz w:val="23"/>
          <w:szCs w:val="23"/>
        </w:rPr>
        <w:t xml:space="preserve">J. </w:t>
      </w:r>
      <w:proofErr w:type="spellStart"/>
      <w:r w:rsidRPr="00B52A78">
        <w:rPr>
          <w:sz w:val="23"/>
          <w:szCs w:val="23"/>
        </w:rPr>
        <w:t>Argabright</w:t>
      </w:r>
      <w:proofErr w:type="spellEnd"/>
    </w:p>
    <w:p w:rsidR="005E7A11" w:rsidRPr="00390110" w:rsidRDefault="005B54A1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The Ohio State University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250 Agricultural Admin Building</w:t>
      </w:r>
    </w:p>
    <w:p w:rsidR="00763512" w:rsidRPr="00390110" w:rsidRDefault="005B54A1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2120 Fyffe Road</w:t>
      </w:r>
    </w:p>
    <w:p w:rsidR="0067485B" w:rsidRPr="00390110" w:rsidRDefault="005B54A1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Columbus, Ohio 43210</w:t>
      </w:r>
    </w:p>
    <w:p w:rsidR="00B52A78" w:rsidRPr="00390110" w:rsidRDefault="00B52A78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614-292-6321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argabright.2@osu.edu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</w:p>
    <w:p w:rsidR="00390110" w:rsidRPr="00B52A78" w:rsidRDefault="00390110" w:rsidP="00B52A78">
      <w:pPr>
        <w:pStyle w:val="Title"/>
        <w:contextualSpacing/>
        <w:rPr>
          <w:sz w:val="23"/>
          <w:szCs w:val="23"/>
        </w:rPr>
      </w:pPr>
      <w:r w:rsidRPr="00B52A78">
        <w:rPr>
          <w:sz w:val="23"/>
          <w:szCs w:val="23"/>
        </w:rPr>
        <w:t>Jeff King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The Ohio State University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209 Agricultural Admin Building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2120 Fyffe Road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Columbus, Ohio 43210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614-247-5034</w:t>
      </w:r>
    </w:p>
    <w:p w:rsidR="0067485B" w:rsidRPr="00390110" w:rsidRDefault="00844EF5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king.20@osu.edu</w:t>
      </w:r>
    </w:p>
    <w:p w:rsidR="00844EF5" w:rsidRPr="00390110" w:rsidRDefault="00844EF5" w:rsidP="00B52A78">
      <w:pPr>
        <w:pStyle w:val="Title"/>
        <w:contextualSpacing/>
        <w:rPr>
          <w:b w:val="0"/>
          <w:sz w:val="23"/>
          <w:szCs w:val="23"/>
        </w:rPr>
      </w:pPr>
    </w:p>
    <w:p w:rsidR="00390110" w:rsidRPr="00B52A78" w:rsidRDefault="00390110" w:rsidP="00B52A78">
      <w:pPr>
        <w:pStyle w:val="Title"/>
        <w:contextualSpacing/>
        <w:rPr>
          <w:sz w:val="23"/>
          <w:szCs w:val="23"/>
        </w:rPr>
      </w:pPr>
      <w:r w:rsidRPr="00B52A78">
        <w:rPr>
          <w:sz w:val="23"/>
          <w:szCs w:val="23"/>
        </w:rPr>
        <w:t>Graham R. Cochran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The Ohio State University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24 Agricultural Admin Building</w:t>
      </w:r>
    </w:p>
    <w:p w:rsidR="005E7A11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2120 Fyffe Road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Columbus, Ohio 43210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614-688-4246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cochran.99@osu.edu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</w:p>
    <w:p w:rsidR="00390110" w:rsidRPr="00B52A78" w:rsidRDefault="00390110" w:rsidP="00B52A78">
      <w:pPr>
        <w:pStyle w:val="Title"/>
        <w:contextualSpacing/>
        <w:rPr>
          <w:sz w:val="23"/>
          <w:szCs w:val="23"/>
        </w:rPr>
      </w:pPr>
      <w:r w:rsidRPr="00B52A78">
        <w:rPr>
          <w:sz w:val="23"/>
          <w:szCs w:val="23"/>
        </w:rPr>
        <w:t xml:space="preserve">Claire </w:t>
      </w:r>
      <w:proofErr w:type="spellStart"/>
      <w:r w:rsidRPr="00B52A78">
        <w:rPr>
          <w:sz w:val="23"/>
          <w:szCs w:val="23"/>
        </w:rPr>
        <w:t>Yueh</w:t>
      </w:r>
      <w:proofErr w:type="spellEnd"/>
      <w:r w:rsidRPr="00B52A78">
        <w:rPr>
          <w:sz w:val="23"/>
          <w:szCs w:val="23"/>
        </w:rPr>
        <w:t>-Ti Chen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The Ohio State University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250 Agricultural Admin Building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2120 Fyffe Road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Columbus, Ohio 43210</w:t>
      </w:r>
    </w:p>
    <w:p w:rsidR="005E7A11" w:rsidRPr="00390110" w:rsidRDefault="00390110" w:rsidP="00B52A78">
      <w:pPr>
        <w:pStyle w:val="Title"/>
        <w:contextualSpacing/>
        <w:rPr>
          <w:b w:val="0"/>
          <w:sz w:val="23"/>
          <w:szCs w:val="23"/>
        </w:rPr>
      </w:pPr>
      <w:r w:rsidRPr="00390110">
        <w:rPr>
          <w:b w:val="0"/>
          <w:sz w:val="23"/>
          <w:szCs w:val="23"/>
        </w:rPr>
        <w:t>614-292-6321</w:t>
      </w:r>
    </w:p>
    <w:p w:rsidR="00390110" w:rsidRPr="00390110" w:rsidRDefault="00390110" w:rsidP="00B52A78">
      <w:pPr>
        <w:pStyle w:val="Title"/>
        <w:contextualSpacing/>
        <w:rPr>
          <w:b w:val="0"/>
          <w:sz w:val="23"/>
          <w:szCs w:val="23"/>
        </w:rPr>
        <w:sectPr w:rsidR="00390110" w:rsidRPr="00390110" w:rsidSect="005E7A11">
          <w:footerReference w:type="default" r:id="rId7"/>
          <w:footerReference w:type="first" r:id="rId8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  <w:r w:rsidRPr="00390110">
        <w:rPr>
          <w:b w:val="0"/>
          <w:sz w:val="23"/>
          <w:szCs w:val="23"/>
        </w:rPr>
        <w:t>chen.529@osu.edu</w:t>
      </w:r>
    </w:p>
    <w:p w:rsidR="00510BE4" w:rsidRPr="00734F10" w:rsidRDefault="00DA331D" w:rsidP="00763512">
      <w:pPr>
        <w:pStyle w:val="Title"/>
        <w:rPr>
          <w:szCs w:val="24"/>
        </w:rPr>
      </w:pPr>
      <w:r w:rsidRPr="00734F10">
        <w:rPr>
          <w:szCs w:val="24"/>
        </w:rPr>
        <w:lastRenderedPageBreak/>
        <w:t xml:space="preserve"> Leadership Institute</w:t>
      </w:r>
      <w:r w:rsidR="005B1421" w:rsidRPr="00734F10">
        <w:rPr>
          <w:szCs w:val="24"/>
        </w:rPr>
        <w:t xml:space="preserve">: Building </w:t>
      </w:r>
      <w:r w:rsidR="00844EF5">
        <w:rPr>
          <w:szCs w:val="24"/>
        </w:rPr>
        <w:t xml:space="preserve">Leadership Capacity </w:t>
      </w:r>
      <w:proofErr w:type="gramStart"/>
      <w:r w:rsidR="00844EF5">
        <w:rPr>
          <w:szCs w:val="24"/>
        </w:rPr>
        <w:t>Through</w:t>
      </w:r>
      <w:proofErr w:type="gramEnd"/>
      <w:r w:rsidR="00844EF5">
        <w:rPr>
          <w:szCs w:val="24"/>
        </w:rPr>
        <w:t xml:space="preserve"> Emotional Intelligence</w:t>
      </w:r>
    </w:p>
    <w:p w:rsidR="004B57CB" w:rsidRPr="00734F10" w:rsidRDefault="004B57CB" w:rsidP="004B57CB">
      <w:pPr>
        <w:jc w:val="center"/>
      </w:pPr>
    </w:p>
    <w:p w:rsidR="005E7A11" w:rsidRPr="00060873" w:rsidRDefault="00D35BF4" w:rsidP="000026F0">
      <w:pPr>
        <w:pStyle w:val="Heading1"/>
      </w:pPr>
      <w:r w:rsidRPr="00060873">
        <w:t>Introduction/Background/Need</w:t>
      </w:r>
    </w:p>
    <w:p w:rsidR="005C7B24" w:rsidRPr="00734F10" w:rsidRDefault="005B2F5C" w:rsidP="005B3DC0">
      <w:pPr>
        <w:ind w:firstLine="720"/>
        <w:contextualSpacing/>
      </w:pPr>
      <w:r w:rsidRPr="00734F10">
        <w:t xml:space="preserve">Given the changing dynamics of society and the pressures put on organizations to adapt, leadership effectiveness within those organizations has become a crucial </w:t>
      </w:r>
      <w:r w:rsidR="008749E4" w:rsidRPr="00734F10">
        <w:t>element of success. Leaders must possess an eclectic blend of skills and abilities that go beyond standard intelligence and into the realm of emotional intelligence.</w:t>
      </w:r>
      <w:r w:rsidRPr="00734F10">
        <w:t xml:space="preserve"> </w:t>
      </w:r>
      <w:r w:rsidR="008749E4" w:rsidRPr="00734F10">
        <w:t>Emotional intelligence</w:t>
      </w:r>
      <w:r w:rsidR="00310A53" w:rsidRPr="00734F10">
        <w:t xml:space="preserve"> (EI)</w:t>
      </w:r>
      <w:r w:rsidR="008749E4" w:rsidRPr="00734F10">
        <w:t xml:space="preserve"> is defined as “understanding oneself and others, relating to people, and adapting to and coping with the immediate surroundings to be more successful in dealing with environmental demands” </w:t>
      </w:r>
      <w:r w:rsidR="008749E4" w:rsidRPr="00734F10">
        <w:rPr>
          <w:noProof/>
        </w:rPr>
        <w:t>(Bar-On, 2004, p.1)</w:t>
      </w:r>
      <w:r w:rsidR="008749E4" w:rsidRPr="00734F10">
        <w:t xml:space="preserve">.  </w:t>
      </w:r>
      <w:r w:rsidR="005C7B24" w:rsidRPr="00734F10">
        <w:t xml:space="preserve">Competencies related to </w:t>
      </w:r>
      <w:r w:rsidR="00310A53" w:rsidRPr="00734F10">
        <w:t>EI</w:t>
      </w:r>
      <w:r w:rsidR="005C7B24" w:rsidRPr="00734F10">
        <w:t xml:space="preserve"> are not innate traits but rather le</w:t>
      </w:r>
      <w:r w:rsidR="009F009E" w:rsidRPr="00734F10">
        <w:t>arned abilities (</w:t>
      </w:r>
      <w:proofErr w:type="spellStart"/>
      <w:r w:rsidR="009F009E" w:rsidRPr="00734F10">
        <w:t>Goleman</w:t>
      </w:r>
      <w:proofErr w:type="spellEnd"/>
      <w:r w:rsidR="009F009E" w:rsidRPr="00734F10">
        <w:t xml:space="preserve">, </w:t>
      </w:r>
      <w:proofErr w:type="spellStart"/>
      <w:r w:rsidR="009F009E" w:rsidRPr="00734F10">
        <w:t>Boyatzis</w:t>
      </w:r>
      <w:proofErr w:type="spellEnd"/>
      <w:r w:rsidR="009F009E" w:rsidRPr="00734F10">
        <w:t>, &amp; McKee</w:t>
      </w:r>
      <w:r w:rsidR="005C7B24" w:rsidRPr="00734F10">
        <w:t>, 2002) and each of those abilities has a unique and resounding effect on an individual’s leadership capacity (</w:t>
      </w:r>
      <w:proofErr w:type="spellStart"/>
      <w:r w:rsidR="005C7B24" w:rsidRPr="00734F10">
        <w:t>Cherniss</w:t>
      </w:r>
      <w:proofErr w:type="spellEnd"/>
      <w:r w:rsidR="005C7B24" w:rsidRPr="00734F10">
        <w:t>, 2000)</w:t>
      </w:r>
      <w:r w:rsidR="00A92F0A">
        <w:t xml:space="preserve"> and effectiveness (Mills, 2009)</w:t>
      </w:r>
      <w:r w:rsidR="005C7B24" w:rsidRPr="00734F10">
        <w:t>.</w:t>
      </w:r>
      <w:r w:rsidR="00844EF5">
        <w:t xml:space="preserve"> Because of how crucial these abilities are</w:t>
      </w:r>
      <w:r w:rsidR="0088359C" w:rsidRPr="00734F10">
        <w:t xml:space="preserve"> in today’s workforce</w:t>
      </w:r>
      <w:r w:rsidR="00844EF5">
        <w:t>,</w:t>
      </w:r>
      <w:r w:rsidR="0088359C" w:rsidRPr="00734F10">
        <w:t xml:space="preserve"> organizations are implementing programs designed to increase emotional intelligence </w:t>
      </w:r>
      <w:r w:rsidR="0088359C" w:rsidRPr="00734F10">
        <w:rPr>
          <w:noProof/>
        </w:rPr>
        <w:t xml:space="preserve">(Cherniss, 2000). </w:t>
      </w:r>
      <w:r w:rsidR="0088359C" w:rsidRPr="00734F10">
        <w:t>Moreover, growing amounts of data are becoming available that support the presence of emotional intelligence as fundamental to an organization</w:t>
      </w:r>
      <w:r w:rsidR="00844EF5">
        <w:t>’</w:t>
      </w:r>
      <w:r w:rsidR="0088359C" w:rsidRPr="00734F10">
        <w:t xml:space="preserve">s bottom line </w:t>
      </w:r>
      <w:r w:rsidR="0088359C" w:rsidRPr="00734F10">
        <w:rPr>
          <w:noProof/>
        </w:rPr>
        <w:t>(Terrell &amp; Hughes, 2008; Cherniss, 1999)</w:t>
      </w:r>
      <w:r w:rsidR="0088359C" w:rsidRPr="00734F10">
        <w:t>.</w:t>
      </w:r>
    </w:p>
    <w:p w:rsidR="00DA331D" w:rsidRPr="00734F10" w:rsidRDefault="00F2134A" w:rsidP="005B3DC0">
      <w:pPr>
        <w:ind w:firstLine="720"/>
        <w:rPr>
          <w:rFonts w:cstheme="minorHAnsi"/>
        </w:rPr>
      </w:pPr>
      <w:r w:rsidRPr="00734F10">
        <w:t>The program being presented here is one d</w:t>
      </w:r>
      <w:r w:rsidR="00772B62" w:rsidRPr="00734F10">
        <w:t>esigned to enhance</w:t>
      </w:r>
      <w:r w:rsidRPr="00734F10">
        <w:t xml:space="preserve"> individual emo</w:t>
      </w:r>
      <w:r w:rsidR="00841EE7" w:rsidRPr="00734F10">
        <w:t>tional</w:t>
      </w:r>
      <w:r w:rsidR="007E78F5" w:rsidRPr="00734F10">
        <w:t xml:space="preserve"> intelligence</w:t>
      </w:r>
      <w:r w:rsidR="00772B62" w:rsidRPr="00734F10">
        <w:t xml:space="preserve"> th</w:t>
      </w:r>
      <w:r w:rsidR="00841EE7" w:rsidRPr="00734F10">
        <w:t>rough in-depth engagement of the participants.</w:t>
      </w:r>
      <w:r w:rsidR="009E13BC" w:rsidRPr="00734F10">
        <w:t xml:space="preserve"> </w:t>
      </w:r>
      <w:r w:rsidR="00BA3476" w:rsidRPr="00734F10">
        <w:t xml:space="preserve">This program is ideal for existing managers, supervisory staff, individuals aspiring for higher level positions, and any professional experiencing leadership challenges in their current employment. </w:t>
      </w:r>
      <w:r w:rsidR="009E13BC" w:rsidRPr="00734F10">
        <w:t xml:space="preserve">Participants of the program will better </w:t>
      </w:r>
      <w:r w:rsidR="009E13BC" w:rsidRPr="00734F10">
        <w:rPr>
          <w:rFonts w:cstheme="minorHAnsi"/>
          <w:noProof/>
        </w:rPr>
        <w:t>understand and be able to apply the dynamics of emotional intelligence</w:t>
      </w:r>
      <w:r w:rsidR="00844EF5">
        <w:rPr>
          <w:rFonts w:cstheme="minorHAnsi"/>
          <w:noProof/>
        </w:rPr>
        <w:t>,</w:t>
      </w:r>
      <w:r w:rsidR="009E13BC" w:rsidRPr="00734F10">
        <w:rPr>
          <w:rFonts w:cstheme="minorHAnsi"/>
          <w:noProof/>
        </w:rPr>
        <w:t xml:space="preserve"> which will enable them as leaders to inspire commitment, motivate others, and build lasting relationships for the continued success of their organizations. </w:t>
      </w:r>
    </w:p>
    <w:p w:rsidR="005F02FD" w:rsidRDefault="005F02FD" w:rsidP="005E7A11">
      <w:pPr>
        <w:rPr>
          <w:b/>
        </w:rPr>
      </w:pPr>
    </w:p>
    <w:p w:rsidR="004535EE" w:rsidRPr="00734F10" w:rsidRDefault="00DA331D" w:rsidP="005E7A11">
      <w:pPr>
        <w:rPr>
          <w:b/>
        </w:rPr>
      </w:pPr>
      <w:r w:rsidRPr="00734F10">
        <w:rPr>
          <w:b/>
        </w:rPr>
        <w:t>Program Design</w:t>
      </w:r>
    </w:p>
    <w:p w:rsidR="00D241F3" w:rsidRDefault="000A68EB" w:rsidP="00D241F3">
      <w:pPr>
        <w:ind w:firstLine="720"/>
      </w:pPr>
      <w:r>
        <w:t>Adopting the premise</w:t>
      </w:r>
      <w:r w:rsidR="00EA6AD2">
        <w:t xml:space="preserve"> that </w:t>
      </w:r>
      <w:r w:rsidR="00844EF5">
        <w:t xml:space="preserve">enhancing </w:t>
      </w:r>
      <w:r w:rsidR="00EA6AD2">
        <w:t xml:space="preserve">emotional intelligence is a process as opposed to an outcome (Hess &amp; </w:t>
      </w:r>
      <w:proofErr w:type="spellStart"/>
      <w:r w:rsidR="00EA6AD2">
        <w:t>Bacigalupo</w:t>
      </w:r>
      <w:proofErr w:type="spellEnd"/>
      <w:r w:rsidR="00EA6AD2">
        <w:t xml:space="preserve">, 2010), </w:t>
      </w:r>
      <w:r w:rsidR="00844EF5">
        <w:t xml:space="preserve">the program was intentionally designed for participants to learn </w:t>
      </w:r>
      <w:r w:rsidR="00B52A78">
        <w:t>about their EI, explore strategies</w:t>
      </w:r>
      <w:r w:rsidR="00844EF5">
        <w:t xml:space="preserve"> to enhance</w:t>
      </w:r>
      <w:r w:rsidR="00B52A78">
        <w:t xml:space="preserve"> EI</w:t>
      </w:r>
      <w:r w:rsidR="00844EF5">
        <w:t>, apply strategies in the workplace, and process experiences.</w:t>
      </w:r>
      <w:r w:rsidR="00EA6AD2">
        <w:t xml:space="preserve"> This program encom</w:t>
      </w:r>
      <w:r w:rsidR="00EE4FA4">
        <w:t>passed</w:t>
      </w:r>
      <w:r w:rsidR="00D241F3">
        <w:t xml:space="preserve"> two months of ‘course work’ </w:t>
      </w:r>
      <w:r w:rsidR="00D43E20">
        <w:t>over</w:t>
      </w:r>
      <w:r w:rsidR="00D241F3">
        <w:t xml:space="preserve"> </w:t>
      </w:r>
      <w:r w:rsidR="007B250A">
        <w:t>a</w:t>
      </w:r>
      <w:r w:rsidR="00A463FF">
        <w:t>n</w:t>
      </w:r>
      <w:r w:rsidR="007B250A">
        <w:t xml:space="preserve"> </w:t>
      </w:r>
      <w:r w:rsidR="00A463FF">
        <w:t>extended</w:t>
      </w:r>
      <w:r w:rsidR="007B250A">
        <w:t xml:space="preserve"> </w:t>
      </w:r>
      <w:r w:rsidR="00EA6AD2">
        <w:t xml:space="preserve">length of </w:t>
      </w:r>
      <w:r w:rsidR="007B250A">
        <w:t>time</w:t>
      </w:r>
      <w:r w:rsidR="00A463FF">
        <w:t xml:space="preserve">, </w:t>
      </w:r>
      <w:r w:rsidR="00D43E20">
        <w:t>(i</w:t>
      </w:r>
      <w:r w:rsidR="007734A9">
        <w:t>.</w:t>
      </w:r>
      <w:r w:rsidR="00D43E20">
        <w:t>e</w:t>
      </w:r>
      <w:r w:rsidR="007734A9">
        <w:t>.</w:t>
      </w:r>
      <w:r w:rsidR="00D43E20">
        <w:t>,</w:t>
      </w:r>
      <w:r w:rsidR="007B250A">
        <w:t xml:space="preserve"> </w:t>
      </w:r>
      <w:r w:rsidR="000E0AEA">
        <w:t>12</w:t>
      </w:r>
      <w:r w:rsidR="00D241F3">
        <w:t xml:space="preserve"> months</w:t>
      </w:r>
      <w:r w:rsidR="00A463FF">
        <w:t>,</w:t>
      </w:r>
      <w:r w:rsidR="00D241F3">
        <w:t xml:space="preserve"> between pre and post assessments</w:t>
      </w:r>
      <w:r w:rsidR="00D43E20">
        <w:t>)</w:t>
      </w:r>
      <w:r w:rsidR="00C73761">
        <w:t xml:space="preserve"> which </w:t>
      </w:r>
      <w:r w:rsidR="00D43E20">
        <w:t>research has shown to be</w:t>
      </w:r>
      <w:r w:rsidR="00D241F3">
        <w:t xml:space="preserve"> </w:t>
      </w:r>
      <w:r w:rsidR="00A463FF">
        <w:t xml:space="preserve">an </w:t>
      </w:r>
      <w:r w:rsidR="00D241F3">
        <w:t xml:space="preserve">appropriate </w:t>
      </w:r>
      <w:r w:rsidR="00A463FF">
        <w:t xml:space="preserve">amount of time for </w:t>
      </w:r>
      <w:r w:rsidR="00D241F3">
        <w:t>participants to practice and employ tec</w:t>
      </w:r>
      <w:r w:rsidR="007B250A">
        <w:t>hniques provided in the sessions</w:t>
      </w:r>
      <w:r w:rsidR="00C73761">
        <w:t xml:space="preserve"> and observe sustainable changes (</w:t>
      </w:r>
      <w:proofErr w:type="spellStart"/>
      <w:r w:rsidR="00D43E20">
        <w:t>Goleman</w:t>
      </w:r>
      <w:proofErr w:type="spellEnd"/>
      <w:r w:rsidR="00D43E20">
        <w:t xml:space="preserve"> </w:t>
      </w:r>
      <w:r w:rsidR="00D43E20" w:rsidRPr="00B52A78">
        <w:t>et al</w:t>
      </w:r>
      <w:r w:rsidR="00D43E20">
        <w:t xml:space="preserve">., 2002; </w:t>
      </w:r>
      <w:proofErr w:type="spellStart"/>
      <w:r w:rsidR="00C73761">
        <w:t>Boyatzis</w:t>
      </w:r>
      <w:proofErr w:type="spellEnd"/>
      <w:r w:rsidR="00C73761">
        <w:t xml:space="preserve">, 2009). </w:t>
      </w:r>
    </w:p>
    <w:p w:rsidR="00FD2478" w:rsidRDefault="00EE4FA4" w:rsidP="004E444A">
      <w:pPr>
        <w:ind w:firstLine="720"/>
      </w:pPr>
      <w:r>
        <w:t xml:space="preserve"> At least one</w:t>
      </w:r>
      <w:r w:rsidR="00FD2478">
        <w:t xml:space="preserve"> week prior to the </w:t>
      </w:r>
      <w:r>
        <w:t>initial session participants were</w:t>
      </w:r>
      <w:r w:rsidR="00FD2478">
        <w:t xml:space="preserve"> asked to complete an online self report </w:t>
      </w:r>
      <w:r w:rsidR="0094320E">
        <w:t>EI</w:t>
      </w:r>
      <w:r w:rsidR="00FD2478">
        <w:t xml:space="preserve"> measure (Bar-On EQ~</w:t>
      </w:r>
      <w:r w:rsidR="0094320E">
        <w:t>I, 2004</w:t>
      </w:r>
      <w:r>
        <w:t>).  Session one was</w:t>
      </w:r>
      <w:r w:rsidR="0094320E">
        <w:t xml:space="preserve"> an in-</w:t>
      </w:r>
      <w:r w:rsidR="00FD2478">
        <w:t xml:space="preserve">person introductory interest approach and </w:t>
      </w:r>
      <w:r>
        <w:t xml:space="preserve">provided </w:t>
      </w:r>
      <w:r w:rsidR="00FD2478">
        <w:t>foundational content</w:t>
      </w:r>
      <w:r>
        <w:t xml:space="preserve"> surrounding EI. This session was</w:t>
      </w:r>
      <w:r w:rsidR="00FD2478">
        <w:t xml:space="preserve"> designed to be </w:t>
      </w:r>
      <w:r w:rsidR="00FD2478" w:rsidRPr="00734F10">
        <w:t>experiential by reaching participants on a personal level and challenge them to eliminate i</w:t>
      </w:r>
      <w:r w:rsidR="00FD2478">
        <w:t>ndividual excuses and create goals for personal leadership development</w:t>
      </w:r>
      <w:r w:rsidR="00FD2478" w:rsidRPr="00734F10">
        <w:t>.</w:t>
      </w:r>
      <w:r w:rsidR="00FD2478">
        <w:t xml:space="preserve"> </w:t>
      </w:r>
      <w:r>
        <w:t>Individual reports were</w:t>
      </w:r>
      <w:r w:rsidR="00FD2478" w:rsidRPr="00734F10">
        <w:t xml:space="preserve"> given to the participants towards the end of the session and a general interpret</w:t>
      </w:r>
      <w:r>
        <w:t>ation was</w:t>
      </w:r>
      <w:r w:rsidR="00213BEE">
        <w:t xml:space="preserve"> given</w:t>
      </w:r>
      <w:r>
        <w:t xml:space="preserve"> to whole group. This session was</w:t>
      </w:r>
      <w:r w:rsidR="00213BEE">
        <w:t xml:space="preserve"> followed up with a one hour individual coaching session intended to answer questions </w:t>
      </w:r>
      <w:r w:rsidR="00D17F1A">
        <w:t>regarding personal assessment reports and help participants realize</w:t>
      </w:r>
      <w:r w:rsidR="00213BEE">
        <w:t xml:space="preserve"> implication</w:t>
      </w:r>
      <w:r w:rsidR="00D17F1A">
        <w:t>s</w:t>
      </w:r>
      <w:r w:rsidR="00213BEE">
        <w:t xml:space="preserve"> </w:t>
      </w:r>
      <w:r w:rsidR="000A68EB">
        <w:t xml:space="preserve">of their individual EI assessment results </w:t>
      </w:r>
      <w:r w:rsidR="00213BEE">
        <w:t xml:space="preserve">to their leadership now and in the future. </w:t>
      </w:r>
    </w:p>
    <w:p w:rsidR="00213BEE" w:rsidRDefault="00EE4FA4" w:rsidP="004E444A">
      <w:pPr>
        <w:ind w:firstLine="720"/>
      </w:pPr>
      <w:r>
        <w:t>Sessions two and three were</w:t>
      </w:r>
      <w:r w:rsidR="00213BEE">
        <w:t xml:space="preserve"> webinars consisting of lecture and discussion</w:t>
      </w:r>
      <w:r w:rsidR="0094320E">
        <w:t xml:space="preserve"> held approximately two weeks after the initial session and two weeks apart thereafter</w:t>
      </w:r>
      <w:r w:rsidR="00213BEE">
        <w:t>. Content</w:t>
      </w:r>
      <w:r w:rsidR="00F4069B">
        <w:t xml:space="preserve"> for the first webinar session wa</w:t>
      </w:r>
      <w:r w:rsidR="00213BEE">
        <w:t xml:space="preserve">s comprised of methods and tips towards enhancing </w:t>
      </w:r>
      <w:r w:rsidR="000A68EB">
        <w:t xml:space="preserve">specific </w:t>
      </w:r>
      <w:r w:rsidR="00213BEE">
        <w:t>EI</w:t>
      </w:r>
      <w:r w:rsidR="000A68EB">
        <w:t xml:space="preserve"> components</w:t>
      </w:r>
      <w:r w:rsidR="00F4069B">
        <w:t xml:space="preserve"> that could</w:t>
      </w:r>
      <w:r w:rsidR="00213BEE">
        <w:t xml:space="preserve"> be easily implemented in their daily routine</w:t>
      </w:r>
      <w:r w:rsidR="00F4069B">
        <w:t xml:space="preserve">s. The second webinar session </w:t>
      </w:r>
      <w:r w:rsidR="00F4069B">
        <w:lastRenderedPageBreak/>
        <w:t>was</w:t>
      </w:r>
      <w:r w:rsidR="00213BEE">
        <w:t xml:space="preserve"> spent </w:t>
      </w:r>
      <w:r w:rsidR="0094320E">
        <w:t xml:space="preserve">with participants learning from one another </w:t>
      </w:r>
      <w:r w:rsidR="00213BEE">
        <w:t xml:space="preserve">discussing daily experiences and challenges and evaluating progress on individual goals. </w:t>
      </w:r>
    </w:p>
    <w:p w:rsidR="00D17F1A" w:rsidRDefault="0094320E" w:rsidP="004E444A">
      <w:pPr>
        <w:ind w:firstLine="720"/>
      </w:pPr>
      <w:r>
        <w:t>A second in-person se</w:t>
      </w:r>
      <w:r w:rsidR="00F4069B">
        <w:t>ssion, fourth session overall, wa</w:t>
      </w:r>
      <w:r>
        <w:t xml:space="preserve">s held at the end of two months </w:t>
      </w:r>
      <w:r w:rsidR="000E0AEA">
        <w:t>after</w:t>
      </w:r>
      <w:r>
        <w:t xml:space="preserve"> the</w:t>
      </w:r>
      <w:r w:rsidR="00F4069B">
        <w:t xml:space="preserve"> initial session. This session wa</w:t>
      </w:r>
      <w:r>
        <w:t xml:space="preserve">s an interactive group discussion celebrating successes and recognizing future challenges as opportunities. A brief </w:t>
      </w:r>
      <w:r w:rsidR="00F4069B">
        <w:t>review</w:t>
      </w:r>
      <w:r w:rsidR="00D4164D">
        <w:t xml:space="preserve"> of the EI framework lead</w:t>
      </w:r>
      <w:r>
        <w:t xml:space="preserve"> into discussion around identifying strategies that have worked to improve EI as well as reaffirming their individual goals. Ten months following t</w:t>
      </w:r>
      <w:r w:rsidR="00F4069B">
        <w:t>he fourth session participants we</w:t>
      </w:r>
      <w:r>
        <w:t>re again asked to complete a self-report EI assessment</w:t>
      </w:r>
      <w:r w:rsidR="00F4069B">
        <w:t>. Reports from this assessment we</w:t>
      </w:r>
      <w:r>
        <w:t xml:space="preserve">re distributed at the convenience of the participants. </w:t>
      </w:r>
    </w:p>
    <w:p w:rsidR="00FD2478" w:rsidRDefault="00D17F1A" w:rsidP="00D17F1A">
      <w:pPr>
        <w:ind w:firstLine="720"/>
      </w:pPr>
      <w:r>
        <w:t>At the onset of the program</w:t>
      </w:r>
      <w:r w:rsidR="008945FF">
        <w:t>,</w:t>
      </w:r>
      <w:r>
        <w:t xml:space="preserve"> participants </w:t>
      </w:r>
      <w:r w:rsidR="00D4164D">
        <w:t>were</w:t>
      </w:r>
      <w:r>
        <w:t xml:space="preserve"> given resources to explore EI on their own outside the sessions. </w:t>
      </w:r>
      <w:r w:rsidR="00F4069B">
        <w:t>Furthermore</w:t>
      </w:r>
      <w:r>
        <w:t xml:space="preserve">, throughout the entire course </w:t>
      </w:r>
      <w:r w:rsidR="004E40BB">
        <w:t>of the program the facilitator wa</w:t>
      </w:r>
      <w:r>
        <w:t xml:space="preserve">s available for additional individual coaching or guidance. </w:t>
      </w:r>
      <w:r w:rsidR="00F4069B">
        <w:t>Because of the significant individual context of this program,</w:t>
      </w:r>
      <w:r>
        <w:t xml:space="preserve"> p</w:t>
      </w:r>
      <w:r w:rsidR="004E40BB">
        <w:t>articipant numbers we</w:t>
      </w:r>
      <w:r w:rsidRPr="00734F10">
        <w:t xml:space="preserve">re limited to </w:t>
      </w:r>
      <w:r w:rsidR="000E0AEA">
        <w:t>25</w:t>
      </w:r>
      <w:r w:rsidRPr="00734F10">
        <w:t xml:space="preserve"> or </w:t>
      </w:r>
      <w:r w:rsidR="00F4069B">
        <w:t>less to ensure</w:t>
      </w:r>
      <w:r>
        <w:t xml:space="preserve"> </w:t>
      </w:r>
      <w:r w:rsidRPr="00734F10">
        <w:t>individual and in-depth engagement.</w:t>
      </w:r>
      <w:r>
        <w:t xml:space="preserve">  </w:t>
      </w:r>
    </w:p>
    <w:p w:rsidR="005F02FD" w:rsidRDefault="005F02FD" w:rsidP="005E7A11">
      <w:pPr>
        <w:rPr>
          <w:b/>
        </w:rPr>
      </w:pPr>
    </w:p>
    <w:p w:rsidR="00DA331D" w:rsidRPr="00734F10" w:rsidRDefault="00DA331D" w:rsidP="005E7A11">
      <w:pPr>
        <w:rPr>
          <w:b/>
        </w:rPr>
      </w:pPr>
      <w:r w:rsidRPr="00734F10">
        <w:rPr>
          <w:b/>
        </w:rPr>
        <w:t>Results/Implications</w:t>
      </w:r>
    </w:p>
    <w:p w:rsidR="006809B1" w:rsidRPr="00734F10" w:rsidRDefault="009F009E" w:rsidP="00734F10">
      <w:pPr>
        <w:ind w:firstLine="720"/>
      </w:pPr>
      <w:r w:rsidRPr="00734F10">
        <w:t>This program has been offered f</w:t>
      </w:r>
      <w:r w:rsidR="00F4069B">
        <w:t>or two consecutive years with 36 participants completing the requirements</w:t>
      </w:r>
      <w:r w:rsidRPr="00734F10">
        <w:t xml:space="preserve">. </w:t>
      </w:r>
      <w:r w:rsidR="009F42C8" w:rsidRPr="00734F10">
        <w:t>Through general conve</w:t>
      </w:r>
      <w:r w:rsidR="00F4069B">
        <w:t>rsation after the sessions, the</w:t>
      </w:r>
      <w:r w:rsidR="009F42C8" w:rsidRPr="00734F10">
        <w:t xml:space="preserve"> program was received as incredibly motivational and an excellent way to spend professional development resources. An evaluation of the program</w:t>
      </w:r>
      <w:r w:rsidR="000A68EB">
        <w:t xml:space="preserve"> in its first year</w:t>
      </w:r>
      <w:r w:rsidR="009F42C8" w:rsidRPr="00734F10">
        <w:t xml:space="preserve"> yielded r</w:t>
      </w:r>
      <w:r w:rsidR="003C33FC" w:rsidRPr="00734F10">
        <w:t>esults show</w:t>
      </w:r>
      <w:r w:rsidR="009F42C8" w:rsidRPr="00734F10">
        <w:t>ing</w:t>
      </w:r>
      <w:r w:rsidR="003C33FC" w:rsidRPr="00734F10">
        <w:t xml:space="preserve"> an 8.3% increase on participants overall assessment scores. The pretest mean scores of the assessment ranged from 75 to 118 (</w:t>
      </w:r>
      <w:r w:rsidR="003C33FC" w:rsidRPr="00734F10">
        <w:rPr>
          <w:color w:val="000000"/>
        </w:rPr>
        <w:t>µ =99.94, σ= 13.05)</w:t>
      </w:r>
      <w:r w:rsidR="003C33FC" w:rsidRPr="00734F10">
        <w:t>, and posttest ranged from 93 to 121 (</w:t>
      </w:r>
      <w:r w:rsidR="003C33FC" w:rsidRPr="00734F10">
        <w:rPr>
          <w:color w:val="000000"/>
        </w:rPr>
        <w:t xml:space="preserve">µ = 108.25, σ= 9.60). Increases were seen across </w:t>
      </w:r>
      <w:r w:rsidR="00F4069B">
        <w:rPr>
          <w:color w:val="000000"/>
        </w:rPr>
        <w:t>all scales and subscales</w:t>
      </w:r>
      <w:r w:rsidR="003C33FC" w:rsidRPr="00734F10">
        <w:rPr>
          <w:color w:val="000000"/>
        </w:rPr>
        <w:t xml:space="preserve"> in the assessment. </w:t>
      </w:r>
      <w:r w:rsidR="00E8625C" w:rsidRPr="00734F10">
        <w:t>Based on the results</w:t>
      </w:r>
      <w:r w:rsidR="009F42C8" w:rsidRPr="00734F10">
        <w:t xml:space="preserve"> of this pr</w:t>
      </w:r>
      <w:r w:rsidR="00E8625C" w:rsidRPr="00734F10">
        <w:t>ogram,</w:t>
      </w:r>
      <w:r w:rsidR="002F7CAA" w:rsidRPr="00734F10">
        <w:t xml:space="preserve"> </w:t>
      </w:r>
      <w:r w:rsidR="00F4069B">
        <w:t>individuals showed enhanced EI. These results and previous research (</w:t>
      </w:r>
      <w:r w:rsidR="00F115B5">
        <w:t xml:space="preserve">Mills, 2009; Terrell &amp; Hughes, 2008; </w:t>
      </w:r>
      <w:proofErr w:type="spellStart"/>
      <w:r w:rsidR="00F115B5">
        <w:t>Goleman</w:t>
      </w:r>
      <w:proofErr w:type="spellEnd"/>
      <w:r w:rsidR="00F115B5">
        <w:t xml:space="preserve"> </w:t>
      </w:r>
      <w:r w:rsidR="00F115B5" w:rsidRPr="00B52A78">
        <w:t>et al</w:t>
      </w:r>
      <w:r w:rsidR="00B52A78">
        <w:t>.</w:t>
      </w:r>
      <w:r w:rsidR="00F115B5">
        <w:t xml:space="preserve">, 2002; </w:t>
      </w:r>
      <w:proofErr w:type="spellStart"/>
      <w:r w:rsidR="00F115B5">
        <w:t>Cherniss</w:t>
      </w:r>
      <w:proofErr w:type="spellEnd"/>
      <w:r w:rsidR="00F115B5">
        <w:t>, 1999)</w:t>
      </w:r>
      <w:r w:rsidR="00F4069B">
        <w:t xml:space="preserve"> show that EI can be improved through professional development</w:t>
      </w:r>
      <w:r w:rsidR="00D4164D">
        <w:t>,</w:t>
      </w:r>
      <w:r w:rsidR="00F4069B">
        <w:t xml:space="preserve"> a valuable investment for the organization’s bottom line. </w:t>
      </w:r>
    </w:p>
    <w:p w:rsidR="005F02FD" w:rsidRDefault="005F02FD" w:rsidP="005E7A11">
      <w:pPr>
        <w:rPr>
          <w:b/>
        </w:rPr>
      </w:pPr>
    </w:p>
    <w:p w:rsidR="00DA331D" w:rsidRPr="00734F10" w:rsidRDefault="00DA331D" w:rsidP="005E7A11">
      <w:pPr>
        <w:rPr>
          <w:b/>
        </w:rPr>
      </w:pPr>
      <w:r w:rsidRPr="00734F10">
        <w:rPr>
          <w:b/>
        </w:rPr>
        <w:t>Future Plans/ Advice</w:t>
      </w:r>
    </w:p>
    <w:p w:rsidR="00F752BD" w:rsidRPr="00734F10" w:rsidRDefault="000A34BD" w:rsidP="005E7A11">
      <w:r w:rsidRPr="00734F10">
        <w:rPr>
          <w:b/>
        </w:rPr>
        <w:tab/>
      </w:r>
      <w:r w:rsidR="004D2604" w:rsidRPr="00734F10">
        <w:t>Furth</w:t>
      </w:r>
      <w:r w:rsidR="005B3DC0" w:rsidRPr="00734F10">
        <w:t xml:space="preserve">er replications of this program </w:t>
      </w:r>
      <w:r w:rsidR="0084601C" w:rsidRPr="00734F10">
        <w:t>would benefit from d</w:t>
      </w:r>
      <w:r w:rsidR="00734F10" w:rsidRPr="00734F10">
        <w:t>eeper course content in the area of</w:t>
      </w:r>
      <w:r w:rsidR="000F2CA3" w:rsidRPr="00734F10">
        <w:t xml:space="preserve"> interpersonal relations such as coaching</w:t>
      </w:r>
      <w:r w:rsidR="00734F10" w:rsidRPr="00734F10">
        <w:t xml:space="preserve">. </w:t>
      </w:r>
      <w:r w:rsidR="004D2604" w:rsidRPr="00734F10">
        <w:t xml:space="preserve"> Additionally, </w:t>
      </w:r>
      <w:r w:rsidR="00F115B5">
        <w:t>adding</w:t>
      </w:r>
      <w:r w:rsidR="004D2604" w:rsidRPr="00734F10">
        <w:t xml:space="preserve"> a 360° assessment element</w:t>
      </w:r>
      <w:r w:rsidR="006B1038">
        <w:t xml:space="preserve"> </w:t>
      </w:r>
      <w:r w:rsidR="004D2604" w:rsidRPr="00734F10">
        <w:t xml:space="preserve">would be beneficial during the individual coaching sessions and aid in the self reflection portions of the program. </w:t>
      </w:r>
      <w:r w:rsidR="004103C8" w:rsidRPr="00734F10">
        <w:t xml:space="preserve">Management of the program works best as a team effort. The facilitator focuses on the content while one or two other individuals schedule and arrange assessments and meetings as well as document and organize data.  </w:t>
      </w:r>
    </w:p>
    <w:p w:rsidR="005F02FD" w:rsidRDefault="005F02FD" w:rsidP="005E7A11">
      <w:pPr>
        <w:rPr>
          <w:b/>
        </w:rPr>
      </w:pPr>
    </w:p>
    <w:p w:rsidR="00DA331D" w:rsidRPr="00734F10" w:rsidRDefault="00DA331D" w:rsidP="005E7A11">
      <w:pPr>
        <w:rPr>
          <w:b/>
        </w:rPr>
      </w:pPr>
      <w:r w:rsidRPr="00734F10">
        <w:rPr>
          <w:b/>
        </w:rPr>
        <w:t>Costs</w:t>
      </w:r>
      <w:r w:rsidR="00F115B5">
        <w:rPr>
          <w:b/>
        </w:rPr>
        <w:t>/Resources Needed</w:t>
      </w:r>
    </w:p>
    <w:p w:rsidR="005F02FD" w:rsidRPr="00734F10" w:rsidRDefault="00F115B5" w:rsidP="00D4164D">
      <w:pPr>
        <w:ind w:firstLine="720"/>
        <w:contextualSpacing/>
      </w:pPr>
      <w:r>
        <w:t>This program was facilitated by an EI certified instructor and supported by graduate students and office staff. Income was derived from an individual participant fee of $100 and a Leadership Development Grant of $280 per person</w:t>
      </w:r>
      <w:r w:rsidR="00D4164D">
        <w:t>, totaling $380 per person</w:t>
      </w:r>
      <w:r>
        <w:t xml:space="preserve">. Expenses </w:t>
      </w:r>
      <w:r w:rsidR="000E0AEA">
        <w:t xml:space="preserve">per person </w:t>
      </w:r>
      <w:r>
        <w:t>included</w:t>
      </w:r>
      <w:r w:rsidR="005F02FD">
        <w:t xml:space="preserve">; facilitator fee $130, individual one hour coaching session $100, meals/ refreshments $40, EQ-I assessments $110, and printing $10. </w:t>
      </w:r>
      <w:r w:rsidR="00D4164D">
        <w:t>Total expenses equaled $390 per person</w:t>
      </w:r>
      <w:r w:rsidR="005F02FD">
        <w:t xml:space="preserve"> and inclusive of all sessions.  Depending on your individual situation</w:t>
      </w:r>
      <w:r w:rsidR="000E0AEA">
        <w:t>,</w:t>
      </w:r>
      <w:r w:rsidR="005F02FD">
        <w:t xml:space="preserve"> additional costs may exist. For this particular program, site fees were not incurred due to availability of classroom space at no charge. Indirect costs include</w:t>
      </w:r>
      <w:r w:rsidR="005F02FD" w:rsidRPr="00734F10">
        <w:t xml:space="preserve"> a large time commitment </w:t>
      </w:r>
      <w:r w:rsidR="005F02FD">
        <w:t xml:space="preserve">and potential costs related to travel </w:t>
      </w:r>
      <w:r w:rsidR="005F02FD" w:rsidRPr="00734F10">
        <w:t>required by the facilitator an</w:t>
      </w:r>
      <w:r w:rsidR="005F02FD">
        <w:t xml:space="preserve">d participants of this program. </w:t>
      </w:r>
    </w:p>
    <w:p w:rsidR="00F115B5" w:rsidRDefault="00F115B5" w:rsidP="00734F10">
      <w:pPr>
        <w:contextualSpacing/>
      </w:pPr>
    </w:p>
    <w:p w:rsidR="00B929A7" w:rsidRPr="00734F10" w:rsidRDefault="00B929A7" w:rsidP="005E7A11">
      <w:pPr>
        <w:contextualSpacing/>
        <w:rPr>
          <w:b/>
        </w:rPr>
      </w:pPr>
      <w:r w:rsidRPr="00734F10">
        <w:br w:type="page"/>
      </w:r>
      <w:r w:rsidRPr="00734F10">
        <w:rPr>
          <w:b/>
        </w:rPr>
        <w:lastRenderedPageBreak/>
        <w:t>References</w:t>
      </w:r>
    </w:p>
    <w:p w:rsidR="004B7EEF" w:rsidRPr="00734F10" w:rsidRDefault="004B7EEF" w:rsidP="004B7EEF">
      <w:pPr>
        <w:pStyle w:val="Bibliography1"/>
        <w:ind w:left="720" w:hanging="720"/>
        <w:rPr>
          <w:noProof/>
        </w:rPr>
      </w:pPr>
      <w:r w:rsidRPr="00734F10">
        <w:rPr>
          <w:noProof/>
        </w:rPr>
        <w:t xml:space="preserve">Bar-On, R. (2004). </w:t>
      </w:r>
      <w:r w:rsidRPr="00734F10">
        <w:rPr>
          <w:i/>
          <w:iCs/>
          <w:noProof/>
        </w:rPr>
        <w:t>Emotional Quotient Inventory (EQ-i): Technical Manual.</w:t>
      </w:r>
      <w:r w:rsidRPr="00734F10">
        <w:rPr>
          <w:noProof/>
        </w:rPr>
        <w:t xml:space="preserve"> Toronto: Multi  Health Systems.</w:t>
      </w:r>
    </w:p>
    <w:p w:rsidR="00C73761" w:rsidRDefault="00C73761" w:rsidP="004B7EEF">
      <w:pPr>
        <w:pStyle w:val="Bibliography1"/>
        <w:ind w:left="720" w:hanging="720"/>
        <w:rPr>
          <w:noProof/>
        </w:rPr>
      </w:pPr>
      <w:r>
        <w:rPr>
          <w:noProof/>
        </w:rPr>
        <w:t xml:space="preserve">Boyatzis, R.E. (2009). Competencies as a Behavioral Approach to Emotional Intelligence. </w:t>
      </w:r>
      <w:r w:rsidRPr="00C73761">
        <w:rPr>
          <w:i/>
          <w:noProof/>
        </w:rPr>
        <w:t>Journal of Management Development</w:t>
      </w:r>
      <w:r>
        <w:rPr>
          <w:noProof/>
        </w:rPr>
        <w:t xml:space="preserve">, </w:t>
      </w:r>
      <w:r w:rsidRPr="004E40BB">
        <w:rPr>
          <w:i/>
          <w:noProof/>
        </w:rPr>
        <w:t>28</w:t>
      </w:r>
      <w:r>
        <w:rPr>
          <w:noProof/>
        </w:rPr>
        <w:t xml:space="preserve">(9), 749-770. </w:t>
      </w:r>
    </w:p>
    <w:p w:rsidR="005437E8" w:rsidRPr="00734F10" w:rsidRDefault="005437E8" w:rsidP="004B7EEF">
      <w:pPr>
        <w:pStyle w:val="Bibliography1"/>
        <w:ind w:left="720" w:hanging="720"/>
        <w:rPr>
          <w:noProof/>
        </w:rPr>
      </w:pPr>
      <w:r w:rsidRPr="00734F10">
        <w:rPr>
          <w:noProof/>
        </w:rPr>
        <w:t xml:space="preserve">Cherniss, C. (1999). </w:t>
      </w:r>
      <w:r w:rsidRPr="00734F10">
        <w:rPr>
          <w:i/>
          <w:iCs/>
          <w:noProof/>
        </w:rPr>
        <w:t>The Business Case for Emotional Intelligence.</w:t>
      </w:r>
      <w:r w:rsidRPr="00734F10">
        <w:rPr>
          <w:noProof/>
        </w:rPr>
        <w:t xml:space="preserve"> Retrieved December 16th, 2010, from EI Consortium: www.eiconsortium.org </w:t>
      </w:r>
    </w:p>
    <w:p w:rsidR="004B7EEF" w:rsidRPr="00734F10" w:rsidRDefault="004B7EEF" w:rsidP="004B7EEF">
      <w:pPr>
        <w:pStyle w:val="Bibliography1"/>
        <w:ind w:left="720" w:hanging="720"/>
        <w:rPr>
          <w:noProof/>
        </w:rPr>
      </w:pPr>
      <w:r w:rsidRPr="00734F10">
        <w:rPr>
          <w:noProof/>
        </w:rPr>
        <w:t xml:space="preserve">Cherniss, C. (2000). Social and Emotional Competence in the Workplace. In R. Bar-On, &amp; J. Parker (Eds.), </w:t>
      </w:r>
      <w:r w:rsidRPr="00734F10">
        <w:rPr>
          <w:i/>
          <w:iCs/>
          <w:noProof/>
        </w:rPr>
        <w:t>The Handbook of Emotional Intelligence</w:t>
      </w:r>
      <w:r w:rsidRPr="00734F10">
        <w:rPr>
          <w:noProof/>
        </w:rPr>
        <w:t xml:space="preserve"> (pp. 433-452). San Francisco: Jossey-Bass.</w:t>
      </w:r>
    </w:p>
    <w:p w:rsidR="005437E8" w:rsidRPr="00734F10" w:rsidRDefault="005437E8" w:rsidP="005437E8">
      <w:pPr>
        <w:pStyle w:val="Bibliography"/>
        <w:ind w:left="720" w:hanging="720"/>
        <w:rPr>
          <w:rFonts w:ascii="Times New Roman" w:hAnsi="Times New Roman"/>
          <w:noProof/>
          <w:sz w:val="24"/>
          <w:szCs w:val="24"/>
        </w:rPr>
      </w:pPr>
      <w:r w:rsidRPr="00734F10">
        <w:rPr>
          <w:rFonts w:ascii="Times New Roman" w:hAnsi="Times New Roman"/>
          <w:noProof/>
          <w:sz w:val="24"/>
          <w:szCs w:val="24"/>
        </w:rPr>
        <w:t xml:space="preserve">Goleman, D., Boyatzis, R., &amp; McKee, A. (2002). </w:t>
      </w:r>
      <w:r w:rsidRPr="00734F10">
        <w:rPr>
          <w:rFonts w:ascii="Times New Roman" w:hAnsi="Times New Roman"/>
          <w:i/>
          <w:iCs/>
          <w:noProof/>
          <w:sz w:val="24"/>
          <w:szCs w:val="24"/>
        </w:rPr>
        <w:t>Primal Leadership Realizing the Power of Emotional Intelligence.</w:t>
      </w:r>
      <w:r w:rsidRPr="00734F10">
        <w:rPr>
          <w:rFonts w:ascii="Times New Roman" w:hAnsi="Times New Roman"/>
          <w:noProof/>
          <w:sz w:val="24"/>
          <w:szCs w:val="24"/>
        </w:rPr>
        <w:t xml:space="preserve"> Boston: Harvard Business School Press.</w:t>
      </w:r>
    </w:p>
    <w:p w:rsidR="00C73761" w:rsidRDefault="00C73761" w:rsidP="004B7EEF">
      <w:pPr>
        <w:pStyle w:val="Bibliography1"/>
        <w:ind w:left="720" w:hanging="720"/>
        <w:rPr>
          <w:noProof/>
        </w:rPr>
      </w:pPr>
      <w:r>
        <w:rPr>
          <w:noProof/>
        </w:rPr>
        <w:t xml:space="preserve">Hess, J.D. &amp; Bacigalupo, A.C. (2010). The Emotionally Intelligent Leader, the Dynamics of Knowledge-Based Organizations and the Role of Emotional Intelligence in Organizational Development. </w:t>
      </w:r>
      <w:r w:rsidR="009B11A8" w:rsidRPr="009B11A8">
        <w:rPr>
          <w:i/>
          <w:noProof/>
        </w:rPr>
        <w:t>On the Horizon</w:t>
      </w:r>
      <w:r w:rsidR="009B11A8">
        <w:rPr>
          <w:noProof/>
        </w:rPr>
        <w:t xml:space="preserve">, </w:t>
      </w:r>
      <w:r w:rsidR="009B11A8" w:rsidRPr="004E40BB">
        <w:rPr>
          <w:i/>
          <w:noProof/>
        </w:rPr>
        <w:t>18</w:t>
      </w:r>
      <w:r w:rsidR="009B11A8">
        <w:rPr>
          <w:noProof/>
        </w:rPr>
        <w:t xml:space="preserve">(3), 222-229. </w:t>
      </w:r>
    </w:p>
    <w:p w:rsidR="00A92F0A" w:rsidRDefault="00A92F0A" w:rsidP="004B7EEF">
      <w:pPr>
        <w:pStyle w:val="Bibliography1"/>
        <w:ind w:left="720" w:hanging="720"/>
        <w:rPr>
          <w:noProof/>
        </w:rPr>
      </w:pPr>
      <w:r>
        <w:rPr>
          <w:noProof/>
        </w:rPr>
        <w:t xml:space="preserve">Mills, L. B. (2009). A Meta-Analysis of the Relationship Between Emotional Intelligence and Effective Leadership. </w:t>
      </w:r>
      <w:r w:rsidRPr="00A92F0A">
        <w:rPr>
          <w:i/>
          <w:noProof/>
        </w:rPr>
        <w:t>Journal of Curriculm and Instruction</w:t>
      </w:r>
      <w:r>
        <w:rPr>
          <w:noProof/>
        </w:rPr>
        <w:t xml:space="preserve">, </w:t>
      </w:r>
      <w:r w:rsidRPr="004E40BB">
        <w:rPr>
          <w:i/>
          <w:noProof/>
        </w:rPr>
        <w:t>3</w:t>
      </w:r>
      <w:r>
        <w:rPr>
          <w:noProof/>
        </w:rPr>
        <w:t>(2), 22-38.</w:t>
      </w:r>
    </w:p>
    <w:p w:rsidR="004B7EEF" w:rsidRPr="00734F10" w:rsidRDefault="004B7EEF" w:rsidP="004B7EEF">
      <w:pPr>
        <w:pStyle w:val="Bibliography1"/>
        <w:ind w:left="720" w:hanging="720"/>
        <w:rPr>
          <w:noProof/>
        </w:rPr>
      </w:pPr>
      <w:r w:rsidRPr="00734F10">
        <w:rPr>
          <w:noProof/>
        </w:rPr>
        <w:t xml:space="preserve">Terrell, J. B., &amp; Hughes, M. (2008). </w:t>
      </w:r>
      <w:r w:rsidRPr="00734F10">
        <w:rPr>
          <w:i/>
          <w:iCs/>
          <w:noProof/>
        </w:rPr>
        <w:t>A Coach's Guide to Emotional Intelligence.</w:t>
      </w:r>
      <w:r w:rsidRPr="00734F10">
        <w:rPr>
          <w:noProof/>
        </w:rPr>
        <w:t xml:space="preserve"> San Francisco: Pfeiffer.</w:t>
      </w:r>
    </w:p>
    <w:p w:rsidR="004B7EEF" w:rsidRPr="00734F10" w:rsidRDefault="004B7EEF" w:rsidP="005E7A11"/>
    <w:sectPr w:rsidR="004B7EEF" w:rsidRPr="00734F10" w:rsidSect="000E1F71">
      <w:footerReference w:type="first" r:id="rId9"/>
      <w:pgSz w:w="12240" w:h="15840" w:code="1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F37" w:rsidRDefault="00AB2F37">
      <w:r>
        <w:separator/>
      </w:r>
    </w:p>
  </w:endnote>
  <w:endnote w:type="continuationSeparator" w:id="0">
    <w:p w:rsidR="00AB2F37" w:rsidRDefault="00AB2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11" w:rsidRDefault="005E7A11" w:rsidP="005E7A11">
    <w:pPr>
      <w:pStyle w:val="Footer"/>
      <w:tabs>
        <w:tab w:val="clear" w:pos="4320"/>
        <w:tab w:val="center" w:pos="4680"/>
      </w:tabs>
    </w:pPr>
    <w:r>
      <w:tab/>
    </w:r>
    <w:r w:rsidR="00D3296C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D3296C">
      <w:rPr>
        <w:rStyle w:val="PageNumber"/>
      </w:rPr>
      <w:fldChar w:fldCharType="separate"/>
    </w:r>
    <w:r w:rsidR="00C56EA5">
      <w:rPr>
        <w:rStyle w:val="PageNumber"/>
        <w:noProof/>
      </w:rPr>
      <w:t>2</w:t>
    </w:r>
    <w:r w:rsidR="00D3296C"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11" w:rsidRDefault="005E7A11" w:rsidP="005E7A11">
    <w:pPr>
      <w:pStyle w:val="Footer"/>
      <w:tabs>
        <w:tab w:val="clear" w:pos="4320"/>
        <w:tab w:val="center" w:pos="4680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11" w:rsidRDefault="005E7A11" w:rsidP="005E7A11">
    <w:pPr>
      <w:pStyle w:val="Footer"/>
      <w:tabs>
        <w:tab w:val="clear" w:pos="4320"/>
        <w:tab w:val="center" w:pos="4680"/>
      </w:tabs>
    </w:pPr>
    <w:r>
      <w:tab/>
    </w:r>
    <w:r w:rsidR="00D3296C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D3296C">
      <w:rPr>
        <w:rStyle w:val="PageNumber"/>
      </w:rPr>
      <w:fldChar w:fldCharType="separate"/>
    </w:r>
    <w:r w:rsidR="00C56EA5">
      <w:rPr>
        <w:rStyle w:val="PageNumber"/>
        <w:noProof/>
      </w:rPr>
      <w:t>1</w:t>
    </w:r>
    <w:r w:rsidR="00D3296C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F37" w:rsidRDefault="00AB2F37">
      <w:r>
        <w:separator/>
      </w:r>
    </w:p>
  </w:footnote>
  <w:footnote w:type="continuationSeparator" w:id="0">
    <w:p w:rsidR="00AB2F37" w:rsidRDefault="00AB2F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3A0C15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8D8CDD8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0F489B8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3BAE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306AA9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84E41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7AC23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D00A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32044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06F6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F11479"/>
    <w:multiLevelType w:val="hybridMultilevel"/>
    <w:tmpl w:val="37308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800B9"/>
    <w:multiLevelType w:val="hybridMultilevel"/>
    <w:tmpl w:val="A9A6F7A4"/>
    <w:lvl w:ilvl="0" w:tplc="0409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004"/>
  <w:doNotTrackMoves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B98"/>
    <w:rsid w:val="000026F0"/>
    <w:rsid w:val="00060873"/>
    <w:rsid w:val="00067530"/>
    <w:rsid w:val="000702D1"/>
    <w:rsid w:val="000724D5"/>
    <w:rsid w:val="0007387E"/>
    <w:rsid w:val="000A34BD"/>
    <w:rsid w:val="000A68EB"/>
    <w:rsid w:val="000E0AEA"/>
    <w:rsid w:val="000E1F71"/>
    <w:rsid w:val="000F2CA3"/>
    <w:rsid w:val="0013439A"/>
    <w:rsid w:val="00150943"/>
    <w:rsid w:val="001570D6"/>
    <w:rsid w:val="00180FBB"/>
    <w:rsid w:val="001906EE"/>
    <w:rsid w:val="00190D76"/>
    <w:rsid w:val="001C12C3"/>
    <w:rsid w:val="001D2486"/>
    <w:rsid w:val="00207392"/>
    <w:rsid w:val="00213BEE"/>
    <w:rsid w:val="0022149C"/>
    <w:rsid w:val="0025135E"/>
    <w:rsid w:val="00266E03"/>
    <w:rsid w:val="00276A31"/>
    <w:rsid w:val="002B46B8"/>
    <w:rsid w:val="002B5647"/>
    <w:rsid w:val="002E6197"/>
    <w:rsid w:val="002F3D59"/>
    <w:rsid w:val="002F7CAA"/>
    <w:rsid w:val="00303925"/>
    <w:rsid w:val="00310A53"/>
    <w:rsid w:val="00323537"/>
    <w:rsid w:val="00325712"/>
    <w:rsid w:val="00357407"/>
    <w:rsid w:val="00357BB1"/>
    <w:rsid w:val="00390110"/>
    <w:rsid w:val="003A066F"/>
    <w:rsid w:val="003B6A63"/>
    <w:rsid w:val="003C33FC"/>
    <w:rsid w:val="003C59C8"/>
    <w:rsid w:val="003C5D19"/>
    <w:rsid w:val="004103C8"/>
    <w:rsid w:val="00414696"/>
    <w:rsid w:val="0042030F"/>
    <w:rsid w:val="00427947"/>
    <w:rsid w:val="004437C0"/>
    <w:rsid w:val="004535EE"/>
    <w:rsid w:val="004826AA"/>
    <w:rsid w:val="004B57CB"/>
    <w:rsid w:val="004B7EEF"/>
    <w:rsid w:val="004C6E59"/>
    <w:rsid w:val="004D075D"/>
    <w:rsid w:val="004D2604"/>
    <w:rsid w:val="004E40BB"/>
    <w:rsid w:val="004E444A"/>
    <w:rsid w:val="005048F3"/>
    <w:rsid w:val="00505B66"/>
    <w:rsid w:val="00510BE4"/>
    <w:rsid w:val="005437E8"/>
    <w:rsid w:val="00543D8B"/>
    <w:rsid w:val="0055601C"/>
    <w:rsid w:val="00580E04"/>
    <w:rsid w:val="00596706"/>
    <w:rsid w:val="005A4166"/>
    <w:rsid w:val="005B1421"/>
    <w:rsid w:val="005B2F5C"/>
    <w:rsid w:val="005B3DC0"/>
    <w:rsid w:val="005B4C91"/>
    <w:rsid w:val="005B54A1"/>
    <w:rsid w:val="005C7B24"/>
    <w:rsid w:val="005E7A11"/>
    <w:rsid w:val="005F02FD"/>
    <w:rsid w:val="006314AA"/>
    <w:rsid w:val="00651208"/>
    <w:rsid w:val="0067485B"/>
    <w:rsid w:val="006809B1"/>
    <w:rsid w:val="006B1038"/>
    <w:rsid w:val="00714790"/>
    <w:rsid w:val="00734F10"/>
    <w:rsid w:val="00750B72"/>
    <w:rsid w:val="00763512"/>
    <w:rsid w:val="00772B62"/>
    <w:rsid w:val="007734A9"/>
    <w:rsid w:val="007909F4"/>
    <w:rsid w:val="007B250A"/>
    <w:rsid w:val="007C7F74"/>
    <w:rsid w:val="007E78F5"/>
    <w:rsid w:val="00841EE7"/>
    <w:rsid w:val="00844EF5"/>
    <w:rsid w:val="0084601C"/>
    <w:rsid w:val="008749E4"/>
    <w:rsid w:val="00880BF4"/>
    <w:rsid w:val="0088359C"/>
    <w:rsid w:val="008945FF"/>
    <w:rsid w:val="008B47C2"/>
    <w:rsid w:val="008C67D8"/>
    <w:rsid w:val="00911730"/>
    <w:rsid w:val="0094320E"/>
    <w:rsid w:val="00950B26"/>
    <w:rsid w:val="00982AAE"/>
    <w:rsid w:val="00991307"/>
    <w:rsid w:val="009B11A8"/>
    <w:rsid w:val="009D69BF"/>
    <w:rsid w:val="009E13BC"/>
    <w:rsid w:val="009F009E"/>
    <w:rsid w:val="009F42C8"/>
    <w:rsid w:val="00A033EA"/>
    <w:rsid w:val="00A1535E"/>
    <w:rsid w:val="00A22C8D"/>
    <w:rsid w:val="00A463FF"/>
    <w:rsid w:val="00A91154"/>
    <w:rsid w:val="00A92F0A"/>
    <w:rsid w:val="00AB2F37"/>
    <w:rsid w:val="00AE1F96"/>
    <w:rsid w:val="00B52A78"/>
    <w:rsid w:val="00B75B98"/>
    <w:rsid w:val="00B929A7"/>
    <w:rsid w:val="00BA112E"/>
    <w:rsid w:val="00BA3476"/>
    <w:rsid w:val="00BB1C0B"/>
    <w:rsid w:val="00BC2D3C"/>
    <w:rsid w:val="00BD76C5"/>
    <w:rsid w:val="00C56EA5"/>
    <w:rsid w:val="00C73761"/>
    <w:rsid w:val="00C808A9"/>
    <w:rsid w:val="00C92361"/>
    <w:rsid w:val="00CB2915"/>
    <w:rsid w:val="00D17F1A"/>
    <w:rsid w:val="00D241F3"/>
    <w:rsid w:val="00D3296C"/>
    <w:rsid w:val="00D32FBD"/>
    <w:rsid w:val="00D35BF4"/>
    <w:rsid w:val="00D4164D"/>
    <w:rsid w:val="00D43E20"/>
    <w:rsid w:val="00D45DDE"/>
    <w:rsid w:val="00DA1B70"/>
    <w:rsid w:val="00DA331D"/>
    <w:rsid w:val="00DD6FCB"/>
    <w:rsid w:val="00DF0520"/>
    <w:rsid w:val="00E20A58"/>
    <w:rsid w:val="00E8625C"/>
    <w:rsid w:val="00E90A24"/>
    <w:rsid w:val="00EA6AD2"/>
    <w:rsid w:val="00EE4FA4"/>
    <w:rsid w:val="00F075EE"/>
    <w:rsid w:val="00F115B5"/>
    <w:rsid w:val="00F2134A"/>
    <w:rsid w:val="00F4069B"/>
    <w:rsid w:val="00F54083"/>
    <w:rsid w:val="00F752BD"/>
    <w:rsid w:val="00FB4B0B"/>
    <w:rsid w:val="00FD2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87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087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873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qFormat/>
    <w:rsid w:val="007C7F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C7F74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semiHidden/>
    <w:rsid w:val="0020739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63512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Author">
    <w:name w:val="Author"/>
    <w:basedOn w:val="Title"/>
    <w:rsid w:val="00763512"/>
    <w:rPr>
      <w:b w:val="0"/>
    </w:rPr>
  </w:style>
  <w:style w:type="paragraph" w:styleId="Header">
    <w:name w:val="header"/>
    <w:basedOn w:val="Normal"/>
    <w:rsid w:val="005E7A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E7A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7A11"/>
  </w:style>
  <w:style w:type="character" w:styleId="Hyperlink">
    <w:name w:val="Hyperlink"/>
    <w:basedOn w:val="DefaultParagraphFont"/>
    <w:rsid w:val="005E7A11"/>
    <w:rPr>
      <w:color w:val="0000FF"/>
      <w:u w:val="single"/>
    </w:rPr>
  </w:style>
  <w:style w:type="table" w:styleId="TableGrid">
    <w:name w:val="Table Grid"/>
    <w:basedOn w:val="TableNormal"/>
    <w:uiPriority w:val="59"/>
    <w:rsid w:val="001906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ibliography1">
    <w:name w:val="Bibliography1"/>
    <w:basedOn w:val="Normal"/>
    <w:next w:val="Normal"/>
    <w:uiPriority w:val="37"/>
    <w:unhideWhenUsed/>
    <w:rsid w:val="004B7EEF"/>
    <w:pPr>
      <w:spacing w:after="200" w:line="276" w:lineRule="auto"/>
    </w:pPr>
    <w:rPr>
      <w:rFonts w:eastAsia="Calibri"/>
    </w:rPr>
  </w:style>
  <w:style w:type="paragraph" w:styleId="Bibliography">
    <w:name w:val="Bibliography"/>
    <w:basedOn w:val="Normal"/>
    <w:next w:val="Normal"/>
    <w:uiPriority w:val="37"/>
    <w:unhideWhenUsed/>
    <w:rsid w:val="005437E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060873"/>
    <w:rPr>
      <w:rFonts w:ascii="Cambria" w:eastAsia="Times New Roman" w:hAnsi="Cambria" w:cs="Times New Roman"/>
      <w:b/>
      <w:bCs/>
      <w:i/>
      <w:iCs/>
      <w:sz w:val="24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060873"/>
    <w:rPr>
      <w:rFonts w:eastAsia="Times New Roman" w:cs="Times New Roman"/>
      <w:b/>
      <w:bCs/>
      <w:kern w:val="32"/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4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WRAAAE Poster Abstract template</vt:lpstr>
    </vt:vector>
  </TitlesOfParts>
  <Company>Peak Consulting</Company>
  <LinksUpToDate>false</LinksUpToDate>
  <CharactersWithSpaces>9149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WRAAAE Poster Abstract template</dc:title>
  <dc:subject/>
  <dc:creator>Michael Spiess</dc:creator>
  <cp:keywords/>
  <dc:description/>
  <cp:lastModifiedBy>Valued Customer</cp:lastModifiedBy>
  <cp:revision>39</cp:revision>
  <cp:lastPrinted>2012-01-31T13:51:00Z</cp:lastPrinted>
  <dcterms:created xsi:type="dcterms:W3CDTF">2012-01-06T15:10:00Z</dcterms:created>
  <dcterms:modified xsi:type="dcterms:W3CDTF">2012-02-01T19:31:00Z</dcterms:modified>
</cp:coreProperties>
</file>