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FC7" w:rsidRPr="00DD265F" w:rsidRDefault="00647FC7" w:rsidP="003F29A4">
      <w:pPr>
        <w:spacing w:line="240" w:lineRule="auto"/>
        <w:jc w:val="right"/>
        <w:rPr>
          <w:rFonts w:ascii="Times New Roman" w:hAnsi="Times New Roman" w:cs="Times New Roman"/>
          <w:b/>
          <w:sz w:val="24"/>
          <w:szCs w:val="24"/>
        </w:rPr>
      </w:pPr>
      <w:r w:rsidRPr="00DD265F">
        <w:rPr>
          <w:rFonts w:ascii="Times New Roman" w:hAnsi="Times New Roman" w:cs="Times New Roman"/>
          <w:b/>
          <w:sz w:val="24"/>
          <w:szCs w:val="24"/>
        </w:rPr>
        <w:t xml:space="preserve">Poster Type: </w:t>
      </w:r>
      <w:r w:rsidR="00A50219" w:rsidRPr="00DD265F">
        <w:rPr>
          <w:rFonts w:ascii="Times New Roman" w:hAnsi="Times New Roman" w:cs="Times New Roman"/>
          <w:b/>
          <w:sz w:val="24"/>
          <w:szCs w:val="24"/>
        </w:rPr>
        <w:t>Research</w:t>
      </w:r>
    </w:p>
    <w:p w:rsidR="0013425F" w:rsidRDefault="0013425F" w:rsidP="0013425F">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t>Cooperating Teachers’ Perceptions</w:t>
      </w:r>
      <w:r>
        <w:rPr>
          <w:rFonts w:ascii="Times New Roman" w:hAnsi="Times New Roman" w:cs="Times New Roman"/>
          <w:b/>
          <w:i/>
          <w:sz w:val="24"/>
          <w:szCs w:val="24"/>
        </w:rPr>
        <w:t xml:space="preserve"> of the </w:t>
      </w:r>
    </w:p>
    <w:p w:rsidR="00CF39F5" w:rsidRPr="00264799" w:rsidRDefault="00856A01" w:rsidP="00CF39F5">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t>Commitment Level and Competencies of Student Teachers</w:t>
      </w:r>
      <w:r w:rsidR="00CF39F5" w:rsidRPr="00264799">
        <w:rPr>
          <w:rFonts w:ascii="Times New Roman" w:hAnsi="Times New Roman" w:cs="Times New Roman"/>
          <w:b/>
          <w:i/>
          <w:sz w:val="24"/>
          <w:szCs w:val="24"/>
        </w:rPr>
        <w:t xml:space="preserve"> </w:t>
      </w:r>
    </w:p>
    <w:p w:rsidR="00CF39F5" w:rsidRPr="00A50219" w:rsidRDefault="00CF39F5" w:rsidP="00CF39F5">
      <w:pPr>
        <w:spacing w:after="0" w:line="240" w:lineRule="auto"/>
        <w:jc w:val="center"/>
        <w:rPr>
          <w:rFonts w:ascii="Times New Roman" w:hAnsi="Times New Roman" w:cs="Times New Roman"/>
          <w:b/>
          <w:i/>
          <w:sz w:val="24"/>
          <w:szCs w:val="24"/>
        </w:rPr>
      </w:pPr>
    </w:p>
    <w:p w:rsidR="000A70FC" w:rsidRDefault="000A70FC" w:rsidP="00CF39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Laura Lemons</w:t>
      </w:r>
    </w:p>
    <w:p w:rsidR="000A70FC" w:rsidRDefault="000A70FC" w:rsidP="000A70FC">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0A70FC" w:rsidRDefault="000A70FC" w:rsidP="000A70FC">
      <w:pPr>
        <w:spacing w:after="0" w:line="240" w:lineRule="auto"/>
        <w:jc w:val="center"/>
        <w:rPr>
          <w:rFonts w:ascii="Times New Roman" w:hAnsi="Times New Roman" w:cs="Times New Roman"/>
          <w:sz w:val="24"/>
          <w:szCs w:val="24"/>
        </w:rPr>
      </w:pPr>
      <w:r w:rsidRPr="000A70FC">
        <w:rPr>
          <w:rFonts w:ascii="Times New Roman" w:hAnsi="Times New Roman" w:cs="Times New Roman"/>
          <w:sz w:val="24"/>
          <w:szCs w:val="24"/>
        </w:rPr>
        <w:t>laura.lemons@ttu.edu</w:t>
      </w:r>
    </w:p>
    <w:p w:rsidR="000A70FC" w:rsidRDefault="000A70FC" w:rsidP="000A70FC">
      <w:pPr>
        <w:spacing w:after="0" w:line="240" w:lineRule="auto"/>
        <w:jc w:val="center"/>
        <w:rPr>
          <w:rFonts w:ascii="Times New Roman" w:hAnsi="Times New Roman" w:cs="Times New Roman"/>
          <w:sz w:val="24"/>
          <w:szCs w:val="24"/>
        </w:rPr>
      </w:pPr>
    </w:p>
    <w:p w:rsidR="00647FC7" w:rsidRPr="00647FC7" w:rsidRDefault="00647FC7" w:rsidP="003F29A4">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Gaea Wimmer</w:t>
      </w:r>
    </w:p>
    <w:p w:rsidR="00647FC7" w:rsidRDefault="00647FC7" w:rsidP="003F29A4">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r w:rsidRPr="00647FC7">
        <w:rPr>
          <w:rFonts w:ascii="Times New Roman" w:hAnsi="Times New Roman" w:cs="Times New Roman"/>
          <w:sz w:val="24"/>
          <w:szCs w:val="24"/>
        </w:rPr>
        <w:br/>
        <w:t>gaea.wimmer@ttu.edu</w:t>
      </w:r>
    </w:p>
    <w:p w:rsidR="00647FC7" w:rsidRDefault="00647FC7" w:rsidP="003F29A4">
      <w:pPr>
        <w:spacing w:after="0" w:line="240" w:lineRule="auto"/>
        <w:jc w:val="center"/>
        <w:rPr>
          <w:rFonts w:ascii="Times New Roman" w:hAnsi="Times New Roman" w:cs="Times New Roman"/>
          <w:sz w:val="24"/>
          <w:szCs w:val="24"/>
        </w:rPr>
      </w:pPr>
    </w:p>
    <w:p w:rsidR="00647FC7" w:rsidRDefault="00647FC7" w:rsidP="003F2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 Brashears</w:t>
      </w:r>
    </w:p>
    <w:p w:rsidR="00647FC7" w:rsidRDefault="00647FC7" w:rsidP="003F29A4">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647FC7" w:rsidRDefault="00647FC7" w:rsidP="003F2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todd.brashears@ttu.edu</w:t>
      </w:r>
    </w:p>
    <w:p w:rsidR="00647FC7" w:rsidRDefault="00647FC7" w:rsidP="003F29A4">
      <w:pPr>
        <w:spacing w:after="0" w:line="240" w:lineRule="auto"/>
        <w:jc w:val="center"/>
        <w:rPr>
          <w:rFonts w:ascii="Times New Roman" w:hAnsi="Times New Roman" w:cs="Times New Roman"/>
          <w:sz w:val="24"/>
          <w:szCs w:val="24"/>
        </w:rPr>
      </w:pPr>
    </w:p>
    <w:p w:rsidR="00CF39F5" w:rsidRDefault="00CF39F5">
      <w:pPr>
        <w:rPr>
          <w:rFonts w:ascii="Times New Roman" w:hAnsi="Times New Roman" w:cs="Times New Roman"/>
          <w:sz w:val="24"/>
          <w:szCs w:val="24"/>
        </w:rPr>
      </w:pPr>
      <w:r>
        <w:rPr>
          <w:rFonts w:ascii="Times New Roman" w:hAnsi="Times New Roman" w:cs="Times New Roman"/>
          <w:sz w:val="24"/>
          <w:szCs w:val="24"/>
        </w:rPr>
        <w:br w:type="page"/>
      </w:r>
    </w:p>
    <w:p w:rsidR="0013425F" w:rsidRDefault="0013425F" w:rsidP="0013425F">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lastRenderedPageBreak/>
        <w:t>Cooperating Teachers’ Perceptions</w:t>
      </w:r>
      <w:r>
        <w:rPr>
          <w:rFonts w:ascii="Times New Roman" w:hAnsi="Times New Roman" w:cs="Times New Roman"/>
          <w:b/>
          <w:i/>
          <w:sz w:val="24"/>
          <w:szCs w:val="24"/>
        </w:rPr>
        <w:t xml:space="preserve"> of the </w:t>
      </w:r>
    </w:p>
    <w:p w:rsidR="0013425F" w:rsidRPr="00264799" w:rsidRDefault="0013425F" w:rsidP="0013425F">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t xml:space="preserve">Commitment Level and Competencies of Student Teachers </w:t>
      </w:r>
    </w:p>
    <w:p w:rsidR="00647FC7" w:rsidRPr="00647FC7" w:rsidRDefault="00647FC7" w:rsidP="003F29A4">
      <w:pPr>
        <w:spacing w:after="0" w:line="240" w:lineRule="auto"/>
        <w:jc w:val="center"/>
        <w:rPr>
          <w:rFonts w:ascii="Times New Roman" w:hAnsi="Times New Roman" w:cs="Times New Roman"/>
          <w:b/>
          <w:sz w:val="24"/>
          <w:szCs w:val="24"/>
        </w:rPr>
      </w:pPr>
    </w:p>
    <w:p w:rsidR="00647FC7" w:rsidRDefault="00647FC7" w:rsidP="003F29A4">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Introduction</w:t>
      </w:r>
    </w:p>
    <w:p w:rsidR="00FE231B" w:rsidRDefault="00A903AE">
      <w:pPr>
        <w:pStyle w:val="CommentText"/>
        <w:spacing w:after="0"/>
        <w:rPr>
          <w:rFonts w:ascii="Times New Roman" w:hAnsi="Times New Roman" w:cs="Times New Roman"/>
          <w:sz w:val="24"/>
          <w:szCs w:val="24"/>
        </w:rPr>
      </w:pPr>
      <w:r w:rsidRPr="00C751CC">
        <w:rPr>
          <w:rFonts w:ascii="Times New Roman" w:hAnsi="Times New Roman" w:cs="Times New Roman"/>
          <w:sz w:val="24"/>
          <w:szCs w:val="24"/>
        </w:rPr>
        <w:t xml:space="preserve">The student teaching semester is very important in determining the success of the student and impacts their decision to enter the profession (Deeds, Flowers, &amp; Arrington, 1991; </w:t>
      </w:r>
      <w:proofErr w:type="spellStart"/>
      <w:r w:rsidRPr="00C751CC">
        <w:rPr>
          <w:rFonts w:ascii="Times New Roman" w:hAnsi="Times New Roman" w:cs="Times New Roman"/>
          <w:sz w:val="24"/>
          <w:szCs w:val="24"/>
        </w:rPr>
        <w:t>Grimmett</w:t>
      </w:r>
      <w:proofErr w:type="spellEnd"/>
      <w:r w:rsidRPr="00C751CC">
        <w:rPr>
          <w:rFonts w:ascii="Times New Roman" w:hAnsi="Times New Roman" w:cs="Times New Roman"/>
          <w:sz w:val="24"/>
          <w:szCs w:val="24"/>
        </w:rPr>
        <w:t xml:space="preserve"> &amp; </w:t>
      </w:r>
      <w:proofErr w:type="spellStart"/>
      <w:r w:rsidRPr="00D77496">
        <w:rPr>
          <w:rFonts w:ascii="Times New Roman" w:hAnsi="Times New Roman" w:cs="Times New Roman"/>
          <w:sz w:val="24"/>
          <w:szCs w:val="24"/>
        </w:rPr>
        <w:t>Ratlaff</w:t>
      </w:r>
      <w:proofErr w:type="spellEnd"/>
      <w:r w:rsidRPr="00D77496">
        <w:rPr>
          <w:rFonts w:ascii="Times New Roman" w:hAnsi="Times New Roman" w:cs="Times New Roman"/>
          <w:sz w:val="24"/>
          <w:szCs w:val="24"/>
        </w:rPr>
        <w:t xml:space="preserve">, 1986; Norris, </w:t>
      </w:r>
      <w:proofErr w:type="spellStart"/>
      <w:r w:rsidRPr="00D77496">
        <w:rPr>
          <w:rFonts w:ascii="Times New Roman" w:hAnsi="Times New Roman" w:cs="Times New Roman"/>
          <w:sz w:val="24"/>
          <w:szCs w:val="24"/>
        </w:rPr>
        <w:t>Larke</w:t>
      </w:r>
      <w:proofErr w:type="spellEnd"/>
      <w:r w:rsidRPr="00D77496">
        <w:rPr>
          <w:rFonts w:ascii="Times New Roman" w:hAnsi="Times New Roman" w:cs="Times New Roman"/>
          <w:sz w:val="24"/>
          <w:szCs w:val="24"/>
        </w:rPr>
        <w:t xml:space="preserve">, &amp; Briers, 1990; Schumacher &amp; Johnson, 1990; Schuman, 1969). </w:t>
      </w:r>
      <w:r w:rsidR="004E7F1F" w:rsidRPr="00D77496">
        <w:rPr>
          <w:rFonts w:ascii="Times New Roman" w:hAnsi="Times New Roman" w:cs="Times New Roman"/>
          <w:sz w:val="24"/>
          <w:szCs w:val="24"/>
        </w:rPr>
        <w:t xml:space="preserve"> </w:t>
      </w:r>
      <w:r w:rsidR="00BD2159" w:rsidRPr="00D77496">
        <w:rPr>
          <w:rFonts w:ascii="Times New Roman" w:hAnsi="Times New Roman" w:cs="Times New Roman"/>
          <w:sz w:val="24"/>
          <w:szCs w:val="24"/>
        </w:rPr>
        <w:t xml:space="preserve">Efforts have been made </w:t>
      </w:r>
      <w:r w:rsidR="00C751CC" w:rsidRPr="00D77496">
        <w:rPr>
          <w:rFonts w:ascii="Times New Roman" w:hAnsi="Times New Roman" w:cs="Times New Roman"/>
          <w:sz w:val="24"/>
          <w:szCs w:val="24"/>
        </w:rPr>
        <w:t xml:space="preserve">to </w:t>
      </w:r>
      <w:r w:rsidR="00BD2159" w:rsidRPr="00D77496">
        <w:rPr>
          <w:rFonts w:ascii="Times New Roman" w:hAnsi="Times New Roman" w:cs="Times New Roman"/>
          <w:sz w:val="24"/>
          <w:szCs w:val="24"/>
        </w:rPr>
        <w:t>improve</w:t>
      </w:r>
      <w:r w:rsidR="00C751CC" w:rsidRPr="00D77496">
        <w:rPr>
          <w:rFonts w:ascii="Times New Roman" w:hAnsi="Times New Roman" w:cs="Times New Roman"/>
          <w:sz w:val="24"/>
          <w:szCs w:val="24"/>
        </w:rPr>
        <w:t xml:space="preserve"> the student teaching semester </w:t>
      </w:r>
      <w:r w:rsidR="00BD2159" w:rsidRPr="00D77496">
        <w:rPr>
          <w:rFonts w:ascii="Times New Roman" w:hAnsi="Times New Roman" w:cs="Times New Roman"/>
          <w:sz w:val="24"/>
          <w:szCs w:val="24"/>
        </w:rPr>
        <w:t xml:space="preserve">and the interaction between student teachers and cooperating teachers </w:t>
      </w:r>
      <w:r w:rsidR="00C751CC" w:rsidRPr="00D77496">
        <w:rPr>
          <w:rFonts w:ascii="Times New Roman" w:hAnsi="Times New Roman" w:cs="Times New Roman"/>
          <w:sz w:val="24"/>
          <w:szCs w:val="24"/>
        </w:rPr>
        <w:t>(</w:t>
      </w:r>
      <w:r w:rsidR="00BD2159" w:rsidRPr="00D77496">
        <w:rPr>
          <w:rFonts w:ascii="Times New Roman" w:hAnsi="Times New Roman" w:cs="Times New Roman"/>
          <w:sz w:val="24"/>
          <w:szCs w:val="24"/>
        </w:rPr>
        <w:t xml:space="preserve">Bacharach, Heck, &amp; Dahlberg, </w:t>
      </w:r>
      <w:r w:rsidR="00D77496" w:rsidRPr="00D77496">
        <w:rPr>
          <w:rFonts w:ascii="Times New Roman" w:hAnsi="Times New Roman" w:cs="Times New Roman"/>
          <w:sz w:val="24"/>
          <w:szCs w:val="24"/>
        </w:rPr>
        <w:t xml:space="preserve">2010; </w:t>
      </w:r>
      <w:r w:rsidR="00BD2159" w:rsidRPr="00D77496">
        <w:rPr>
          <w:rFonts w:ascii="Times New Roman" w:hAnsi="Times New Roman" w:cs="Times New Roman"/>
          <w:sz w:val="24"/>
          <w:szCs w:val="24"/>
        </w:rPr>
        <w:t>Hamman, Olivarez Jr., Lesley, Button, Chan, Griffith, &amp;</w:t>
      </w:r>
      <w:r w:rsidR="00D77496" w:rsidRPr="00D77496">
        <w:rPr>
          <w:rFonts w:ascii="Times New Roman" w:hAnsi="Times New Roman" w:cs="Times New Roman"/>
          <w:sz w:val="24"/>
          <w:szCs w:val="24"/>
        </w:rPr>
        <w:t xml:space="preserve"> </w:t>
      </w:r>
      <w:r w:rsidR="003652C0">
        <w:rPr>
          <w:rFonts w:ascii="Times New Roman" w:hAnsi="Times New Roman" w:cs="Times New Roman"/>
          <w:sz w:val="24"/>
          <w:szCs w:val="24"/>
        </w:rPr>
        <w:t>Elliot, 2010</w:t>
      </w:r>
      <w:r w:rsidR="00C751CC" w:rsidRPr="00D77496">
        <w:rPr>
          <w:rFonts w:ascii="Times New Roman" w:hAnsi="Times New Roman" w:cs="Times New Roman"/>
          <w:sz w:val="24"/>
          <w:szCs w:val="24"/>
        </w:rPr>
        <w:t>).</w:t>
      </w:r>
      <w:r w:rsidRPr="00294C65">
        <w:rPr>
          <w:rFonts w:ascii="Times New Roman" w:hAnsi="Times New Roman" w:cs="Times New Roman"/>
          <w:sz w:val="24"/>
          <w:szCs w:val="24"/>
        </w:rPr>
        <w:t xml:space="preserve"> </w:t>
      </w:r>
      <w:r w:rsidR="007B11AA">
        <w:rPr>
          <w:rFonts w:ascii="Times New Roman" w:hAnsi="Times New Roman" w:cs="Times New Roman"/>
          <w:sz w:val="24"/>
          <w:szCs w:val="24"/>
        </w:rPr>
        <w:t xml:space="preserve"> </w:t>
      </w:r>
      <w:r w:rsidR="00C751CC">
        <w:rPr>
          <w:rFonts w:ascii="Times New Roman" w:hAnsi="Times New Roman" w:cs="Times New Roman"/>
          <w:sz w:val="24"/>
          <w:szCs w:val="24"/>
        </w:rPr>
        <w:t xml:space="preserve">One way the </w:t>
      </w:r>
      <w:r w:rsidR="00D77496">
        <w:rPr>
          <w:rFonts w:ascii="Times New Roman" w:hAnsi="Times New Roman" w:cs="Times New Roman"/>
          <w:sz w:val="24"/>
          <w:szCs w:val="24"/>
        </w:rPr>
        <w:t>interaction</w:t>
      </w:r>
      <w:r w:rsidR="00C751CC">
        <w:rPr>
          <w:rFonts w:ascii="Times New Roman" w:hAnsi="Times New Roman" w:cs="Times New Roman"/>
          <w:sz w:val="24"/>
          <w:szCs w:val="24"/>
        </w:rPr>
        <w:t xml:space="preserve"> may be improved is through </w:t>
      </w:r>
      <w:r w:rsidR="00291FA0">
        <w:rPr>
          <w:rFonts w:ascii="Times New Roman" w:hAnsi="Times New Roman" w:cs="Times New Roman"/>
          <w:sz w:val="24"/>
          <w:szCs w:val="24"/>
        </w:rPr>
        <w:t>implementation</w:t>
      </w:r>
      <w:r w:rsidR="00C751CC">
        <w:rPr>
          <w:rFonts w:ascii="Times New Roman" w:hAnsi="Times New Roman" w:cs="Times New Roman"/>
          <w:sz w:val="24"/>
          <w:szCs w:val="24"/>
        </w:rPr>
        <w:t xml:space="preserve"> of the Situational Leadership Model (Hersey &amp; </w:t>
      </w:r>
      <w:r w:rsidR="00C751CC" w:rsidRPr="00537DB0">
        <w:rPr>
          <w:rFonts w:ascii="Times New Roman" w:hAnsi="Times New Roman" w:cs="Times New Roman"/>
          <w:sz w:val="24"/>
          <w:szCs w:val="24"/>
        </w:rPr>
        <w:t xml:space="preserve">Blanchard, </w:t>
      </w:r>
      <w:r w:rsidR="0090533A" w:rsidRPr="0090533A">
        <w:rPr>
          <w:rFonts w:ascii="Times New Roman" w:hAnsi="Times New Roman" w:cs="Times New Roman"/>
          <w:sz w:val="24"/>
          <w:szCs w:val="24"/>
        </w:rPr>
        <w:t xml:space="preserve">1969) </w:t>
      </w:r>
      <w:r w:rsidR="00FE231B">
        <w:rPr>
          <w:rFonts w:ascii="Times New Roman" w:hAnsi="Times New Roman" w:cs="Times New Roman"/>
          <w:sz w:val="24"/>
          <w:szCs w:val="24"/>
        </w:rPr>
        <w:t>in training</w:t>
      </w:r>
      <w:r w:rsidR="00291FA0">
        <w:rPr>
          <w:rFonts w:ascii="Times New Roman" w:hAnsi="Times New Roman" w:cs="Times New Roman"/>
          <w:sz w:val="24"/>
          <w:szCs w:val="24"/>
        </w:rPr>
        <w:t xml:space="preserve"> and practice</w:t>
      </w:r>
      <w:r w:rsidR="00C751CC">
        <w:rPr>
          <w:rFonts w:ascii="Times New Roman" w:hAnsi="Times New Roman" w:cs="Times New Roman"/>
          <w:sz w:val="24"/>
          <w:szCs w:val="24"/>
        </w:rPr>
        <w:t>.</w:t>
      </w:r>
      <w:r w:rsidR="007B11AA">
        <w:rPr>
          <w:rFonts w:ascii="Times New Roman" w:hAnsi="Times New Roman" w:cs="Times New Roman"/>
          <w:sz w:val="24"/>
          <w:szCs w:val="24"/>
        </w:rPr>
        <w:t xml:space="preserve"> </w:t>
      </w:r>
      <w:r w:rsidR="00C751CC">
        <w:rPr>
          <w:rFonts w:ascii="Times New Roman" w:hAnsi="Times New Roman" w:cs="Times New Roman"/>
          <w:sz w:val="24"/>
          <w:szCs w:val="24"/>
        </w:rPr>
        <w:t xml:space="preserve"> The model suggests that leaders </w:t>
      </w:r>
      <w:r w:rsidR="00291FA0">
        <w:rPr>
          <w:rFonts w:ascii="Times New Roman" w:hAnsi="Times New Roman" w:cs="Times New Roman"/>
          <w:sz w:val="24"/>
          <w:szCs w:val="24"/>
        </w:rPr>
        <w:t>must</w:t>
      </w:r>
      <w:r w:rsidR="00C751CC">
        <w:rPr>
          <w:rFonts w:ascii="Times New Roman" w:hAnsi="Times New Roman" w:cs="Times New Roman"/>
          <w:sz w:val="24"/>
          <w:szCs w:val="24"/>
        </w:rPr>
        <w:t xml:space="preserve"> identify the development level of their followers and modify their leadership style to meet </w:t>
      </w:r>
      <w:r w:rsidR="00291FA0">
        <w:rPr>
          <w:rFonts w:ascii="Times New Roman" w:hAnsi="Times New Roman" w:cs="Times New Roman"/>
          <w:sz w:val="24"/>
          <w:szCs w:val="24"/>
        </w:rPr>
        <w:t>the related needs</w:t>
      </w:r>
      <w:r w:rsidR="00C751CC">
        <w:rPr>
          <w:rFonts w:ascii="Times New Roman" w:hAnsi="Times New Roman" w:cs="Times New Roman"/>
          <w:sz w:val="24"/>
          <w:szCs w:val="24"/>
        </w:rPr>
        <w:t xml:space="preserve">. </w:t>
      </w:r>
    </w:p>
    <w:p w:rsidR="00FE231B" w:rsidRDefault="00FE231B">
      <w:pPr>
        <w:pStyle w:val="CommentText"/>
        <w:spacing w:after="0"/>
        <w:ind w:firstLine="720"/>
        <w:rPr>
          <w:rFonts w:ascii="Times New Roman" w:hAnsi="Times New Roman" w:cs="Times New Roman"/>
          <w:sz w:val="24"/>
          <w:szCs w:val="24"/>
        </w:rPr>
      </w:pPr>
    </w:p>
    <w:p w:rsidR="00FE231B" w:rsidRDefault="006C67FA" w:rsidP="0013425F">
      <w:pPr>
        <w:pStyle w:val="CommentText"/>
        <w:spacing w:after="0"/>
        <w:rPr>
          <w:rFonts w:ascii="Times New Roman" w:hAnsi="Times New Roman" w:cs="Times New Roman"/>
          <w:sz w:val="24"/>
          <w:szCs w:val="24"/>
        </w:rPr>
      </w:pPr>
      <w:r>
        <w:rPr>
          <w:rFonts w:ascii="Times New Roman" w:hAnsi="Times New Roman" w:cs="Times New Roman"/>
          <w:sz w:val="24"/>
          <w:szCs w:val="24"/>
        </w:rPr>
        <w:t xml:space="preserve">The </w:t>
      </w:r>
      <w:r w:rsidRPr="00EF01D6">
        <w:rPr>
          <w:rFonts w:ascii="Times New Roman" w:hAnsi="Times New Roman" w:cs="Times New Roman"/>
          <w:i/>
          <w:sz w:val="24"/>
          <w:szCs w:val="24"/>
        </w:rPr>
        <w:t>Research Agenda for Agricultural Education &amp; Communications</w:t>
      </w:r>
      <w:r>
        <w:rPr>
          <w:rFonts w:ascii="Times New Roman" w:hAnsi="Times New Roman" w:cs="Times New Roman"/>
          <w:sz w:val="24"/>
          <w:szCs w:val="24"/>
        </w:rPr>
        <w:t xml:space="preserve"> recognizes this need with the research priority area of “</w:t>
      </w:r>
      <w:r w:rsidR="00B146F9">
        <w:rPr>
          <w:rFonts w:ascii="Times New Roman" w:hAnsi="Times New Roman" w:cs="Times New Roman"/>
          <w:sz w:val="24"/>
          <w:szCs w:val="24"/>
        </w:rPr>
        <w:t>defining the characteristics of effective agricultural education programs and teachers</w:t>
      </w:r>
      <w:r>
        <w:rPr>
          <w:rFonts w:ascii="Times New Roman" w:hAnsi="Times New Roman" w:cs="Times New Roman"/>
          <w:sz w:val="24"/>
          <w:szCs w:val="24"/>
        </w:rPr>
        <w:t>” (</w:t>
      </w:r>
      <w:r w:rsidR="00B146F9">
        <w:rPr>
          <w:rFonts w:ascii="Times New Roman" w:hAnsi="Times New Roman" w:cs="Times New Roman"/>
          <w:sz w:val="24"/>
          <w:szCs w:val="24"/>
        </w:rPr>
        <w:t>Doerfert</w:t>
      </w:r>
      <w:r w:rsidR="001D07B1">
        <w:rPr>
          <w:rFonts w:ascii="Times New Roman" w:hAnsi="Times New Roman" w:cs="Times New Roman"/>
          <w:sz w:val="24"/>
          <w:szCs w:val="24"/>
        </w:rPr>
        <w:t>, 2011</w:t>
      </w:r>
      <w:r>
        <w:rPr>
          <w:rFonts w:ascii="Times New Roman" w:hAnsi="Times New Roman" w:cs="Times New Roman"/>
          <w:sz w:val="24"/>
          <w:szCs w:val="24"/>
        </w:rPr>
        <w:t xml:space="preserve">, p. </w:t>
      </w:r>
      <w:r w:rsidR="00B146F9">
        <w:rPr>
          <w:rFonts w:ascii="Times New Roman" w:hAnsi="Times New Roman" w:cs="Times New Roman"/>
          <w:sz w:val="24"/>
          <w:szCs w:val="24"/>
        </w:rPr>
        <w:t>10</w:t>
      </w:r>
      <w:r>
        <w:rPr>
          <w:rFonts w:ascii="Times New Roman" w:hAnsi="Times New Roman" w:cs="Times New Roman"/>
          <w:sz w:val="24"/>
          <w:szCs w:val="24"/>
        </w:rPr>
        <w:t>).</w:t>
      </w:r>
      <w:r w:rsidR="007B11AA">
        <w:rPr>
          <w:rFonts w:ascii="Times New Roman" w:hAnsi="Times New Roman" w:cs="Times New Roman"/>
          <w:sz w:val="24"/>
          <w:szCs w:val="24"/>
        </w:rPr>
        <w:t xml:space="preserve">  </w:t>
      </w:r>
      <w:r w:rsidR="005247D0">
        <w:rPr>
          <w:rFonts w:ascii="Times New Roman" w:hAnsi="Times New Roman" w:cs="Times New Roman"/>
          <w:sz w:val="24"/>
          <w:szCs w:val="24"/>
        </w:rPr>
        <w:t xml:space="preserve">The purpose of this </w:t>
      </w:r>
      <w:r w:rsidR="00D31697">
        <w:rPr>
          <w:rFonts w:ascii="Times New Roman" w:hAnsi="Times New Roman" w:cs="Times New Roman"/>
          <w:sz w:val="24"/>
          <w:szCs w:val="24"/>
        </w:rPr>
        <w:t xml:space="preserve">research </w:t>
      </w:r>
      <w:r w:rsidR="005247D0">
        <w:rPr>
          <w:rFonts w:ascii="Times New Roman" w:hAnsi="Times New Roman" w:cs="Times New Roman"/>
          <w:sz w:val="24"/>
          <w:szCs w:val="24"/>
        </w:rPr>
        <w:t>was</w:t>
      </w:r>
      <w:r w:rsidR="00D31697">
        <w:rPr>
          <w:rFonts w:ascii="Times New Roman" w:hAnsi="Times New Roman" w:cs="Times New Roman"/>
          <w:sz w:val="24"/>
          <w:szCs w:val="24"/>
        </w:rPr>
        <w:t xml:space="preserve"> to determine cooperating teachers</w:t>
      </w:r>
      <w:r w:rsidR="006F287C">
        <w:rPr>
          <w:rFonts w:ascii="Times New Roman" w:hAnsi="Times New Roman" w:cs="Times New Roman"/>
          <w:sz w:val="24"/>
          <w:szCs w:val="24"/>
        </w:rPr>
        <w:t>’</w:t>
      </w:r>
      <w:r w:rsidR="00D31697">
        <w:rPr>
          <w:rFonts w:ascii="Times New Roman" w:hAnsi="Times New Roman" w:cs="Times New Roman"/>
          <w:sz w:val="24"/>
          <w:szCs w:val="24"/>
        </w:rPr>
        <w:t xml:space="preserve"> </w:t>
      </w:r>
      <w:r w:rsidR="00B146F9">
        <w:rPr>
          <w:rFonts w:ascii="Times New Roman" w:hAnsi="Times New Roman" w:cs="Times New Roman"/>
          <w:sz w:val="24"/>
          <w:szCs w:val="24"/>
        </w:rPr>
        <w:t xml:space="preserve">perceptions of </w:t>
      </w:r>
      <w:r w:rsidR="004E7F1F">
        <w:rPr>
          <w:rFonts w:ascii="Times New Roman" w:hAnsi="Times New Roman" w:cs="Times New Roman"/>
          <w:sz w:val="24"/>
          <w:szCs w:val="24"/>
        </w:rPr>
        <w:t xml:space="preserve">their previous </w:t>
      </w:r>
      <w:r w:rsidR="00D31697">
        <w:rPr>
          <w:rFonts w:ascii="Times New Roman" w:hAnsi="Times New Roman" w:cs="Times New Roman"/>
          <w:sz w:val="24"/>
          <w:szCs w:val="24"/>
        </w:rPr>
        <w:t xml:space="preserve">student teachers’ level of commitment and </w:t>
      </w:r>
      <w:r w:rsidR="004E7F1F">
        <w:rPr>
          <w:rFonts w:ascii="Times New Roman" w:hAnsi="Times New Roman" w:cs="Times New Roman"/>
          <w:sz w:val="24"/>
          <w:szCs w:val="24"/>
        </w:rPr>
        <w:t xml:space="preserve">the </w:t>
      </w:r>
      <w:r w:rsidR="00856A01">
        <w:rPr>
          <w:rFonts w:ascii="Times New Roman" w:hAnsi="Times New Roman" w:cs="Times New Roman"/>
          <w:sz w:val="24"/>
          <w:szCs w:val="24"/>
        </w:rPr>
        <w:t xml:space="preserve">essential competencies </w:t>
      </w:r>
      <w:r w:rsidR="00B146F9">
        <w:rPr>
          <w:rFonts w:ascii="Times New Roman" w:hAnsi="Times New Roman" w:cs="Times New Roman"/>
          <w:sz w:val="24"/>
          <w:szCs w:val="24"/>
        </w:rPr>
        <w:t xml:space="preserve">needed by </w:t>
      </w:r>
      <w:r w:rsidR="00856A01">
        <w:rPr>
          <w:rFonts w:ascii="Times New Roman" w:hAnsi="Times New Roman" w:cs="Times New Roman"/>
          <w:sz w:val="24"/>
          <w:szCs w:val="24"/>
        </w:rPr>
        <w:t>student teachers</w:t>
      </w:r>
      <w:r w:rsidR="00D31697">
        <w:rPr>
          <w:rFonts w:ascii="Times New Roman" w:hAnsi="Times New Roman" w:cs="Times New Roman"/>
          <w:sz w:val="24"/>
          <w:szCs w:val="24"/>
        </w:rPr>
        <w:t xml:space="preserve">. </w:t>
      </w:r>
      <w:r w:rsidR="007B11AA">
        <w:rPr>
          <w:rFonts w:ascii="Times New Roman" w:hAnsi="Times New Roman" w:cs="Times New Roman"/>
          <w:sz w:val="24"/>
          <w:szCs w:val="24"/>
        </w:rPr>
        <w:t xml:space="preserve"> </w:t>
      </w:r>
      <w:r w:rsidR="004E7F1F">
        <w:rPr>
          <w:rFonts w:ascii="Times New Roman" w:hAnsi="Times New Roman" w:cs="Times New Roman"/>
          <w:sz w:val="24"/>
          <w:szCs w:val="24"/>
        </w:rPr>
        <w:t>The following q</w:t>
      </w:r>
      <w:r w:rsidR="00C751CC">
        <w:rPr>
          <w:rFonts w:ascii="Times New Roman" w:hAnsi="Times New Roman" w:cs="Times New Roman"/>
          <w:sz w:val="24"/>
          <w:szCs w:val="24"/>
        </w:rPr>
        <w:t xml:space="preserve">uestions guided the </w:t>
      </w:r>
      <w:r w:rsidR="00FF370A">
        <w:rPr>
          <w:rFonts w:ascii="Times New Roman" w:hAnsi="Times New Roman" w:cs="Times New Roman"/>
          <w:sz w:val="24"/>
          <w:szCs w:val="24"/>
        </w:rPr>
        <w:t>research:</w:t>
      </w:r>
      <w:r w:rsidR="004E7F1F">
        <w:rPr>
          <w:rFonts w:ascii="Times New Roman" w:hAnsi="Times New Roman" w:cs="Times New Roman"/>
          <w:sz w:val="24"/>
          <w:szCs w:val="24"/>
        </w:rPr>
        <w:t xml:space="preserve"> 1) </w:t>
      </w:r>
      <w:proofErr w:type="gramStart"/>
      <w:r w:rsidR="00103DEB" w:rsidRPr="00103DEB">
        <w:rPr>
          <w:rFonts w:ascii="Times New Roman" w:hAnsi="Times New Roman" w:cs="Times New Roman"/>
          <w:sz w:val="24"/>
          <w:szCs w:val="24"/>
        </w:rPr>
        <w:t>How</w:t>
      </w:r>
      <w:proofErr w:type="gramEnd"/>
      <w:r w:rsidR="00103DEB" w:rsidRPr="00103DEB">
        <w:rPr>
          <w:rFonts w:ascii="Times New Roman" w:hAnsi="Times New Roman" w:cs="Times New Roman"/>
          <w:sz w:val="24"/>
          <w:szCs w:val="24"/>
        </w:rPr>
        <w:t xml:space="preserve"> do you determine a student teacher’s level of commitment?</w:t>
      </w:r>
      <w:r w:rsidR="00134F3C">
        <w:rPr>
          <w:rFonts w:ascii="Times New Roman" w:hAnsi="Times New Roman" w:cs="Times New Roman"/>
          <w:sz w:val="24"/>
          <w:szCs w:val="24"/>
        </w:rPr>
        <w:t xml:space="preserve"> </w:t>
      </w:r>
      <w:proofErr w:type="gramStart"/>
      <w:r w:rsidR="00134F3C">
        <w:rPr>
          <w:rFonts w:ascii="Times New Roman" w:hAnsi="Times New Roman" w:cs="Times New Roman"/>
          <w:sz w:val="24"/>
          <w:szCs w:val="24"/>
        </w:rPr>
        <w:t>and</w:t>
      </w:r>
      <w:proofErr w:type="gramEnd"/>
      <w:r w:rsidR="00134F3C">
        <w:rPr>
          <w:rFonts w:ascii="Times New Roman" w:hAnsi="Times New Roman" w:cs="Times New Roman"/>
          <w:sz w:val="24"/>
          <w:szCs w:val="24"/>
        </w:rPr>
        <w:t xml:space="preserve"> </w:t>
      </w:r>
    </w:p>
    <w:p w:rsidR="00FE231B" w:rsidRDefault="00134F3C">
      <w:pPr>
        <w:pStyle w:val="CommentText"/>
        <w:spacing w:after="0"/>
        <w:rPr>
          <w:rFonts w:ascii="Times New Roman" w:hAnsi="Times New Roman" w:cs="Times New Roman"/>
          <w:sz w:val="24"/>
          <w:szCs w:val="24"/>
        </w:rPr>
      </w:pPr>
      <w:r>
        <w:rPr>
          <w:rFonts w:ascii="Times New Roman" w:hAnsi="Times New Roman" w:cs="Times New Roman"/>
          <w:sz w:val="24"/>
          <w:szCs w:val="24"/>
        </w:rPr>
        <w:t>2) W</w:t>
      </w:r>
      <w:r w:rsidR="00103DEB">
        <w:rPr>
          <w:rFonts w:ascii="Times New Roman" w:hAnsi="Times New Roman" w:cs="Times New Roman"/>
          <w:sz w:val="24"/>
          <w:szCs w:val="24"/>
        </w:rPr>
        <w:t>hat competencies should student teachers have when they enter their student teaching experience?</w:t>
      </w:r>
    </w:p>
    <w:p w:rsidR="00FE231B" w:rsidRDefault="00FE231B">
      <w:pPr>
        <w:spacing w:after="0" w:line="240" w:lineRule="auto"/>
        <w:jc w:val="center"/>
        <w:rPr>
          <w:rFonts w:ascii="Times New Roman" w:hAnsi="Times New Roman" w:cs="Times New Roman"/>
          <w:b/>
          <w:sz w:val="24"/>
          <w:szCs w:val="24"/>
        </w:rPr>
      </w:pPr>
    </w:p>
    <w:p w:rsidR="00FE231B" w:rsidRDefault="00647FC7">
      <w:pPr>
        <w:spacing w:after="0" w:line="240" w:lineRule="auto"/>
        <w:jc w:val="center"/>
        <w:rPr>
          <w:rFonts w:ascii="Times New Roman" w:hAnsi="Times New Roman" w:cs="Times New Roman"/>
          <w:b/>
          <w:sz w:val="24"/>
          <w:szCs w:val="24"/>
        </w:rPr>
      </w:pPr>
      <w:r w:rsidRPr="00554F94">
        <w:rPr>
          <w:rFonts w:ascii="Times New Roman" w:hAnsi="Times New Roman" w:cs="Times New Roman"/>
          <w:b/>
          <w:sz w:val="24"/>
          <w:szCs w:val="24"/>
        </w:rPr>
        <w:t>Conceptual Framework</w:t>
      </w:r>
    </w:p>
    <w:p w:rsidR="00FE231B" w:rsidRDefault="00181799" w:rsidP="0013425F">
      <w:pPr>
        <w:spacing w:line="240" w:lineRule="auto"/>
        <w:rPr>
          <w:rFonts w:ascii="Times New Roman" w:hAnsi="Times New Roman" w:cs="Times New Roman"/>
          <w:sz w:val="24"/>
          <w:szCs w:val="24"/>
        </w:rPr>
      </w:pPr>
      <w:r w:rsidRPr="00181799">
        <w:rPr>
          <w:rFonts w:ascii="Times New Roman" w:hAnsi="Times New Roman" w:cs="Times New Roman"/>
          <w:sz w:val="24"/>
          <w:szCs w:val="24"/>
        </w:rPr>
        <w:t xml:space="preserve">The Situational Leadership Model developed by Hersey &amp; </w:t>
      </w:r>
      <w:r w:rsidR="00C06EE7">
        <w:rPr>
          <w:rFonts w:ascii="Times New Roman" w:hAnsi="Times New Roman" w:cs="Times New Roman"/>
          <w:sz w:val="24"/>
          <w:szCs w:val="24"/>
        </w:rPr>
        <w:t>Blanchard (1969) states</w:t>
      </w:r>
      <w:r w:rsidRPr="00181799">
        <w:rPr>
          <w:rFonts w:ascii="Times New Roman" w:hAnsi="Times New Roman" w:cs="Times New Roman"/>
          <w:sz w:val="24"/>
          <w:szCs w:val="24"/>
        </w:rPr>
        <w:t xml:space="preserve"> that the leader should modify their leadership style to meet the developmental needs of their followers.  </w:t>
      </w:r>
      <w:r w:rsidR="007B11AA">
        <w:rPr>
          <w:rFonts w:ascii="Times New Roman" w:hAnsi="Times New Roman" w:cs="Times New Roman"/>
          <w:sz w:val="24"/>
          <w:szCs w:val="24"/>
        </w:rPr>
        <w:t xml:space="preserve"> </w:t>
      </w:r>
      <w:r w:rsidRPr="00856A01">
        <w:rPr>
          <w:rFonts w:ascii="Times New Roman" w:hAnsi="Times New Roman" w:cs="Times New Roman"/>
          <w:sz w:val="24"/>
          <w:szCs w:val="24"/>
        </w:rPr>
        <w:t xml:space="preserve">The follower’s developmental level varies based on their commitment and competence on specific tasks (Northouse, 2010). </w:t>
      </w:r>
      <w:r w:rsidR="007B11AA">
        <w:rPr>
          <w:rFonts w:ascii="Times New Roman" w:hAnsi="Times New Roman" w:cs="Times New Roman"/>
          <w:sz w:val="24"/>
          <w:szCs w:val="24"/>
        </w:rPr>
        <w:t xml:space="preserve"> </w:t>
      </w:r>
      <w:r w:rsidRPr="00856A01">
        <w:rPr>
          <w:rFonts w:ascii="Times New Roman" w:hAnsi="Times New Roman" w:cs="Times New Roman"/>
          <w:sz w:val="24"/>
          <w:szCs w:val="24"/>
        </w:rPr>
        <w:t>As followers become more confident, motivated, and knowledgeable on particular tasks</w:t>
      </w:r>
      <w:r w:rsidR="00856A01" w:rsidRPr="00856A01">
        <w:rPr>
          <w:rFonts w:ascii="Times New Roman" w:hAnsi="Times New Roman" w:cs="Times New Roman"/>
          <w:sz w:val="24"/>
          <w:szCs w:val="24"/>
        </w:rPr>
        <w:t xml:space="preserve"> they are able to move from D1 (low development) to D4 (high development). </w:t>
      </w:r>
      <w:r w:rsidR="007B11AA">
        <w:rPr>
          <w:rFonts w:ascii="Times New Roman" w:hAnsi="Times New Roman" w:cs="Times New Roman"/>
          <w:sz w:val="24"/>
          <w:szCs w:val="24"/>
        </w:rPr>
        <w:t xml:space="preserve"> </w:t>
      </w:r>
      <w:r w:rsidR="00856A01" w:rsidRPr="00856A01">
        <w:rPr>
          <w:rFonts w:ascii="Times New Roman" w:hAnsi="Times New Roman" w:cs="Times New Roman"/>
          <w:sz w:val="24"/>
          <w:szCs w:val="24"/>
        </w:rPr>
        <w:t xml:space="preserve">The leader </w:t>
      </w:r>
      <w:r w:rsidR="00B146F9">
        <w:rPr>
          <w:rFonts w:ascii="Times New Roman" w:hAnsi="Times New Roman" w:cs="Times New Roman"/>
          <w:sz w:val="24"/>
          <w:szCs w:val="24"/>
        </w:rPr>
        <w:t>must</w:t>
      </w:r>
      <w:r w:rsidR="00856A01" w:rsidRPr="00856A01">
        <w:rPr>
          <w:rFonts w:ascii="Times New Roman" w:hAnsi="Times New Roman" w:cs="Times New Roman"/>
          <w:sz w:val="24"/>
          <w:szCs w:val="24"/>
        </w:rPr>
        <w:t xml:space="preserve"> be able to assess </w:t>
      </w:r>
      <w:r w:rsidR="00CC23D2">
        <w:rPr>
          <w:rFonts w:ascii="Times New Roman" w:hAnsi="Times New Roman" w:cs="Times New Roman"/>
          <w:sz w:val="24"/>
          <w:szCs w:val="24"/>
        </w:rPr>
        <w:t>the</w:t>
      </w:r>
      <w:r w:rsidR="00856A01" w:rsidRPr="00856A01">
        <w:rPr>
          <w:rFonts w:ascii="Times New Roman" w:hAnsi="Times New Roman" w:cs="Times New Roman"/>
          <w:sz w:val="24"/>
          <w:szCs w:val="24"/>
        </w:rPr>
        <w:t xml:space="preserve"> developmental level </w:t>
      </w:r>
      <w:r w:rsidR="00512C75">
        <w:rPr>
          <w:rFonts w:ascii="Times New Roman" w:hAnsi="Times New Roman" w:cs="Times New Roman"/>
          <w:sz w:val="24"/>
          <w:szCs w:val="24"/>
        </w:rPr>
        <w:t xml:space="preserve">of </w:t>
      </w:r>
      <w:r w:rsidR="00CC23D2">
        <w:rPr>
          <w:rFonts w:ascii="Times New Roman" w:hAnsi="Times New Roman" w:cs="Times New Roman"/>
          <w:sz w:val="24"/>
          <w:szCs w:val="24"/>
        </w:rPr>
        <w:t xml:space="preserve">the follower </w:t>
      </w:r>
      <w:r w:rsidR="00856A01">
        <w:rPr>
          <w:rFonts w:ascii="Times New Roman" w:hAnsi="Times New Roman" w:cs="Times New Roman"/>
          <w:sz w:val="24"/>
          <w:szCs w:val="24"/>
        </w:rPr>
        <w:t xml:space="preserve">in order to match their leadership style to the follower. </w:t>
      </w:r>
      <w:r w:rsidR="007B11AA">
        <w:rPr>
          <w:rFonts w:ascii="Times New Roman" w:hAnsi="Times New Roman" w:cs="Times New Roman"/>
          <w:sz w:val="24"/>
          <w:szCs w:val="24"/>
        </w:rPr>
        <w:t xml:space="preserve"> </w:t>
      </w:r>
      <w:r w:rsidR="00B146F9">
        <w:rPr>
          <w:rFonts w:ascii="Times New Roman" w:hAnsi="Times New Roman" w:cs="Times New Roman"/>
          <w:sz w:val="24"/>
          <w:szCs w:val="24"/>
        </w:rPr>
        <w:t>Moreover, an instrument is needed to allow cooperating teachers to more accurately assess student teachers’ development level on specific tasks, rather than overall competency, so that leadership style may be matched to developmental needs on a task-specific basis.</w:t>
      </w:r>
    </w:p>
    <w:p w:rsidR="00FE231B" w:rsidRDefault="00647FC7">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Methodo</w:t>
      </w:r>
      <w:r>
        <w:rPr>
          <w:rFonts w:ascii="Times New Roman" w:hAnsi="Times New Roman" w:cs="Times New Roman"/>
          <w:b/>
          <w:sz w:val="24"/>
          <w:szCs w:val="24"/>
        </w:rPr>
        <w:t>lo</w:t>
      </w:r>
      <w:r w:rsidRPr="00647FC7">
        <w:rPr>
          <w:rFonts w:ascii="Times New Roman" w:hAnsi="Times New Roman" w:cs="Times New Roman"/>
          <w:b/>
          <w:sz w:val="24"/>
          <w:szCs w:val="24"/>
        </w:rPr>
        <w:t>gy</w:t>
      </w:r>
    </w:p>
    <w:p w:rsidR="00FE231B" w:rsidRDefault="001433F3" w:rsidP="001342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population for this study was a purposive sample of agriscience teachers identified as potential cooperating teachers for the 2011-2012 school </w:t>
      </w:r>
      <w:proofErr w:type="gramStart"/>
      <w:r>
        <w:rPr>
          <w:rFonts w:ascii="Times New Roman" w:hAnsi="Times New Roman" w:cs="Times New Roman"/>
          <w:sz w:val="24"/>
          <w:szCs w:val="24"/>
        </w:rPr>
        <w:t>year</w:t>
      </w:r>
      <w:proofErr w:type="gramEnd"/>
      <w:r>
        <w:rPr>
          <w:rFonts w:ascii="Times New Roman" w:hAnsi="Times New Roman" w:cs="Times New Roman"/>
          <w:sz w:val="24"/>
          <w:szCs w:val="24"/>
        </w:rPr>
        <w:t>.</w:t>
      </w:r>
      <w:r w:rsidR="007B11AA">
        <w:rPr>
          <w:rFonts w:ascii="Times New Roman" w:hAnsi="Times New Roman" w:cs="Times New Roman"/>
          <w:sz w:val="24"/>
          <w:szCs w:val="24"/>
        </w:rPr>
        <w:t xml:space="preserve"> </w:t>
      </w:r>
      <w:r w:rsidR="00181799">
        <w:rPr>
          <w:rFonts w:ascii="Times New Roman" w:hAnsi="Times New Roman" w:cs="Times New Roman"/>
          <w:sz w:val="24"/>
          <w:szCs w:val="24"/>
        </w:rPr>
        <w:t xml:space="preserve"> A list of 33 agricultural education teachers within 100 miles of the </w:t>
      </w:r>
      <w:r w:rsidR="007A3656">
        <w:rPr>
          <w:rFonts w:ascii="Times New Roman" w:hAnsi="Times New Roman" w:cs="Times New Roman"/>
          <w:sz w:val="24"/>
          <w:szCs w:val="24"/>
        </w:rPr>
        <w:t xml:space="preserve">university </w:t>
      </w:r>
      <w:r w:rsidR="00181799">
        <w:rPr>
          <w:rFonts w:ascii="Times New Roman" w:hAnsi="Times New Roman" w:cs="Times New Roman"/>
          <w:sz w:val="24"/>
          <w:szCs w:val="24"/>
        </w:rPr>
        <w:t xml:space="preserve">were selected and sent an invitation to attend. </w:t>
      </w:r>
      <w:r w:rsidR="007B11AA">
        <w:rPr>
          <w:rFonts w:ascii="Times New Roman" w:hAnsi="Times New Roman" w:cs="Times New Roman"/>
          <w:sz w:val="24"/>
          <w:szCs w:val="24"/>
        </w:rPr>
        <w:t xml:space="preserve"> </w:t>
      </w:r>
      <w:r w:rsidR="00181799">
        <w:rPr>
          <w:rFonts w:ascii="Times New Roman" w:hAnsi="Times New Roman" w:cs="Times New Roman"/>
          <w:sz w:val="24"/>
          <w:szCs w:val="24"/>
        </w:rPr>
        <w:t xml:space="preserve">Thirteen agricultural education teachers </w:t>
      </w:r>
      <w:r w:rsidR="00181799" w:rsidRPr="00A50219">
        <w:rPr>
          <w:rFonts w:ascii="Times New Roman" w:hAnsi="Times New Roman" w:cs="Times New Roman"/>
          <w:sz w:val="24"/>
          <w:szCs w:val="24"/>
        </w:rPr>
        <w:t>attended the workshop and</w:t>
      </w:r>
      <w:r w:rsidR="00181799">
        <w:rPr>
          <w:rFonts w:ascii="Times New Roman" w:hAnsi="Times New Roman" w:cs="Times New Roman"/>
          <w:sz w:val="24"/>
          <w:szCs w:val="24"/>
        </w:rPr>
        <w:t xml:space="preserve"> participated in the focus group session.</w:t>
      </w:r>
    </w:p>
    <w:p w:rsidR="00FE231B" w:rsidRDefault="00FE231B">
      <w:pPr>
        <w:spacing w:after="0" w:line="240" w:lineRule="auto"/>
        <w:ind w:firstLine="720"/>
        <w:rPr>
          <w:rFonts w:ascii="Times New Roman" w:hAnsi="Times New Roman" w:cs="Times New Roman"/>
          <w:sz w:val="24"/>
          <w:szCs w:val="24"/>
        </w:rPr>
      </w:pPr>
    </w:p>
    <w:p w:rsidR="00FE231B" w:rsidRDefault="00DB60D8">
      <w:pPr>
        <w:spacing w:after="0" w:line="240" w:lineRule="auto"/>
        <w:rPr>
          <w:rFonts w:ascii="Times New Roman" w:hAnsi="Times New Roman" w:cs="Times New Roman"/>
          <w:sz w:val="24"/>
          <w:szCs w:val="24"/>
        </w:rPr>
      </w:pPr>
      <w:r>
        <w:rPr>
          <w:rFonts w:ascii="Times New Roman" w:hAnsi="Times New Roman" w:cs="Times New Roman"/>
          <w:sz w:val="24"/>
          <w:szCs w:val="24"/>
        </w:rPr>
        <w:t>Focus group interviews allow for a discussion on a certain topic among a group of selected people (</w:t>
      </w:r>
      <w:proofErr w:type="spellStart"/>
      <w:r>
        <w:rPr>
          <w:rFonts w:ascii="Times New Roman" w:hAnsi="Times New Roman" w:cs="Times New Roman"/>
          <w:sz w:val="24"/>
          <w:szCs w:val="24"/>
        </w:rPr>
        <w:t>Glesne</w:t>
      </w:r>
      <w:proofErr w:type="spellEnd"/>
      <w:r>
        <w:rPr>
          <w:rFonts w:ascii="Times New Roman" w:hAnsi="Times New Roman" w:cs="Times New Roman"/>
          <w:sz w:val="24"/>
          <w:szCs w:val="24"/>
        </w:rPr>
        <w:t>, 2011).</w:t>
      </w:r>
      <w:r w:rsidR="00CC23D2">
        <w:rPr>
          <w:rFonts w:ascii="Times New Roman" w:hAnsi="Times New Roman" w:cs="Times New Roman"/>
          <w:sz w:val="24"/>
          <w:szCs w:val="24"/>
        </w:rPr>
        <w:t xml:space="preserve"> </w:t>
      </w:r>
      <w:r w:rsidR="007B11AA">
        <w:rPr>
          <w:rFonts w:ascii="Times New Roman" w:hAnsi="Times New Roman" w:cs="Times New Roman"/>
          <w:sz w:val="24"/>
          <w:szCs w:val="24"/>
        </w:rPr>
        <w:t xml:space="preserve"> </w:t>
      </w:r>
      <w:r w:rsidR="00CC23D2">
        <w:rPr>
          <w:rFonts w:ascii="Times New Roman" w:hAnsi="Times New Roman" w:cs="Times New Roman"/>
          <w:sz w:val="24"/>
          <w:szCs w:val="24"/>
        </w:rPr>
        <w:t xml:space="preserve">They “allow for group interaction and greater insight” (Krueger, 1994, p. 3) on certain topics and thoughts. </w:t>
      </w:r>
      <w:r w:rsidR="007B11AA">
        <w:rPr>
          <w:rFonts w:ascii="Times New Roman" w:hAnsi="Times New Roman" w:cs="Times New Roman"/>
          <w:sz w:val="24"/>
          <w:szCs w:val="24"/>
        </w:rPr>
        <w:t xml:space="preserve"> </w:t>
      </w:r>
      <w:r w:rsidR="005247D0">
        <w:rPr>
          <w:rFonts w:ascii="Times New Roman" w:hAnsi="Times New Roman" w:cs="Times New Roman"/>
          <w:sz w:val="24"/>
          <w:szCs w:val="24"/>
        </w:rPr>
        <w:t>Krueger states, “f</w:t>
      </w:r>
      <w:r w:rsidR="00CC23D2">
        <w:rPr>
          <w:rFonts w:ascii="Times New Roman" w:hAnsi="Times New Roman" w:cs="Times New Roman"/>
          <w:sz w:val="24"/>
          <w:szCs w:val="24"/>
        </w:rPr>
        <w:t xml:space="preserve">ocus groups </w:t>
      </w:r>
      <w:r w:rsidR="005247D0">
        <w:rPr>
          <w:rFonts w:ascii="Times New Roman" w:hAnsi="Times New Roman" w:cs="Times New Roman"/>
          <w:sz w:val="24"/>
          <w:szCs w:val="24"/>
        </w:rPr>
        <w:t xml:space="preserve">can improve the planning and design of new programs” (1994, p. 3). </w:t>
      </w:r>
      <w:r w:rsidR="007B11AA">
        <w:rPr>
          <w:rFonts w:ascii="Times New Roman" w:hAnsi="Times New Roman" w:cs="Times New Roman"/>
          <w:sz w:val="24"/>
          <w:szCs w:val="24"/>
        </w:rPr>
        <w:t xml:space="preserve"> </w:t>
      </w:r>
      <w:r w:rsidR="00B146F9">
        <w:rPr>
          <w:rFonts w:ascii="Times New Roman" w:hAnsi="Times New Roman" w:cs="Times New Roman"/>
          <w:sz w:val="24"/>
          <w:szCs w:val="24"/>
        </w:rPr>
        <w:t>T</w:t>
      </w:r>
      <w:r w:rsidR="00CC23D2" w:rsidRPr="00A50219">
        <w:rPr>
          <w:rFonts w:ascii="Times New Roman" w:hAnsi="Times New Roman" w:cs="Times New Roman"/>
          <w:sz w:val="24"/>
          <w:szCs w:val="24"/>
        </w:rPr>
        <w:t xml:space="preserve">wo </w:t>
      </w:r>
      <w:r w:rsidR="00B146F9">
        <w:rPr>
          <w:rFonts w:ascii="Times New Roman" w:hAnsi="Times New Roman" w:cs="Times New Roman"/>
          <w:sz w:val="24"/>
          <w:szCs w:val="24"/>
        </w:rPr>
        <w:t>primary</w:t>
      </w:r>
      <w:r w:rsidR="00B146F9" w:rsidRPr="00A50219">
        <w:rPr>
          <w:rFonts w:ascii="Times New Roman" w:hAnsi="Times New Roman" w:cs="Times New Roman"/>
          <w:sz w:val="24"/>
          <w:szCs w:val="24"/>
        </w:rPr>
        <w:t xml:space="preserve"> </w:t>
      </w:r>
      <w:r w:rsidR="00CC23D2" w:rsidRPr="00A50219">
        <w:rPr>
          <w:rFonts w:ascii="Times New Roman" w:hAnsi="Times New Roman" w:cs="Times New Roman"/>
          <w:sz w:val="24"/>
          <w:szCs w:val="24"/>
        </w:rPr>
        <w:t xml:space="preserve">questions </w:t>
      </w:r>
      <w:r w:rsidR="00B146F9">
        <w:rPr>
          <w:rFonts w:ascii="Times New Roman" w:hAnsi="Times New Roman" w:cs="Times New Roman"/>
          <w:sz w:val="24"/>
          <w:szCs w:val="24"/>
        </w:rPr>
        <w:t>were posed,</w:t>
      </w:r>
      <w:r w:rsidR="00B146F9" w:rsidRPr="00A50219">
        <w:rPr>
          <w:rFonts w:ascii="Times New Roman" w:hAnsi="Times New Roman" w:cs="Times New Roman"/>
          <w:sz w:val="24"/>
          <w:szCs w:val="24"/>
        </w:rPr>
        <w:t xml:space="preserve"> </w:t>
      </w:r>
      <w:r w:rsidR="00CC23D2" w:rsidRPr="00A50219">
        <w:rPr>
          <w:rFonts w:ascii="Times New Roman" w:hAnsi="Times New Roman" w:cs="Times New Roman"/>
          <w:sz w:val="24"/>
          <w:szCs w:val="24"/>
        </w:rPr>
        <w:t>with probing questions asked during the discussion period.</w:t>
      </w:r>
      <w:r w:rsidR="00A50219" w:rsidRPr="00A50219">
        <w:rPr>
          <w:rFonts w:ascii="Times New Roman" w:hAnsi="Times New Roman" w:cs="Times New Roman"/>
          <w:sz w:val="24"/>
          <w:szCs w:val="24"/>
        </w:rPr>
        <w:t xml:space="preserve"> </w:t>
      </w:r>
      <w:r w:rsidR="007B11AA">
        <w:rPr>
          <w:rFonts w:ascii="Times New Roman" w:hAnsi="Times New Roman" w:cs="Times New Roman"/>
          <w:sz w:val="24"/>
          <w:szCs w:val="24"/>
        </w:rPr>
        <w:t xml:space="preserve"> </w:t>
      </w:r>
      <w:r w:rsidR="00B146F9">
        <w:rPr>
          <w:rFonts w:ascii="Times New Roman" w:hAnsi="Times New Roman" w:cs="Times New Roman"/>
          <w:sz w:val="24"/>
          <w:szCs w:val="24"/>
        </w:rPr>
        <w:t>Teachers were first asked,</w:t>
      </w:r>
      <w:r w:rsidR="00A50219">
        <w:rPr>
          <w:rFonts w:ascii="Times New Roman" w:hAnsi="Times New Roman" w:cs="Times New Roman"/>
          <w:sz w:val="24"/>
          <w:szCs w:val="24"/>
        </w:rPr>
        <w:t xml:space="preserve"> </w:t>
      </w:r>
      <w:r w:rsidR="00B146F9">
        <w:rPr>
          <w:rFonts w:ascii="Times New Roman" w:hAnsi="Times New Roman" w:cs="Times New Roman"/>
          <w:sz w:val="24"/>
          <w:szCs w:val="24"/>
        </w:rPr>
        <w:t>“</w:t>
      </w:r>
      <w:r w:rsidR="00A50219" w:rsidRPr="00A50219">
        <w:rPr>
          <w:rFonts w:ascii="Times New Roman" w:hAnsi="Times New Roman" w:cs="Times New Roman"/>
          <w:sz w:val="24"/>
          <w:szCs w:val="24"/>
        </w:rPr>
        <w:t xml:space="preserve">How do you determine </w:t>
      </w:r>
      <w:r w:rsidR="00A50219" w:rsidRPr="00A50219">
        <w:rPr>
          <w:rFonts w:ascii="Times New Roman" w:hAnsi="Times New Roman" w:cs="Times New Roman"/>
          <w:sz w:val="24"/>
          <w:szCs w:val="24"/>
        </w:rPr>
        <w:lastRenderedPageBreak/>
        <w:t>a student teacher’s level of commitment</w:t>
      </w:r>
      <w:r w:rsidR="00A50219" w:rsidRPr="008733CE">
        <w:rPr>
          <w:rFonts w:ascii="Times New Roman" w:hAnsi="Times New Roman" w:cs="Times New Roman"/>
          <w:sz w:val="24"/>
          <w:szCs w:val="24"/>
        </w:rPr>
        <w:t>?</w:t>
      </w:r>
      <w:r w:rsidR="008733CE" w:rsidRPr="008733CE">
        <w:rPr>
          <w:rFonts w:ascii="Times New Roman" w:hAnsi="Times New Roman" w:cs="Times New Roman"/>
          <w:sz w:val="24"/>
          <w:szCs w:val="24"/>
        </w:rPr>
        <w:t>”</w:t>
      </w:r>
      <w:r w:rsidR="00B146F9">
        <w:rPr>
          <w:rFonts w:ascii="Times New Roman" w:hAnsi="Times New Roman" w:cs="Times New Roman"/>
          <w:sz w:val="24"/>
          <w:szCs w:val="24"/>
        </w:rPr>
        <w:t xml:space="preserve"> </w:t>
      </w:r>
      <w:r w:rsidR="00A50219">
        <w:rPr>
          <w:rFonts w:ascii="Times New Roman" w:hAnsi="Times New Roman" w:cs="Times New Roman"/>
          <w:sz w:val="24"/>
          <w:szCs w:val="24"/>
        </w:rPr>
        <w:t xml:space="preserve"> </w:t>
      </w:r>
      <w:r w:rsidR="00766DF7">
        <w:rPr>
          <w:rFonts w:ascii="Times New Roman" w:hAnsi="Times New Roman" w:cs="Times New Roman"/>
          <w:sz w:val="24"/>
          <w:szCs w:val="24"/>
        </w:rPr>
        <w:t>Secondly, teachers were asked, “</w:t>
      </w:r>
      <w:r w:rsidR="00A50219">
        <w:rPr>
          <w:rFonts w:ascii="Times New Roman" w:hAnsi="Times New Roman" w:cs="Times New Roman"/>
          <w:sz w:val="24"/>
          <w:szCs w:val="24"/>
        </w:rPr>
        <w:t>What competencies should student teachers have when they enter their student teaching experience?</w:t>
      </w:r>
      <w:r w:rsidR="008733CE">
        <w:rPr>
          <w:rFonts w:ascii="Times New Roman" w:hAnsi="Times New Roman" w:cs="Times New Roman"/>
          <w:sz w:val="24"/>
          <w:szCs w:val="24"/>
        </w:rPr>
        <w:t xml:space="preserve">” </w:t>
      </w:r>
      <w:r w:rsidR="007B11AA">
        <w:rPr>
          <w:rFonts w:ascii="Times New Roman" w:hAnsi="Times New Roman" w:cs="Times New Roman"/>
          <w:sz w:val="24"/>
          <w:szCs w:val="24"/>
        </w:rPr>
        <w:t xml:space="preserve"> </w:t>
      </w:r>
      <w:r w:rsidR="00A50219">
        <w:rPr>
          <w:rFonts w:ascii="Times New Roman" w:hAnsi="Times New Roman" w:cs="Times New Roman"/>
          <w:sz w:val="24"/>
          <w:szCs w:val="24"/>
        </w:rPr>
        <w:t xml:space="preserve">Responses to each of the questions were captured and used to compile a list of </w:t>
      </w:r>
      <w:r w:rsidR="00766DF7">
        <w:rPr>
          <w:rFonts w:ascii="Times New Roman" w:hAnsi="Times New Roman" w:cs="Times New Roman"/>
          <w:sz w:val="24"/>
          <w:szCs w:val="24"/>
        </w:rPr>
        <w:t xml:space="preserve">commitment indicators and needed </w:t>
      </w:r>
      <w:r w:rsidR="00A50219">
        <w:rPr>
          <w:rFonts w:ascii="Times New Roman" w:hAnsi="Times New Roman" w:cs="Times New Roman"/>
          <w:sz w:val="24"/>
          <w:szCs w:val="24"/>
        </w:rPr>
        <w:t xml:space="preserve">competencies. </w:t>
      </w:r>
    </w:p>
    <w:p w:rsidR="00FE231B" w:rsidRDefault="00A50219">
      <w:pPr>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FE231B" w:rsidRDefault="00647FC7">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Findings</w:t>
      </w:r>
      <w:r w:rsidR="00F53D40">
        <w:rPr>
          <w:rFonts w:ascii="Times New Roman" w:hAnsi="Times New Roman" w:cs="Times New Roman"/>
          <w:b/>
          <w:sz w:val="24"/>
          <w:szCs w:val="24"/>
        </w:rPr>
        <w:t>/Conclusions</w:t>
      </w:r>
    </w:p>
    <w:p w:rsidR="00FE231B" w:rsidRDefault="00DB60D8" w:rsidP="0013425F">
      <w:pPr>
        <w:spacing w:after="0" w:line="240" w:lineRule="auto"/>
        <w:rPr>
          <w:rFonts w:ascii="Times New Roman" w:hAnsi="Times New Roman" w:cs="Times New Roman"/>
          <w:sz w:val="24"/>
          <w:szCs w:val="24"/>
        </w:rPr>
      </w:pPr>
      <w:r w:rsidRPr="003302DB">
        <w:rPr>
          <w:rFonts w:ascii="Times New Roman" w:hAnsi="Times New Roman" w:cs="Times New Roman"/>
          <w:sz w:val="24"/>
          <w:szCs w:val="24"/>
        </w:rPr>
        <w:t xml:space="preserve">The focus group participants consisted of 13 teachers who attended a Cooperating Teacher Workshop </w:t>
      </w:r>
      <w:r w:rsidR="003302DB" w:rsidRPr="003302DB">
        <w:rPr>
          <w:rFonts w:ascii="Times New Roman" w:hAnsi="Times New Roman" w:cs="Times New Roman"/>
          <w:sz w:val="24"/>
          <w:szCs w:val="24"/>
        </w:rPr>
        <w:t xml:space="preserve">sponsored by {State} University. </w:t>
      </w:r>
      <w:r w:rsidR="007B11AA">
        <w:rPr>
          <w:rFonts w:ascii="Times New Roman" w:hAnsi="Times New Roman" w:cs="Times New Roman"/>
          <w:sz w:val="24"/>
          <w:szCs w:val="24"/>
        </w:rPr>
        <w:t xml:space="preserve"> </w:t>
      </w:r>
      <w:r w:rsidR="003302DB">
        <w:rPr>
          <w:rFonts w:ascii="Times New Roman" w:hAnsi="Times New Roman" w:cs="Times New Roman"/>
          <w:sz w:val="24"/>
          <w:szCs w:val="24"/>
        </w:rPr>
        <w:t xml:space="preserve">All of the participants were male (100%) </w:t>
      </w:r>
      <w:r w:rsidR="00C06EE7">
        <w:rPr>
          <w:rFonts w:ascii="Times New Roman" w:hAnsi="Times New Roman" w:cs="Times New Roman"/>
          <w:sz w:val="24"/>
          <w:szCs w:val="24"/>
        </w:rPr>
        <w:t xml:space="preserve">and the majority </w:t>
      </w:r>
      <w:r w:rsidR="00C06EE7" w:rsidRPr="00C06EE7">
        <w:rPr>
          <w:rFonts w:ascii="Times New Roman" w:hAnsi="Times New Roman" w:cs="Times New Roman"/>
          <w:sz w:val="24"/>
          <w:szCs w:val="24"/>
        </w:rPr>
        <w:t xml:space="preserve">(76.9%) had five years or more of teaching experience. </w:t>
      </w:r>
      <w:r w:rsidR="007B11AA">
        <w:rPr>
          <w:rFonts w:ascii="Times New Roman" w:hAnsi="Times New Roman" w:cs="Times New Roman"/>
          <w:sz w:val="24"/>
          <w:szCs w:val="24"/>
        </w:rPr>
        <w:t xml:space="preserve"> </w:t>
      </w:r>
      <w:r w:rsidR="00C06EE7" w:rsidRPr="00C06EE7">
        <w:rPr>
          <w:rFonts w:ascii="Times New Roman" w:hAnsi="Times New Roman" w:cs="Times New Roman"/>
          <w:sz w:val="24"/>
          <w:szCs w:val="24"/>
        </w:rPr>
        <w:t>Ten (76.9%) of the</w:t>
      </w:r>
      <w:r w:rsidR="003302DB">
        <w:rPr>
          <w:rFonts w:ascii="Times New Roman" w:hAnsi="Times New Roman" w:cs="Times New Roman"/>
          <w:sz w:val="24"/>
          <w:szCs w:val="24"/>
        </w:rPr>
        <w:t xml:space="preserve"> participants had served as a cooperating teacher at least once</w:t>
      </w:r>
      <w:r w:rsidR="00FF370A">
        <w:rPr>
          <w:rFonts w:ascii="Times New Roman" w:hAnsi="Times New Roman" w:cs="Times New Roman"/>
          <w:sz w:val="24"/>
          <w:szCs w:val="24"/>
        </w:rPr>
        <w:t xml:space="preserve"> prior t</w:t>
      </w:r>
      <w:r w:rsidR="00766DF7">
        <w:rPr>
          <w:rFonts w:ascii="Times New Roman" w:hAnsi="Times New Roman" w:cs="Times New Roman"/>
          <w:sz w:val="24"/>
          <w:szCs w:val="24"/>
        </w:rPr>
        <w:t xml:space="preserve">o attending the workshop. </w:t>
      </w:r>
    </w:p>
    <w:p w:rsidR="00FE231B" w:rsidRDefault="00FE231B">
      <w:pPr>
        <w:spacing w:after="0" w:line="240" w:lineRule="auto"/>
        <w:rPr>
          <w:rFonts w:ascii="Times New Roman" w:hAnsi="Times New Roman" w:cs="Times New Roman"/>
          <w:sz w:val="24"/>
          <w:szCs w:val="24"/>
        </w:rPr>
      </w:pPr>
    </w:p>
    <w:p w:rsidR="00C06EE7" w:rsidRDefault="00C06EE7" w:rsidP="007B11AA">
      <w:pPr>
        <w:spacing w:after="0" w:line="240" w:lineRule="auto"/>
        <w:rPr>
          <w:rFonts w:ascii="Times New Roman" w:hAnsi="Times New Roman" w:cs="Times New Roman"/>
          <w:b/>
          <w:sz w:val="24"/>
          <w:szCs w:val="24"/>
        </w:rPr>
      </w:pPr>
      <w:r w:rsidRPr="00C06EE7">
        <w:rPr>
          <w:rFonts w:ascii="Times New Roman" w:hAnsi="Times New Roman" w:cs="Times New Roman"/>
          <w:sz w:val="24"/>
          <w:szCs w:val="24"/>
        </w:rPr>
        <w:t>When cooperating teachers were asked the question, “How do you determine the commitment level of your student teacher?” the discussion revealed a list of 10 key identifiers.</w:t>
      </w:r>
      <w:r w:rsidR="007B11AA">
        <w:rPr>
          <w:rFonts w:ascii="Times New Roman" w:hAnsi="Times New Roman" w:cs="Times New Roman"/>
          <w:sz w:val="24"/>
          <w:szCs w:val="24"/>
        </w:rPr>
        <w:t xml:space="preserve"> </w:t>
      </w:r>
      <w:r w:rsidRPr="00C06EE7">
        <w:rPr>
          <w:rFonts w:ascii="Times New Roman" w:hAnsi="Times New Roman" w:cs="Times New Roman"/>
          <w:sz w:val="24"/>
          <w:szCs w:val="24"/>
        </w:rPr>
        <w:t xml:space="preserve"> They are: Take initiative/advantage of all opportunities, </w:t>
      </w:r>
      <w:r w:rsidR="00F570F2">
        <w:rPr>
          <w:rFonts w:ascii="Times New Roman" w:hAnsi="Times New Roman" w:cs="Times New Roman"/>
          <w:sz w:val="24"/>
          <w:szCs w:val="24"/>
        </w:rPr>
        <w:t>arriving e</w:t>
      </w:r>
      <w:r w:rsidRPr="00C06EE7">
        <w:rPr>
          <w:rFonts w:ascii="Times New Roman" w:hAnsi="Times New Roman" w:cs="Times New Roman"/>
          <w:sz w:val="24"/>
          <w:szCs w:val="24"/>
        </w:rPr>
        <w:t>arly</w:t>
      </w:r>
      <w:r w:rsidR="00F570F2">
        <w:rPr>
          <w:rFonts w:ascii="Times New Roman" w:hAnsi="Times New Roman" w:cs="Times New Roman"/>
          <w:sz w:val="24"/>
          <w:szCs w:val="24"/>
        </w:rPr>
        <w:t>/</w:t>
      </w:r>
      <w:r w:rsidRPr="00C06EE7">
        <w:rPr>
          <w:rFonts w:ascii="Times New Roman" w:hAnsi="Times New Roman" w:cs="Times New Roman"/>
          <w:sz w:val="24"/>
          <w:szCs w:val="24"/>
        </w:rPr>
        <w:t xml:space="preserve">punctual, </w:t>
      </w:r>
      <w:r w:rsidR="00F570F2">
        <w:rPr>
          <w:rFonts w:ascii="Times New Roman" w:hAnsi="Times New Roman" w:cs="Times New Roman"/>
          <w:sz w:val="24"/>
          <w:szCs w:val="24"/>
        </w:rPr>
        <w:t>w</w:t>
      </w:r>
      <w:r w:rsidRPr="00C06EE7">
        <w:rPr>
          <w:rFonts w:ascii="Times New Roman" w:hAnsi="Times New Roman" w:cs="Times New Roman"/>
          <w:sz w:val="24"/>
          <w:szCs w:val="24"/>
        </w:rPr>
        <w:t xml:space="preserve">illing to stay late, </w:t>
      </w:r>
      <w:r w:rsidR="00F570F2">
        <w:rPr>
          <w:rFonts w:ascii="Times New Roman" w:hAnsi="Times New Roman" w:cs="Times New Roman"/>
          <w:sz w:val="24"/>
          <w:szCs w:val="24"/>
        </w:rPr>
        <w:t>are not a</w:t>
      </w:r>
      <w:r w:rsidRPr="00C06EE7">
        <w:rPr>
          <w:rFonts w:ascii="Times New Roman" w:hAnsi="Times New Roman" w:cs="Times New Roman"/>
          <w:sz w:val="24"/>
          <w:szCs w:val="24"/>
        </w:rPr>
        <w:t xml:space="preserve">pprehensive, </w:t>
      </w:r>
      <w:r w:rsidR="00F570F2">
        <w:rPr>
          <w:rFonts w:ascii="Times New Roman" w:hAnsi="Times New Roman" w:cs="Times New Roman"/>
          <w:sz w:val="24"/>
          <w:szCs w:val="24"/>
        </w:rPr>
        <w:t>w</w:t>
      </w:r>
      <w:r w:rsidRPr="00C06EE7">
        <w:rPr>
          <w:rFonts w:ascii="Times New Roman" w:hAnsi="Times New Roman" w:cs="Times New Roman"/>
          <w:sz w:val="24"/>
          <w:szCs w:val="24"/>
        </w:rPr>
        <w:t xml:space="preserve">illing to learn/take on challenge (want to go, do, and learn), </w:t>
      </w:r>
      <w:r w:rsidR="00F570F2">
        <w:rPr>
          <w:rFonts w:ascii="Times New Roman" w:hAnsi="Times New Roman" w:cs="Times New Roman"/>
          <w:sz w:val="24"/>
          <w:szCs w:val="24"/>
        </w:rPr>
        <w:t xml:space="preserve">have </w:t>
      </w:r>
      <w:r w:rsidRPr="00C06EE7">
        <w:rPr>
          <w:rFonts w:ascii="Times New Roman" w:hAnsi="Times New Roman" w:cs="Times New Roman"/>
          <w:sz w:val="24"/>
          <w:szCs w:val="24"/>
        </w:rPr>
        <w:t xml:space="preserve">identified goals, </w:t>
      </w:r>
      <w:r w:rsidR="00F570F2">
        <w:rPr>
          <w:rFonts w:ascii="Times New Roman" w:hAnsi="Times New Roman" w:cs="Times New Roman"/>
          <w:sz w:val="24"/>
          <w:szCs w:val="24"/>
        </w:rPr>
        <w:t>w</w:t>
      </w:r>
      <w:r w:rsidRPr="00C06EE7">
        <w:rPr>
          <w:rFonts w:ascii="Times New Roman" w:hAnsi="Times New Roman" w:cs="Times New Roman"/>
          <w:sz w:val="24"/>
          <w:szCs w:val="24"/>
        </w:rPr>
        <w:t>ant to teach</w:t>
      </w:r>
      <w:r w:rsidR="00F570F2">
        <w:rPr>
          <w:rFonts w:ascii="Times New Roman" w:hAnsi="Times New Roman" w:cs="Times New Roman"/>
          <w:sz w:val="24"/>
          <w:szCs w:val="24"/>
        </w:rPr>
        <w:t xml:space="preserve"> after graduation,</w:t>
      </w:r>
      <w:r w:rsidRPr="00C06EE7">
        <w:rPr>
          <w:rFonts w:ascii="Times New Roman" w:hAnsi="Times New Roman" w:cs="Times New Roman"/>
          <w:sz w:val="24"/>
          <w:szCs w:val="24"/>
        </w:rPr>
        <w:t xml:space="preserve"> </w:t>
      </w:r>
      <w:r w:rsidR="00F570F2">
        <w:rPr>
          <w:rFonts w:ascii="Times New Roman" w:hAnsi="Times New Roman" w:cs="Times New Roman"/>
          <w:sz w:val="24"/>
          <w:szCs w:val="24"/>
        </w:rPr>
        <w:t>g</w:t>
      </w:r>
      <w:r w:rsidRPr="00C06EE7">
        <w:rPr>
          <w:rFonts w:ascii="Times New Roman" w:hAnsi="Times New Roman" w:cs="Times New Roman"/>
          <w:sz w:val="24"/>
          <w:szCs w:val="24"/>
        </w:rPr>
        <w:t xml:space="preserve">eneral first impressions, </w:t>
      </w:r>
      <w:r w:rsidR="00F570F2">
        <w:rPr>
          <w:rFonts w:ascii="Times New Roman" w:hAnsi="Times New Roman" w:cs="Times New Roman"/>
          <w:sz w:val="24"/>
          <w:szCs w:val="24"/>
        </w:rPr>
        <w:t>n</w:t>
      </w:r>
      <w:r w:rsidRPr="00C06EE7">
        <w:rPr>
          <w:rFonts w:ascii="Times New Roman" w:hAnsi="Times New Roman" w:cs="Times New Roman"/>
          <w:sz w:val="24"/>
          <w:szCs w:val="24"/>
        </w:rPr>
        <w:t xml:space="preserve">on-verbal reactions (especially to new experiences), </w:t>
      </w:r>
      <w:r w:rsidR="00F570F2">
        <w:rPr>
          <w:rFonts w:ascii="Times New Roman" w:hAnsi="Times New Roman" w:cs="Times New Roman"/>
          <w:sz w:val="24"/>
          <w:szCs w:val="24"/>
        </w:rPr>
        <w:t>g</w:t>
      </w:r>
      <w:r w:rsidRPr="00C06EE7">
        <w:rPr>
          <w:rFonts w:ascii="Times New Roman" w:hAnsi="Times New Roman" w:cs="Times New Roman"/>
          <w:sz w:val="24"/>
          <w:szCs w:val="24"/>
        </w:rPr>
        <w:t>o out of their way to be there</w:t>
      </w:r>
      <w:r w:rsidR="00F570F2">
        <w:rPr>
          <w:rFonts w:ascii="Times New Roman" w:hAnsi="Times New Roman" w:cs="Times New Roman"/>
          <w:sz w:val="24"/>
          <w:szCs w:val="24"/>
        </w:rPr>
        <w:t xml:space="preserve"> and </w:t>
      </w:r>
      <w:r w:rsidRPr="00C06EE7">
        <w:rPr>
          <w:rFonts w:ascii="Times New Roman" w:hAnsi="Times New Roman" w:cs="Times New Roman"/>
          <w:sz w:val="24"/>
          <w:szCs w:val="24"/>
        </w:rPr>
        <w:t xml:space="preserve">do a good job. </w:t>
      </w:r>
    </w:p>
    <w:p w:rsidR="007B11AA" w:rsidRDefault="007B11AA" w:rsidP="007B11AA">
      <w:pPr>
        <w:spacing w:after="0" w:line="240" w:lineRule="auto"/>
        <w:rPr>
          <w:rFonts w:ascii="Times New Roman" w:hAnsi="Times New Roman" w:cs="Times New Roman"/>
          <w:sz w:val="24"/>
          <w:szCs w:val="24"/>
        </w:rPr>
      </w:pPr>
    </w:p>
    <w:p w:rsidR="00FE231B" w:rsidRDefault="00C06EE7" w:rsidP="007B11AA">
      <w:pPr>
        <w:spacing w:after="0" w:line="240" w:lineRule="auto"/>
        <w:rPr>
          <w:rFonts w:ascii="Times New Roman" w:hAnsi="Times New Roman" w:cs="Times New Roman"/>
          <w:sz w:val="24"/>
          <w:szCs w:val="24"/>
        </w:rPr>
      </w:pPr>
      <w:r w:rsidRPr="00C06EE7">
        <w:rPr>
          <w:rFonts w:ascii="Times New Roman" w:hAnsi="Times New Roman" w:cs="Times New Roman"/>
          <w:sz w:val="24"/>
          <w:szCs w:val="24"/>
        </w:rPr>
        <w:t>The discussion regarding the question, “What competencies should student teachers have when entering the high school classroom?” resulted in agreement on 12 competencies.</w:t>
      </w:r>
      <w:r w:rsidR="007B11AA">
        <w:rPr>
          <w:rFonts w:ascii="Times New Roman" w:hAnsi="Times New Roman" w:cs="Times New Roman"/>
          <w:sz w:val="24"/>
          <w:szCs w:val="24"/>
        </w:rPr>
        <w:t xml:space="preserve"> </w:t>
      </w:r>
      <w:r w:rsidRPr="00C06EE7">
        <w:rPr>
          <w:rFonts w:ascii="Times New Roman" w:hAnsi="Times New Roman" w:cs="Times New Roman"/>
          <w:sz w:val="24"/>
          <w:szCs w:val="24"/>
        </w:rPr>
        <w:t xml:space="preserve"> Those included: People skills (faculty, administration, parents, students, community), </w:t>
      </w:r>
      <w:r w:rsidR="00F570F2">
        <w:rPr>
          <w:rFonts w:ascii="Times New Roman" w:hAnsi="Times New Roman" w:cs="Times New Roman"/>
          <w:sz w:val="24"/>
          <w:szCs w:val="24"/>
        </w:rPr>
        <w:t>k</w:t>
      </w:r>
      <w:r w:rsidRPr="00C06EE7">
        <w:rPr>
          <w:rFonts w:ascii="Times New Roman" w:hAnsi="Times New Roman" w:cs="Times New Roman"/>
          <w:sz w:val="24"/>
          <w:szCs w:val="24"/>
        </w:rPr>
        <w:t>now</w:t>
      </w:r>
      <w:r w:rsidR="00F570F2">
        <w:rPr>
          <w:rFonts w:ascii="Times New Roman" w:hAnsi="Times New Roman" w:cs="Times New Roman"/>
          <w:sz w:val="24"/>
          <w:szCs w:val="24"/>
        </w:rPr>
        <w:t xml:space="preserve">ledge of </w:t>
      </w:r>
      <w:r w:rsidRPr="00C06EE7">
        <w:rPr>
          <w:rFonts w:ascii="Times New Roman" w:hAnsi="Times New Roman" w:cs="Times New Roman"/>
          <w:sz w:val="24"/>
          <w:szCs w:val="24"/>
        </w:rPr>
        <w:t xml:space="preserve">the difference between being a teacher and being a friend to the students, </w:t>
      </w:r>
      <w:r w:rsidR="00F570F2">
        <w:rPr>
          <w:rFonts w:ascii="Times New Roman" w:hAnsi="Times New Roman" w:cs="Times New Roman"/>
          <w:sz w:val="24"/>
          <w:szCs w:val="24"/>
        </w:rPr>
        <w:t>a</w:t>
      </w:r>
      <w:r w:rsidRPr="00C06EE7">
        <w:rPr>
          <w:rFonts w:ascii="Times New Roman" w:hAnsi="Times New Roman" w:cs="Times New Roman"/>
          <w:sz w:val="24"/>
          <w:szCs w:val="24"/>
        </w:rPr>
        <w:t>daptability /</w:t>
      </w:r>
      <w:r w:rsidR="00F570F2">
        <w:rPr>
          <w:rFonts w:ascii="Times New Roman" w:hAnsi="Times New Roman" w:cs="Times New Roman"/>
          <w:sz w:val="24"/>
          <w:szCs w:val="24"/>
        </w:rPr>
        <w:t>f</w:t>
      </w:r>
      <w:r w:rsidRPr="00C06EE7">
        <w:rPr>
          <w:rFonts w:ascii="Times New Roman" w:hAnsi="Times New Roman" w:cs="Times New Roman"/>
          <w:sz w:val="24"/>
          <w:szCs w:val="24"/>
        </w:rPr>
        <w:t xml:space="preserve">lexibility, classroom management, </w:t>
      </w:r>
      <w:r w:rsidR="00F570F2">
        <w:rPr>
          <w:rFonts w:ascii="Times New Roman" w:hAnsi="Times New Roman" w:cs="Times New Roman"/>
          <w:sz w:val="24"/>
          <w:szCs w:val="24"/>
        </w:rPr>
        <w:t>a</w:t>
      </w:r>
      <w:r w:rsidRPr="00C06EE7">
        <w:rPr>
          <w:rFonts w:ascii="Times New Roman" w:hAnsi="Times New Roman" w:cs="Times New Roman"/>
          <w:sz w:val="24"/>
          <w:szCs w:val="24"/>
        </w:rPr>
        <w:t xml:space="preserve">ccepting of available facilities, </w:t>
      </w:r>
      <w:r w:rsidR="00F570F2">
        <w:rPr>
          <w:rFonts w:ascii="Times New Roman" w:hAnsi="Times New Roman" w:cs="Times New Roman"/>
          <w:sz w:val="24"/>
          <w:szCs w:val="24"/>
        </w:rPr>
        <w:t>m</w:t>
      </w:r>
      <w:r w:rsidRPr="00C06EE7">
        <w:rPr>
          <w:rFonts w:ascii="Times New Roman" w:hAnsi="Times New Roman" w:cs="Times New Roman"/>
          <w:sz w:val="24"/>
          <w:szCs w:val="24"/>
        </w:rPr>
        <w:t xml:space="preserve">indset of a teacher/professionalism, </w:t>
      </w:r>
      <w:r w:rsidR="00F570F2">
        <w:rPr>
          <w:rFonts w:ascii="Times New Roman" w:hAnsi="Times New Roman" w:cs="Times New Roman"/>
          <w:sz w:val="24"/>
          <w:szCs w:val="24"/>
        </w:rPr>
        <w:t>m</w:t>
      </w:r>
      <w:r w:rsidRPr="00C06EE7">
        <w:rPr>
          <w:rFonts w:ascii="Times New Roman" w:hAnsi="Times New Roman" w:cs="Times New Roman"/>
          <w:sz w:val="24"/>
          <w:szCs w:val="24"/>
        </w:rPr>
        <w:t xml:space="preserve">aturity, </w:t>
      </w:r>
      <w:r w:rsidR="00F570F2">
        <w:rPr>
          <w:rFonts w:ascii="Times New Roman" w:hAnsi="Times New Roman" w:cs="Times New Roman"/>
          <w:sz w:val="24"/>
          <w:szCs w:val="24"/>
        </w:rPr>
        <w:t>k</w:t>
      </w:r>
      <w:r w:rsidRPr="00C06EE7">
        <w:rPr>
          <w:rFonts w:ascii="Times New Roman" w:hAnsi="Times New Roman" w:cs="Times New Roman"/>
          <w:sz w:val="24"/>
          <w:szCs w:val="24"/>
        </w:rPr>
        <w:t xml:space="preserve">nowledge of how to promote program, </w:t>
      </w:r>
      <w:r w:rsidR="00F570F2">
        <w:rPr>
          <w:rFonts w:ascii="Times New Roman" w:hAnsi="Times New Roman" w:cs="Times New Roman"/>
          <w:sz w:val="24"/>
          <w:szCs w:val="24"/>
        </w:rPr>
        <w:t>l</w:t>
      </w:r>
      <w:r w:rsidRPr="00C06EE7">
        <w:rPr>
          <w:rFonts w:ascii="Times New Roman" w:hAnsi="Times New Roman" w:cs="Times New Roman"/>
          <w:sz w:val="24"/>
          <w:szCs w:val="24"/>
        </w:rPr>
        <w:t xml:space="preserve">esson plans and planning (content and structure), </w:t>
      </w:r>
      <w:r w:rsidR="00F570F2">
        <w:rPr>
          <w:rFonts w:ascii="Times New Roman" w:hAnsi="Times New Roman" w:cs="Times New Roman"/>
          <w:sz w:val="24"/>
          <w:szCs w:val="24"/>
        </w:rPr>
        <w:t>a</w:t>
      </w:r>
      <w:r w:rsidRPr="00C06EE7">
        <w:rPr>
          <w:rFonts w:ascii="Times New Roman" w:hAnsi="Times New Roman" w:cs="Times New Roman"/>
          <w:sz w:val="24"/>
          <w:szCs w:val="24"/>
        </w:rPr>
        <w:t>n understanding of timing and the student engagement</w:t>
      </w:r>
      <w:r w:rsidR="00F570F2">
        <w:rPr>
          <w:rFonts w:ascii="Times New Roman" w:hAnsi="Times New Roman" w:cs="Times New Roman"/>
          <w:sz w:val="24"/>
          <w:szCs w:val="24"/>
        </w:rPr>
        <w:t xml:space="preserve"> </w:t>
      </w:r>
      <w:r w:rsidRPr="00C06EE7">
        <w:rPr>
          <w:rFonts w:ascii="Times New Roman" w:hAnsi="Times New Roman" w:cs="Times New Roman"/>
          <w:sz w:val="24"/>
          <w:szCs w:val="24"/>
        </w:rPr>
        <w:t xml:space="preserve">associated (50 min or 90 min), </w:t>
      </w:r>
      <w:r w:rsidR="00FE231B">
        <w:rPr>
          <w:rFonts w:ascii="Times New Roman" w:hAnsi="Times New Roman" w:cs="Times New Roman"/>
          <w:sz w:val="24"/>
          <w:szCs w:val="24"/>
        </w:rPr>
        <w:t>grasp on instru</w:t>
      </w:r>
      <w:r w:rsidR="007B11AA">
        <w:rPr>
          <w:rFonts w:ascii="Times New Roman" w:hAnsi="Times New Roman" w:cs="Times New Roman"/>
          <w:sz w:val="24"/>
          <w:szCs w:val="24"/>
        </w:rPr>
        <w:t>ctional methods besides lecture</w:t>
      </w:r>
      <w:r w:rsidR="00FE231B">
        <w:rPr>
          <w:rFonts w:ascii="Times New Roman" w:hAnsi="Times New Roman" w:cs="Times New Roman"/>
          <w:sz w:val="24"/>
          <w:szCs w:val="24"/>
        </w:rPr>
        <w:t xml:space="preserve"> </w:t>
      </w:r>
      <w:r w:rsidR="007B11AA">
        <w:rPr>
          <w:rFonts w:ascii="Times New Roman" w:hAnsi="Times New Roman" w:cs="Times New Roman"/>
          <w:sz w:val="24"/>
          <w:szCs w:val="24"/>
        </w:rPr>
        <w:t xml:space="preserve">and </w:t>
      </w:r>
      <w:r w:rsidR="00FE231B">
        <w:rPr>
          <w:rFonts w:ascii="Times New Roman" w:hAnsi="Times New Roman" w:cs="Times New Roman"/>
          <w:sz w:val="24"/>
          <w:szCs w:val="24"/>
        </w:rPr>
        <w:t xml:space="preserve">general FFA knowledge. </w:t>
      </w:r>
      <w:r w:rsidR="00FE231B">
        <w:rPr>
          <w:rFonts w:ascii="Times New Roman" w:hAnsi="Times New Roman" w:cs="Times New Roman"/>
          <w:sz w:val="24"/>
          <w:szCs w:val="24"/>
        </w:rPr>
        <w:tab/>
      </w:r>
    </w:p>
    <w:p w:rsidR="007B11AA" w:rsidRPr="00F53D40" w:rsidRDefault="007B11AA" w:rsidP="007B11AA">
      <w:pPr>
        <w:spacing w:after="0" w:line="240" w:lineRule="auto"/>
        <w:rPr>
          <w:rFonts w:ascii="Times New Roman" w:hAnsi="Times New Roman" w:cs="Times New Roman"/>
          <w:sz w:val="24"/>
          <w:szCs w:val="24"/>
        </w:rPr>
      </w:pPr>
    </w:p>
    <w:p w:rsidR="0090533A" w:rsidRDefault="0090533A">
      <w:pPr>
        <w:spacing w:line="240" w:lineRule="auto"/>
        <w:rPr>
          <w:rFonts w:ascii="Times New Roman" w:hAnsi="Times New Roman" w:cs="Times New Roman"/>
          <w:sz w:val="24"/>
          <w:szCs w:val="24"/>
        </w:rPr>
      </w:pPr>
      <w:r w:rsidRPr="0090533A">
        <w:rPr>
          <w:rFonts w:ascii="Times New Roman" w:hAnsi="Times New Roman" w:cs="Times New Roman"/>
          <w:sz w:val="24"/>
          <w:szCs w:val="24"/>
        </w:rPr>
        <w:t>There were two competencies that were identified as having either a negative impact or no impact on the student teacher’s ability to perform.</w:t>
      </w:r>
      <w:r w:rsidR="007B11AA">
        <w:rPr>
          <w:rFonts w:ascii="Times New Roman" w:hAnsi="Times New Roman" w:cs="Times New Roman"/>
          <w:sz w:val="24"/>
          <w:szCs w:val="24"/>
        </w:rPr>
        <w:t xml:space="preserve"> </w:t>
      </w:r>
      <w:r w:rsidRPr="0090533A">
        <w:rPr>
          <w:rFonts w:ascii="Times New Roman" w:hAnsi="Times New Roman" w:cs="Times New Roman"/>
          <w:sz w:val="24"/>
          <w:szCs w:val="24"/>
        </w:rPr>
        <w:t xml:space="preserve"> The first was, “overconfidence” in connection to student teachers thinking they are experts on a certain subject, but </w:t>
      </w:r>
      <w:r w:rsidR="00512C75">
        <w:rPr>
          <w:rFonts w:ascii="Times New Roman" w:hAnsi="Times New Roman" w:cs="Times New Roman"/>
          <w:sz w:val="24"/>
          <w:szCs w:val="24"/>
        </w:rPr>
        <w:t>are</w:t>
      </w:r>
      <w:r w:rsidRPr="0090533A">
        <w:rPr>
          <w:rFonts w:ascii="Times New Roman" w:hAnsi="Times New Roman" w:cs="Times New Roman"/>
          <w:sz w:val="24"/>
          <w:szCs w:val="24"/>
        </w:rPr>
        <w:t xml:space="preserve"> </w:t>
      </w:r>
      <w:r w:rsidR="00512C75">
        <w:rPr>
          <w:rFonts w:ascii="Times New Roman" w:hAnsi="Times New Roman" w:cs="Times New Roman"/>
          <w:sz w:val="24"/>
          <w:szCs w:val="24"/>
        </w:rPr>
        <w:t>u</w:t>
      </w:r>
      <w:r w:rsidRPr="0090533A">
        <w:rPr>
          <w:rFonts w:ascii="Times New Roman" w:hAnsi="Times New Roman" w:cs="Times New Roman"/>
          <w:sz w:val="24"/>
          <w:szCs w:val="24"/>
        </w:rPr>
        <w:t>nab</w:t>
      </w:r>
      <w:r w:rsidR="00512C75">
        <w:rPr>
          <w:rFonts w:ascii="Times New Roman" w:hAnsi="Times New Roman" w:cs="Times New Roman"/>
          <w:sz w:val="24"/>
          <w:szCs w:val="24"/>
        </w:rPr>
        <w:t>le</w:t>
      </w:r>
      <w:r w:rsidRPr="0090533A">
        <w:rPr>
          <w:rFonts w:ascii="Times New Roman" w:hAnsi="Times New Roman" w:cs="Times New Roman"/>
          <w:sz w:val="24"/>
          <w:szCs w:val="24"/>
        </w:rPr>
        <w:t xml:space="preserve"> to teach it</w:t>
      </w:r>
      <w:r w:rsidR="00512C75">
        <w:rPr>
          <w:rFonts w:ascii="Times New Roman" w:hAnsi="Times New Roman" w:cs="Times New Roman"/>
          <w:sz w:val="24"/>
          <w:szCs w:val="24"/>
        </w:rPr>
        <w:t xml:space="preserve"> effectively</w:t>
      </w:r>
      <w:r w:rsidRPr="0090533A">
        <w:rPr>
          <w:rFonts w:ascii="Times New Roman" w:hAnsi="Times New Roman" w:cs="Times New Roman"/>
          <w:sz w:val="24"/>
          <w:szCs w:val="24"/>
        </w:rPr>
        <w:t>.</w:t>
      </w:r>
      <w:r w:rsidR="007B11AA">
        <w:rPr>
          <w:rFonts w:ascii="Times New Roman" w:hAnsi="Times New Roman" w:cs="Times New Roman"/>
          <w:sz w:val="24"/>
          <w:szCs w:val="24"/>
        </w:rPr>
        <w:t xml:space="preserve"> </w:t>
      </w:r>
      <w:r w:rsidRPr="0090533A">
        <w:rPr>
          <w:rFonts w:ascii="Times New Roman" w:hAnsi="Times New Roman" w:cs="Times New Roman"/>
          <w:sz w:val="24"/>
          <w:szCs w:val="24"/>
        </w:rPr>
        <w:t xml:space="preserve"> </w:t>
      </w:r>
      <w:r w:rsidR="00537DB0" w:rsidRPr="00F53D40">
        <w:rPr>
          <w:rFonts w:ascii="Times New Roman" w:hAnsi="Times New Roman" w:cs="Times New Roman"/>
          <w:sz w:val="24"/>
          <w:szCs w:val="24"/>
        </w:rPr>
        <w:t xml:space="preserve">Teachers recommended that the cooperating teacher be patient when explaining new skills to the student teacher. </w:t>
      </w:r>
      <w:r w:rsidR="007B11AA">
        <w:rPr>
          <w:rFonts w:ascii="Times New Roman" w:hAnsi="Times New Roman" w:cs="Times New Roman"/>
          <w:sz w:val="24"/>
          <w:szCs w:val="24"/>
        </w:rPr>
        <w:t xml:space="preserve"> </w:t>
      </w:r>
      <w:r w:rsidR="00537DB0" w:rsidRPr="00F53D40">
        <w:rPr>
          <w:rFonts w:ascii="Times New Roman" w:hAnsi="Times New Roman" w:cs="Times New Roman"/>
          <w:sz w:val="24"/>
          <w:szCs w:val="24"/>
        </w:rPr>
        <w:t>Better training is needed to enable student teachers to transfer their knowledge to the high school students.</w:t>
      </w:r>
      <w:r w:rsidR="007B11AA">
        <w:rPr>
          <w:rFonts w:ascii="Times New Roman" w:hAnsi="Times New Roman" w:cs="Times New Roman"/>
          <w:sz w:val="24"/>
          <w:szCs w:val="24"/>
        </w:rPr>
        <w:t xml:space="preserve"> </w:t>
      </w:r>
      <w:r w:rsidR="00FE231B">
        <w:rPr>
          <w:rFonts w:ascii="Times New Roman" w:hAnsi="Times New Roman" w:cs="Times New Roman"/>
          <w:sz w:val="24"/>
          <w:szCs w:val="24"/>
        </w:rPr>
        <w:t xml:space="preserve"> </w:t>
      </w:r>
      <w:r w:rsidRPr="0090533A">
        <w:rPr>
          <w:rFonts w:ascii="Times New Roman" w:hAnsi="Times New Roman" w:cs="Times New Roman"/>
          <w:sz w:val="24"/>
          <w:szCs w:val="24"/>
        </w:rPr>
        <w:t>“Knowledge of livestock selection and showing” was a competency that the teachers did not feel was necessary for student teachers</w:t>
      </w:r>
      <w:r w:rsidR="00512C75">
        <w:rPr>
          <w:rFonts w:ascii="Times New Roman" w:hAnsi="Times New Roman" w:cs="Times New Roman"/>
          <w:sz w:val="24"/>
          <w:szCs w:val="24"/>
        </w:rPr>
        <w:t>,</w:t>
      </w:r>
      <w:r w:rsidR="00521E91">
        <w:rPr>
          <w:rFonts w:ascii="Times New Roman" w:hAnsi="Times New Roman" w:cs="Times New Roman"/>
          <w:sz w:val="24"/>
          <w:szCs w:val="24"/>
        </w:rPr>
        <w:t xml:space="preserve"> </w:t>
      </w:r>
      <w:r w:rsidR="00537DB0" w:rsidRPr="00F53D40">
        <w:rPr>
          <w:rFonts w:ascii="Times New Roman" w:hAnsi="Times New Roman" w:cs="Times New Roman"/>
          <w:sz w:val="24"/>
          <w:szCs w:val="24"/>
        </w:rPr>
        <w:t>which was surprising due to the regional area that was represented</w:t>
      </w:r>
      <w:r w:rsidR="00537DB0">
        <w:rPr>
          <w:rFonts w:ascii="Times New Roman" w:hAnsi="Times New Roman" w:cs="Times New Roman"/>
          <w:sz w:val="24"/>
          <w:szCs w:val="24"/>
        </w:rPr>
        <w:t>.</w:t>
      </w:r>
      <w:r w:rsidR="00537DB0" w:rsidRPr="00537DB0">
        <w:rPr>
          <w:rFonts w:ascii="Times New Roman" w:hAnsi="Times New Roman" w:cs="Times New Roman"/>
          <w:sz w:val="24"/>
          <w:szCs w:val="24"/>
        </w:rPr>
        <w:t xml:space="preserve"> </w:t>
      </w:r>
    </w:p>
    <w:p w:rsidR="00F53D40" w:rsidRDefault="00F53D40" w:rsidP="00F53D40">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Implications</w:t>
      </w:r>
      <w:r>
        <w:rPr>
          <w:rFonts w:ascii="Times New Roman" w:hAnsi="Times New Roman" w:cs="Times New Roman"/>
          <w:b/>
          <w:sz w:val="24"/>
          <w:szCs w:val="24"/>
        </w:rPr>
        <w:t>/</w:t>
      </w:r>
      <w:r w:rsidRPr="00647FC7">
        <w:rPr>
          <w:rFonts w:ascii="Times New Roman" w:hAnsi="Times New Roman" w:cs="Times New Roman"/>
          <w:b/>
          <w:sz w:val="24"/>
          <w:szCs w:val="24"/>
        </w:rPr>
        <w:t>Recommendations</w:t>
      </w:r>
    </w:p>
    <w:p w:rsidR="00537DB0" w:rsidRDefault="00D312DD" w:rsidP="001342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are several recommendations that arose from this focus group. </w:t>
      </w:r>
      <w:r w:rsidR="007B11AA">
        <w:rPr>
          <w:rFonts w:ascii="Times New Roman" w:hAnsi="Times New Roman" w:cs="Times New Roman"/>
          <w:sz w:val="24"/>
          <w:szCs w:val="24"/>
        </w:rPr>
        <w:t xml:space="preserve"> </w:t>
      </w:r>
      <w:r>
        <w:rPr>
          <w:rFonts w:ascii="Times New Roman" w:hAnsi="Times New Roman" w:cs="Times New Roman"/>
          <w:sz w:val="24"/>
          <w:szCs w:val="24"/>
        </w:rPr>
        <w:t xml:space="preserve">First, researchers should continue to ask cooperating teachers about the competencies and commitment levels of their student teachers. </w:t>
      </w:r>
      <w:r w:rsidR="007B11AA">
        <w:rPr>
          <w:rFonts w:ascii="Times New Roman" w:hAnsi="Times New Roman" w:cs="Times New Roman"/>
          <w:sz w:val="24"/>
          <w:szCs w:val="24"/>
        </w:rPr>
        <w:t xml:space="preserve"> </w:t>
      </w:r>
      <w:r>
        <w:rPr>
          <w:rFonts w:ascii="Times New Roman" w:hAnsi="Times New Roman" w:cs="Times New Roman"/>
          <w:sz w:val="24"/>
          <w:szCs w:val="24"/>
        </w:rPr>
        <w:t xml:space="preserve">Also, cooperating teachers want to know how to better work with student teachers and workshops should be developed to meet this need. </w:t>
      </w:r>
      <w:r w:rsidR="007B11AA">
        <w:rPr>
          <w:rFonts w:ascii="Times New Roman" w:hAnsi="Times New Roman" w:cs="Times New Roman"/>
          <w:sz w:val="24"/>
          <w:szCs w:val="24"/>
        </w:rPr>
        <w:t xml:space="preserve"> </w:t>
      </w:r>
      <w:r>
        <w:rPr>
          <w:rFonts w:ascii="Times New Roman" w:hAnsi="Times New Roman" w:cs="Times New Roman"/>
          <w:sz w:val="24"/>
          <w:szCs w:val="24"/>
        </w:rPr>
        <w:t xml:space="preserve">Finally, an instrument to assess the developmental level of student teachers should be developed and pilot tested from the information that was gathered from this focus group. </w:t>
      </w:r>
      <w:r w:rsidR="007B11AA">
        <w:rPr>
          <w:rFonts w:ascii="Times New Roman" w:hAnsi="Times New Roman" w:cs="Times New Roman"/>
          <w:sz w:val="24"/>
          <w:szCs w:val="24"/>
        </w:rPr>
        <w:t xml:space="preserve"> </w:t>
      </w:r>
      <w:r>
        <w:rPr>
          <w:rFonts w:ascii="Times New Roman" w:hAnsi="Times New Roman" w:cs="Times New Roman"/>
          <w:sz w:val="24"/>
          <w:szCs w:val="24"/>
        </w:rPr>
        <w:t xml:space="preserve">This instrument may help diagnose what developmental level the student teacher is in for each competency, therefore providing </w:t>
      </w:r>
      <w:r w:rsidR="0013425F" w:rsidRPr="008733CE">
        <w:rPr>
          <w:rFonts w:ascii="Times New Roman" w:hAnsi="Times New Roman" w:cs="Times New Roman"/>
          <w:sz w:val="24"/>
          <w:szCs w:val="24"/>
        </w:rPr>
        <w:t xml:space="preserve">cooperating teachers </w:t>
      </w:r>
      <w:r>
        <w:rPr>
          <w:rFonts w:ascii="Times New Roman" w:hAnsi="Times New Roman" w:cs="Times New Roman"/>
          <w:sz w:val="24"/>
          <w:szCs w:val="24"/>
        </w:rPr>
        <w:t xml:space="preserve">more information on how to </w:t>
      </w:r>
      <w:r w:rsidR="0013425F" w:rsidRPr="008733CE">
        <w:rPr>
          <w:rFonts w:ascii="Times New Roman" w:hAnsi="Times New Roman" w:cs="Times New Roman"/>
          <w:sz w:val="24"/>
          <w:szCs w:val="24"/>
        </w:rPr>
        <w:t xml:space="preserve">meet the </w:t>
      </w:r>
      <w:r>
        <w:rPr>
          <w:rFonts w:ascii="Times New Roman" w:hAnsi="Times New Roman" w:cs="Times New Roman"/>
          <w:sz w:val="24"/>
          <w:szCs w:val="24"/>
        </w:rPr>
        <w:t>developmental needs of their student teacher.</w:t>
      </w:r>
    </w:p>
    <w:p w:rsidR="007B11AA" w:rsidRDefault="007B11AA">
      <w:pPr>
        <w:spacing w:after="0" w:line="240" w:lineRule="auto"/>
        <w:jc w:val="center"/>
        <w:rPr>
          <w:rFonts w:ascii="Times New Roman" w:hAnsi="Times New Roman" w:cs="Times New Roman"/>
          <w:b/>
          <w:sz w:val="24"/>
          <w:szCs w:val="24"/>
        </w:rPr>
      </w:pPr>
    </w:p>
    <w:p w:rsidR="003A78C4" w:rsidRDefault="00647FC7">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lastRenderedPageBreak/>
        <w:t>References</w:t>
      </w:r>
    </w:p>
    <w:p w:rsidR="00FE231B" w:rsidRDefault="00FE231B">
      <w:pPr>
        <w:spacing w:after="0" w:line="240" w:lineRule="auto"/>
        <w:ind w:left="720" w:hanging="720"/>
        <w:rPr>
          <w:rFonts w:ascii="Times New Roman" w:hAnsi="Times New Roman" w:cs="Times New Roman"/>
          <w:sz w:val="24"/>
          <w:szCs w:val="24"/>
        </w:rPr>
      </w:pPr>
    </w:p>
    <w:p w:rsidR="00BD2159" w:rsidRDefault="00BD215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Bacharach, N., Heck, T.W., Dahlberg, K. (2010). </w:t>
      </w:r>
      <w:proofErr w:type="gramStart"/>
      <w:r>
        <w:rPr>
          <w:rFonts w:ascii="Times New Roman" w:hAnsi="Times New Roman" w:cs="Times New Roman"/>
          <w:sz w:val="24"/>
          <w:szCs w:val="24"/>
        </w:rPr>
        <w:t xml:space="preserve">Changing the face of student teaching through </w:t>
      </w:r>
      <w:proofErr w:type="spellStart"/>
      <w:r>
        <w:rPr>
          <w:rFonts w:ascii="Times New Roman" w:hAnsi="Times New Roman" w:cs="Times New Roman"/>
          <w:sz w:val="24"/>
          <w:szCs w:val="24"/>
        </w:rPr>
        <w:t>coteaching</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BD2159">
        <w:rPr>
          <w:rFonts w:ascii="Times New Roman" w:hAnsi="Times New Roman" w:cs="Times New Roman"/>
          <w:i/>
          <w:sz w:val="24"/>
          <w:szCs w:val="24"/>
        </w:rPr>
        <w:t>Action in Teacher Education, 32</w:t>
      </w:r>
      <w:r>
        <w:rPr>
          <w:rFonts w:ascii="Times New Roman" w:hAnsi="Times New Roman" w:cs="Times New Roman"/>
          <w:sz w:val="24"/>
          <w:szCs w:val="24"/>
        </w:rPr>
        <w:t>(1), 3-14.</w:t>
      </w:r>
    </w:p>
    <w:p w:rsidR="00BD2159" w:rsidRDefault="00BD2159">
      <w:pPr>
        <w:spacing w:after="0" w:line="240" w:lineRule="auto"/>
        <w:ind w:left="720" w:hanging="720"/>
        <w:rPr>
          <w:rFonts w:ascii="Times New Roman" w:hAnsi="Times New Roman" w:cs="Times New Roman"/>
          <w:sz w:val="24"/>
          <w:szCs w:val="24"/>
        </w:rPr>
      </w:pPr>
    </w:p>
    <w:p w:rsidR="00FE231B" w:rsidRDefault="00B0088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Deeds, J. P., Flowers, J., &amp; Arrington, L. R. (1991).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Cooperating teacher attitudes and opinions regarding agricultural education student teaching expectations and policies.</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 xml:space="preserve">Journal of Agricultural Education, </w:t>
      </w:r>
      <w:r w:rsidRPr="007B11AA">
        <w:rPr>
          <w:rFonts w:ascii="Times New Roman" w:hAnsi="Times New Roman" w:cs="Times New Roman"/>
          <w:i/>
          <w:iCs/>
          <w:sz w:val="24"/>
          <w:szCs w:val="24"/>
        </w:rPr>
        <w:t>32</w:t>
      </w:r>
      <w:r w:rsidRPr="007B11AA">
        <w:rPr>
          <w:rFonts w:ascii="Times New Roman" w:hAnsi="Times New Roman" w:cs="Times New Roman"/>
          <w:sz w:val="24"/>
          <w:szCs w:val="24"/>
        </w:rPr>
        <w:t>(2), 2- 9.</w:t>
      </w:r>
      <w:proofErr w:type="gramEnd"/>
      <w:r w:rsidR="00AA70C4" w:rsidRPr="00AA70C4">
        <w:rPr>
          <w:rStyle w:val="Hyperlink"/>
          <w:rFonts w:ascii="Times New Roman" w:hAnsi="Times New Roman" w:cs="Times New Roman"/>
          <w:sz w:val="24"/>
          <w:szCs w:val="24"/>
          <w:u w:val="none"/>
        </w:rPr>
        <w:t xml:space="preserve"> </w:t>
      </w:r>
      <w:r w:rsidR="007B11AA">
        <w:rPr>
          <w:rStyle w:val="Strong"/>
          <w:rFonts w:ascii="Times New Roman" w:hAnsi="Times New Roman" w:cs="Times New Roman"/>
          <w:b w:val="0"/>
          <w:sz w:val="24"/>
          <w:szCs w:val="24"/>
        </w:rPr>
        <w:t>doi</w:t>
      </w:r>
      <w:r w:rsidR="00AA70C4">
        <w:rPr>
          <w:rStyle w:val="Strong"/>
          <w:rFonts w:ascii="Times New Roman" w:hAnsi="Times New Roman" w:cs="Times New Roman"/>
          <w:b w:val="0"/>
          <w:sz w:val="24"/>
          <w:szCs w:val="24"/>
        </w:rPr>
        <w:t>:</w:t>
      </w:r>
      <w:r w:rsidR="007B11AA" w:rsidRPr="007B11AA">
        <w:rPr>
          <w:rStyle w:val="Strong"/>
          <w:rFonts w:ascii="Times New Roman" w:hAnsi="Times New Roman" w:cs="Times New Roman"/>
          <w:b w:val="0"/>
          <w:sz w:val="24"/>
          <w:szCs w:val="24"/>
        </w:rPr>
        <w:t>10.5032/jae.1991.02002</w:t>
      </w:r>
    </w:p>
    <w:p w:rsidR="00FE231B" w:rsidRDefault="00FE231B">
      <w:pPr>
        <w:spacing w:after="0" w:line="240" w:lineRule="auto"/>
        <w:ind w:left="720" w:hanging="720"/>
        <w:rPr>
          <w:rFonts w:ascii="Times New Roman" w:hAnsi="Times New Roman" w:cs="Times New Roman"/>
          <w:sz w:val="24"/>
          <w:szCs w:val="24"/>
        </w:rPr>
      </w:pPr>
    </w:p>
    <w:p w:rsidR="00B00880" w:rsidRDefault="00B00880" w:rsidP="003F29A4">
      <w:pPr>
        <w:spacing w:line="240" w:lineRule="auto"/>
        <w:ind w:left="720" w:hanging="720"/>
        <w:rPr>
          <w:rFonts w:ascii="Times New Roman" w:hAnsi="Times New Roman" w:cs="Times New Roman"/>
          <w:sz w:val="24"/>
          <w:szCs w:val="24"/>
        </w:rPr>
      </w:pPr>
      <w:proofErr w:type="gramStart"/>
      <w:r>
        <w:rPr>
          <w:rFonts w:ascii="Times New Roman" w:hAnsi="Times New Roman" w:cs="Times New Roman"/>
          <w:color w:val="000000"/>
          <w:sz w:val="24"/>
          <w:szCs w:val="24"/>
        </w:rPr>
        <w:t>Doerfert, D. L. (Ed.) (2011).</w:t>
      </w:r>
      <w:proofErr w:type="gramEnd"/>
      <w:r>
        <w:rPr>
          <w:rFonts w:ascii="Times New Roman" w:hAnsi="Times New Roman" w:cs="Times New Roman"/>
          <w:color w:val="000000"/>
          <w:sz w:val="24"/>
          <w:szCs w:val="24"/>
        </w:rPr>
        <w:t xml:space="preserve"> </w:t>
      </w:r>
      <w:r w:rsidRPr="00A84065">
        <w:rPr>
          <w:rStyle w:val="Emphasis"/>
          <w:rFonts w:ascii="Times New Roman" w:hAnsi="Times New Roman" w:cs="Times New Roman"/>
          <w:sz w:val="24"/>
          <w:szCs w:val="24"/>
        </w:rPr>
        <w:t xml:space="preserve">National research agenda: </w:t>
      </w:r>
      <w:r>
        <w:rPr>
          <w:rStyle w:val="Emphasis"/>
          <w:rFonts w:ascii="Times New Roman" w:hAnsi="Times New Roman" w:cs="Times New Roman"/>
          <w:sz w:val="24"/>
          <w:szCs w:val="24"/>
        </w:rPr>
        <w:t xml:space="preserve">American Association for Agricultural Education’s research priority areas for 2011-2015. </w:t>
      </w:r>
      <w:r w:rsidR="00C06EE7" w:rsidRPr="00C06EE7">
        <w:rPr>
          <w:rStyle w:val="Emphasis"/>
          <w:rFonts w:ascii="Times New Roman" w:hAnsi="Times New Roman" w:cs="Times New Roman"/>
          <w:i w:val="0"/>
          <w:sz w:val="24"/>
          <w:szCs w:val="24"/>
        </w:rPr>
        <w:t>Lubbock, TX: Texas Tech University,</w:t>
      </w:r>
      <w:r>
        <w:rPr>
          <w:rStyle w:val="Emphasis"/>
          <w:rFonts w:ascii="Times New Roman" w:hAnsi="Times New Roman" w:cs="Times New Roman"/>
          <w:sz w:val="24"/>
          <w:szCs w:val="24"/>
        </w:rPr>
        <w:t xml:space="preserve"> </w:t>
      </w:r>
      <w:r w:rsidRPr="00A84065">
        <w:rPr>
          <w:rFonts w:ascii="Times New Roman" w:hAnsi="Times New Roman" w:cs="Times New Roman"/>
          <w:sz w:val="24"/>
          <w:szCs w:val="24"/>
        </w:rPr>
        <w:t>Department of Agricultural Education and Communication</w:t>
      </w:r>
      <w:r>
        <w:rPr>
          <w:rFonts w:ascii="Times New Roman" w:hAnsi="Times New Roman" w:cs="Times New Roman"/>
          <w:sz w:val="24"/>
          <w:szCs w:val="24"/>
        </w:rPr>
        <w:t>s</w:t>
      </w:r>
      <w:r w:rsidRPr="00A84065">
        <w:rPr>
          <w:rFonts w:ascii="Times New Roman" w:hAnsi="Times New Roman" w:cs="Times New Roman"/>
          <w:sz w:val="24"/>
          <w:szCs w:val="24"/>
        </w:rPr>
        <w:t>. </w:t>
      </w:r>
    </w:p>
    <w:p w:rsidR="00A469C2" w:rsidRDefault="006F287C" w:rsidP="00B00880">
      <w:pPr>
        <w:spacing w:line="240" w:lineRule="auto"/>
        <w:ind w:left="720" w:hanging="720"/>
        <w:rPr>
          <w:rFonts w:ascii="Times New Roman" w:hAnsi="Times New Roman" w:cs="Times New Roman"/>
          <w:color w:val="000000"/>
          <w:sz w:val="24"/>
          <w:szCs w:val="24"/>
        </w:rPr>
      </w:pPr>
      <w:proofErr w:type="spellStart"/>
      <w:r>
        <w:rPr>
          <w:rFonts w:ascii="Times New Roman" w:hAnsi="Times New Roman" w:cs="Times New Roman"/>
          <w:sz w:val="24"/>
          <w:szCs w:val="24"/>
        </w:rPr>
        <w:t>Glesne</w:t>
      </w:r>
      <w:proofErr w:type="spellEnd"/>
      <w:r>
        <w:rPr>
          <w:rFonts w:ascii="Times New Roman" w:hAnsi="Times New Roman" w:cs="Times New Roman"/>
          <w:sz w:val="24"/>
          <w:szCs w:val="24"/>
        </w:rPr>
        <w:t>, C. (</w:t>
      </w:r>
      <w:r w:rsidR="00A469C2">
        <w:rPr>
          <w:rFonts w:ascii="Times New Roman" w:hAnsi="Times New Roman" w:cs="Times New Roman"/>
          <w:sz w:val="24"/>
          <w:szCs w:val="24"/>
        </w:rPr>
        <w:t xml:space="preserve">2011). </w:t>
      </w:r>
      <w:proofErr w:type="gramStart"/>
      <w:r>
        <w:rPr>
          <w:rFonts w:ascii="Times New Roman" w:hAnsi="Times New Roman" w:cs="Times New Roman"/>
          <w:sz w:val="24"/>
          <w:szCs w:val="24"/>
        </w:rPr>
        <w:t>Becoming qualitative researchers: An introduction.</w:t>
      </w:r>
      <w:proofErr w:type="gramEnd"/>
      <w:r>
        <w:rPr>
          <w:rFonts w:ascii="Times New Roman" w:hAnsi="Times New Roman" w:cs="Times New Roman"/>
          <w:sz w:val="24"/>
          <w:szCs w:val="24"/>
        </w:rPr>
        <w:t xml:space="preserve"> Boston, MA: Pearson Education, Inc.</w:t>
      </w:r>
    </w:p>
    <w:p w:rsidR="00B00880" w:rsidRDefault="00B00880" w:rsidP="00B00880">
      <w:pPr>
        <w:spacing w:line="240" w:lineRule="auto"/>
        <w:ind w:left="720" w:hanging="720"/>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Grimmett</w:t>
      </w:r>
      <w:proofErr w:type="spellEnd"/>
      <w:r>
        <w:rPr>
          <w:rFonts w:ascii="Times New Roman" w:hAnsi="Times New Roman" w:cs="Times New Roman"/>
          <w:color w:val="000000"/>
          <w:sz w:val="24"/>
          <w:szCs w:val="24"/>
        </w:rPr>
        <w:t xml:space="preserve">, P.P. &amp; </w:t>
      </w:r>
      <w:proofErr w:type="spellStart"/>
      <w:r>
        <w:rPr>
          <w:rFonts w:ascii="Times New Roman" w:hAnsi="Times New Roman" w:cs="Times New Roman"/>
          <w:color w:val="000000"/>
          <w:sz w:val="24"/>
          <w:szCs w:val="24"/>
        </w:rPr>
        <w:t>Ratzlaff</w:t>
      </w:r>
      <w:proofErr w:type="spellEnd"/>
      <w:r>
        <w:rPr>
          <w:rFonts w:ascii="Times New Roman" w:hAnsi="Times New Roman" w:cs="Times New Roman"/>
          <w:color w:val="000000"/>
          <w:sz w:val="24"/>
          <w:szCs w:val="24"/>
        </w:rPr>
        <w:t>, H.C. (1986).</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Expectations for the cooperative teaching role.</w:t>
      </w:r>
      <w:proofErr w:type="gramEnd"/>
      <w:r>
        <w:rPr>
          <w:rFonts w:ascii="Times New Roman" w:hAnsi="Times New Roman" w:cs="Times New Roman"/>
          <w:color w:val="000000"/>
          <w:sz w:val="24"/>
          <w:szCs w:val="24"/>
        </w:rPr>
        <w:t xml:space="preserve"> </w:t>
      </w:r>
      <w:r w:rsidRPr="008C2BE9">
        <w:rPr>
          <w:rFonts w:ascii="Times New Roman" w:hAnsi="Times New Roman" w:cs="Times New Roman"/>
          <w:i/>
          <w:color w:val="000000"/>
          <w:sz w:val="24"/>
          <w:szCs w:val="24"/>
        </w:rPr>
        <w:t xml:space="preserve">Journal of Teacher </w:t>
      </w:r>
      <w:r>
        <w:rPr>
          <w:rFonts w:ascii="Times New Roman" w:hAnsi="Times New Roman" w:cs="Times New Roman"/>
          <w:i/>
          <w:color w:val="000000"/>
          <w:sz w:val="24"/>
          <w:szCs w:val="24"/>
        </w:rPr>
        <w:t>Education</w:t>
      </w:r>
      <w:r w:rsidRPr="00AA70C4">
        <w:rPr>
          <w:rFonts w:ascii="Times New Roman" w:hAnsi="Times New Roman" w:cs="Times New Roman"/>
          <w:i/>
          <w:color w:val="000000"/>
          <w:sz w:val="24"/>
          <w:szCs w:val="24"/>
        </w:rPr>
        <w:t>, 37</w:t>
      </w:r>
      <w:r w:rsidRPr="00AA70C4">
        <w:rPr>
          <w:rFonts w:ascii="Times New Roman" w:hAnsi="Times New Roman" w:cs="Times New Roman"/>
          <w:color w:val="000000"/>
          <w:sz w:val="24"/>
          <w:szCs w:val="24"/>
        </w:rPr>
        <w:t>(6), 25-30.</w:t>
      </w:r>
      <w:r w:rsidR="00AA70C4" w:rsidRPr="00AA70C4">
        <w:rPr>
          <w:rStyle w:val="ListParagraph"/>
          <w:rFonts w:ascii="Times New Roman" w:hAnsi="Times New Roman" w:cs="Times New Roman"/>
          <w:iCs/>
          <w:sz w:val="24"/>
          <w:szCs w:val="24"/>
        </w:rPr>
        <w:t xml:space="preserve"> </w:t>
      </w:r>
      <w:proofErr w:type="gramStart"/>
      <w:r w:rsidR="00AA70C4" w:rsidRPr="00AA70C4">
        <w:rPr>
          <w:rStyle w:val="cit-sep"/>
          <w:rFonts w:ascii="Times New Roman" w:hAnsi="Times New Roman" w:cs="Times New Roman"/>
          <w:iCs/>
          <w:sz w:val="24"/>
          <w:szCs w:val="24"/>
        </w:rPr>
        <w:t>doi:</w:t>
      </w:r>
      <w:proofErr w:type="gramEnd"/>
      <w:r w:rsidR="00AA70C4" w:rsidRPr="00AA70C4">
        <w:rPr>
          <w:rStyle w:val="cit-doi"/>
          <w:rFonts w:ascii="Times New Roman" w:hAnsi="Times New Roman" w:cs="Times New Roman"/>
          <w:iCs/>
          <w:sz w:val="24"/>
          <w:szCs w:val="24"/>
        </w:rPr>
        <w:t>10.1177/002248718603700607</w:t>
      </w:r>
    </w:p>
    <w:p w:rsidR="00D77496" w:rsidRDefault="00D77496" w:rsidP="00B00880">
      <w:pPr>
        <w:widowControl w:val="0"/>
        <w:autoSpaceDE w:val="0"/>
        <w:autoSpaceDN w:val="0"/>
        <w:adjustRightInd w:val="0"/>
        <w:spacing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Hamman, D., Olivarez Jr., A., Lesley, M., Button, K., Chan, Y., Griffith, R., &amp; Elliot, S. (2006). </w:t>
      </w:r>
      <w:proofErr w:type="gramStart"/>
      <w:r>
        <w:rPr>
          <w:rFonts w:ascii="Times New Roman" w:hAnsi="Times New Roman" w:cs="Times New Roman"/>
          <w:color w:val="000000"/>
          <w:sz w:val="24"/>
          <w:szCs w:val="24"/>
        </w:rPr>
        <w:t>Pedagogical influence of interaction with cooperating teachers on the efficacy beliefs of student teachers.</w:t>
      </w:r>
      <w:proofErr w:type="gramEnd"/>
      <w:r>
        <w:rPr>
          <w:rFonts w:ascii="Times New Roman" w:hAnsi="Times New Roman" w:cs="Times New Roman"/>
          <w:color w:val="000000"/>
          <w:sz w:val="24"/>
          <w:szCs w:val="24"/>
        </w:rPr>
        <w:t xml:space="preserve"> </w:t>
      </w:r>
      <w:r w:rsidRPr="00D77496">
        <w:rPr>
          <w:rFonts w:ascii="Times New Roman" w:hAnsi="Times New Roman" w:cs="Times New Roman"/>
          <w:i/>
          <w:color w:val="000000"/>
          <w:sz w:val="24"/>
          <w:szCs w:val="24"/>
        </w:rPr>
        <w:t>The Teacher Educator, 42</w:t>
      </w:r>
      <w:r>
        <w:rPr>
          <w:rFonts w:ascii="Times New Roman" w:hAnsi="Times New Roman" w:cs="Times New Roman"/>
          <w:color w:val="000000"/>
          <w:sz w:val="24"/>
          <w:szCs w:val="24"/>
        </w:rPr>
        <w:t>(1), 15-29.</w:t>
      </w:r>
    </w:p>
    <w:p w:rsidR="00B00880" w:rsidRPr="004B673F" w:rsidRDefault="00B00880" w:rsidP="00B00880">
      <w:pPr>
        <w:widowControl w:val="0"/>
        <w:autoSpaceDE w:val="0"/>
        <w:autoSpaceDN w:val="0"/>
        <w:adjustRightInd w:val="0"/>
        <w:spacing w:line="240" w:lineRule="auto"/>
        <w:ind w:left="720" w:hanging="720"/>
        <w:rPr>
          <w:rFonts w:ascii="Times New Roman" w:hAnsi="Times New Roman" w:cs="Times New Roman"/>
          <w:color w:val="000000"/>
          <w:sz w:val="24"/>
          <w:szCs w:val="24"/>
        </w:rPr>
      </w:pPr>
      <w:proofErr w:type="gramStart"/>
      <w:r w:rsidRPr="004B673F">
        <w:rPr>
          <w:rFonts w:ascii="Times New Roman" w:hAnsi="Times New Roman" w:cs="Times New Roman"/>
          <w:color w:val="000000"/>
          <w:sz w:val="24"/>
          <w:szCs w:val="24"/>
        </w:rPr>
        <w:t>Hersey, P., &amp; Blanchard, K.H. (1969).</w:t>
      </w:r>
      <w:proofErr w:type="gramEnd"/>
      <w:r w:rsidRPr="004B673F">
        <w:rPr>
          <w:rFonts w:ascii="Times New Roman" w:hAnsi="Times New Roman" w:cs="Times New Roman"/>
          <w:color w:val="000000"/>
          <w:sz w:val="24"/>
          <w:szCs w:val="24"/>
        </w:rPr>
        <w:t xml:space="preserve"> </w:t>
      </w:r>
      <w:r w:rsidRPr="00245DAB">
        <w:rPr>
          <w:rFonts w:ascii="Times New Roman" w:hAnsi="Times New Roman" w:cs="Times New Roman"/>
          <w:i/>
          <w:color w:val="000000"/>
          <w:sz w:val="24"/>
          <w:szCs w:val="24"/>
        </w:rPr>
        <w:t>Management of organizational behavior: Utilizing human resources</w:t>
      </w:r>
      <w:r w:rsidRPr="004B673F">
        <w:rPr>
          <w:rFonts w:ascii="Times New Roman" w:hAnsi="Times New Roman" w:cs="Times New Roman"/>
          <w:color w:val="000000"/>
          <w:sz w:val="24"/>
          <w:szCs w:val="24"/>
        </w:rPr>
        <w:t xml:space="preserve">. Englewood Cliffs, NJ: Prentice Hall. </w:t>
      </w:r>
    </w:p>
    <w:p w:rsidR="00636BB1" w:rsidRDefault="00D31697" w:rsidP="003F29A4">
      <w:pPr>
        <w:spacing w:line="240" w:lineRule="auto"/>
        <w:ind w:left="720" w:hanging="720"/>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Kantrovich</w:t>
      </w:r>
      <w:proofErr w:type="spellEnd"/>
      <w:r>
        <w:rPr>
          <w:rFonts w:ascii="Times New Roman" w:hAnsi="Times New Roman" w:cs="Times New Roman"/>
          <w:color w:val="000000"/>
          <w:sz w:val="24"/>
          <w:szCs w:val="24"/>
        </w:rPr>
        <w:t xml:space="preserve">, A. J. (2007). </w:t>
      </w:r>
      <w:proofErr w:type="gramStart"/>
      <w:r w:rsidRPr="006B3D5B">
        <w:rPr>
          <w:rFonts w:ascii="Times New Roman" w:hAnsi="Times New Roman" w:cs="Times New Roman"/>
          <w:i/>
          <w:color w:val="000000"/>
          <w:sz w:val="24"/>
          <w:szCs w:val="24"/>
        </w:rPr>
        <w:t>A national study of the supply and demand for teachers of agricultural education from 2004-2006</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American Association of Agricultural Educators.</w:t>
      </w:r>
      <w:proofErr w:type="gramEnd"/>
    </w:p>
    <w:p w:rsidR="00D05FC9" w:rsidRDefault="00103DEB">
      <w:pPr>
        <w:spacing w:after="0" w:line="240" w:lineRule="auto"/>
        <w:ind w:left="720" w:hanging="720"/>
        <w:rPr>
          <w:rFonts w:ascii="TimesNewRomanPSMT" w:hAnsi="TimesNewRomanPSMT" w:cs="TimesNewRomanPSMT"/>
          <w:sz w:val="24"/>
          <w:szCs w:val="24"/>
        </w:rPr>
      </w:pPr>
      <w:r>
        <w:rPr>
          <w:rFonts w:ascii="TimesNewRomanPSMT" w:hAnsi="TimesNewRomanPSMT" w:cs="TimesNewRomanPSMT"/>
          <w:sz w:val="24"/>
          <w:szCs w:val="24"/>
        </w:rPr>
        <w:t>Krueger, R. A</w:t>
      </w:r>
      <w:proofErr w:type="gramStart"/>
      <w:r>
        <w:rPr>
          <w:rFonts w:ascii="TimesNewRomanPSMT" w:hAnsi="TimesNewRomanPSMT" w:cs="TimesNewRomanPSMT"/>
          <w:sz w:val="24"/>
          <w:szCs w:val="24"/>
        </w:rPr>
        <w:t>.(</w:t>
      </w:r>
      <w:proofErr w:type="gramEnd"/>
      <w:r w:rsidR="00C81F27">
        <w:rPr>
          <w:rFonts w:ascii="TimesNewRomanPSMT" w:hAnsi="TimesNewRomanPSMT" w:cs="TimesNewRomanPSMT"/>
          <w:sz w:val="24"/>
          <w:szCs w:val="24"/>
        </w:rPr>
        <w:t>1994</w:t>
      </w:r>
      <w:r>
        <w:rPr>
          <w:rFonts w:ascii="TimesNewRomanPSMT" w:hAnsi="TimesNewRomanPSMT" w:cs="TimesNewRomanPSMT"/>
          <w:sz w:val="24"/>
          <w:szCs w:val="24"/>
        </w:rPr>
        <w:t xml:space="preserve">). </w:t>
      </w:r>
      <w:r>
        <w:rPr>
          <w:rFonts w:ascii="TimesNewRomanPS-ItalicMT" w:hAnsi="TimesNewRomanPS-ItalicMT" w:cs="TimesNewRomanPS-ItalicMT"/>
          <w:i/>
          <w:iCs/>
          <w:sz w:val="24"/>
          <w:szCs w:val="24"/>
        </w:rPr>
        <w:t>Focus groups: A practical guide for applied research</w:t>
      </w:r>
      <w:r w:rsidR="00636BB1">
        <w:rPr>
          <w:rFonts w:ascii="TimesNewRomanPSMT" w:hAnsi="TimesNewRomanPSMT" w:cs="TimesNewRomanPSMT"/>
          <w:sz w:val="24"/>
          <w:szCs w:val="24"/>
        </w:rPr>
        <w:t xml:space="preserve"> </w:t>
      </w:r>
      <w:r>
        <w:rPr>
          <w:rFonts w:ascii="TimesNewRomanPSMT" w:hAnsi="TimesNewRomanPSMT" w:cs="TimesNewRomanPSMT"/>
          <w:sz w:val="24"/>
          <w:szCs w:val="24"/>
        </w:rPr>
        <w:t>(</w:t>
      </w:r>
      <w:r w:rsidR="00C81F27">
        <w:rPr>
          <w:rFonts w:ascii="TimesNewRomanPSMT" w:hAnsi="TimesNewRomanPSMT" w:cs="TimesNewRomanPSMT"/>
          <w:sz w:val="24"/>
          <w:szCs w:val="24"/>
        </w:rPr>
        <w:t>2</w:t>
      </w:r>
      <w:r w:rsidR="00C06EE7" w:rsidRPr="00C06EE7">
        <w:rPr>
          <w:rFonts w:ascii="TimesNewRomanPSMT" w:hAnsi="TimesNewRomanPSMT" w:cs="TimesNewRomanPSMT"/>
          <w:sz w:val="24"/>
          <w:szCs w:val="24"/>
          <w:vertAlign w:val="superscript"/>
        </w:rPr>
        <w:t>nd</w:t>
      </w:r>
      <w:r w:rsidR="00C81F27">
        <w:rPr>
          <w:rFonts w:ascii="TimesNewRomanPSMT" w:hAnsi="TimesNewRomanPSMT" w:cs="TimesNewRomanPSMT"/>
          <w:sz w:val="24"/>
          <w:szCs w:val="24"/>
        </w:rPr>
        <w:t xml:space="preserve"> </w:t>
      </w:r>
      <w:proofErr w:type="gramStart"/>
      <w:r>
        <w:rPr>
          <w:rFonts w:ascii="TimesNewRomanPSMT" w:hAnsi="TimesNewRomanPSMT" w:cs="TimesNewRomanPSMT"/>
          <w:sz w:val="24"/>
          <w:szCs w:val="24"/>
        </w:rPr>
        <w:t>ed</w:t>
      </w:r>
      <w:proofErr w:type="gramEnd"/>
      <w:r>
        <w:rPr>
          <w:rFonts w:ascii="TimesNewRomanPSMT" w:hAnsi="TimesNewRomanPSMT" w:cs="TimesNewRomanPSMT"/>
          <w:sz w:val="24"/>
          <w:szCs w:val="24"/>
        </w:rPr>
        <w:t>.). Thousand Oaks, CA: Sage Publications, Inc.</w:t>
      </w:r>
    </w:p>
    <w:p w:rsidR="00D312DD" w:rsidRDefault="00D312DD">
      <w:pPr>
        <w:autoSpaceDE w:val="0"/>
        <w:autoSpaceDN w:val="0"/>
        <w:adjustRightInd w:val="0"/>
        <w:spacing w:after="0" w:line="240" w:lineRule="auto"/>
        <w:rPr>
          <w:rFonts w:ascii="TimesNewRomanPSMT" w:hAnsi="TimesNewRomanPSMT" w:cs="TimesNewRomanPSMT"/>
          <w:sz w:val="24"/>
          <w:szCs w:val="24"/>
        </w:rPr>
      </w:pPr>
    </w:p>
    <w:p w:rsidR="00B00880" w:rsidRDefault="00B00880" w:rsidP="00B00880">
      <w:pPr>
        <w:spacing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Norris, R. J., </w:t>
      </w:r>
      <w:proofErr w:type="spellStart"/>
      <w:r>
        <w:rPr>
          <w:rFonts w:ascii="Times New Roman" w:hAnsi="Times New Roman" w:cs="Times New Roman"/>
          <w:sz w:val="24"/>
          <w:szCs w:val="24"/>
        </w:rPr>
        <w:t>Larke</w:t>
      </w:r>
      <w:proofErr w:type="spellEnd"/>
      <w:r>
        <w:rPr>
          <w:rFonts w:ascii="Times New Roman" w:hAnsi="Times New Roman" w:cs="Times New Roman"/>
          <w:sz w:val="24"/>
          <w:szCs w:val="24"/>
        </w:rPr>
        <w:t>, A. Jr., &amp; Briers, G. E. (1990).</w:t>
      </w:r>
      <w:proofErr w:type="gramEnd"/>
      <w:r>
        <w:rPr>
          <w:rFonts w:ascii="Times New Roman" w:hAnsi="Times New Roman" w:cs="Times New Roman"/>
          <w:sz w:val="24"/>
          <w:szCs w:val="24"/>
        </w:rPr>
        <w:t xml:space="preserve"> Selection of student teaching centers and cooperating teachers in agriculture and expectations of teacher educators regarding these components of a teacher education program: A national study. </w:t>
      </w:r>
      <w:r>
        <w:rPr>
          <w:rFonts w:ascii="Times New Roman" w:hAnsi="Times New Roman" w:cs="Times New Roman"/>
          <w:i/>
          <w:iCs/>
          <w:sz w:val="24"/>
          <w:szCs w:val="24"/>
        </w:rPr>
        <w:t>Journal of Agricultural Education, 31</w:t>
      </w:r>
      <w:r>
        <w:rPr>
          <w:rFonts w:ascii="Times New Roman" w:hAnsi="Times New Roman" w:cs="Times New Roman"/>
          <w:sz w:val="24"/>
          <w:szCs w:val="24"/>
        </w:rPr>
        <w:t>(1), 58-63.</w:t>
      </w:r>
      <w:r w:rsidR="00AA70C4">
        <w:rPr>
          <w:rFonts w:ascii="Times New Roman" w:hAnsi="Times New Roman" w:cs="Times New Roman"/>
          <w:sz w:val="24"/>
          <w:szCs w:val="24"/>
        </w:rPr>
        <w:t xml:space="preserve"> doi:10.5032/jae.1990.01058</w:t>
      </w:r>
    </w:p>
    <w:p w:rsidR="00A469C2" w:rsidRDefault="00A469C2" w:rsidP="00A469C2">
      <w:pPr>
        <w:spacing w:line="240" w:lineRule="auto"/>
        <w:ind w:left="720" w:hanging="720"/>
        <w:rPr>
          <w:rFonts w:ascii="Times New Roman" w:hAnsi="Times New Roman" w:cs="Times New Roman"/>
          <w:sz w:val="24"/>
          <w:szCs w:val="24"/>
        </w:rPr>
      </w:pPr>
      <w:r w:rsidRPr="00245DAB">
        <w:rPr>
          <w:rFonts w:ascii="Times New Roman" w:hAnsi="Times New Roman" w:cs="Times New Roman"/>
          <w:sz w:val="24"/>
          <w:szCs w:val="24"/>
        </w:rPr>
        <w:t xml:space="preserve">Northouse, P.G. (2010) </w:t>
      </w:r>
      <w:r w:rsidRPr="00245DAB">
        <w:rPr>
          <w:rFonts w:ascii="Times New Roman" w:hAnsi="Times New Roman" w:cs="Times New Roman"/>
          <w:i/>
          <w:sz w:val="24"/>
          <w:szCs w:val="24"/>
        </w:rPr>
        <w:t>Leadership: Theory and practice.</w:t>
      </w:r>
      <w:r w:rsidRPr="00245DAB">
        <w:rPr>
          <w:rFonts w:ascii="Times New Roman" w:hAnsi="Times New Roman" w:cs="Times New Roman"/>
          <w:sz w:val="24"/>
          <w:szCs w:val="24"/>
        </w:rPr>
        <w:t xml:space="preserve"> Thousand Oaks, CA: Sage Publications, Inc.</w:t>
      </w:r>
    </w:p>
    <w:p w:rsidR="00B00880" w:rsidRDefault="00B00880" w:rsidP="00B00880">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Schumacher, L. G., &amp; Johnson, D. M. (1990).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Time series analysis of agricultural education student teachers’ perceptions of agricultural mechanics lab management competencies.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 Agricultural Education, 31</w:t>
      </w:r>
      <w:r>
        <w:rPr>
          <w:rFonts w:ascii="Times New Roman" w:hAnsi="Times New Roman" w:cs="Times New Roman"/>
          <w:sz w:val="24"/>
          <w:szCs w:val="24"/>
        </w:rPr>
        <w:t>(4), 2-8.</w:t>
      </w:r>
      <w:r w:rsidR="00AA70C4">
        <w:rPr>
          <w:rFonts w:ascii="Times New Roman" w:hAnsi="Times New Roman" w:cs="Times New Roman"/>
          <w:sz w:val="24"/>
          <w:szCs w:val="24"/>
        </w:rPr>
        <w:t xml:space="preserve"> </w:t>
      </w:r>
      <w:proofErr w:type="spellStart"/>
      <w:proofErr w:type="gramStart"/>
      <w:r w:rsidR="00AA70C4">
        <w:rPr>
          <w:rFonts w:ascii="Times New Roman" w:hAnsi="Times New Roman" w:cs="Times New Roman"/>
          <w:sz w:val="24"/>
          <w:szCs w:val="24"/>
        </w:rPr>
        <w:t>doi</w:t>
      </w:r>
      <w:proofErr w:type="spellEnd"/>
      <w:proofErr w:type="gramEnd"/>
      <w:r w:rsidR="00AA70C4">
        <w:rPr>
          <w:rFonts w:ascii="Times New Roman" w:hAnsi="Times New Roman" w:cs="Times New Roman"/>
          <w:sz w:val="24"/>
          <w:szCs w:val="24"/>
        </w:rPr>
        <w:t>: 10.5032/jae.1990.04002</w:t>
      </w:r>
    </w:p>
    <w:p w:rsidR="00B00880" w:rsidRDefault="00B00880" w:rsidP="00B00880">
      <w:pPr>
        <w:autoSpaceDE w:val="0"/>
        <w:autoSpaceDN w:val="0"/>
        <w:adjustRightInd w:val="0"/>
        <w:spacing w:after="0" w:line="240" w:lineRule="auto"/>
        <w:ind w:left="720" w:hanging="720"/>
        <w:rPr>
          <w:rFonts w:ascii="Times New Roman" w:hAnsi="Times New Roman" w:cs="Times New Roman"/>
          <w:bCs/>
          <w:sz w:val="24"/>
          <w:szCs w:val="24"/>
        </w:rPr>
      </w:pPr>
    </w:p>
    <w:p w:rsidR="00B00880" w:rsidRDefault="00B00880" w:rsidP="00B00880">
      <w:pPr>
        <w:autoSpaceDE w:val="0"/>
        <w:autoSpaceDN w:val="0"/>
        <w:adjustRightInd w:val="0"/>
        <w:spacing w:after="0" w:line="240" w:lineRule="auto"/>
        <w:ind w:left="720" w:hanging="720"/>
        <w:rPr>
          <w:rFonts w:ascii="Times New Roman" w:hAnsi="Times New Roman" w:cs="Times New Roman"/>
          <w:bCs/>
          <w:sz w:val="24"/>
          <w:szCs w:val="24"/>
        </w:rPr>
      </w:pPr>
      <w:r>
        <w:rPr>
          <w:rFonts w:ascii="Times New Roman" w:hAnsi="Times New Roman" w:cs="Times New Roman"/>
          <w:bCs/>
          <w:sz w:val="24"/>
          <w:szCs w:val="24"/>
        </w:rPr>
        <w:t xml:space="preserve">Schumann, H.B. (1969, January). </w:t>
      </w:r>
      <w:proofErr w:type="gramStart"/>
      <w:r>
        <w:rPr>
          <w:rFonts w:ascii="Times New Roman" w:hAnsi="Times New Roman" w:cs="Times New Roman"/>
          <w:bCs/>
          <w:sz w:val="24"/>
          <w:szCs w:val="24"/>
        </w:rPr>
        <w:t>The cooperating teacher’s role in student teaching.</w:t>
      </w:r>
      <w:proofErr w:type="gramEnd"/>
      <w:r>
        <w:rPr>
          <w:rFonts w:ascii="Times New Roman" w:hAnsi="Times New Roman" w:cs="Times New Roman"/>
          <w:bCs/>
          <w:sz w:val="24"/>
          <w:szCs w:val="24"/>
        </w:rPr>
        <w:t xml:space="preserve"> </w:t>
      </w:r>
      <w:proofErr w:type="gramStart"/>
      <w:r w:rsidRPr="00294C65">
        <w:rPr>
          <w:rFonts w:ascii="Times New Roman" w:hAnsi="Times New Roman" w:cs="Times New Roman"/>
          <w:bCs/>
          <w:i/>
          <w:sz w:val="24"/>
          <w:szCs w:val="24"/>
        </w:rPr>
        <w:t>The Agricultural Education Magazine, 41</w:t>
      </w:r>
      <w:r>
        <w:rPr>
          <w:rFonts w:ascii="Times New Roman" w:hAnsi="Times New Roman" w:cs="Times New Roman"/>
          <w:bCs/>
          <w:sz w:val="24"/>
          <w:szCs w:val="24"/>
        </w:rPr>
        <w:t>(7), 156.</w:t>
      </w:r>
      <w:proofErr w:type="gramEnd"/>
    </w:p>
    <w:p w:rsidR="00B00880" w:rsidRDefault="00B00880" w:rsidP="003F29A4">
      <w:pPr>
        <w:spacing w:line="240" w:lineRule="auto"/>
        <w:rPr>
          <w:rFonts w:ascii="Times New Roman" w:hAnsi="Times New Roman" w:cs="Times New Roman"/>
          <w:sz w:val="24"/>
          <w:szCs w:val="24"/>
        </w:rPr>
      </w:pPr>
    </w:p>
    <w:p w:rsidR="00F746AD" w:rsidRDefault="00F746AD">
      <w:pPr>
        <w:spacing w:after="0" w:line="240" w:lineRule="auto"/>
        <w:rPr>
          <w:rFonts w:ascii="Times New Roman" w:hAnsi="Times New Roman" w:cs="Times New Roman"/>
          <w:b/>
          <w:sz w:val="24"/>
          <w:szCs w:val="24"/>
        </w:rPr>
      </w:pPr>
    </w:p>
    <w:sectPr w:rsidR="00F746AD" w:rsidSect="00965BD1">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853" w:rsidRDefault="00B50853" w:rsidP="00537DB0">
      <w:pPr>
        <w:spacing w:after="0" w:line="240" w:lineRule="auto"/>
      </w:pPr>
      <w:r>
        <w:separator/>
      </w:r>
    </w:p>
  </w:endnote>
  <w:endnote w:type="continuationSeparator" w:id="0">
    <w:p w:rsidR="00B50853" w:rsidRDefault="00B50853" w:rsidP="00537D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853" w:rsidRDefault="00B50853" w:rsidP="00537DB0">
      <w:pPr>
        <w:spacing w:after="0" w:line="240" w:lineRule="auto"/>
      </w:pPr>
      <w:r>
        <w:separator/>
      </w:r>
    </w:p>
  </w:footnote>
  <w:footnote w:type="continuationSeparator" w:id="0">
    <w:p w:rsidR="00B50853" w:rsidRDefault="00B50853" w:rsidP="00537D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6E63DA"/>
    <w:multiLevelType w:val="hybridMultilevel"/>
    <w:tmpl w:val="C958F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A653E6"/>
    <w:multiLevelType w:val="hybridMultilevel"/>
    <w:tmpl w:val="EF70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0F2EA0"/>
    <w:multiLevelType w:val="hybridMultilevel"/>
    <w:tmpl w:val="99BC3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647FC7"/>
    <w:rsid w:val="00002759"/>
    <w:rsid w:val="0009511C"/>
    <w:rsid w:val="000A70FC"/>
    <w:rsid w:val="000B2D3E"/>
    <w:rsid w:val="00103DEB"/>
    <w:rsid w:val="0013425F"/>
    <w:rsid w:val="00134F3C"/>
    <w:rsid w:val="00142FA7"/>
    <w:rsid w:val="001433F3"/>
    <w:rsid w:val="00181799"/>
    <w:rsid w:val="001D07B1"/>
    <w:rsid w:val="002233B7"/>
    <w:rsid w:val="00223C83"/>
    <w:rsid w:val="002312A0"/>
    <w:rsid w:val="00264799"/>
    <w:rsid w:val="00290530"/>
    <w:rsid w:val="00290CCD"/>
    <w:rsid w:val="00291FA0"/>
    <w:rsid w:val="003242C0"/>
    <w:rsid w:val="003302DB"/>
    <w:rsid w:val="00356FED"/>
    <w:rsid w:val="003618D4"/>
    <w:rsid w:val="00364957"/>
    <w:rsid w:val="003652C0"/>
    <w:rsid w:val="003860AD"/>
    <w:rsid w:val="003A14CB"/>
    <w:rsid w:val="003A78C4"/>
    <w:rsid w:val="003F29A4"/>
    <w:rsid w:val="004018D7"/>
    <w:rsid w:val="004B19FD"/>
    <w:rsid w:val="004E7F1F"/>
    <w:rsid w:val="00512C75"/>
    <w:rsid w:val="00521E91"/>
    <w:rsid w:val="005247D0"/>
    <w:rsid w:val="00537DB0"/>
    <w:rsid w:val="005460FC"/>
    <w:rsid w:val="00554F94"/>
    <w:rsid w:val="005C59B0"/>
    <w:rsid w:val="00636BB1"/>
    <w:rsid w:val="00647FC7"/>
    <w:rsid w:val="0067015F"/>
    <w:rsid w:val="006C67FA"/>
    <w:rsid w:val="006F287C"/>
    <w:rsid w:val="007053F5"/>
    <w:rsid w:val="00766DF7"/>
    <w:rsid w:val="0078320A"/>
    <w:rsid w:val="007A3656"/>
    <w:rsid w:val="007B11AA"/>
    <w:rsid w:val="007F3328"/>
    <w:rsid w:val="0082594C"/>
    <w:rsid w:val="00856A01"/>
    <w:rsid w:val="008733CE"/>
    <w:rsid w:val="0090533A"/>
    <w:rsid w:val="00965BD1"/>
    <w:rsid w:val="00966B67"/>
    <w:rsid w:val="00992D36"/>
    <w:rsid w:val="009B580F"/>
    <w:rsid w:val="00A469C2"/>
    <w:rsid w:val="00A50219"/>
    <w:rsid w:val="00A86FB1"/>
    <w:rsid w:val="00A903AE"/>
    <w:rsid w:val="00AA70C4"/>
    <w:rsid w:val="00B00880"/>
    <w:rsid w:val="00B146F9"/>
    <w:rsid w:val="00B50853"/>
    <w:rsid w:val="00B524C6"/>
    <w:rsid w:val="00B90DBE"/>
    <w:rsid w:val="00BC41E9"/>
    <w:rsid w:val="00BC6704"/>
    <w:rsid w:val="00BD2159"/>
    <w:rsid w:val="00C06EE7"/>
    <w:rsid w:val="00C751CC"/>
    <w:rsid w:val="00C81F27"/>
    <w:rsid w:val="00CC23D2"/>
    <w:rsid w:val="00CF39F5"/>
    <w:rsid w:val="00D05FC9"/>
    <w:rsid w:val="00D312DD"/>
    <w:rsid w:val="00D31697"/>
    <w:rsid w:val="00D540F3"/>
    <w:rsid w:val="00D54704"/>
    <w:rsid w:val="00D602C1"/>
    <w:rsid w:val="00D77496"/>
    <w:rsid w:val="00D979A1"/>
    <w:rsid w:val="00DA10FF"/>
    <w:rsid w:val="00DB60D8"/>
    <w:rsid w:val="00DB65D7"/>
    <w:rsid w:val="00DD265F"/>
    <w:rsid w:val="00DD5D9D"/>
    <w:rsid w:val="00DE7012"/>
    <w:rsid w:val="00E71F06"/>
    <w:rsid w:val="00EB3F00"/>
    <w:rsid w:val="00F272BF"/>
    <w:rsid w:val="00F27982"/>
    <w:rsid w:val="00F53D40"/>
    <w:rsid w:val="00F570F2"/>
    <w:rsid w:val="00F606AB"/>
    <w:rsid w:val="00F65BEB"/>
    <w:rsid w:val="00F746AD"/>
    <w:rsid w:val="00FE231B"/>
    <w:rsid w:val="00FF37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D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7FC7"/>
    <w:rPr>
      <w:color w:val="0000FF" w:themeColor="hyperlink"/>
      <w:u w:val="single"/>
    </w:rPr>
  </w:style>
  <w:style w:type="paragraph" w:styleId="ListParagraph">
    <w:name w:val="List Paragraph"/>
    <w:basedOn w:val="Normal"/>
    <w:uiPriority w:val="34"/>
    <w:qFormat/>
    <w:rsid w:val="00103DEB"/>
    <w:pPr>
      <w:ind w:left="720"/>
      <w:contextualSpacing/>
    </w:pPr>
  </w:style>
  <w:style w:type="paragraph" w:styleId="CommentText">
    <w:name w:val="annotation text"/>
    <w:basedOn w:val="Normal"/>
    <w:link w:val="CommentTextChar"/>
    <w:uiPriority w:val="99"/>
    <w:unhideWhenUsed/>
    <w:rsid w:val="006C67FA"/>
    <w:pPr>
      <w:spacing w:line="240" w:lineRule="auto"/>
    </w:pPr>
    <w:rPr>
      <w:sz w:val="20"/>
      <w:szCs w:val="20"/>
    </w:rPr>
  </w:style>
  <w:style w:type="character" w:customStyle="1" w:styleId="CommentTextChar">
    <w:name w:val="Comment Text Char"/>
    <w:basedOn w:val="DefaultParagraphFont"/>
    <w:link w:val="CommentText"/>
    <w:uiPriority w:val="99"/>
    <w:rsid w:val="006C67FA"/>
    <w:rPr>
      <w:sz w:val="20"/>
      <w:szCs w:val="20"/>
    </w:rPr>
  </w:style>
  <w:style w:type="character" w:styleId="Emphasis">
    <w:name w:val="Emphasis"/>
    <w:basedOn w:val="DefaultParagraphFont"/>
    <w:uiPriority w:val="20"/>
    <w:qFormat/>
    <w:rsid w:val="00B524C6"/>
    <w:rPr>
      <w:i/>
      <w:iCs/>
    </w:rPr>
  </w:style>
  <w:style w:type="character" w:styleId="CommentReference">
    <w:name w:val="annotation reference"/>
    <w:basedOn w:val="DefaultParagraphFont"/>
    <w:uiPriority w:val="99"/>
    <w:semiHidden/>
    <w:unhideWhenUsed/>
    <w:rsid w:val="00A50219"/>
    <w:rPr>
      <w:sz w:val="16"/>
      <w:szCs w:val="16"/>
    </w:rPr>
  </w:style>
  <w:style w:type="paragraph" w:styleId="CommentSubject">
    <w:name w:val="annotation subject"/>
    <w:basedOn w:val="CommentText"/>
    <w:next w:val="CommentText"/>
    <w:link w:val="CommentSubjectChar"/>
    <w:uiPriority w:val="99"/>
    <w:semiHidden/>
    <w:unhideWhenUsed/>
    <w:rsid w:val="00A50219"/>
    <w:rPr>
      <w:b/>
      <w:bCs/>
    </w:rPr>
  </w:style>
  <w:style w:type="character" w:customStyle="1" w:styleId="CommentSubjectChar">
    <w:name w:val="Comment Subject Char"/>
    <w:basedOn w:val="CommentTextChar"/>
    <w:link w:val="CommentSubject"/>
    <w:uiPriority w:val="99"/>
    <w:semiHidden/>
    <w:rsid w:val="00A50219"/>
    <w:rPr>
      <w:b/>
      <w:bCs/>
    </w:rPr>
  </w:style>
  <w:style w:type="paragraph" w:styleId="BalloonText">
    <w:name w:val="Balloon Text"/>
    <w:basedOn w:val="Normal"/>
    <w:link w:val="BalloonTextChar"/>
    <w:uiPriority w:val="99"/>
    <w:semiHidden/>
    <w:unhideWhenUsed/>
    <w:rsid w:val="00A50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219"/>
    <w:rPr>
      <w:rFonts w:ascii="Tahoma" w:hAnsi="Tahoma" w:cs="Tahoma"/>
      <w:sz w:val="16"/>
      <w:szCs w:val="16"/>
    </w:rPr>
  </w:style>
  <w:style w:type="paragraph" w:styleId="Header">
    <w:name w:val="header"/>
    <w:basedOn w:val="Normal"/>
    <w:link w:val="HeaderChar"/>
    <w:uiPriority w:val="99"/>
    <w:semiHidden/>
    <w:unhideWhenUsed/>
    <w:rsid w:val="00537D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7DB0"/>
  </w:style>
  <w:style w:type="paragraph" w:styleId="Footer">
    <w:name w:val="footer"/>
    <w:basedOn w:val="Normal"/>
    <w:link w:val="FooterChar"/>
    <w:uiPriority w:val="99"/>
    <w:semiHidden/>
    <w:unhideWhenUsed/>
    <w:rsid w:val="00537D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37DB0"/>
  </w:style>
  <w:style w:type="character" w:styleId="Strong">
    <w:name w:val="Strong"/>
    <w:basedOn w:val="DefaultParagraphFont"/>
    <w:uiPriority w:val="22"/>
    <w:qFormat/>
    <w:rsid w:val="007B11AA"/>
    <w:rPr>
      <w:b/>
      <w:bCs/>
    </w:rPr>
  </w:style>
  <w:style w:type="character" w:customStyle="1" w:styleId="cit-doi">
    <w:name w:val="cit-doi"/>
    <w:basedOn w:val="DefaultParagraphFont"/>
    <w:rsid w:val="00AA70C4"/>
  </w:style>
  <w:style w:type="character" w:customStyle="1" w:styleId="cit-sep">
    <w:name w:val="cit-sep"/>
    <w:basedOn w:val="DefaultParagraphFont"/>
    <w:rsid w:val="00AA70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FC636-7E0D-4334-B9E3-162183CA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1439</Words>
  <Characters>8206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9626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gwimmer</dc:creator>
  <cp:keywords/>
  <dc:description/>
  <cp:lastModifiedBy>gwimmer</cp:lastModifiedBy>
  <cp:revision>4</cp:revision>
  <cp:lastPrinted>2011-10-05T20:50:00Z</cp:lastPrinted>
  <dcterms:created xsi:type="dcterms:W3CDTF">2012-02-10T02:00:00Z</dcterms:created>
  <dcterms:modified xsi:type="dcterms:W3CDTF">2012-02-10T02:28:00Z</dcterms:modified>
</cp:coreProperties>
</file>