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17" w:rsidRPr="00FF403F" w:rsidRDefault="00F940A6">
      <w:pPr>
        <w:pStyle w:val="Default"/>
      </w:pPr>
      <w:r>
        <w:t xml:space="preserve"> </w:t>
      </w:r>
    </w:p>
    <w:p w:rsidR="00811FF9" w:rsidRPr="00FF403F" w:rsidRDefault="00AB3317">
      <w:pPr>
        <w:pStyle w:val="CM6"/>
        <w:spacing w:after="232" w:line="276" w:lineRule="atLeast"/>
        <w:jc w:val="center"/>
      </w:pPr>
      <w:r w:rsidRPr="00FF403F">
        <w:t xml:space="preserve"> </w:t>
      </w: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 w:rsidP="00811FF9">
      <w:pPr>
        <w:pStyle w:val="CM6"/>
        <w:spacing w:after="232" w:line="276" w:lineRule="atLeast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811FF9" w:rsidRPr="00FF403F" w:rsidRDefault="00811FF9">
      <w:pPr>
        <w:pStyle w:val="CM6"/>
        <w:spacing w:after="232" w:line="276" w:lineRule="atLeast"/>
        <w:jc w:val="center"/>
      </w:pPr>
    </w:p>
    <w:p w:rsidR="00766118" w:rsidRDefault="00766118" w:rsidP="00766118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Coordinating the Chatter: Using Twitter as a Medium for a Student Teacher </w:t>
      </w:r>
    </w:p>
    <w:p w:rsidR="00766118" w:rsidRPr="00FF403F" w:rsidRDefault="00766118" w:rsidP="00766118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Community of Practice </w:t>
      </w:r>
    </w:p>
    <w:p w:rsidR="00811FF9" w:rsidRDefault="00811FF9" w:rsidP="00811FF9">
      <w:pPr>
        <w:pStyle w:val="Default"/>
      </w:pPr>
    </w:p>
    <w:p w:rsidR="004B222F" w:rsidRDefault="004B222F" w:rsidP="00811FF9">
      <w:pPr>
        <w:pStyle w:val="Default"/>
      </w:pPr>
    </w:p>
    <w:p w:rsidR="004B222F" w:rsidRPr="00FF403F" w:rsidRDefault="004B222F" w:rsidP="00811FF9">
      <w:pPr>
        <w:pStyle w:val="Default"/>
      </w:pPr>
    </w:p>
    <w:p w:rsidR="00811FF9" w:rsidRPr="00766118" w:rsidRDefault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Thomas H. Paulsen,</w:t>
      </w:r>
      <w:r w:rsidR="00811FF9" w:rsidRPr="00766118">
        <w:rPr>
          <w:bCs/>
          <w:color w:val="000000"/>
        </w:rPr>
        <w:t xml:space="preserve"> Ph</w:t>
      </w:r>
      <w:r w:rsidRPr="00766118">
        <w:rPr>
          <w:bCs/>
          <w:color w:val="000000"/>
        </w:rPr>
        <w:t>.</w:t>
      </w:r>
      <w:r w:rsidR="00811FF9" w:rsidRPr="00766118">
        <w:rPr>
          <w:bCs/>
          <w:color w:val="000000"/>
        </w:rPr>
        <w:t>D</w:t>
      </w:r>
      <w:r w:rsidRPr="00766118">
        <w:rPr>
          <w:bCs/>
          <w:color w:val="000000"/>
        </w:rPr>
        <w:t>.</w:t>
      </w:r>
    </w:p>
    <w:p w:rsidR="00645A82" w:rsidRPr="00766118" w:rsidRDefault="00AB3317" w:rsidP="00645A82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</w:t>
      </w:r>
      <w:r w:rsidR="00645A82" w:rsidRPr="00766118">
        <w:rPr>
          <w:bCs/>
          <w:color w:val="000000"/>
        </w:rPr>
        <w:t>Iowa State University</w:t>
      </w:r>
    </w:p>
    <w:p w:rsidR="003B0532" w:rsidRPr="00766118" w:rsidRDefault="003B0532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217 Curtiss Hall</w:t>
      </w:r>
    </w:p>
    <w:p w:rsidR="003B0532" w:rsidRPr="00766118" w:rsidRDefault="003B0532" w:rsidP="003B0532">
      <w:pPr>
        <w:pStyle w:val="Default"/>
        <w:jc w:val="center"/>
      </w:pPr>
      <w:r w:rsidRPr="00766118">
        <w:t>Ames, Iowa  50011</w:t>
      </w:r>
    </w:p>
    <w:p w:rsidR="00811FF9" w:rsidRPr="00766118" w:rsidRDefault="00811FF9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294-0047</w:t>
      </w:r>
    </w:p>
    <w:p w:rsidR="00645A82" w:rsidRPr="009376A5" w:rsidRDefault="00811FF9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tpaulsen</w:t>
      </w:r>
      <w:r w:rsidR="00AB3317" w:rsidRPr="00766118">
        <w:rPr>
          <w:bCs/>
          <w:color w:val="000000"/>
        </w:rPr>
        <w:t xml:space="preserve">@iastate.edu </w:t>
      </w:r>
    </w:p>
    <w:p w:rsidR="00645A82" w:rsidRPr="00766118" w:rsidRDefault="00645A82" w:rsidP="00645A82">
      <w:pPr>
        <w:pStyle w:val="Default"/>
      </w:pPr>
    </w:p>
    <w:p w:rsidR="00645A82" w:rsidRPr="00766118" w:rsidRDefault="002E5D76" w:rsidP="00645A82">
      <w:pPr>
        <w:pStyle w:val="Default"/>
        <w:jc w:val="center"/>
      </w:pPr>
      <w:r w:rsidRPr="00766118">
        <w:t xml:space="preserve">Michael </w:t>
      </w:r>
      <w:r w:rsidR="003C5014">
        <w:t xml:space="preserve">S. </w:t>
      </w:r>
      <w:r w:rsidRPr="00766118">
        <w:t>Retallick, Ph.D.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206 Curtiss Hall</w:t>
      </w:r>
    </w:p>
    <w:p w:rsidR="002E5D76" w:rsidRPr="00766118" w:rsidRDefault="002E5D76" w:rsidP="002E5D76">
      <w:pPr>
        <w:pStyle w:val="Default"/>
        <w:jc w:val="center"/>
      </w:pPr>
      <w:r w:rsidRPr="00766118">
        <w:t>Ames, Iowa  50011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294-4810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msr@iastate.edu </w:t>
      </w:r>
    </w:p>
    <w:p w:rsidR="006C56D8" w:rsidRPr="00766118" w:rsidRDefault="006C56D8" w:rsidP="002E5D76">
      <w:pPr>
        <w:pStyle w:val="Default"/>
      </w:pPr>
    </w:p>
    <w:p w:rsidR="002E5D76" w:rsidRPr="00766118" w:rsidRDefault="002E5D76" w:rsidP="002E5D76">
      <w:pPr>
        <w:pStyle w:val="Default"/>
        <w:jc w:val="center"/>
      </w:pPr>
      <w:r w:rsidRPr="00766118">
        <w:t xml:space="preserve">Ryan </w:t>
      </w:r>
      <w:r w:rsidR="003C5014">
        <w:t xml:space="preserve">G. </w:t>
      </w:r>
      <w:r w:rsidRPr="00766118">
        <w:t>Anderson, Ph.D.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217 Curtiss Hall</w:t>
      </w:r>
    </w:p>
    <w:p w:rsidR="002E5D76" w:rsidRPr="00766118" w:rsidRDefault="002E5D76" w:rsidP="002E5D76">
      <w:pPr>
        <w:pStyle w:val="Default"/>
        <w:jc w:val="center"/>
      </w:pPr>
      <w:r w:rsidRPr="00766118">
        <w:t>Ames, Iowa  50011</w:t>
      </w:r>
    </w:p>
    <w:p w:rsidR="002E5D76" w:rsidRPr="00766118" w:rsidRDefault="002E5D76" w:rsidP="002E5D76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294-4139</w:t>
      </w:r>
    </w:p>
    <w:p w:rsidR="002E5D76" w:rsidRDefault="009376A5" w:rsidP="002E5D76">
      <w:pPr>
        <w:pStyle w:val="Default"/>
        <w:jc w:val="center"/>
        <w:rPr>
          <w:bCs/>
        </w:rPr>
      </w:pPr>
      <w:r w:rsidRPr="009F32DB">
        <w:rPr>
          <w:bCs/>
        </w:rPr>
        <w:t>randrsn@iastate.edu</w:t>
      </w:r>
    </w:p>
    <w:p w:rsidR="009376A5" w:rsidRDefault="009376A5" w:rsidP="002E5D76">
      <w:pPr>
        <w:pStyle w:val="Default"/>
        <w:jc w:val="center"/>
        <w:rPr>
          <w:bCs/>
        </w:rPr>
      </w:pPr>
    </w:p>
    <w:p w:rsidR="009376A5" w:rsidRPr="00766118" w:rsidRDefault="009376A5" w:rsidP="009376A5">
      <w:pPr>
        <w:pStyle w:val="Default"/>
        <w:jc w:val="center"/>
      </w:pPr>
      <w:r>
        <w:t>W. Wade Miller</w:t>
      </w:r>
      <w:r w:rsidRPr="00766118">
        <w:t>, Ph.D.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Iowa State University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>2</w:t>
      </w:r>
      <w:r>
        <w:rPr>
          <w:bCs/>
          <w:color w:val="000000"/>
        </w:rPr>
        <w:t>01</w:t>
      </w:r>
      <w:r w:rsidRPr="00766118">
        <w:rPr>
          <w:bCs/>
          <w:color w:val="000000"/>
        </w:rPr>
        <w:t xml:space="preserve"> Curtiss Hall</w:t>
      </w:r>
    </w:p>
    <w:p w:rsidR="009376A5" w:rsidRPr="00766118" w:rsidRDefault="009376A5" w:rsidP="009376A5">
      <w:pPr>
        <w:pStyle w:val="Default"/>
        <w:jc w:val="center"/>
      </w:pPr>
      <w:r w:rsidRPr="00766118">
        <w:t>Ames, Iowa  50011</w:t>
      </w:r>
    </w:p>
    <w:p w:rsidR="009376A5" w:rsidRPr="00766118" w:rsidRDefault="009376A5" w:rsidP="009376A5">
      <w:pPr>
        <w:pStyle w:val="CM1"/>
        <w:jc w:val="center"/>
        <w:rPr>
          <w:bCs/>
          <w:color w:val="000000"/>
        </w:rPr>
      </w:pPr>
      <w:r w:rsidRPr="00766118">
        <w:rPr>
          <w:bCs/>
          <w:color w:val="000000"/>
        </w:rPr>
        <w:t xml:space="preserve"> (515) 294-</w:t>
      </w:r>
      <w:r>
        <w:rPr>
          <w:bCs/>
          <w:color w:val="000000"/>
        </w:rPr>
        <w:t>0895</w:t>
      </w:r>
    </w:p>
    <w:p w:rsidR="009376A5" w:rsidRPr="00766118" w:rsidRDefault="009376A5" w:rsidP="002E5D76">
      <w:pPr>
        <w:pStyle w:val="Default"/>
        <w:jc w:val="center"/>
      </w:pPr>
      <w:r>
        <w:rPr>
          <w:bCs/>
        </w:rPr>
        <w:t>wwmiller</w:t>
      </w:r>
      <w:r w:rsidRPr="00766118">
        <w:rPr>
          <w:bCs/>
        </w:rPr>
        <w:t>@iastate.edu</w:t>
      </w:r>
    </w:p>
    <w:p w:rsidR="00811FF9" w:rsidRPr="00FF403F" w:rsidRDefault="00811FF9" w:rsidP="00811FF9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7B0C23" w:rsidRDefault="007B0C23" w:rsidP="002E5D76">
      <w:pPr>
        <w:pStyle w:val="CM6"/>
        <w:spacing w:line="276" w:lineRule="atLeast"/>
        <w:jc w:val="center"/>
        <w:rPr>
          <w:b/>
          <w:bCs/>
          <w:color w:val="000000"/>
        </w:rPr>
      </w:pPr>
    </w:p>
    <w:p w:rsidR="009376A5" w:rsidRDefault="00811FF9" w:rsidP="002E5D76">
      <w:pPr>
        <w:pStyle w:val="CM6"/>
        <w:spacing w:line="276" w:lineRule="atLeast"/>
        <w:jc w:val="center"/>
        <w:rPr>
          <w:b/>
          <w:bCs/>
          <w:color w:val="000000"/>
        </w:rPr>
      </w:pPr>
      <w:r w:rsidRPr="00FF403F">
        <w:rPr>
          <w:b/>
          <w:bCs/>
          <w:color w:val="000000"/>
        </w:rPr>
        <w:br w:type="page"/>
      </w:r>
      <w:r w:rsidR="001E55E9">
        <w:rPr>
          <w:b/>
          <w:bCs/>
          <w:color w:val="000000"/>
        </w:rPr>
        <w:lastRenderedPageBreak/>
        <w:t xml:space="preserve"> Coordinating the </w:t>
      </w:r>
      <w:r w:rsidR="006C56D8">
        <w:rPr>
          <w:b/>
          <w:bCs/>
          <w:color w:val="000000"/>
        </w:rPr>
        <w:t>Chatter:</w:t>
      </w:r>
      <w:r w:rsidR="009376A5">
        <w:rPr>
          <w:b/>
          <w:bCs/>
          <w:color w:val="000000"/>
        </w:rPr>
        <w:t xml:space="preserve"> Using </w:t>
      </w:r>
      <w:r w:rsidR="002E5D76">
        <w:rPr>
          <w:b/>
          <w:bCs/>
          <w:color w:val="000000"/>
        </w:rPr>
        <w:t>Twitter as a Medium f</w:t>
      </w:r>
      <w:r w:rsidR="006C56D8">
        <w:rPr>
          <w:b/>
          <w:bCs/>
          <w:color w:val="000000"/>
        </w:rPr>
        <w:t xml:space="preserve">or a Student Teacher </w:t>
      </w:r>
    </w:p>
    <w:p w:rsidR="002E5D76" w:rsidRPr="00FF403F" w:rsidRDefault="006C56D8" w:rsidP="002E5D76">
      <w:pPr>
        <w:pStyle w:val="CM6"/>
        <w:spacing w:line="276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Community of Practice </w:t>
      </w:r>
    </w:p>
    <w:p w:rsidR="00AB3317" w:rsidRPr="00FF403F" w:rsidRDefault="00AB3317" w:rsidP="002E5D76">
      <w:pPr>
        <w:pStyle w:val="CM6"/>
        <w:spacing w:line="276" w:lineRule="atLeast"/>
        <w:jc w:val="center"/>
      </w:pPr>
    </w:p>
    <w:p w:rsidR="00C70EDD" w:rsidRDefault="00AB3317" w:rsidP="00C70EDD">
      <w:pPr>
        <w:pStyle w:val="CM6"/>
        <w:spacing w:after="234" w:line="276" w:lineRule="atLeast"/>
        <w:jc w:val="center"/>
        <w:rPr>
          <w:b/>
          <w:bCs/>
        </w:rPr>
      </w:pPr>
      <w:r w:rsidRPr="00FF403F">
        <w:rPr>
          <w:b/>
          <w:bCs/>
        </w:rPr>
        <w:t xml:space="preserve">Introduction </w:t>
      </w:r>
    </w:p>
    <w:p w:rsidR="00C70EDD" w:rsidRDefault="009F6D49" w:rsidP="00C70EDD">
      <w:pPr>
        <w:pStyle w:val="CM6"/>
        <w:spacing w:after="234" w:line="276" w:lineRule="atLeast"/>
      </w:pPr>
      <w:r>
        <w:t>Student t</w:t>
      </w:r>
      <w:r w:rsidR="00B31819">
        <w:t>eaching is the capstone component</w:t>
      </w:r>
      <w:r>
        <w:t xml:space="preserve"> of a pre-ser</w:t>
      </w:r>
      <w:r w:rsidR="00B31819">
        <w:t xml:space="preserve">vice teacher education program </w:t>
      </w:r>
      <w:r w:rsidR="00A96349">
        <w:t xml:space="preserve">and </w:t>
      </w:r>
      <w:r w:rsidR="00B31819">
        <w:t xml:space="preserve">has been described as one </w:t>
      </w:r>
      <w:r w:rsidR="00F27A01" w:rsidRPr="00F27A01">
        <w:t>of the most</w:t>
      </w:r>
      <w:r w:rsidR="00F27A01">
        <w:t xml:space="preserve"> </w:t>
      </w:r>
      <w:r w:rsidR="00F27A01" w:rsidRPr="00F27A01">
        <w:t xml:space="preserve">crucial </w:t>
      </w:r>
      <w:r w:rsidR="00F27A01">
        <w:t>components of the teacher preparation process</w:t>
      </w:r>
      <w:r w:rsidR="004F095D" w:rsidRPr="00FF403F">
        <w:t xml:space="preserve">, (Alger &amp; </w:t>
      </w:r>
      <w:proofErr w:type="spellStart"/>
      <w:r w:rsidR="004F095D" w:rsidRPr="00FF403F">
        <w:t>Kopcha</w:t>
      </w:r>
      <w:proofErr w:type="spellEnd"/>
      <w:r w:rsidR="004F095D" w:rsidRPr="00FF403F">
        <w:t xml:space="preserve">, 2009; </w:t>
      </w:r>
      <w:r w:rsidR="00B31819">
        <w:t xml:space="preserve">Edgar, Roberts, &amp; Murphy, 2011; </w:t>
      </w:r>
      <w:proofErr w:type="spellStart"/>
      <w:r w:rsidR="004F095D" w:rsidRPr="00FF403F">
        <w:t>Kasperbauer</w:t>
      </w:r>
      <w:proofErr w:type="spellEnd"/>
      <w:r w:rsidR="004F095D" w:rsidRPr="00FF403F">
        <w:t xml:space="preserve"> &amp; Roberts, </w:t>
      </w:r>
      <w:r w:rsidR="00506F8C" w:rsidRPr="00FF403F">
        <w:t>2007).</w:t>
      </w:r>
      <w:r w:rsidR="004F095D" w:rsidRPr="00FF403F">
        <w:t xml:space="preserve"> </w:t>
      </w:r>
      <w:r w:rsidR="000D1EF5" w:rsidRPr="00FF403F">
        <w:t xml:space="preserve">In a study reviewing student teacher concerns, </w:t>
      </w:r>
      <w:r w:rsidR="003F7A04" w:rsidRPr="00FF403F">
        <w:t>Fritz and Miller</w:t>
      </w:r>
      <w:r w:rsidR="00066293">
        <w:t xml:space="preserve"> (2003) </w:t>
      </w:r>
      <w:r w:rsidR="003F7A04" w:rsidRPr="00FF403F">
        <w:t>posit</w:t>
      </w:r>
      <w:r w:rsidR="00A96349">
        <w:t>ed</w:t>
      </w:r>
      <w:r w:rsidR="00506F8C" w:rsidRPr="00FF403F">
        <w:t>, “</w:t>
      </w:r>
      <w:r w:rsidR="00066293">
        <w:rPr>
          <w:color w:val="000000"/>
        </w:rPr>
        <w:t>one way for student teachers to reflect on their daily concerns and receive feedback is to communicate with other student teachers and supervisors” (p. 51</w:t>
      </w:r>
      <w:r w:rsidR="003F7A04" w:rsidRPr="00FF403F">
        <w:rPr>
          <w:color w:val="000000"/>
        </w:rPr>
        <w:t>).</w:t>
      </w:r>
      <w:r w:rsidR="003F7A04" w:rsidRPr="00FF403F">
        <w:t xml:space="preserve"> </w:t>
      </w:r>
      <w:r w:rsidR="00066293">
        <w:t>Electronic d</w:t>
      </w:r>
      <w:r w:rsidR="00066293" w:rsidRPr="00FF403F">
        <w:t>ial</w:t>
      </w:r>
      <w:r w:rsidR="00066293">
        <w:t xml:space="preserve">ogue can assist student teachers </w:t>
      </w:r>
      <w:r w:rsidR="00066293" w:rsidRPr="00FF403F">
        <w:t xml:space="preserve">in </w:t>
      </w:r>
      <w:r w:rsidR="00066293">
        <w:t>developing critical reflections as well as provide</w:t>
      </w:r>
      <w:r w:rsidR="00066293" w:rsidRPr="00FF403F">
        <w:t xml:space="preserve"> ongoing support throughout the student teaching experience</w:t>
      </w:r>
      <w:r w:rsidR="00066293">
        <w:t xml:space="preserve"> (</w:t>
      </w:r>
      <w:proofErr w:type="spellStart"/>
      <w:r w:rsidR="00066293">
        <w:t>Whipp</w:t>
      </w:r>
      <w:proofErr w:type="spellEnd"/>
      <w:r w:rsidR="00066293">
        <w:t>, 2003).</w:t>
      </w:r>
      <w:r w:rsidR="00066293" w:rsidRPr="00FF403F">
        <w:t xml:space="preserve"> </w:t>
      </w:r>
      <w:r w:rsidR="00A96349">
        <w:t>D</w:t>
      </w:r>
      <w:r>
        <w:t>eveloping an electronic community of practic</w:t>
      </w:r>
      <w:r w:rsidR="00F27A01">
        <w:t>e</w:t>
      </w:r>
      <w:r w:rsidR="00A96349">
        <w:t xml:space="preserve"> enables</w:t>
      </w:r>
      <w:r w:rsidR="00F27A01">
        <w:t xml:space="preserve"> student teachers </w:t>
      </w:r>
      <w:r w:rsidR="00A96349">
        <w:t xml:space="preserve">to </w:t>
      </w:r>
      <w:r w:rsidR="00C70EDD">
        <w:t xml:space="preserve">build </w:t>
      </w:r>
      <w:r>
        <w:t>relationships and lea</w:t>
      </w:r>
      <w:r w:rsidR="00CE7123">
        <w:t>rn from each other (Wegner, 2007</w:t>
      </w:r>
      <w:r w:rsidR="00C70EDD">
        <w:t>).</w:t>
      </w:r>
    </w:p>
    <w:p w:rsidR="002D09A4" w:rsidRDefault="00256C0C" w:rsidP="00C70EDD">
      <w:pPr>
        <w:pStyle w:val="CM2"/>
        <w:ind w:right="120"/>
      </w:pPr>
      <w:r w:rsidRPr="00FF403F">
        <w:t>The purpose of this innovativ</w:t>
      </w:r>
      <w:r w:rsidR="00F27A01">
        <w:t xml:space="preserve">e idea poster is to </w:t>
      </w:r>
      <w:r w:rsidR="00A96349">
        <w:t xml:space="preserve">explain </w:t>
      </w:r>
      <w:r w:rsidR="00F27A01">
        <w:t>how the</w:t>
      </w:r>
      <w:r w:rsidRPr="00FF403F">
        <w:t xml:space="preserve"> Agricultural </w:t>
      </w:r>
      <w:r w:rsidR="00A96349">
        <w:t xml:space="preserve">Teacher </w:t>
      </w:r>
      <w:r w:rsidRPr="00FF403F">
        <w:t>Educa</w:t>
      </w:r>
      <w:r w:rsidR="00980CFE">
        <w:t xml:space="preserve">tion </w:t>
      </w:r>
      <w:r w:rsidR="00A96349">
        <w:t xml:space="preserve">program </w:t>
      </w:r>
      <w:r w:rsidR="00980CFE">
        <w:t xml:space="preserve">at </w:t>
      </w:r>
      <w:r w:rsidR="00980CFE" w:rsidRPr="00980CFE">
        <w:rPr>
          <w:i/>
        </w:rPr>
        <w:t>/U</w:t>
      </w:r>
      <w:r w:rsidRPr="00980CFE">
        <w:rPr>
          <w:i/>
        </w:rPr>
        <w:t>niversity</w:t>
      </w:r>
      <w:r w:rsidR="00980CFE" w:rsidRPr="00980CFE">
        <w:rPr>
          <w:i/>
        </w:rPr>
        <w:t>/</w:t>
      </w:r>
      <w:r w:rsidRPr="00FF403F">
        <w:t xml:space="preserve"> utilized </w:t>
      </w:r>
      <w:r w:rsidR="00980CFE">
        <w:t>th</w:t>
      </w:r>
      <w:r w:rsidR="00066293">
        <w:t xml:space="preserve">e </w:t>
      </w:r>
      <w:proofErr w:type="spellStart"/>
      <w:r w:rsidR="00066293">
        <w:t>microblogging</w:t>
      </w:r>
      <w:proofErr w:type="spellEnd"/>
      <w:r w:rsidR="00066293">
        <w:t xml:space="preserve"> tool Twitter </w:t>
      </w:r>
      <w:r w:rsidR="00CF03ED">
        <w:t xml:space="preserve">(Java, Song, </w:t>
      </w:r>
      <w:proofErr w:type="spellStart"/>
      <w:r w:rsidR="00CF03ED">
        <w:t>Finin</w:t>
      </w:r>
      <w:proofErr w:type="spellEnd"/>
      <w:r w:rsidR="00CF03ED">
        <w:t xml:space="preserve">, and Tseng, 2007) </w:t>
      </w:r>
      <w:r w:rsidR="00066293">
        <w:t xml:space="preserve">for student teachers </w:t>
      </w:r>
      <w:r w:rsidR="00250E69">
        <w:t>to ask</w:t>
      </w:r>
      <w:r w:rsidR="00F27A01">
        <w:t xml:space="preserve"> questions, </w:t>
      </w:r>
      <w:r w:rsidR="00980CFE">
        <w:t>share resources</w:t>
      </w:r>
      <w:r w:rsidR="00066293">
        <w:t>,</w:t>
      </w:r>
      <w:r w:rsidR="00F91C3B">
        <w:t xml:space="preserve"> </w:t>
      </w:r>
      <w:r w:rsidR="00F27A01">
        <w:t>and receive feedback</w:t>
      </w:r>
      <w:r w:rsidR="00CF03ED">
        <w:t xml:space="preserve">. </w:t>
      </w:r>
      <w:r w:rsidR="00F91C3B">
        <w:t xml:space="preserve">Twitter is a </w:t>
      </w:r>
      <w:proofErr w:type="spellStart"/>
      <w:r w:rsidR="00F91C3B">
        <w:t>microblogging</w:t>
      </w:r>
      <w:proofErr w:type="spellEnd"/>
      <w:r w:rsidR="00F91C3B">
        <w:t xml:space="preserve"> tool that allows users to send</w:t>
      </w:r>
      <w:r w:rsidR="00635873">
        <w:t xml:space="preserve"> 140 character messages </w:t>
      </w:r>
      <w:r w:rsidR="00F91C3B">
        <w:t xml:space="preserve">called tweets to their followers. </w:t>
      </w:r>
      <w:r w:rsidR="00CD2B95" w:rsidRPr="00FF403F">
        <w:t>Duri</w:t>
      </w:r>
      <w:r w:rsidR="00980CFE">
        <w:t xml:space="preserve">ng the </w:t>
      </w:r>
      <w:r w:rsidR="00566EE4" w:rsidRPr="00FF403F">
        <w:t xml:space="preserve">spring </w:t>
      </w:r>
      <w:r w:rsidR="00980CFE">
        <w:t xml:space="preserve">2011 </w:t>
      </w:r>
      <w:r w:rsidR="008C62A7">
        <w:t>semester</w:t>
      </w:r>
      <w:r w:rsidR="00980CFE">
        <w:t>,</w:t>
      </w:r>
      <w:r w:rsidR="008C62A7">
        <w:t xml:space="preserve"> </w:t>
      </w:r>
      <w:r w:rsidR="00E11051">
        <w:t xml:space="preserve">22 </w:t>
      </w:r>
      <w:r w:rsidR="00566EE4" w:rsidRPr="00FF403F">
        <w:t xml:space="preserve">student teachers from </w:t>
      </w:r>
      <w:r w:rsidR="00980CFE" w:rsidRPr="00980CFE">
        <w:rPr>
          <w:i/>
        </w:rPr>
        <w:t>/University/</w:t>
      </w:r>
      <w:r w:rsidR="00980CFE" w:rsidRPr="00FF403F">
        <w:t xml:space="preserve"> participated</w:t>
      </w:r>
      <w:r w:rsidR="00980CFE">
        <w:t xml:space="preserve"> in</w:t>
      </w:r>
      <w:r w:rsidR="00566EE4" w:rsidRPr="00FF403F">
        <w:t xml:space="preserve"> </w:t>
      </w:r>
      <w:r w:rsidR="00CF03ED">
        <w:t>an electronic</w:t>
      </w:r>
      <w:r w:rsidR="00980CFE">
        <w:t xml:space="preserve"> community of practice</w:t>
      </w:r>
      <w:r w:rsidR="009376A5">
        <w:t>. Cooperating teaching centers were located in</w:t>
      </w:r>
      <w:r w:rsidR="00F27A01">
        <w:t xml:space="preserve"> three </w:t>
      </w:r>
      <w:r w:rsidR="00D95D89">
        <w:t>states</w:t>
      </w:r>
      <w:r w:rsidR="009376A5">
        <w:t xml:space="preserve"> from the North Central and Southern Regions of the American Association for Agricultural Education. F</w:t>
      </w:r>
      <w:r w:rsidR="00F27A01">
        <w:t xml:space="preserve">our </w:t>
      </w:r>
      <w:r w:rsidR="009376A5" w:rsidRPr="00980CFE">
        <w:rPr>
          <w:i/>
        </w:rPr>
        <w:t>/University/</w:t>
      </w:r>
      <w:r w:rsidR="009376A5" w:rsidRPr="00FF403F">
        <w:t xml:space="preserve"> </w:t>
      </w:r>
      <w:r w:rsidR="009376A5">
        <w:t xml:space="preserve">faculty supervisors </w:t>
      </w:r>
      <w:r w:rsidR="00F27A01">
        <w:t>facilitate</w:t>
      </w:r>
      <w:r w:rsidR="00A96349">
        <w:t>d</w:t>
      </w:r>
      <w:r w:rsidR="00F27A01">
        <w:t xml:space="preserve"> the </w:t>
      </w:r>
      <w:r w:rsidR="00D95D89">
        <w:t xml:space="preserve">social media </w:t>
      </w:r>
      <w:r w:rsidR="00F27A01">
        <w:t>discussions.</w:t>
      </w:r>
    </w:p>
    <w:p w:rsidR="00C70EDD" w:rsidRPr="00C70EDD" w:rsidRDefault="00C70EDD" w:rsidP="00C70EDD">
      <w:pPr>
        <w:pStyle w:val="Default"/>
      </w:pPr>
    </w:p>
    <w:p w:rsidR="00AB3317" w:rsidRDefault="00AB3317" w:rsidP="00AB3317">
      <w:pPr>
        <w:pStyle w:val="CM6"/>
        <w:spacing w:after="277" w:line="276" w:lineRule="atLeast"/>
        <w:jc w:val="center"/>
        <w:rPr>
          <w:b/>
          <w:bCs/>
        </w:rPr>
      </w:pPr>
      <w:r w:rsidRPr="00FF403F">
        <w:rPr>
          <w:b/>
          <w:bCs/>
        </w:rPr>
        <w:t>Procedures</w:t>
      </w:r>
    </w:p>
    <w:p w:rsidR="00354062" w:rsidRDefault="00354062" w:rsidP="00F91C3B">
      <w:pPr>
        <w:pStyle w:val="Default"/>
      </w:pPr>
      <w:r>
        <w:t>The agricultural education student teaching coordinator developed a</w:t>
      </w:r>
      <w:r w:rsidR="00F724FB">
        <w:t xml:space="preserve"> </w:t>
      </w:r>
      <w:r w:rsidR="00250EB6">
        <w:t>list on a</w:t>
      </w:r>
      <w:r>
        <w:t xml:space="preserve"> Twitter account </w:t>
      </w:r>
      <w:r w:rsidR="00250EB6">
        <w:t>developed specifically</w:t>
      </w:r>
      <w:r>
        <w:t xml:space="preserve"> for the student teachers to use during the 14-week student teaching experience. As part of the pre-student teaching orientation session, the pre-service teachers were trained on Twitter as a networking resource. Student teachers</w:t>
      </w:r>
      <w:r w:rsidR="006C0619">
        <w:t xml:space="preserve"> </w:t>
      </w:r>
      <w:r w:rsidR="00F724FB">
        <w:t>were encouraged</w:t>
      </w:r>
      <w:r w:rsidR="006C0619">
        <w:t xml:space="preserve"> to ask questions, share teaching resources, and provide feedback to each week</w:t>
      </w:r>
      <w:r w:rsidR="00B22956">
        <w:t>ly</w:t>
      </w:r>
      <w:r w:rsidR="006C0619">
        <w:t xml:space="preserve">. </w:t>
      </w:r>
      <w:r w:rsidR="001E55E9">
        <w:t xml:space="preserve">Additionally they were </w:t>
      </w:r>
      <w:r w:rsidR="00EC64DB">
        <w:t xml:space="preserve">asked </w:t>
      </w:r>
      <w:r w:rsidR="00250E69">
        <w:t xml:space="preserve">to reflect on their </w:t>
      </w:r>
      <w:r w:rsidR="00EC64DB">
        <w:t xml:space="preserve">student teaching </w:t>
      </w:r>
      <w:r w:rsidR="00250E69">
        <w:t>experiences through a weekly blog that was shared with the community of practice. Potential concerns were</w:t>
      </w:r>
      <w:r w:rsidR="006C0619">
        <w:t xml:space="preserve"> addressed with the student teachers prior to engaging in the electronic community of practice. E</w:t>
      </w:r>
      <w:r w:rsidR="00F724FB">
        <w:t xml:space="preserve">thical communication </w:t>
      </w:r>
      <w:r w:rsidR="006C0619">
        <w:t>issues regarding appropriateness and professionalism of tweet posts</w:t>
      </w:r>
      <w:r w:rsidR="00F724FB">
        <w:t xml:space="preserve"> were</w:t>
      </w:r>
      <w:r w:rsidR="006C0619">
        <w:t xml:space="preserve"> discussed.</w:t>
      </w:r>
      <w:r w:rsidR="00B22956">
        <w:t xml:space="preserve"> F</w:t>
      </w:r>
      <w:r w:rsidR="00EC64DB">
        <w:t>aculty tweeted prompts to engage the student teachers and posted other announcements important to the students.</w:t>
      </w:r>
    </w:p>
    <w:p w:rsidR="006C0619" w:rsidRPr="00354062" w:rsidRDefault="006C0619" w:rsidP="00F91C3B">
      <w:pPr>
        <w:pStyle w:val="Default"/>
      </w:pPr>
    </w:p>
    <w:p w:rsidR="001F50C6" w:rsidRPr="00FF403F" w:rsidRDefault="001F50C6" w:rsidP="00842D93">
      <w:pPr>
        <w:pStyle w:val="Default"/>
        <w:jc w:val="center"/>
        <w:rPr>
          <w:b/>
          <w:bCs/>
        </w:rPr>
      </w:pPr>
      <w:r w:rsidRPr="00FF403F">
        <w:rPr>
          <w:b/>
          <w:bCs/>
        </w:rPr>
        <w:t>Results</w:t>
      </w:r>
    </w:p>
    <w:p w:rsidR="00842D93" w:rsidRPr="00FF403F" w:rsidRDefault="00842D93" w:rsidP="00842D93">
      <w:pPr>
        <w:pStyle w:val="Default"/>
        <w:jc w:val="center"/>
      </w:pPr>
    </w:p>
    <w:p w:rsidR="00256C0C" w:rsidRPr="00FF403F" w:rsidRDefault="00250E69" w:rsidP="001F50C6">
      <w:pPr>
        <w:pStyle w:val="Default"/>
        <w:rPr>
          <w:color w:val="auto"/>
        </w:rPr>
      </w:pPr>
      <w:r>
        <w:rPr>
          <w:color w:val="auto"/>
        </w:rPr>
        <w:t>Student</w:t>
      </w:r>
      <w:r w:rsidR="00256C0C" w:rsidRPr="00FF403F">
        <w:rPr>
          <w:color w:val="auto"/>
        </w:rPr>
        <w:t xml:space="preserve"> </w:t>
      </w:r>
      <w:r>
        <w:rPr>
          <w:color w:val="auto"/>
        </w:rPr>
        <w:t xml:space="preserve">teachers </w:t>
      </w:r>
      <w:r w:rsidR="00256C0C" w:rsidRPr="00FF403F">
        <w:rPr>
          <w:color w:val="auto"/>
        </w:rPr>
        <w:t>who</w:t>
      </w:r>
      <w:r w:rsidR="00066293">
        <w:rPr>
          <w:color w:val="auto"/>
        </w:rPr>
        <w:t xml:space="preserve"> participated in the</w:t>
      </w:r>
      <w:r>
        <w:rPr>
          <w:color w:val="auto"/>
        </w:rPr>
        <w:t xml:space="preserve"> Twitter-facilitated community o</w:t>
      </w:r>
      <w:r w:rsidR="00D95D89">
        <w:rPr>
          <w:color w:val="auto"/>
        </w:rPr>
        <w:t xml:space="preserve">f practice utilized the virtual, </w:t>
      </w:r>
      <w:proofErr w:type="spellStart"/>
      <w:r w:rsidR="00D95D89">
        <w:rPr>
          <w:color w:val="auto"/>
        </w:rPr>
        <w:t>microblogging</w:t>
      </w:r>
      <w:proofErr w:type="spellEnd"/>
      <w:r w:rsidR="00D95D89">
        <w:rPr>
          <w:color w:val="auto"/>
        </w:rPr>
        <w:t xml:space="preserve"> </w:t>
      </w:r>
      <w:r>
        <w:rPr>
          <w:color w:val="auto"/>
        </w:rPr>
        <w:t xml:space="preserve">environment to ask questions, share </w:t>
      </w:r>
      <w:r w:rsidR="00CF03ED">
        <w:rPr>
          <w:color w:val="auto"/>
        </w:rPr>
        <w:t>resources, and</w:t>
      </w:r>
      <w:r>
        <w:rPr>
          <w:color w:val="auto"/>
        </w:rPr>
        <w:t xml:space="preserve"> participate in reflective practice regarding their student teaching</w:t>
      </w:r>
      <w:r w:rsidR="00D95D89">
        <w:rPr>
          <w:color w:val="auto"/>
        </w:rPr>
        <w:t xml:space="preserve"> experiences</w:t>
      </w:r>
      <w:r>
        <w:rPr>
          <w:color w:val="auto"/>
        </w:rPr>
        <w:t>.</w:t>
      </w:r>
      <w:r w:rsidR="00F724FB">
        <w:rPr>
          <w:color w:val="auto"/>
        </w:rPr>
        <w:t xml:space="preserve"> </w:t>
      </w:r>
      <w:r w:rsidR="00D95D89">
        <w:rPr>
          <w:color w:val="auto"/>
        </w:rPr>
        <w:t>Several of the student teachers’ tweets are categorize</w:t>
      </w:r>
      <w:r w:rsidR="00CF03ED">
        <w:rPr>
          <w:color w:val="auto"/>
        </w:rPr>
        <w:t xml:space="preserve">d </w:t>
      </w:r>
      <w:r w:rsidR="00D95D89">
        <w:rPr>
          <w:color w:val="auto"/>
        </w:rPr>
        <w:t>below.</w:t>
      </w:r>
    </w:p>
    <w:p w:rsidR="00256C0C" w:rsidRPr="00FF403F" w:rsidRDefault="00256C0C" w:rsidP="001F50C6">
      <w:pPr>
        <w:pStyle w:val="Default"/>
        <w:rPr>
          <w:color w:val="auto"/>
        </w:rPr>
      </w:pPr>
    </w:p>
    <w:p w:rsidR="001F50C6" w:rsidRDefault="00F724FB" w:rsidP="001F50C6">
      <w:pPr>
        <w:pStyle w:val="Default"/>
        <w:rPr>
          <w:color w:val="auto"/>
        </w:rPr>
      </w:pPr>
      <w:r>
        <w:rPr>
          <w:color w:val="auto"/>
        </w:rPr>
        <w:t>Students asked each other for advice:</w:t>
      </w:r>
    </w:p>
    <w:p w:rsidR="00F724FB" w:rsidRDefault="00F724FB" w:rsidP="001F50C6">
      <w:pPr>
        <w:pStyle w:val="Default"/>
        <w:rPr>
          <w:color w:val="auto"/>
        </w:rPr>
      </w:pPr>
    </w:p>
    <w:p w:rsidR="00D82C6D" w:rsidRPr="00FF403F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“Question for everyone…What do you do if students don’t turn in work on time? Give them a zero until they get things done?”</w:t>
      </w:r>
    </w:p>
    <w:p w:rsidR="00D82C6D" w:rsidRDefault="00D82C6D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 xml:space="preserve"> </w:t>
      </w:r>
    </w:p>
    <w:p w:rsidR="00D82C6D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“Our grade system doesn’t penalize students if you do not enter a score so we enter 50% until it is done so the report is more accurate.”</w:t>
      </w:r>
    </w:p>
    <w:p w:rsidR="00EC64DB" w:rsidRDefault="00EC64DB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D82C6D" w:rsidRDefault="00D82C6D" w:rsidP="00D82C6D">
      <w:pPr>
        <w:pStyle w:val="Default"/>
        <w:rPr>
          <w:color w:val="auto"/>
        </w:rPr>
      </w:pPr>
      <w:r>
        <w:rPr>
          <w:color w:val="auto"/>
        </w:rPr>
        <w:t>Students shared what worked:</w:t>
      </w:r>
    </w:p>
    <w:p w:rsidR="00D82C6D" w:rsidRDefault="00D82C6D" w:rsidP="00D82C6D">
      <w:pPr>
        <w:pStyle w:val="Default"/>
        <w:rPr>
          <w:color w:val="auto"/>
        </w:rPr>
      </w:pPr>
    </w:p>
    <w:p w:rsidR="00D82C6D" w:rsidRDefault="000208B5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“Tried a diffe</w:t>
      </w:r>
      <w:r w:rsidR="009376A5">
        <w:rPr>
          <w:color w:val="auto"/>
        </w:rPr>
        <w:t xml:space="preserve">rent motivation technique today [and it] </w:t>
      </w:r>
      <w:r w:rsidR="00D82C6D">
        <w:rPr>
          <w:color w:val="auto"/>
        </w:rPr>
        <w:t>worked like a charm.</w:t>
      </w:r>
      <w:r w:rsidR="009376A5">
        <w:rPr>
          <w:color w:val="auto"/>
        </w:rPr>
        <w:t xml:space="preserve"> </w:t>
      </w:r>
      <w:r w:rsidR="00D82C6D">
        <w:rPr>
          <w:color w:val="auto"/>
        </w:rPr>
        <w:t>I gave each student a note card and asked them two review questions.”</w:t>
      </w:r>
    </w:p>
    <w:p w:rsidR="00D82C6D" w:rsidRDefault="00D82C6D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</w:p>
    <w:p w:rsidR="00D82C6D" w:rsidRDefault="000208B5" w:rsidP="000208B5">
      <w:pPr>
        <w:pStyle w:val="Default"/>
        <w:tabs>
          <w:tab w:val="left" w:pos="720"/>
        </w:tabs>
        <w:ind w:left="810" w:hanging="81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>“I drew the cards out of a bucket and the correct ones received a candy bar.”</w:t>
      </w:r>
    </w:p>
    <w:p w:rsidR="00D82C6D" w:rsidRDefault="00D82C6D" w:rsidP="00D82C6D">
      <w:pPr>
        <w:pStyle w:val="Default"/>
        <w:rPr>
          <w:color w:val="auto"/>
        </w:rPr>
      </w:pPr>
    </w:p>
    <w:p w:rsidR="00FC7107" w:rsidRDefault="00FC7107" w:rsidP="00D82C6D">
      <w:pPr>
        <w:pStyle w:val="Default"/>
        <w:rPr>
          <w:color w:val="auto"/>
        </w:rPr>
      </w:pPr>
      <w:r>
        <w:rPr>
          <w:color w:val="auto"/>
        </w:rPr>
        <w:t>Students shared their frustrations:</w:t>
      </w:r>
    </w:p>
    <w:p w:rsidR="00FC7107" w:rsidRDefault="00FC7107" w:rsidP="00D82C6D">
      <w:pPr>
        <w:pStyle w:val="Default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“I am starting to become very stressed out but am learning that I am now a teacher and don’t have time for some other activities.”</w:t>
      </w:r>
    </w:p>
    <w:p w:rsidR="00FC7107" w:rsidRDefault="00FC7107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“Teacher or glorified babysitter…today made me wonder.”</w:t>
      </w:r>
    </w:p>
    <w:p w:rsidR="00FC7107" w:rsidRDefault="00FC7107" w:rsidP="00D82C6D">
      <w:pPr>
        <w:pStyle w:val="Default"/>
        <w:rPr>
          <w:color w:val="auto"/>
        </w:rPr>
      </w:pPr>
    </w:p>
    <w:p w:rsidR="00D82C6D" w:rsidRDefault="00D82C6D" w:rsidP="00D82C6D">
      <w:pPr>
        <w:pStyle w:val="Default"/>
        <w:rPr>
          <w:color w:val="auto"/>
        </w:rPr>
      </w:pPr>
      <w:r>
        <w:rPr>
          <w:color w:val="auto"/>
        </w:rPr>
        <w:t>Faculty facilitated discussion:</w:t>
      </w:r>
    </w:p>
    <w:p w:rsidR="00D82C6D" w:rsidRDefault="00D82C6D" w:rsidP="00D82C6D">
      <w:pPr>
        <w:pStyle w:val="Default"/>
        <w:rPr>
          <w:color w:val="auto"/>
        </w:rPr>
      </w:pP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D82C6D">
        <w:rPr>
          <w:color w:val="auto"/>
        </w:rPr>
        <w:t xml:space="preserve">“Cell phones don’t have to </w:t>
      </w:r>
      <w:r w:rsidR="00FC7107">
        <w:rPr>
          <w:color w:val="auto"/>
        </w:rPr>
        <w:t>be a distraction in class. In fact, they can be valuable learning tools. Share with the group your school’s cell phone policy and if you use them in class.”</w:t>
      </w: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</w:p>
    <w:p w:rsidR="00FC7107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</w:r>
      <w:r w:rsidR="00FC7107">
        <w:rPr>
          <w:color w:val="auto"/>
        </w:rPr>
        <w:t>“We use them in our classroom. Check out polleverywhere.com.”</w:t>
      </w:r>
    </w:p>
    <w:p w:rsidR="00FC7107" w:rsidRDefault="00FC7107" w:rsidP="00D82C6D">
      <w:pPr>
        <w:pStyle w:val="Default"/>
        <w:rPr>
          <w:color w:val="auto"/>
        </w:rPr>
      </w:pPr>
    </w:p>
    <w:p w:rsidR="00FC7107" w:rsidRDefault="00FC7107" w:rsidP="00D82C6D">
      <w:pPr>
        <w:pStyle w:val="Default"/>
        <w:rPr>
          <w:color w:val="auto"/>
        </w:rPr>
      </w:pPr>
      <w:r>
        <w:rPr>
          <w:color w:val="auto"/>
        </w:rPr>
        <w:t>Students shared their appreciation:</w:t>
      </w:r>
    </w:p>
    <w:p w:rsidR="00FC7107" w:rsidRDefault="00FC7107" w:rsidP="00D82C6D">
      <w:pPr>
        <w:pStyle w:val="Default"/>
        <w:rPr>
          <w:color w:val="auto"/>
        </w:rPr>
      </w:pPr>
    </w:p>
    <w:p w:rsidR="000208B5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  <w:r>
        <w:rPr>
          <w:color w:val="auto"/>
        </w:rPr>
        <w:tab/>
        <w:t>“</w:t>
      </w:r>
      <w:r w:rsidR="00FC7107">
        <w:rPr>
          <w:color w:val="auto"/>
        </w:rPr>
        <w:t>I would like to commend your efforts with the wonderful Twitter Blog idea…it has been a nice way to communicate with others.”</w:t>
      </w:r>
    </w:p>
    <w:p w:rsidR="000208B5" w:rsidRDefault="000208B5" w:rsidP="000208B5">
      <w:pPr>
        <w:pStyle w:val="Default"/>
        <w:tabs>
          <w:tab w:val="left" w:pos="720"/>
        </w:tabs>
        <w:ind w:left="720" w:hanging="720"/>
        <w:rPr>
          <w:color w:val="auto"/>
        </w:rPr>
      </w:pPr>
    </w:p>
    <w:p w:rsidR="000208B5" w:rsidRDefault="000208B5" w:rsidP="000208B5">
      <w:pPr>
        <w:pStyle w:val="CM6"/>
        <w:spacing w:after="277" w:line="276" w:lineRule="atLeast"/>
      </w:pPr>
      <w:r>
        <w:t>Student teachers have continued to use Twitter in their first teaching position</w:t>
      </w:r>
      <w:r w:rsidR="00EC64DB">
        <w:t>s</w:t>
      </w:r>
      <w:r>
        <w:t xml:space="preserve">. </w:t>
      </w:r>
      <w:r w:rsidR="005E47FD">
        <w:t>They have also adopted</w:t>
      </w:r>
      <w:r>
        <w:t xml:space="preserve"> Twitter for communication within their FFA Chapters.</w:t>
      </w:r>
      <w:r w:rsidR="005E47FD">
        <w:t xml:space="preserve"> </w:t>
      </w:r>
    </w:p>
    <w:p w:rsidR="001F50C6" w:rsidRDefault="00556881" w:rsidP="001F50C6">
      <w:pPr>
        <w:pStyle w:val="CM6"/>
        <w:spacing w:after="234" w:line="276" w:lineRule="atLeast"/>
        <w:jc w:val="center"/>
        <w:rPr>
          <w:b/>
          <w:bCs/>
        </w:rPr>
      </w:pPr>
      <w:r>
        <w:rPr>
          <w:b/>
          <w:bCs/>
        </w:rPr>
        <w:t xml:space="preserve">Recommendations and </w:t>
      </w:r>
      <w:r w:rsidR="001F50C6" w:rsidRPr="00FF403F">
        <w:rPr>
          <w:b/>
          <w:bCs/>
        </w:rPr>
        <w:t xml:space="preserve">Future Plans </w:t>
      </w:r>
    </w:p>
    <w:p w:rsidR="001F50C6" w:rsidRPr="00FF403F" w:rsidRDefault="00B22956" w:rsidP="00E36A58">
      <w:pPr>
        <w:pStyle w:val="CM6"/>
        <w:spacing w:after="277" w:line="276" w:lineRule="atLeast"/>
      </w:pPr>
      <w:r>
        <w:t>Each semester the class of s</w:t>
      </w:r>
      <w:r w:rsidR="002528BA">
        <w:t xml:space="preserve">tudent teachers will participate in Twitter </w:t>
      </w:r>
      <w:proofErr w:type="spellStart"/>
      <w:r w:rsidR="002528BA">
        <w:t>microblogging</w:t>
      </w:r>
      <w:proofErr w:type="spellEnd"/>
      <w:r w:rsidR="002528BA">
        <w:t xml:space="preserve">. </w:t>
      </w:r>
      <w:r w:rsidR="00556881">
        <w:t>Upon</w:t>
      </w:r>
      <w:r w:rsidR="001F41B3">
        <w:t xml:space="preserve"> implementing the Twitter-based, electronic community of practice with the next group of s</w:t>
      </w:r>
      <w:r w:rsidR="002528BA">
        <w:t>tudent teachers</w:t>
      </w:r>
      <w:r w:rsidR="001F41B3">
        <w:t xml:space="preserve">, three changes will be implemented to improve the activity. Student teachers </w:t>
      </w:r>
      <w:r w:rsidR="002528BA">
        <w:t xml:space="preserve">will be required to develop a separate account to be used only for interaction within the student teaching community of practice. </w:t>
      </w:r>
      <w:r w:rsidR="001F41B3">
        <w:t xml:space="preserve"> This will keep students from blending personal and professional posts, especially those not pertinent to student teaching. Specific posting requirements will be given and </w:t>
      </w:r>
      <w:r w:rsidR="009F32DB">
        <w:t xml:space="preserve">participation will be </w:t>
      </w:r>
      <w:r w:rsidR="002528BA">
        <w:t>graded utilizing rubrics developed for threaded discussion</w:t>
      </w:r>
      <w:r w:rsidR="000208B5">
        <w:t>s</w:t>
      </w:r>
      <w:r w:rsidR="002528BA">
        <w:t xml:space="preserve">. </w:t>
      </w:r>
      <w:r w:rsidR="009F32DB">
        <w:t>Additionally, f</w:t>
      </w:r>
      <w:r w:rsidR="000208B5">
        <w:t>aculty will continue to engage beginning te</w:t>
      </w:r>
      <w:r w:rsidR="00250E69">
        <w:t xml:space="preserve">achers </w:t>
      </w:r>
      <w:r w:rsidR="000E01D2">
        <w:t>throughout</w:t>
      </w:r>
      <w:r w:rsidR="006C56D8">
        <w:t xml:space="preserve"> their first year of teaching </w:t>
      </w:r>
      <w:r w:rsidR="00250E69">
        <w:t>through the existing Twitter list</w:t>
      </w:r>
      <w:r w:rsidR="000208B5">
        <w:t>.</w:t>
      </w:r>
    </w:p>
    <w:p w:rsidR="001F50C6" w:rsidRPr="00FF403F" w:rsidRDefault="001F50C6" w:rsidP="001F50C6">
      <w:pPr>
        <w:pStyle w:val="CM6"/>
        <w:spacing w:after="233" w:line="276" w:lineRule="atLeast"/>
        <w:jc w:val="center"/>
      </w:pPr>
      <w:r w:rsidRPr="00FF403F">
        <w:rPr>
          <w:b/>
          <w:bCs/>
        </w:rPr>
        <w:t xml:space="preserve">Resources Needed </w:t>
      </w:r>
    </w:p>
    <w:p w:rsidR="001F50C6" w:rsidRPr="00FF403F" w:rsidRDefault="002528BA" w:rsidP="002D09A4">
      <w:pPr>
        <w:pStyle w:val="Default"/>
        <w:spacing w:line="276" w:lineRule="atLeast"/>
        <w:ind w:right="432"/>
        <w:rPr>
          <w:color w:val="auto"/>
        </w:rPr>
      </w:pPr>
      <w:r>
        <w:rPr>
          <w:color w:val="auto"/>
        </w:rPr>
        <w:t xml:space="preserve">Although Twitter is a free service, access is required through a computer with internet access, smart phone or </w:t>
      </w:r>
      <w:r w:rsidR="003C5014">
        <w:rPr>
          <w:color w:val="auto"/>
        </w:rPr>
        <w:t>tablet</w:t>
      </w:r>
      <w:r>
        <w:rPr>
          <w:color w:val="auto"/>
        </w:rPr>
        <w:t xml:space="preserve"> technology.</w:t>
      </w:r>
      <w:r w:rsidR="00250E69">
        <w:rPr>
          <w:color w:val="auto"/>
        </w:rPr>
        <w:t xml:space="preserve"> </w:t>
      </w:r>
      <w:r w:rsidR="006C56D8">
        <w:rPr>
          <w:color w:val="auto"/>
        </w:rPr>
        <w:t>Some school districts block social media in their buildings so alternative locations with Twitter availability may need to be identified.</w:t>
      </w:r>
    </w:p>
    <w:p w:rsidR="00AB3317" w:rsidRPr="00FF403F" w:rsidRDefault="00AB3317">
      <w:pPr>
        <w:pStyle w:val="CM6"/>
        <w:pageBreakBefore/>
        <w:spacing w:after="234"/>
        <w:jc w:val="center"/>
      </w:pPr>
      <w:r w:rsidRPr="00FF403F">
        <w:rPr>
          <w:b/>
          <w:bCs/>
        </w:rPr>
        <w:t xml:space="preserve">References </w:t>
      </w:r>
    </w:p>
    <w:p w:rsidR="004118FD" w:rsidRPr="00FF403F" w:rsidRDefault="004118FD" w:rsidP="00FB108B">
      <w:pPr>
        <w:pStyle w:val="Default"/>
        <w:spacing w:line="276" w:lineRule="atLeast"/>
        <w:ind w:left="720" w:hanging="720"/>
      </w:pPr>
      <w:proofErr w:type="gramStart"/>
      <w:r w:rsidRPr="00FF403F">
        <w:t xml:space="preserve">Alger, C., &amp; </w:t>
      </w:r>
      <w:proofErr w:type="spellStart"/>
      <w:r w:rsidRPr="00FF403F">
        <w:t>Kopcha</w:t>
      </w:r>
      <w:proofErr w:type="spellEnd"/>
      <w:r w:rsidRPr="00FF403F">
        <w:t>, T. J. (2009).</w:t>
      </w:r>
      <w:proofErr w:type="gramEnd"/>
      <w:r w:rsidRPr="00FF403F">
        <w:t xml:space="preserve"> </w:t>
      </w:r>
      <w:proofErr w:type="spellStart"/>
      <w:proofErr w:type="gramStart"/>
      <w:r w:rsidRPr="00FF403F">
        <w:t>eSupervision</w:t>
      </w:r>
      <w:proofErr w:type="spellEnd"/>
      <w:proofErr w:type="gramEnd"/>
      <w:r w:rsidRPr="00FF403F">
        <w:t>: A technology framework for the 21st century field experience in teacher education.</w:t>
      </w:r>
      <w:r w:rsidRPr="00FF403F">
        <w:rPr>
          <w:i/>
          <w:iCs/>
        </w:rPr>
        <w:t xml:space="preserve"> Issues in Teacher Education, 18</w:t>
      </w:r>
      <w:r w:rsidRPr="00FF403F">
        <w:t xml:space="preserve">(2), 31-46. Retrieved from </w:t>
      </w:r>
      <w:r w:rsidRPr="00CE7123">
        <w:t>http://www.caddogap.com/periodicals.shtml</w:t>
      </w:r>
    </w:p>
    <w:p w:rsidR="004118FD" w:rsidRPr="00FF403F" w:rsidRDefault="004118FD" w:rsidP="00FB108B">
      <w:pPr>
        <w:pStyle w:val="Default"/>
        <w:spacing w:line="276" w:lineRule="atLeast"/>
        <w:ind w:left="720" w:hanging="720"/>
      </w:pPr>
    </w:p>
    <w:p w:rsidR="00CE7123" w:rsidRDefault="00CE7123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>
        <w:t>Edgar, D. W., Roberts, T. G., &amp; Murphy, T. H. (2011). Exploring relationships between teaching efficacy and student teaching—</w:t>
      </w:r>
      <w:proofErr w:type="gramStart"/>
      <w:r>
        <w:t>Cooperating</w:t>
      </w:r>
      <w:proofErr w:type="gramEnd"/>
      <w:r>
        <w:t xml:space="preserve"> teacher relationships. </w:t>
      </w:r>
      <w:proofErr w:type="gramStart"/>
      <w:r w:rsidRPr="00FF403F">
        <w:rPr>
          <w:rStyle w:val="Emphasis"/>
        </w:rPr>
        <w:t>Jour</w:t>
      </w:r>
      <w:r>
        <w:rPr>
          <w:rStyle w:val="Emphasis"/>
        </w:rPr>
        <w:t>nal of Agricultural Education.</w:t>
      </w:r>
      <w:proofErr w:type="gramEnd"/>
      <w:r>
        <w:rPr>
          <w:rStyle w:val="Emphasis"/>
        </w:rPr>
        <w:t xml:space="preserve"> 52</w:t>
      </w:r>
      <w:r>
        <w:rPr>
          <w:rStyle w:val="Emphasis"/>
          <w:i w:val="0"/>
        </w:rPr>
        <w:t>(1), 9-18</w:t>
      </w:r>
      <w:r w:rsidRPr="00FF403F">
        <w:rPr>
          <w:rStyle w:val="Emphasis"/>
          <w:i w:val="0"/>
        </w:rPr>
        <w:t>.</w:t>
      </w:r>
      <w:r>
        <w:rPr>
          <w:rStyle w:val="Emphasis"/>
          <w:i w:val="0"/>
        </w:rPr>
        <w:t xml:space="preserve"> doi:10.5032/jae.2011.01009</w:t>
      </w:r>
    </w:p>
    <w:p w:rsidR="00CE7123" w:rsidRDefault="00CE7123" w:rsidP="000D1EF5">
      <w:pPr>
        <w:pStyle w:val="Default"/>
        <w:spacing w:line="276" w:lineRule="atLeast"/>
        <w:ind w:left="720" w:hanging="720"/>
      </w:pPr>
    </w:p>
    <w:p w:rsidR="000D1EF5" w:rsidRDefault="000D1EF5" w:rsidP="000D1EF5">
      <w:pPr>
        <w:pStyle w:val="Default"/>
        <w:spacing w:line="276" w:lineRule="atLeast"/>
        <w:ind w:left="720" w:hanging="720"/>
        <w:rPr>
          <w:bCs/>
          <w:iCs/>
        </w:rPr>
      </w:pPr>
      <w:proofErr w:type="gramStart"/>
      <w:r w:rsidRPr="00FF403F">
        <w:t>Fritz, C. &amp; Miller, G. (2003).</w:t>
      </w:r>
      <w:proofErr w:type="gramEnd"/>
      <w:r w:rsidRPr="00FF403F">
        <w:t xml:space="preserve"> Concerns expressed by student teachers in agriculture. </w:t>
      </w:r>
      <w:proofErr w:type="gramStart"/>
      <w:r w:rsidRPr="00FF403F">
        <w:rPr>
          <w:rStyle w:val="Emphasis"/>
        </w:rPr>
        <w:t>Journal of Agricultural Education.</w:t>
      </w:r>
      <w:proofErr w:type="gramEnd"/>
      <w:r w:rsidRPr="00FF403F">
        <w:rPr>
          <w:rStyle w:val="Emphasis"/>
        </w:rPr>
        <w:t xml:space="preserve"> 44</w:t>
      </w:r>
      <w:r w:rsidRPr="00FF403F">
        <w:rPr>
          <w:rStyle w:val="Emphasis"/>
          <w:i w:val="0"/>
        </w:rPr>
        <w:t xml:space="preserve">(3), 47-53. </w:t>
      </w:r>
      <w:proofErr w:type="spellStart"/>
      <w:proofErr w:type="gramStart"/>
      <w:r w:rsidR="00CE7123">
        <w:rPr>
          <w:rStyle w:val="Emphasis"/>
          <w:i w:val="0"/>
        </w:rPr>
        <w:t>doi</w:t>
      </w:r>
      <w:proofErr w:type="spellEnd"/>
      <w:proofErr w:type="gramEnd"/>
      <w:r w:rsidR="00CE7123">
        <w:rPr>
          <w:rStyle w:val="Emphasis"/>
          <w:i w:val="0"/>
        </w:rPr>
        <w:t>:</w:t>
      </w:r>
      <w:r w:rsidR="00CE7123" w:rsidRPr="00CE7123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  <w:r w:rsidR="00CE7123" w:rsidRPr="00CE7123">
        <w:rPr>
          <w:bCs/>
          <w:iCs/>
        </w:rPr>
        <w:t>10.5032/jae.2003.03047</w:t>
      </w:r>
    </w:p>
    <w:p w:rsidR="0068178B" w:rsidRDefault="0068178B" w:rsidP="000D1EF5">
      <w:pPr>
        <w:pStyle w:val="Default"/>
        <w:spacing w:line="276" w:lineRule="atLeast"/>
        <w:ind w:left="720" w:hanging="720"/>
        <w:rPr>
          <w:bCs/>
          <w:iCs/>
        </w:rPr>
      </w:pPr>
    </w:p>
    <w:p w:rsidR="0068178B" w:rsidRPr="0068178B" w:rsidRDefault="0068178B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 w:rsidRPr="0068178B">
        <w:rPr>
          <w:iCs/>
        </w:rPr>
        <w:t> </w:t>
      </w:r>
      <w:proofErr w:type="gramStart"/>
      <w:r w:rsidRPr="0068178B">
        <w:rPr>
          <w:iCs/>
        </w:rPr>
        <w:t xml:space="preserve">Java, A., Song, X., </w:t>
      </w:r>
      <w:proofErr w:type="spellStart"/>
      <w:r w:rsidRPr="0068178B">
        <w:rPr>
          <w:iCs/>
        </w:rPr>
        <w:t>Finin</w:t>
      </w:r>
      <w:proofErr w:type="spellEnd"/>
      <w:r w:rsidRPr="0068178B">
        <w:rPr>
          <w:iCs/>
        </w:rPr>
        <w:t>, T., and Tseng, B. (2007).</w:t>
      </w:r>
      <w:proofErr w:type="gramEnd"/>
      <w:r w:rsidRPr="0068178B">
        <w:rPr>
          <w:iCs/>
        </w:rPr>
        <w:t xml:space="preserve"> </w:t>
      </w:r>
      <w:r w:rsidR="001E55E9">
        <w:rPr>
          <w:bCs/>
          <w:iCs/>
        </w:rPr>
        <w:t xml:space="preserve">Why we </w:t>
      </w:r>
      <w:proofErr w:type="gramStart"/>
      <w:r w:rsidR="001E55E9">
        <w:rPr>
          <w:bCs/>
          <w:iCs/>
        </w:rPr>
        <w:t>Twitter</w:t>
      </w:r>
      <w:proofErr w:type="gramEnd"/>
      <w:r w:rsidR="001E55E9">
        <w:rPr>
          <w:bCs/>
          <w:iCs/>
        </w:rPr>
        <w:t xml:space="preserve">: Understanding the </w:t>
      </w:r>
      <w:proofErr w:type="spellStart"/>
      <w:r w:rsidR="001E55E9">
        <w:rPr>
          <w:bCs/>
          <w:iCs/>
        </w:rPr>
        <w:t>m</w:t>
      </w:r>
      <w:r w:rsidRPr="0068178B">
        <w:rPr>
          <w:bCs/>
          <w:iCs/>
        </w:rPr>
        <w:t>icroblogging</w:t>
      </w:r>
      <w:proofErr w:type="spellEnd"/>
      <w:r w:rsidR="001E55E9">
        <w:rPr>
          <w:bCs/>
          <w:iCs/>
        </w:rPr>
        <w:t xml:space="preserve"> effect in user intentions and c</w:t>
      </w:r>
      <w:r w:rsidRPr="0068178B">
        <w:rPr>
          <w:bCs/>
          <w:iCs/>
        </w:rPr>
        <w:t>ommunities.</w:t>
      </w:r>
      <w:r w:rsidRPr="0068178B">
        <w:rPr>
          <w:iCs/>
        </w:rPr>
        <w:t xml:space="preserve"> </w:t>
      </w:r>
      <w:proofErr w:type="gramStart"/>
      <w:r>
        <w:rPr>
          <w:iCs/>
        </w:rPr>
        <w:t xml:space="preserve">Proceedings from </w:t>
      </w:r>
      <w:proofErr w:type="spellStart"/>
      <w:r w:rsidRPr="0068178B">
        <w:rPr>
          <w:i/>
          <w:iCs/>
        </w:rPr>
        <w:t>WebKDD</w:t>
      </w:r>
      <w:proofErr w:type="spellEnd"/>
      <w:r w:rsidRPr="0068178B">
        <w:rPr>
          <w:iCs/>
        </w:rPr>
        <w:t>.</w:t>
      </w:r>
      <w:proofErr w:type="gramEnd"/>
      <w:r>
        <w:rPr>
          <w:iCs/>
        </w:rPr>
        <w:t xml:space="preserve"> </w:t>
      </w:r>
      <w:r w:rsidRPr="0068178B">
        <w:rPr>
          <w:iCs/>
        </w:rPr>
        <w:t>San Jose, CA.</w:t>
      </w:r>
    </w:p>
    <w:p w:rsidR="00F308B9" w:rsidRPr="00FF403F" w:rsidRDefault="00F308B9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F308B9" w:rsidRDefault="00F308B9" w:rsidP="000D1EF5">
      <w:pPr>
        <w:pStyle w:val="Default"/>
        <w:spacing w:line="276" w:lineRule="atLeast"/>
        <w:ind w:left="720" w:hanging="720"/>
        <w:rPr>
          <w:bCs/>
          <w:iCs/>
        </w:rPr>
      </w:pPr>
      <w:proofErr w:type="spellStart"/>
      <w:proofErr w:type="gramStart"/>
      <w:r w:rsidRPr="00FF403F">
        <w:rPr>
          <w:rStyle w:val="Emphasis"/>
          <w:i w:val="0"/>
        </w:rPr>
        <w:t>Kasperbauer</w:t>
      </w:r>
      <w:proofErr w:type="spellEnd"/>
      <w:r w:rsidRPr="00FF403F">
        <w:rPr>
          <w:rStyle w:val="Emphasis"/>
          <w:i w:val="0"/>
        </w:rPr>
        <w:t>, H. &amp; Roberts, G. (2007).</w:t>
      </w:r>
      <w:proofErr w:type="gramEnd"/>
      <w:r w:rsidRPr="00FF403F">
        <w:rPr>
          <w:rStyle w:val="Emphasis"/>
          <w:i w:val="0"/>
        </w:rPr>
        <w:t xml:space="preserve"> </w:t>
      </w:r>
      <w:proofErr w:type="gramStart"/>
      <w:r w:rsidRPr="00FF403F">
        <w:rPr>
          <w:rStyle w:val="Emphasis"/>
          <w:i w:val="0"/>
        </w:rPr>
        <w:t>Changes in student teacher perceptions of the student teaching-cooperating teacher relationship throughout the student teaching semester.</w:t>
      </w:r>
      <w:proofErr w:type="gramEnd"/>
      <w:r w:rsidRPr="00FF403F">
        <w:rPr>
          <w:rStyle w:val="Emphasis"/>
          <w:i w:val="0"/>
        </w:rPr>
        <w:t xml:space="preserve"> </w:t>
      </w:r>
      <w:proofErr w:type="gramStart"/>
      <w:r w:rsidRPr="00FF403F">
        <w:rPr>
          <w:rStyle w:val="Emphasis"/>
        </w:rPr>
        <w:t>Journal of Agricultural Education.</w:t>
      </w:r>
      <w:proofErr w:type="gramEnd"/>
      <w:r w:rsidRPr="00FF403F">
        <w:rPr>
          <w:rStyle w:val="Emphasis"/>
        </w:rPr>
        <w:t xml:space="preserve"> 48</w:t>
      </w:r>
      <w:r w:rsidRPr="00FF403F">
        <w:rPr>
          <w:rStyle w:val="Emphasis"/>
          <w:i w:val="0"/>
        </w:rPr>
        <w:t>(1), 31-41.</w:t>
      </w:r>
      <w:r w:rsidR="00CE7123">
        <w:rPr>
          <w:rStyle w:val="Emphasis"/>
          <w:i w:val="0"/>
        </w:rPr>
        <w:t xml:space="preserve"> </w:t>
      </w:r>
      <w:proofErr w:type="spellStart"/>
      <w:proofErr w:type="gramStart"/>
      <w:r w:rsidR="00CE7123">
        <w:rPr>
          <w:rStyle w:val="Emphasis"/>
          <w:i w:val="0"/>
        </w:rPr>
        <w:t>doi</w:t>
      </w:r>
      <w:proofErr w:type="spellEnd"/>
      <w:proofErr w:type="gramEnd"/>
      <w:r w:rsidR="00CE7123">
        <w:rPr>
          <w:rStyle w:val="Emphasis"/>
          <w:i w:val="0"/>
        </w:rPr>
        <w:t>:</w:t>
      </w:r>
      <w:r w:rsidR="00CE7123" w:rsidRPr="00CE7123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  <w:r w:rsidR="00CE7123" w:rsidRPr="00CE7123">
        <w:rPr>
          <w:bCs/>
          <w:iCs/>
        </w:rPr>
        <w:t>10.5032/jae.2007.01031</w:t>
      </w:r>
    </w:p>
    <w:p w:rsidR="00CE7123" w:rsidRDefault="00CE7123" w:rsidP="000D1EF5">
      <w:pPr>
        <w:pStyle w:val="Default"/>
        <w:spacing w:line="276" w:lineRule="atLeast"/>
        <w:ind w:left="720" w:hanging="720"/>
        <w:rPr>
          <w:bCs/>
          <w:iCs/>
        </w:rPr>
      </w:pPr>
    </w:p>
    <w:p w:rsidR="00CE7123" w:rsidRPr="00FF403F" w:rsidRDefault="00CE7123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  <w:r>
        <w:rPr>
          <w:iCs/>
        </w:rPr>
        <w:t xml:space="preserve">Wenger, E. (2007). </w:t>
      </w:r>
      <w:proofErr w:type="gramStart"/>
      <w:r w:rsidRPr="00CE7123">
        <w:rPr>
          <w:iCs/>
        </w:rPr>
        <w:t>Communities of practice.</w:t>
      </w:r>
      <w:proofErr w:type="gramEnd"/>
      <w:r w:rsidRPr="00CE7123">
        <w:rPr>
          <w:iCs/>
        </w:rPr>
        <w:t xml:space="preserve"> </w:t>
      </w:r>
      <w:proofErr w:type="gramStart"/>
      <w:r w:rsidRPr="00CE7123">
        <w:rPr>
          <w:iCs/>
        </w:rPr>
        <w:t>A brief introduction'.</w:t>
      </w:r>
      <w:proofErr w:type="gramEnd"/>
      <w:r w:rsidRPr="00CE7123">
        <w:rPr>
          <w:iCs/>
        </w:rPr>
        <w:t xml:space="preserve"> </w:t>
      </w:r>
      <w:r w:rsidRPr="00CE7123">
        <w:rPr>
          <w:i/>
          <w:iCs/>
        </w:rPr>
        <w:t>Communities of practice</w:t>
      </w:r>
      <w:r w:rsidRPr="00CE7123">
        <w:rPr>
          <w:iCs/>
        </w:rPr>
        <w:t xml:space="preserve"> </w:t>
      </w:r>
      <w:r>
        <w:rPr>
          <w:iCs/>
        </w:rPr>
        <w:t xml:space="preserve">Retrieved from </w:t>
      </w:r>
      <w:r w:rsidRPr="00CE7123">
        <w:rPr>
          <w:iCs/>
        </w:rPr>
        <w:t>http://www.ewenger.com/theory/</w:t>
      </w:r>
    </w:p>
    <w:p w:rsidR="008C44E4" w:rsidRPr="00FF403F" w:rsidRDefault="008C44E4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1166E1" w:rsidRPr="001166E1" w:rsidRDefault="001166E1" w:rsidP="00CE7123">
      <w:pPr>
        <w:pStyle w:val="Default"/>
        <w:spacing w:line="276" w:lineRule="atLeast"/>
        <w:ind w:left="720" w:hanging="720"/>
        <w:rPr>
          <w:iCs/>
        </w:rPr>
      </w:pPr>
      <w:proofErr w:type="spellStart"/>
      <w:r>
        <w:rPr>
          <w:rStyle w:val="Emphasis"/>
          <w:i w:val="0"/>
        </w:rPr>
        <w:t>Whipp</w:t>
      </w:r>
      <w:proofErr w:type="spellEnd"/>
      <w:r>
        <w:rPr>
          <w:rStyle w:val="Emphasis"/>
          <w:i w:val="0"/>
        </w:rPr>
        <w:t xml:space="preserve">, </w:t>
      </w:r>
      <w:r>
        <w:rPr>
          <w:iCs/>
        </w:rPr>
        <w:t xml:space="preserve">J. L. (2003). </w:t>
      </w:r>
      <w:r>
        <w:rPr>
          <w:bCs/>
        </w:rPr>
        <w:t>Scaffolding critical reflection in online discussions: Helping prospective teachers think d</w:t>
      </w:r>
      <w:r w:rsidRPr="001166E1">
        <w:rPr>
          <w:bCs/>
        </w:rPr>
        <w:t xml:space="preserve">eeply about </w:t>
      </w:r>
      <w:r>
        <w:rPr>
          <w:bCs/>
          <w:iCs/>
        </w:rPr>
        <w:t>field experiences in urban s</w:t>
      </w:r>
      <w:r w:rsidRPr="001166E1">
        <w:rPr>
          <w:bCs/>
          <w:iCs/>
        </w:rPr>
        <w:t>chools</w:t>
      </w:r>
      <w:r>
        <w:rPr>
          <w:bCs/>
          <w:iCs/>
        </w:rPr>
        <w:t xml:space="preserve">, </w:t>
      </w:r>
      <w:r w:rsidRPr="001166E1">
        <w:rPr>
          <w:i/>
          <w:iCs/>
        </w:rPr>
        <w:t>Journal of Teacher Education</w:t>
      </w:r>
      <w:r>
        <w:rPr>
          <w:iCs/>
        </w:rPr>
        <w:t xml:space="preserve"> </w:t>
      </w:r>
      <w:r w:rsidRPr="001166E1">
        <w:rPr>
          <w:i/>
          <w:iCs/>
        </w:rPr>
        <w:t>54</w:t>
      </w:r>
      <w:r>
        <w:rPr>
          <w:iCs/>
        </w:rPr>
        <w:t>(4),</w:t>
      </w:r>
      <w:r w:rsidRPr="001166E1">
        <w:rPr>
          <w:iCs/>
        </w:rPr>
        <w:t xml:space="preserve"> 321</w:t>
      </w:r>
      <w:r>
        <w:rPr>
          <w:iCs/>
        </w:rPr>
        <w:t xml:space="preserve">-333. </w:t>
      </w:r>
      <w:proofErr w:type="spellStart"/>
      <w:proofErr w:type="gramStart"/>
      <w:r w:rsidR="000B48CD">
        <w:rPr>
          <w:iCs/>
        </w:rPr>
        <w:t>doi</w:t>
      </w:r>
      <w:proofErr w:type="spellEnd"/>
      <w:proofErr w:type="gramEnd"/>
      <w:r w:rsidRPr="001166E1">
        <w:rPr>
          <w:iCs/>
        </w:rPr>
        <w:t>: 10.1177/0022487103255010</w:t>
      </w:r>
    </w:p>
    <w:p w:rsidR="001166E1" w:rsidRPr="001166E1" w:rsidRDefault="001166E1" w:rsidP="001166E1">
      <w:pPr>
        <w:pStyle w:val="Default"/>
        <w:spacing w:line="276" w:lineRule="atLeast"/>
        <w:ind w:left="720" w:hanging="720"/>
        <w:rPr>
          <w:iCs/>
        </w:rPr>
      </w:pPr>
    </w:p>
    <w:p w:rsidR="008C44E4" w:rsidRPr="00FF403F" w:rsidRDefault="008C44E4" w:rsidP="000D1EF5">
      <w:pPr>
        <w:pStyle w:val="Default"/>
        <w:spacing w:line="276" w:lineRule="atLeast"/>
        <w:ind w:left="720" w:hanging="720"/>
        <w:rPr>
          <w:rStyle w:val="Emphasis"/>
          <w:i w:val="0"/>
        </w:rPr>
      </w:pPr>
    </w:p>
    <w:p w:rsidR="000D1EF5" w:rsidRPr="00FF403F" w:rsidRDefault="000D1EF5">
      <w:pPr>
        <w:pStyle w:val="Default"/>
        <w:spacing w:line="276" w:lineRule="atLeast"/>
        <w:ind w:left="720" w:hanging="720"/>
        <w:jc w:val="both"/>
        <w:rPr>
          <w:color w:val="auto"/>
        </w:rPr>
      </w:pPr>
    </w:p>
    <w:sectPr w:rsidR="000D1EF5" w:rsidRPr="00FF403F" w:rsidSect="00FF403F">
      <w:headerReference w:type="default" r:id="rId7"/>
      <w:pgSz w:w="12240" w:h="16340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093" w:rsidRDefault="00002093" w:rsidP="00811FF9">
      <w:pPr>
        <w:spacing w:after="0" w:line="240" w:lineRule="auto"/>
      </w:pPr>
      <w:r>
        <w:separator/>
      </w:r>
    </w:p>
  </w:endnote>
  <w:endnote w:type="continuationSeparator" w:id="0">
    <w:p w:rsidR="00002093" w:rsidRDefault="00002093" w:rsidP="0081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093" w:rsidRDefault="00002093" w:rsidP="00811FF9">
      <w:pPr>
        <w:spacing w:after="0" w:line="240" w:lineRule="auto"/>
      </w:pPr>
      <w:r>
        <w:separator/>
      </w:r>
    </w:p>
  </w:footnote>
  <w:footnote w:type="continuationSeparator" w:id="0">
    <w:p w:rsidR="00002093" w:rsidRDefault="00002093" w:rsidP="00811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FF9" w:rsidRPr="00811FF9" w:rsidRDefault="00811FF9">
    <w:pPr>
      <w:pStyle w:val="Header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Pr="00811FF9">
      <w:rPr>
        <w:rFonts w:ascii="Times New Roman" w:hAnsi="Times New Roman" w:cs="Times New Roman"/>
        <w:sz w:val="24"/>
        <w:szCs w:val="24"/>
      </w:rPr>
      <w:t>Innovative Idea Poster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05B1D8"/>
    <w:multiLevelType w:val="hybridMultilevel"/>
    <w:tmpl w:val="21BBC4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0111EA5"/>
    <w:multiLevelType w:val="hybridMultilevel"/>
    <w:tmpl w:val="B848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670D2"/>
    <w:multiLevelType w:val="hybridMultilevel"/>
    <w:tmpl w:val="C7BAA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922BA"/>
    <w:multiLevelType w:val="hybridMultilevel"/>
    <w:tmpl w:val="57608A98"/>
    <w:lvl w:ilvl="0" w:tplc="FFFFFFFF">
      <w:start w:val="1"/>
      <w:numFmt w:val="bullet"/>
      <w:lvlText w:val="•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268449E6"/>
    <w:multiLevelType w:val="hybridMultilevel"/>
    <w:tmpl w:val="A404B7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D763AB2"/>
    <w:multiLevelType w:val="hybridMultilevel"/>
    <w:tmpl w:val="F70C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857A51"/>
    <w:multiLevelType w:val="hybridMultilevel"/>
    <w:tmpl w:val="7612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24FA9"/>
    <w:multiLevelType w:val="hybridMultilevel"/>
    <w:tmpl w:val="8138C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3E4841"/>
    <w:multiLevelType w:val="hybridMultilevel"/>
    <w:tmpl w:val="43A6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1FF9"/>
    <w:rsid w:val="00002093"/>
    <w:rsid w:val="000208B5"/>
    <w:rsid w:val="00065D64"/>
    <w:rsid w:val="00066293"/>
    <w:rsid w:val="00092174"/>
    <w:rsid w:val="00095882"/>
    <w:rsid w:val="000B10CD"/>
    <w:rsid w:val="000B48CD"/>
    <w:rsid w:val="000D1EF5"/>
    <w:rsid w:val="000D2062"/>
    <w:rsid w:val="000D3678"/>
    <w:rsid w:val="000E01D2"/>
    <w:rsid w:val="001166E1"/>
    <w:rsid w:val="00123C6A"/>
    <w:rsid w:val="0012528B"/>
    <w:rsid w:val="00127BAF"/>
    <w:rsid w:val="00171838"/>
    <w:rsid w:val="001B4820"/>
    <w:rsid w:val="001E55E9"/>
    <w:rsid w:val="001F41B3"/>
    <w:rsid w:val="001F50C6"/>
    <w:rsid w:val="00250E69"/>
    <w:rsid w:val="00250EB6"/>
    <w:rsid w:val="002528BA"/>
    <w:rsid w:val="00256C0C"/>
    <w:rsid w:val="002747D1"/>
    <w:rsid w:val="002D09A4"/>
    <w:rsid w:val="002E5C05"/>
    <w:rsid w:val="002E5D76"/>
    <w:rsid w:val="002F796A"/>
    <w:rsid w:val="00354062"/>
    <w:rsid w:val="00387DAC"/>
    <w:rsid w:val="003A46A9"/>
    <w:rsid w:val="003B0532"/>
    <w:rsid w:val="003C5014"/>
    <w:rsid w:val="003F7A04"/>
    <w:rsid w:val="00411803"/>
    <w:rsid w:val="004118FD"/>
    <w:rsid w:val="004177C1"/>
    <w:rsid w:val="0042399C"/>
    <w:rsid w:val="00432246"/>
    <w:rsid w:val="00465FE9"/>
    <w:rsid w:val="004774C3"/>
    <w:rsid w:val="004966F6"/>
    <w:rsid w:val="004B222F"/>
    <w:rsid w:val="004B3829"/>
    <w:rsid w:val="004F095D"/>
    <w:rsid w:val="004F1EAF"/>
    <w:rsid w:val="00506F8C"/>
    <w:rsid w:val="00513C55"/>
    <w:rsid w:val="005277AB"/>
    <w:rsid w:val="00556881"/>
    <w:rsid w:val="00564995"/>
    <w:rsid w:val="00566EE4"/>
    <w:rsid w:val="005E47FD"/>
    <w:rsid w:val="00603335"/>
    <w:rsid w:val="00635873"/>
    <w:rsid w:val="00645A82"/>
    <w:rsid w:val="0068178B"/>
    <w:rsid w:val="0069498D"/>
    <w:rsid w:val="006C0619"/>
    <w:rsid w:val="006C56D8"/>
    <w:rsid w:val="006D5AA4"/>
    <w:rsid w:val="00766118"/>
    <w:rsid w:val="0078191F"/>
    <w:rsid w:val="007B0C23"/>
    <w:rsid w:val="00811FF9"/>
    <w:rsid w:val="00833DAE"/>
    <w:rsid w:val="00842D93"/>
    <w:rsid w:val="00847D3C"/>
    <w:rsid w:val="00852003"/>
    <w:rsid w:val="00861775"/>
    <w:rsid w:val="008C44E4"/>
    <w:rsid w:val="008C62A7"/>
    <w:rsid w:val="008D7215"/>
    <w:rsid w:val="008F70FE"/>
    <w:rsid w:val="009376A5"/>
    <w:rsid w:val="00961D74"/>
    <w:rsid w:val="00980CFE"/>
    <w:rsid w:val="009C39A2"/>
    <w:rsid w:val="009E556E"/>
    <w:rsid w:val="009F32DB"/>
    <w:rsid w:val="009F6D49"/>
    <w:rsid w:val="00A00788"/>
    <w:rsid w:val="00A0425F"/>
    <w:rsid w:val="00A10ED9"/>
    <w:rsid w:val="00A96349"/>
    <w:rsid w:val="00A967FB"/>
    <w:rsid w:val="00AB3317"/>
    <w:rsid w:val="00AB5D85"/>
    <w:rsid w:val="00AE49B1"/>
    <w:rsid w:val="00B22956"/>
    <w:rsid w:val="00B31819"/>
    <w:rsid w:val="00BE1F7A"/>
    <w:rsid w:val="00C54A62"/>
    <w:rsid w:val="00C70EDD"/>
    <w:rsid w:val="00C8440F"/>
    <w:rsid w:val="00CD2B95"/>
    <w:rsid w:val="00CE7123"/>
    <w:rsid w:val="00CF03ED"/>
    <w:rsid w:val="00D51BD7"/>
    <w:rsid w:val="00D71658"/>
    <w:rsid w:val="00D82C6D"/>
    <w:rsid w:val="00D83658"/>
    <w:rsid w:val="00D9493D"/>
    <w:rsid w:val="00D95394"/>
    <w:rsid w:val="00D95D89"/>
    <w:rsid w:val="00D961F2"/>
    <w:rsid w:val="00DA2ED5"/>
    <w:rsid w:val="00DB0441"/>
    <w:rsid w:val="00DC1680"/>
    <w:rsid w:val="00DF1495"/>
    <w:rsid w:val="00DF3F4D"/>
    <w:rsid w:val="00E11051"/>
    <w:rsid w:val="00E316AD"/>
    <w:rsid w:val="00E36A58"/>
    <w:rsid w:val="00E419E2"/>
    <w:rsid w:val="00EB74E4"/>
    <w:rsid w:val="00EC45DC"/>
    <w:rsid w:val="00EC64DB"/>
    <w:rsid w:val="00EF1AB3"/>
    <w:rsid w:val="00F106B4"/>
    <w:rsid w:val="00F2536E"/>
    <w:rsid w:val="00F27A01"/>
    <w:rsid w:val="00F27B05"/>
    <w:rsid w:val="00F308B9"/>
    <w:rsid w:val="00F724FB"/>
    <w:rsid w:val="00F91C3B"/>
    <w:rsid w:val="00F940A6"/>
    <w:rsid w:val="00FB108B"/>
    <w:rsid w:val="00FC258F"/>
    <w:rsid w:val="00FC7107"/>
    <w:rsid w:val="00FF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D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96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3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349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3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349"/>
    <w:rPr>
      <w:rFonts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5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095882"/>
    <w:rPr>
      <w:color w:val="auto"/>
    </w:rPr>
  </w:style>
  <w:style w:type="paragraph" w:customStyle="1" w:styleId="CM2">
    <w:name w:val="CM2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095882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11FF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1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11FF9"/>
    <w:rPr>
      <w:rFonts w:cs="Times New Roman"/>
    </w:rPr>
  </w:style>
  <w:style w:type="paragraph" w:styleId="ListParagraph">
    <w:name w:val="List Paragraph"/>
    <w:basedOn w:val="Normal"/>
    <w:uiPriority w:val="34"/>
    <w:qFormat/>
    <w:rsid w:val="0086177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108B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FB108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D4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96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3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349"/>
    <w:rPr>
      <w:rFonts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3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349"/>
    <w:rPr>
      <w:rFonts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1064</Words>
  <Characters>6376</Characters>
  <Application>Microsoft Office Word</Application>
  <DocSecurity>0</DocSecurity>
  <Lines>162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tpaulsen</cp:lastModifiedBy>
  <cp:revision>3</cp:revision>
  <cp:lastPrinted>2012-02-15T15:07:00Z</cp:lastPrinted>
  <dcterms:created xsi:type="dcterms:W3CDTF">2012-02-15T17:42:00Z</dcterms:created>
  <dcterms:modified xsi:type="dcterms:W3CDTF">2012-02-15T17:44:00Z</dcterms:modified>
</cp:coreProperties>
</file>