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23B" w:rsidRDefault="0009323B" w:rsidP="0009323B">
      <w:pPr>
        <w:jc w:val="right"/>
        <w:rPr>
          <w:rFonts w:ascii="Times New Roman" w:hAnsi="Times New Roman"/>
          <w:b/>
        </w:rPr>
      </w:pPr>
      <w:r>
        <w:rPr>
          <w:rFonts w:ascii="Times New Roman" w:hAnsi="Times New Roman"/>
          <w:b/>
        </w:rPr>
        <w:t>Innovative Poster</w:t>
      </w:r>
    </w:p>
    <w:p w:rsidR="0009323B" w:rsidRDefault="0009323B" w:rsidP="0009323B">
      <w:pPr>
        <w:jc w:val="right"/>
        <w:rPr>
          <w:rFonts w:ascii="Times New Roman" w:hAnsi="Times New Roman"/>
          <w:b/>
        </w:rPr>
      </w:pPr>
    </w:p>
    <w:p w:rsidR="0009323B" w:rsidRDefault="0009323B" w:rsidP="0009323B">
      <w:pPr>
        <w:jc w:val="right"/>
        <w:rPr>
          <w:rFonts w:ascii="Times New Roman" w:hAnsi="Times New Roman"/>
          <w:b/>
        </w:rPr>
      </w:pP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p>
    <w:p w:rsidR="003D197B" w:rsidRDefault="003D197B" w:rsidP="003D197B">
      <w:pPr>
        <w:jc w:val="center"/>
        <w:rPr>
          <w:rFonts w:ascii="Times New Roman" w:hAnsi="Times New Roman"/>
          <w:b/>
        </w:rPr>
      </w:pPr>
      <w:r>
        <w:rPr>
          <w:rFonts w:ascii="Times New Roman" w:hAnsi="Times New Roman"/>
          <w:b/>
        </w:rPr>
        <w:t>Conversation Starters: Helping Extension Professi</w:t>
      </w:r>
      <w:r w:rsidR="005A5E34">
        <w:rPr>
          <w:rFonts w:ascii="Times New Roman" w:hAnsi="Times New Roman"/>
          <w:b/>
        </w:rPr>
        <w:t>onals Incorporate Public Policy</w:t>
      </w: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r>
        <w:rPr>
          <w:rFonts w:ascii="Times New Roman" w:hAnsi="Times New Roman"/>
          <w:b/>
        </w:rPr>
        <w:t>Laura Bernheim</w:t>
      </w:r>
    </w:p>
    <w:p w:rsidR="0009323B" w:rsidRDefault="0009323B" w:rsidP="0009323B">
      <w:pPr>
        <w:jc w:val="center"/>
        <w:rPr>
          <w:rFonts w:ascii="Times New Roman" w:hAnsi="Times New Roman"/>
        </w:rPr>
      </w:pPr>
      <w:r>
        <w:rPr>
          <w:rFonts w:ascii="Times New Roman" w:hAnsi="Times New Roman"/>
        </w:rPr>
        <w:t>Media Specialist</w:t>
      </w:r>
    </w:p>
    <w:p w:rsidR="0009323B" w:rsidRDefault="0009323B" w:rsidP="0009323B">
      <w:pPr>
        <w:jc w:val="center"/>
        <w:rPr>
          <w:rFonts w:ascii="Times New Roman" w:hAnsi="Times New Roman"/>
        </w:rPr>
      </w:pPr>
      <w:r>
        <w:rPr>
          <w:rFonts w:ascii="Times New Roman" w:hAnsi="Times New Roman"/>
        </w:rPr>
        <w:t>Center for Public Issues Education</w:t>
      </w:r>
    </w:p>
    <w:p w:rsidR="0009323B" w:rsidRDefault="0009323B" w:rsidP="0009323B">
      <w:pPr>
        <w:jc w:val="center"/>
        <w:rPr>
          <w:rFonts w:ascii="Times New Roman" w:hAnsi="Times New Roman"/>
        </w:rPr>
      </w:pPr>
      <w:r>
        <w:rPr>
          <w:rFonts w:ascii="Times New Roman" w:hAnsi="Times New Roman"/>
        </w:rPr>
        <w:t>University of Florida</w:t>
      </w:r>
    </w:p>
    <w:p w:rsidR="0009323B" w:rsidRDefault="0009323B" w:rsidP="0009323B">
      <w:pPr>
        <w:jc w:val="center"/>
        <w:rPr>
          <w:rFonts w:ascii="Times New Roman" w:hAnsi="Times New Roman"/>
        </w:rPr>
      </w:pPr>
      <w:r>
        <w:rPr>
          <w:rFonts w:ascii="Times New Roman" w:hAnsi="Times New Roman"/>
        </w:rPr>
        <w:t>121F Bryant Hall</w:t>
      </w:r>
    </w:p>
    <w:p w:rsidR="0009323B" w:rsidRDefault="0009323B" w:rsidP="0009323B">
      <w:pPr>
        <w:jc w:val="center"/>
        <w:rPr>
          <w:rFonts w:ascii="Times New Roman" w:hAnsi="Times New Roman"/>
        </w:rPr>
      </w:pPr>
      <w:r>
        <w:rPr>
          <w:rFonts w:ascii="Times New Roman" w:hAnsi="Times New Roman"/>
        </w:rPr>
        <w:t>P.O. Box 112060</w:t>
      </w:r>
    </w:p>
    <w:p w:rsidR="0009323B" w:rsidRDefault="0009323B" w:rsidP="0009323B">
      <w:pPr>
        <w:jc w:val="center"/>
        <w:rPr>
          <w:rFonts w:ascii="Times New Roman" w:hAnsi="Times New Roman"/>
        </w:rPr>
      </w:pPr>
      <w:r>
        <w:rPr>
          <w:rFonts w:ascii="Times New Roman" w:hAnsi="Times New Roman"/>
        </w:rPr>
        <w:t>Gainesville, FL 32611</w:t>
      </w:r>
    </w:p>
    <w:p w:rsidR="0009323B" w:rsidRDefault="0009323B" w:rsidP="0009323B">
      <w:pPr>
        <w:jc w:val="center"/>
        <w:rPr>
          <w:rFonts w:ascii="Times New Roman" w:hAnsi="Times New Roman"/>
        </w:rPr>
      </w:pPr>
      <w:r>
        <w:rPr>
          <w:rFonts w:ascii="Times New Roman" w:hAnsi="Times New Roman"/>
        </w:rPr>
        <w:t>352-273-0793</w:t>
      </w:r>
    </w:p>
    <w:p w:rsidR="0009323B" w:rsidRDefault="0009323B" w:rsidP="0009323B">
      <w:pPr>
        <w:jc w:val="center"/>
        <w:rPr>
          <w:rFonts w:ascii="Times New Roman" w:hAnsi="Times New Roman"/>
        </w:rPr>
      </w:pPr>
      <w:r>
        <w:rPr>
          <w:rFonts w:ascii="Times New Roman" w:hAnsi="Times New Roman"/>
        </w:rPr>
        <w:t>bernheim@ufl.edu</w:t>
      </w: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r>
        <w:rPr>
          <w:rFonts w:ascii="Times New Roman" w:hAnsi="Times New Roman"/>
          <w:b/>
        </w:rPr>
        <w:t xml:space="preserve">Dr. Alexa </w:t>
      </w:r>
      <w:r w:rsidR="00BE1898">
        <w:rPr>
          <w:rFonts w:ascii="Times New Roman" w:hAnsi="Times New Roman"/>
          <w:b/>
        </w:rPr>
        <w:t xml:space="preserve">J. </w:t>
      </w:r>
      <w:bookmarkStart w:id="0" w:name="_GoBack"/>
      <w:bookmarkEnd w:id="0"/>
      <w:r>
        <w:rPr>
          <w:rFonts w:ascii="Times New Roman" w:hAnsi="Times New Roman"/>
          <w:b/>
        </w:rPr>
        <w:t>Lamm</w:t>
      </w:r>
    </w:p>
    <w:p w:rsidR="0009323B" w:rsidRDefault="0009323B" w:rsidP="0009323B">
      <w:pPr>
        <w:jc w:val="center"/>
        <w:rPr>
          <w:rFonts w:ascii="Times New Roman" w:hAnsi="Times New Roman"/>
        </w:rPr>
      </w:pPr>
      <w:r>
        <w:rPr>
          <w:rFonts w:ascii="Times New Roman" w:hAnsi="Times New Roman"/>
        </w:rPr>
        <w:t>Policy Research and Evaluation Specialist</w:t>
      </w:r>
    </w:p>
    <w:p w:rsidR="0009323B" w:rsidRDefault="0009323B" w:rsidP="0009323B">
      <w:pPr>
        <w:jc w:val="center"/>
        <w:rPr>
          <w:rFonts w:ascii="Times New Roman" w:hAnsi="Times New Roman"/>
        </w:rPr>
      </w:pPr>
      <w:r>
        <w:rPr>
          <w:rFonts w:ascii="Times New Roman" w:hAnsi="Times New Roman"/>
        </w:rPr>
        <w:t>National Public Policy Evaluation Center</w:t>
      </w:r>
    </w:p>
    <w:p w:rsidR="0009323B" w:rsidRDefault="0009323B" w:rsidP="0009323B">
      <w:pPr>
        <w:jc w:val="center"/>
        <w:rPr>
          <w:rFonts w:ascii="Times New Roman" w:hAnsi="Times New Roman"/>
        </w:rPr>
      </w:pPr>
      <w:r>
        <w:rPr>
          <w:rFonts w:ascii="Times New Roman" w:hAnsi="Times New Roman"/>
        </w:rPr>
        <w:t>University of Florida</w:t>
      </w:r>
    </w:p>
    <w:p w:rsidR="0009323B" w:rsidRDefault="0009323B" w:rsidP="0009323B">
      <w:pPr>
        <w:jc w:val="center"/>
        <w:rPr>
          <w:rFonts w:ascii="Times New Roman" w:hAnsi="Times New Roman"/>
        </w:rPr>
      </w:pPr>
      <w:r>
        <w:rPr>
          <w:rFonts w:ascii="Times New Roman" w:hAnsi="Times New Roman"/>
        </w:rPr>
        <w:t>G086A McCarty Hall</w:t>
      </w:r>
    </w:p>
    <w:p w:rsidR="0009323B" w:rsidRDefault="0009323B" w:rsidP="0009323B">
      <w:pPr>
        <w:jc w:val="center"/>
        <w:rPr>
          <w:rFonts w:ascii="Times New Roman" w:hAnsi="Times New Roman"/>
        </w:rPr>
      </w:pPr>
      <w:r>
        <w:rPr>
          <w:rFonts w:ascii="Times New Roman" w:hAnsi="Times New Roman"/>
        </w:rPr>
        <w:t>P.O. Box 110180</w:t>
      </w:r>
    </w:p>
    <w:p w:rsidR="0009323B" w:rsidRDefault="0009323B" w:rsidP="0009323B">
      <w:pPr>
        <w:jc w:val="center"/>
        <w:rPr>
          <w:rFonts w:ascii="Times New Roman" w:hAnsi="Times New Roman"/>
        </w:rPr>
      </w:pPr>
      <w:r>
        <w:rPr>
          <w:rFonts w:ascii="Times New Roman" w:hAnsi="Times New Roman"/>
        </w:rPr>
        <w:t>Gainesville, FL 32611</w:t>
      </w:r>
    </w:p>
    <w:p w:rsidR="0009323B" w:rsidRDefault="0009323B" w:rsidP="0009323B">
      <w:pPr>
        <w:jc w:val="center"/>
        <w:rPr>
          <w:rFonts w:ascii="Times New Roman" w:hAnsi="Times New Roman"/>
        </w:rPr>
      </w:pPr>
      <w:r>
        <w:rPr>
          <w:rFonts w:ascii="Times New Roman" w:hAnsi="Times New Roman"/>
        </w:rPr>
        <w:t>352-392-6545</w:t>
      </w:r>
    </w:p>
    <w:p w:rsidR="0009323B" w:rsidRDefault="0009323B" w:rsidP="0009323B">
      <w:pPr>
        <w:jc w:val="center"/>
        <w:rPr>
          <w:rFonts w:ascii="Times New Roman" w:hAnsi="Times New Roman"/>
        </w:rPr>
      </w:pPr>
      <w:r>
        <w:rPr>
          <w:rFonts w:ascii="Times New Roman" w:hAnsi="Times New Roman"/>
        </w:rPr>
        <w:t>alamm@ufl.edu</w:t>
      </w:r>
    </w:p>
    <w:p w:rsidR="0009323B" w:rsidRDefault="0009323B" w:rsidP="0009323B">
      <w:pPr>
        <w:jc w:val="center"/>
        <w:rPr>
          <w:rFonts w:ascii="Times New Roman" w:hAnsi="Times New Roman"/>
        </w:rPr>
      </w:pPr>
    </w:p>
    <w:p w:rsidR="000D115A" w:rsidRDefault="000D115A" w:rsidP="0009323B">
      <w:pPr>
        <w:jc w:val="center"/>
        <w:rPr>
          <w:rFonts w:ascii="Times New Roman" w:hAnsi="Times New Roman"/>
        </w:rPr>
      </w:pPr>
    </w:p>
    <w:p w:rsidR="000D115A" w:rsidRDefault="000D115A" w:rsidP="0009323B">
      <w:pPr>
        <w:jc w:val="center"/>
        <w:rPr>
          <w:rFonts w:ascii="Times New Roman" w:hAnsi="Times New Roman"/>
        </w:rPr>
      </w:pPr>
    </w:p>
    <w:p w:rsidR="000D115A" w:rsidRDefault="000D115A" w:rsidP="000D115A">
      <w:pPr>
        <w:jc w:val="center"/>
        <w:rPr>
          <w:rFonts w:ascii="Times New Roman" w:hAnsi="Times New Roman"/>
          <w:b/>
        </w:rPr>
      </w:pPr>
      <w:r>
        <w:rPr>
          <w:rFonts w:ascii="Times New Roman" w:hAnsi="Times New Roman"/>
          <w:b/>
        </w:rPr>
        <w:t>Dr. Tracy Irani</w:t>
      </w:r>
    </w:p>
    <w:p w:rsidR="000D115A" w:rsidRDefault="000D115A" w:rsidP="000D115A">
      <w:pPr>
        <w:jc w:val="center"/>
        <w:rPr>
          <w:rFonts w:ascii="Times New Roman" w:hAnsi="Times New Roman"/>
        </w:rPr>
      </w:pPr>
      <w:r>
        <w:rPr>
          <w:rFonts w:ascii="Times New Roman" w:hAnsi="Times New Roman"/>
        </w:rPr>
        <w:t>Development Director</w:t>
      </w:r>
    </w:p>
    <w:p w:rsidR="000D115A" w:rsidRDefault="000D115A" w:rsidP="000D115A">
      <w:pPr>
        <w:jc w:val="center"/>
        <w:rPr>
          <w:rFonts w:ascii="Times New Roman" w:hAnsi="Times New Roman"/>
        </w:rPr>
      </w:pPr>
      <w:r>
        <w:rPr>
          <w:rFonts w:ascii="Times New Roman" w:hAnsi="Times New Roman"/>
        </w:rPr>
        <w:t>Center for Public Issues Education</w:t>
      </w:r>
    </w:p>
    <w:p w:rsidR="000D115A" w:rsidRDefault="000D115A" w:rsidP="000D115A">
      <w:pPr>
        <w:jc w:val="center"/>
        <w:rPr>
          <w:rFonts w:ascii="Times New Roman" w:hAnsi="Times New Roman"/>
        </w:rPr>
      </w:pPr>
      <w:r>
        <w:rPr>
          <w:rFonts w:ascii="Times New Roman" w:hAnsi="Times New Roman"/>
        </w:rPr>
        <w:t>University of Florida</w:t>
      </w:r>
    </w:p>
    <w:p w:rsidR="000D115A" w:rsidRDefault="000D115A" w:rsidP="000D115A">
      <w:pPr>
        <w:jc w:val="center"/>
        <w:rPr>
          <w:rFonts w:ascii="Times New Roman" w:hAnsi="Times New Roman"/>
        </w:rPr>
      </w:pPr>
      <w:r>
        <w:rPr>
          <w:rFonts w:ascii="Times New Roman" w:hAnsi="Times New Roman"/>
        </w:rPr>
        <w:t>220 Rolfs Hall</w:t>
      </w:r>
    </w:p>
    <w:p w:rsidR="000D115A" w:rsidRDefault="000D115A" w:rsidP="000D115A">
      <w:pPr>
        <w:jc w:val="center"/>
        <w:rPr>
          <w:rFonts w:ascii="Times New Roman" w:hAnsi="Times New Roman"/>
        </w:rPr>
      </w:pPr>
      <w:r>
        <w:rPr>
          <w:rFonts w:ascii="Times New Roman" w:hAnsi="Times New Roman"/>
        </w:rPr>
        <w:t>P.O. Box 110540</w:t>
      </w:r>
    </w:p>
    <w:p w:rsidR="000D115A" w:rsidRDefault="000D115A" w:rsidP="000D115A">
      <w:pPr>
        <w:jc w:val="center"/>
        <w:rPr>
          <w:rFonts w:ascii="Times New Roman" w:hAnsi="Times New Roman"/>
        </w:rPr>
      </w:pPr>
      <w:r>
        <w:rPr>
          <w:rFonts w:ascii="Times New Roman" w:hAnsi="Times New Roman"/>
        </w:rPr>
        <w:t>Gainesville, FL 32611</w:t>
      </w:r>
    </w:p>
    <w:p w:rsidR="000D115A" w:rsidRDefault="000D115A" w:rsidP="000D115A">
      <w:pPr>
        <w:jc w:val="center"/>
        <w:rPr>
          <w:rFonts w:ascii="Times New Roman" w:hAnsi="Times New Roman"/>
        </w:rPr>
      </w:pPr>
      <w:r>
        <w:rPr>
          <w:rFonts w:ascii="Times New Roman" w:hAnsi="Times New Roman"/>
        </w:rPr>
        <w:t>352-273-2588</w:t>
      </w:r>
    </w:p>
    <w:p w:rsidR="000D115A" w:rsidRDefault="000D115A" w:rsidP="000D115A">
      <w:pPr>
        <w:jc w:val="center"/>
        <w:rPr>
          <w:rFonts w:ascii="Times New Roman" w:hAnsi="Times New Roman"/>
        </w:rPr>
      </w:pPr>
      <w:r>
        <w:rPr>
          <w:rFonts w:ascii="Times New Roman" w:hAnsi="Times New Roman"/>
        </w:rPr>
        <w:t>irani@ufl.edu</w:t>
      </w:r>
    </w:p>
    <w:p w:rsidR="000D115A" w:rsidRDefault="000D115A" w:rsidP="0009323B">
      <w:pPr>
        <w:jc w:val="center"/>
        <w:rPr>
          <w:rFonts w:ascii="Times New Roman" w:hAnsi="Times New Roman"/>
        </w:rPr>
      </w:pPr>
    </w:p>
    <w:p w:rsidR="000D115A" w:rsidRDefault="000D115A" w:rsidP="0009323B">
      <w:pPr>
        <w:jc w:val="center"/>
        <w:rPr>
          <w:rFonts w:ascii="Times New Roman" w:hAnsi="Times New Roman"/>
        </w:rPr>
      </w:pPr>
    </w:p>
    <w:p w:rsidR="0009323B" w:rsidRDefault="00FA53F0" w:rsidP="0009323B">
      <w:pPr>
        <w:jc w:val="center"/>
        <w:rPr>
          <w:rFonts w:ascii="Times New Roman" w:hAnsi="Times New Roman"/>
          <w:b/>
        </w:rPr>
      </w:pPr>
      <w:r>
        <w:rPr>
          <w:rFonts w:ascii="Times New Roman" w:hAnsi="Times New Roman"/>
          <w:b/>
        </w:rPr>
        <w:lastRenderedPageBreak/>
        <w:t xml:space="preserve">Conversation Starters: </w:t>
      </w:r>
      <w:r w:rsidR="0009323B">
        <w:rPr>
          <w:rFonts w:ascii="Times New Roman" w:hAnsi="Times New Roman"/>
          <w:b/>
        </w:rPr>
        <w:t>Helping Extension Professionals Incorporate Public Policy</w:t>
      </w:r>
    </w:p>
    <w:p w:rsidR="0009323B" w:rsidRDefault="0009323B" w:rsidP="0009323B">
      <w:pPr>
        <w:jc w:val="center"/>
        <w:rPr>
          <w:rFonts w:ascii="Times New Roman" w:hAnsi="Times New Roman"/>
        </w:rPr>
      </w:pPr>
    </w:p>
    <w:p w:rsidR="0009323B" w:rsidRDefault="0009323B" w:rsidP="0009323B">
      <w:pPr>
        <w:jc w:val="center"/>
        <w:rPr>
          <w:rFonts w:ascii="Times New Roman" w:hAnsi="Times New Roman"/>
          <w:b/>
        </w:rPr>
      </w:pPr>
      <w:r>
        <w:rPr>
          <w:rFonts w:ascii="Times New Roman" w:hAnsi="Times New Roman"/>
          <w:b/>
        </w:rPr>
        <w:t>Introduction</w:t>
      </w:r>
    </w:p>
    <w:p w:rsidR="00FA53F0" w:rsidRDefault="005B0BE7" w:rsidP="0009323B">
      <w:pPr>
        <w:widowControl w:val="0"/>
        <w:autoSpaceDE w:val="0"/>
        <w:autoSpaceDN w:val="0"/>
        <w:adjustRightInd w:val="0"/>
        <w:rPr>
          <w:rFonts w:ascii="Times New Roman" w:hAnsi="Times New Roman"/>
        </w:rPr>
      </w:pPr>
      <w:r>
        <w:rPr>
          <w:rFonts w:ascii="Times New Roman" w:hAnsi="Times New Roman"/>
        </w:rPr>
        <w:t>Durin</w:t>
      </w:r>
      <w:r w:rsidR="00943484">
        <w:rPr>
          <w:rFonts w:ascii="Times New Roman" w:hAnsi="Times New Roman"/>
        </w:rPr>
        <w:t>g the past 20 years, the l</w:t>
      </w:r>
      <w:r>
        <w:rPr>
          <w:rFonts w:ascii="Times New Roman" w:hAnsi="Times New Roman"/>
        </w:rPr>
        <w:t>and-</w:t>
      </w:r>
      <w:r w:rsidR="00943484">
        <w:rPr>
          <w:rFonts w:ascii="Times New Roman" w:hAnsi="Times New Roman"/>
        </w:rPr>
        <w:t>g</w:t>
      </w:r>
      <w:r>
        <w:rPr>
          <w:rFonts w:ascii="Times New Roman" w:hAnsi="Times New Roman"/>
        </w:rPr>
        <w:t xml:space="preserve">rant </w:t>
      </w:r>
      <w:r w:rsidR="00943484">
        <w:rPr>
          <w:rFonts w:ascii="Times New Roman" w:hAnsi="Times New Roman"/>
        </w:rPr>
        <w:t>u</w:t>
      </w:r>
      <w:r>
        <w:rPr>
          <w:rFonts w:ascii="Times New Roman" w:hAnsi="Times New Roman"/>
        </w:rPr>
        <w:t xml:space="preserve">niversity system has refocused efforts to include greater participation from those involved in agriculture and natural resource (ANR) management, as well as attempted to empower clientele through extension programs by providing access to a wider range of resources when making decisions (McDowell, 2001; </w:t>
      </w:r>
      <w:proofErr w:type="spellStart"/>
      <w:r>
        <w:rPr>
          <w:rFonts w:ascii="Times New Roman" w:hAnsi="Times New Roman"/>
        </w:rPr>
        <w:t>Spanier</w:t>
      </w:r>
      <w:proofErr w:type="spellEnd"/>
      <w:r>
        <w:rPr>
          <w:rFonts w:ascii="Times New Roman" w:hAnsi="Times New Roman"/>
        </w:rPr>
        <w:t xml:space="preserve">, 1999). </w:t>
      </w:r>
      <w:r w:rsidR="00AD6FAF">
        <w:rPr>
          <w:rFonts w:ascii="Times New Roman" w:hAnsi="Times New Roman"/>
        </w:rPr>
        <w:t>Research has shown e</w:t>
      </w:r>
      <w:r w:rsidR="0009323B">
        <w:rPr>
          <w:rFonts w:ascii="Times New Roman" w:hAnsi="Times New Roman"/>
        </w:rPr>
        <w:t>xtension professionals</w:t>
      </w:r>
      <w:r w:rsidR="00AD6FAF">
        <w:rPr>
          <w:rFonts w:ascii="Times New Roman" w:hAnsi="Times New Roman"/>
        </w:rPr>
        <w:t xml:space="preserve"> </w:t>
      </w:r>
      <w:r>
        <w:rPr>
          <w:rFonts w:ascii="Times New Roman" w:hAnsi="Times New Roman"/>
        </w:rPr>
        <w:t>are a trusted</w:t>
      </w:r>
      <w:r w:rsidR="0009323B">
        <w:rPr>
          <w:rFonts w:ascii="Times New Roman" w:hAnsi="Times New Roman"/>
        </w:rPr>
        <w:t xml:space="preserve"> source of information for producers</w:t>
      </w:r>
      <w:r>
        <w:rPr>
          <w:rFonts w:ascii="Times New Roman" w:hAnsi="Times New Roman"/>
        </w:rPr>
        <w:t xml:space="preserve">, serving as </w:t>
      </w:r>
      <w:r w:rsidR="00AD6FAF">
        <w:rPr>
          <w:rFonts w:ascii="Times New Roman" w:hAnsi="Times New Roman"/>
        </w:rPr>
        <w:t>opinion leaders</w:t>
      </w:r>
      <w:r>
        <w:rPr>
          <w:rFonts w:ascii="Times New Roman" w:hAnsi="Times New Roman"/>
        </w:rPr>
        <w:t xml:space="preserve"> within their communities</w:t>
      </w:r>
      <w:r w:rsidR="00AD6FAF">
        <w:rPr>
          <w:rFonts w:ascii="Times New Roman" w:hAnsi="Times New Roman"/>
        </w:rPr>
        <w:t xml:space="preserve"> (Rogers, 2003)</w:t>
      </w:r>
      <w:r>
        <w:rPr>
          <w:rFonts w:ascii="Times New Roman" w:hAnsi="Times New Roman"/>
        </w:rPr>
        <w:t xml:space="preserve">. </w:t>
      </w:r>
      <w:r w:rsidR="00FA53F0">
        <w:rPr>
          <w:rFonts w:ascii="Times New Roman" w:hAnsi="Times New Roman"/>
        </w:rPr>
        <w:t>In order</w:t>
      </w:r>
      <w:r>
        <w:rPr>
          <w:rFonts w:ascii="Times New Roman" w:hAnsi="Times New Roman"/>
        </w:rPr>
        <w:t xml:space="preserve"> to be effective opinion leaders, extension professionals must understand their stakeholders and the communities in which they reside (</w:t>
      </w:r>
      <w:proofErr w:type="spellStart"/>
      <w:r>
        <w:rPr>
          <w:rFonts w:ascii="Times New Roman" w:hAnsi="Times New Roman"/>
        </w:rPr>
        <w:t>Scheer</w:t>
      </w:r>
      <w:proofErr w:type="spellEnd"/>
      <w:r>
        <w:rPr>
          <w:rFonts w:ascii="Times New Roman" w:hAnsi="Times New Roman"/>
        </w:rPr>
        <w:t xml:space="preserve">, Cochran, Harder, &amp; Place, 2011) including the challenges they face. </w:t>
      </w:r>
    </w:p>
    <w:p w:rsidR="005B0BE7" w:rsidRDefault="005B0BE7" w:rsidP="0009323B">
      <w:pPr>
        <w:widowControl w:val="0"/>
        <w:autoSpaceDE w:val="0"/>
        <w:autoSpaceDN w:val="0"/>
        <w:adjustRightInd w:val="0"/>
        <w:rPr>
          <w:rFonts w:ascii="Times New Roman" w:hAnsi="Times New Roman"/>
        </w:rPr>
      </w:pPr>
    </w:p>
    <w:p w:rsidR="005B0BE7" w:rsidRDefault="005B0BE7" w:rsidP="0009323B">
      <w:pPr>
        <w:widowControl w:val="0"/>
        <w:autoSpaceDE w:val="0"/>
        <w:autoSpaceDN w:val="0"/>
        <w:adjustRightInd w:val="0"/>
        <w:rPr>
          <w:rFonts w:ascii="Times New Roman" w:hAnsi="Times New Roman"/>
        </w:rPr>
      </w:pPr>
      <w:r>
        <w:rPr>
          <w:rFonts w:ascii="Times New Roman" w:hAnsi="Times New Roman"/>
        </w:rPr>
        <w:t>Federal public poli</w:t>
      </w:r>
      <w:r w:rsidR="00DE3D22">
        <w:rPr>
          <w:rFonts w:ascii="Times New Roman" w:hAnsi="Times New Roman"/>
        </w:rPr>
        <w:t xml:space="preserve">cies set the required processes, </w:t>
      </w:r>
      <w:r>
        <w:rPr>
          <w:rFonts w:ascii="Times New Roman" w:hAnsi="Times New Roman"/>
        </w:rPr>
        <w:t>regulations</w:t>
      </w:r>
      <w:r w:rsidR="00DE3D22">
        <w:rPr>
          <w:rFonts w:ascii="Times New Roman" w:hAnsi="Times New Roman"/>
        </w:rPr>
        <w:t>, and conservation efforts</w:t>
      </w:r>
      <w:r>
        <w:rPr>
          <w:rFonts w:ascii="Times New Roman" w:hAnsi="Times New Roman"/>
        </w:rPr>
        <w:t xml:space="preserve"> that </w:t>
      </w:r>
      <w:r w:rsidR="00DE3D22">
        <w:rPr>
          <w:rFonts w:ascii="Times New Roman" w:hAnsi="Times New Roman"/>
        </w:rPr>
        <w:t>impact those working within ANR management as well as consumers. As such, federal public policies impact extension clientele on multiple levels. For example, a</w:t>
      </w:r>
      <w:r>
        <w:rPr>
          <w:rFonts w:ascii="Times New Roman" w:hAnsi="Times New Roman"/>
        </w:rPr>
        <w:t xml:space="preserve">gricultural </w:t>
      </w:r>
      <w:r w:rsidR="00DE3D22">
        <w:rPr>
          <w:rFonts w:ascii="Times New Roman" w:hAnsi="Times New Roman"/>
        </w:rPr>
        <w:t xml:space="preserve">producers and growers must understand and meet required regulations </w:t>
      </w:r>
      <w:r>
        <w:rPr>
          <w:rFonts w:ascii="Times New Roman" w:hAnsi="Times New Roman"/>
        </w:rPr>
        <w:t xml:space="preserve">so their products can be sold. The information in these policies is critical to </w:t>
      </w:r>
      <w:r w:rsidR="00DE3D22">
        <w:rPr>
          <w:rFonts w:ascii="Times New Roman" w:hAnsi="Times New Roman"/>
        </w:rPr>
        <w:t>the ANR industry</w:t>
      </w:r>
      <w:r>
        <w:rPr>
          <w:rFonts w:ascii="Times New Roman" w:hAnsi="Times New Roman"/>
        </w:rPr>
        <w:t xml:space="preserve">, but the education tools designed to ensure policy comprehension and informed decision-making is difficult to find. </w:t>
      </w:r>
      <w:r w:rsidR="00DE3D22">
        <w:rPr>
          <w:rFonts w:ascii="Times New Roman" w:hAnsi="Times New Roman"/>
        </w:rPr>
        <w:t xml:space="preserve">Extension professionals are in positions of leadership within their communities and relied upon for research-based information, but are rarely prepared to converse about public policy, as they must remain unbiased and cannot appear as advocates. </w:t>
      </w:r>
    </w:p>
    <w:p w:rsidR="0009323B" w:rsidRDefault="0009323B" w:rsidP="0009323B">
      <w:pPr>
        <w:widowControl w:val="0"/>
        <w:autoSpaceDE w:val="0"/>
        <w:autoSpaceDN w:val="0"/>
        <w:adjustRightInd w:val="0"/>
        <w:rPr>
          <w:rFonts w:ascii="Times New Roman" w:hAnsi="Times New Roman"/>
        </w:rPr>
      </w:pPr>
    </w:p>
    <w:p w:rsidR="00FA53F0" w:rsidRDefault="00FA53F0" w:rsidP="00FA53F0">
      <w:pPr>
        <w:jc w:val="center"/>
        <w:rPr>
          <w:rFonts w:ascii="Times New Roman" w:hAnsi="Times New Roman"/>
          <w:b/>
        </w:rPr>
      </w:pPr>
      <w:r>
        <w:rPr>
          <w:rFonts w:ascii="Times New Roman" w:hAnsi="Times New Roman"/>
          <w:b/>
        </w:rPr>
        <w:t>How it works</w:t>
      </w:r>
    </w:p>
    <w:p w:rsidR="0009323B" w:rsidRDefault="0009323B" w:rsidP="0009323B">
      <w:pPr>
        <w:widowControl w:val="0"/>
        <w:autoSpaceDE w:val="0"/>
        <w:autoSpaceDN w:val="0"/>
        <w:adjustRightInd w:val="0"/>
        <w:rPr>
          <w:rFonts w:ascii="Times New Roman" w:hAnsi="Times New Roman"/>
        </w:rPr>
      </w:pPr>
      <w:r>
        <w:rPr>
          <w:rFonts w:ascii="Times New Roman" w:hAnsi="Times New Roman"/>
        </w:rPr>
        <w:t xml:space="preserve">To facilitate these crucial conversations, two </w:t>
      </w:r>
      <w:r w:rsidR="00FA53F0">
        <w:rPr>
          <w:rFonts w:ascii="Times New Roman" w:hAnsi="Times New Roman"/>
        </w:rPr>
        <w:t xml:space="preserve">interdisciplinary </w:t>
      </w:r>
      <w:r>
        <w:rPr>
          <w:rFonts w:ascii="Times New Roman" w:hAnsi="Times New Roman"/>
        </w:rPr>
        <w:t xml:space="preserve">centers at the </w:t>
      </w:r>
      <w:r w:rsidR="00FA53F0">
        <w:rPr>
          <w:rFonts w:ascii="Times New Roman" w:hAnsi="Times New Roman"/>
        </w:rPr>
        <w:t>[University]</w:t>
      </w:r>
      <w:r>
        <w:rPr>
          <w:rFonts w:ascii="Times New Roman" w:hAnsi="Times New Roman"/>
        </w:rPr>
        <w:t xml:space="preserve"> have collaborated to </w:t>
      </w:r>
      <w:r w:rsidR="00FA53F0">
        <w:rPr>
          <w:rFonts w:ascii="Times New Roman" w:hAnsi="Times New Roman"/>
        </w:rPr>
        <w:t>create an online environment</w:t>
      </w:r>
      <w:r>
        <w:rPr>
          <w:rFonts w:ascii="Times New Roman" w:hAnsi="Times New Roman"/>
        </w:rPr>
        <w:t xml:space="preserve"> </w:t>
      </w:r>
      <w:r w:rsidR="00FA53F0">
        <w:rPr>
          <w:rFonts w:ascii="Times New Roman" w:hAnsi="Times New Roman"/>
        </w:rPr>
        <w:t xml:space="preserve">(Conversation Starters) </w:t>
      </w:r>
      <w:r>
        <w:rPr>
          <w:rFonts w:ascii="Times New Roman" w:hAnsi="Times New Roman"/>
        </w:rPr>
        <w:t xml:space="preserve">that provides extension professionals an easy way to stay up-to-date on current </w:t>
      </w:r>
      <w:r w:rsidR="00FA53F0">
        <w:rPr>
          <w:rFonts w:ascii="Times New Roman" w:hAnsi="Times New Roman"/>
        </w:rPr>
        <w:t xml:space="preserve">federal </w:t>
      </w:r>
      <w:r>
        <w:rPr>
          <w:rFonts w:ascii="Times New Roman" w:hAnsi="Times New Roman"/>
        </w:rPr>
        <w:t>public policy</w:t>
      </w:r>
      <w:r w:rsidR="00FA53F0">
        <w:rPr>
          <w:rFonts w:ascii="Times New Roman" w:hAnsi="Times New Roman"/>
        </w:rPr>
        <w:t>. Conversation Starters offers</w:t>
      </w:r>
      <w:r>
        <w:rPr>
          <w:rFonts w:ascii="Times New Roman" w:hAnsi="Times New Roman"/>
        </w:rPr>
        <w:t xml:space="preserve"> </w:t>
      </w:r>
      <w:r w:rsidR="00FA53F0">
        <w:rPr>
          <w:rFonts w:ascii="Times New Roman" w:hAnsi="Times New Roman"/>
        </w:rPr>
        <w:t xml:space="preserve">information and tools to assist in </w:t>
      </w:r>
      <w:r>
        <w:rPr>
          <w:rFonts w:ascii="Times New Roman" w:hAnsi="Times New Roman"/>
        </w:rPr>
        <w:t>incorporat</w:t>
      </w:r>
      <w:r w:rsidR="00FA53F0">
        <w:rPr>
          <w:rFonts w:ascii="Times New Roman" w:hAnsi="Times New Roman"/>
        </w:rPr>
        <w:t>ing</w:t>
      </w:r>
      <w:r>
        <w:rPr>
          <w:rFonts w:ascii="Times New Roman" w:hAnsi="Times New Roman"/>
        </w:rPr>
        <w:t xml:space="preserve"> policy into everyday conversations with volunteers, c</w:t>
      </w:r>
      <w:r w:rsidR="00FA53F0">
        <w:rPr>
          <w:rFonts w:ascii="Times New Roman" w:hAnsi="Times New Roman"/>
        </w:rPr>
        <w:t>usto</w:t>
      </w:r>
      <w:r>
        <w:rPr>
          <w:rFonts w:ascii="Times New Roman" w:hAnsi="Times New Roman"/>
        </w:rPr>
        <w:t xml:space="preserve">mers and clients. </w:t>
      </w:r>
      <w:r w:rsidRPr="00AF0C7C">
        <w:rPr>
          <w:rFonts w:ascii="Times New Roman" w:hAnsi="Times New Roman"/>
        </w:rPr>
        <w:t xml:space="preserve">The </w:t>
      </w:r>
      <w:r w:rsidR="003D197B">
        <w:rPr>
          <w:rFonts w:ascii="Times New Roman" w:hAnsi="Times New Roman"/>
        </w:rPr>
        <w:t>[Center #1]</w:t>
      </w:r>
      <w:r w:rsidRPr="00AF0C7C">
        <w:rPr>
          <w:rFonts w:ascii="Times New Roman" w:hAnsi="Times New Roman"/>
        </w:rPr>
        <w:t xml:space="preserve"> </w:t>
      </w:r>
      <w:r>
        <w:rPr>
          <w:rFonts w:ascii="Times New Roman" w:hAnsi="Times New Roman"/>
        </w:rPr>
        <w:t xml:space="preserve">measures the perceptions and communication of public policy by </w:t>
      </w:r>
      <w:r w:rsidRPr="00AF0C7C">
        <w:rPr>
          <w:rFonts w:ascii="Times New Roman" w:hAnsi="Times New Roman"/>
        </w:rPr>
        <w:t>find</w:t>
      </w:r>
      <w:r>
        <w:rPr>
          <w:rFonts w:ascii="Times New Roman" w:hAnsi="Times New Roman"/>
        </w:rPr>
        <w:t>ing</w:t>
      </w:r>
      <w:r w:rsidRPr="00AF0C7C">
        <w:rPr>
          <w:rFonts w:ascii="Times New Roman" w:hAnsi="Times New Roman"/>
        </w:rPr>
        <w:t xml:space="preserve"> tested, research-based solutions to agriculture and natural resources</w:t>
      </w:r>
      <w:r>
        <w:rPr>
          <w:rFonts w:ascii="Times New Roman" w:hAnsi="Times New Roman"/>
        </w:rPr>
        <w:t xml:space="preserve"> issues</w:t>
      </w:r>
      <w:r w:rsidRPr="00AF0C7C">
        <w:rPr>
          <w:rFonts w:ascii="Times New Roman" w:hAnsi="Times New Roman"/>
        </w:rPr>
        <w:t>, resulting in effective communication and proactive education strategies.</w:t>
      </w:r>
      <w:r>
        <w:rPr>
          <w:rFonts w:ascii="Times New Roman" w:hAnsi="Times New Roman"/>
        </w:rPr>
        <w:t xml:space="preserve"> The </w:t>
      </w:r>
      <w:r w:rsidR="003D197B">
        <w:rPr>
          <w:rFonts w:ascii="Times New Roman" w:hAnsi="Times New Roman"/>
        </w:rPr>
        <w:t>[Center #2]</w:t>
      </w:r>
      <w:r w:rsidR="00FA53F0">
        <w:rPr>
          <w:rFonts w:ascii="Times New Roman" w:hAnsi="Times New Roman"/>
        </w:rPr>
        <w:t xml:space="preserve"> </w:t>
      </w:r>
      <w:r>
        <w:rPr>
          <w:rFonts w:ascii="Times New Roman" w:hAnsi="Times New Roman"/>
        </w:rPr>
        <w:t>examines how current and potential public policy influence</w:t>
      </w:r>
      <w:r w:rsidR="003D197B">
        <w:rPr>
          <w:rFonts w:ascii="Times New Roman" w:hAnsi="Times New Roman"/>
        </w:rPr>
        <w:t>s</w:t>
      </w:r>
      <w:r>
        <w:rPr>
          <w:rFonts w:ascii="Times New Roman" w:hAnsi="Times New Roman"/>
        </w:rPr>
        <w:t xml:space="preserve"> the knowledge, attitude and aspirations of those it directly impacts, with the goal of helping the affected people make informed decisions as to what the policy should be.</w:t>
      </w:r>
    </w:p>
    <w:p w:rsidR="0009323B" w:rsidRDefault="0009323B" w:rsidP="0009323B">
      <w:pPr>
        <w:widowControl w:val="0"/>
        <w:autoSpaceDE w:val="0"/>
        <w:autoSpaceDN w:val="0"/>
        <w:adjustRightInd w:val="0"/>
        <w:rPr>
          <w:rFonts w:ascii="Times New Roman" w:hAnsi="Times New Roman"/>
        </w:rPr>
      </w:pPr>
    </w:p>
    <w:p w:rsidR="0009323B" w:rsidRDefault="003D197B" w:rsidP="0009323B">
      <w:pPr>
        <w:rPr>
          <w:rFonts w:ascii="Times New Roman" w:hAnsi="Times New Roman"/>
        </w:rPr>
      </w:pPr>
      <w:r w:rsidRPr="00C77161">
        <w:rPr>
          <w:rFonts w:ascii="Times New Roman" w:hAnsi="Times New Roman"/>
        </w:rPr>
        <w:t>[Center #2]</w:t>
      </w:r>
      <w:r w:rsidR="0009323B" w:rsidRPr="003D197B">
        <w:rPr>
          <w:rFonts w:ascii="Times New Roman" w:hAnsi="Times New Roman"/>
        </w:rPr>
        <w:t xml:space="preserve"> and</w:t>
      </w:r>
      <w:r w:rsidR="0009323B">
        <w:rPr>
          <w:rFonts w:ascii="Times New Roman" w:hAnsi="Times New Roman"/>
        </w:rPr>
        <w:t xml:space="preserve"> the </w:t>
      </w:r>
      <w:r>
        <w:rPr>
          <w:rFonts w:ascii="Times New Roman" w:hAnsi="Times New Roman"/>
        </w:rPr>
        <w:t>[Center #1]</w:t>
      </w:r>
      <w:r w:rsidR="0009323B">
        <w:rPr>
          <w:rFonts w:ascii="Times New Roman" w:hAnsi="Times New Roman"/>
        </w:rPr>
        <w:t xml:space="preserve">, with cooperation from </w:t>
      </w:r>
      <w:r>
        <w:rPr>
          <w:rFonts w:ascii="Times New Roman" w:hAnsi="Times New Roman"/>
        </w:rPr>
        <w:t xml:space="preserve">[State] </w:t>
      </w:r>
      <w:r w:rsidR="0009323B">
        <w:rPr>
          <w:rFonts w:ascii="Times New Roman" w:hAnsi="Times New Roman"/>
        </w:rPr>
        <w:t>Extension, other state Extension services</w:t>
      </w:r>
      <w:r w:rsidR="00FA53F0">
        <w:rPr>
          <w:rFonts w:ascii="Times New Roman" w:hAnsi="Times New Roman"/>
        </w:rPr>
        <w:t>,</w:t>
      </w:r>
      <w:r w:rsidR="0009323B">
        <w:rPr>
          <w:rFonts w:ascii="Times New Roman" w:hAnsi="Times New Roman"/>
        </w:rPr>
        <w:t xml:space="preserve"> and partners at universities across the country, </w:t>
      </w:r>
      <w:r w:rsidR="00FA53F0">
        <w:rPr>
          <w:rFonts w:ascii="Times New Roman" w:hAnsi="Times New Roman"/>
        </w:rPr>
        <w:t xml:space="preserve">examine </w:t>
      </w:r>
      <w:r w:rsidR="0009323B">
        <w:rPr>
          <w:rFonts w:ascii="Times New Roman" w:hAnsi="Times New Roman"/>
        </w:rPr>
        <w:t xml:space="preserve">relevant federal policies and translate the important information into accessible </w:t>
      </w:r>
      <w:r w:rsidR="00FA53F0">
        <w:rPr>
          <w:rFonts w:ascii="Times New Roman" w:hAnsi="Times New Roman"/>
        </w:rPr>
        <w:t xml:space="preserve">easy to use </w:t>
      </w:r>
      <w:r w:rsidR="0009323B">
        <w:rPr>
          <w:rFonts w:ascii="Times New Roman" w:hAnsi="Times New Roman"/>
        </w:rPr>
        <w:t>tools</w:t>
      </w:r>
      <w:r w:rsidR="00FA53F0">
        <w:rPr>
          <w:rFonts w:ascii="Times New Roman" w:hAnsi="Times New Roman"/>
        </w:rPr>
        <w:t xml:space="preserve"> for extension professionals</w:t>
      </w:r>
      <w:r w:rsidR="00DE3D22">
        <w:rPr>
          <w:rFonts w:ascii="Times New Roman" w:hAnsi="Times New Roman"/>
        </w:rPr>
        <w:t xml:space="preserve"> (see Figure 1)</w:t>
      </w:r>
      <w:r w:rsidR="0009323B">
        <w:rPr>
          <w:rFonts w:ascii="Times New Roman" w:hAnsi="Times New Roman"/>
        </w:rPr>
        <w:t xml:space="preserve">. </w:t>
      </w:r>
      <w:r w:rsidR="00FA53F0">
        <w:rPr>
          <w:rFonts w:ascii="Times New Roman" w:hAnsi="Times New Roman"/>
        </w:rPr>
        <w:t xml:space="preserve">The tools </w:t>
      </w:r>
      <w:r w:rsidR="0009323B">
        <w:rPr>
          <w:rFonts w:ascii="Times New Roman" w:hAnsi="Times New Roman"/>
        </w:rPr>
        <w:t xml:space="preserve">supply Extension professionals with relevant talking points, </w:t>
      </w:r>
      <w:r w:rsidR="00943484">
        <w:rPr>
          <w:rFonts w:ascii="Times New Roman" w:hAnsi="Times New Roman"/>
        </w:rPr>
        <w:t>dialogue-starting</w:t>
      </w:r>
      <w:r w:rsidR="00FA53F0">
        <w:rPr>
          <w:rFonts w:ascii="Times New Roman" w:hAnsi="Times New Roman"/>
        </w:rPr>
        <w:t xml:space="preserve"> </w:t>
      </w:r>
      <w:r w:rsidR="0009323B">
        <w:rPr>
          <w:rFonts w:ascii="Times New Roman" w:hAnsi="Times New Roman"/>
        </w:rPr>
        <w:t>questions</w:t>
      </w:r>
      <w:r w:rsidR="00FA53F0">
        <w:rPr>
          <w:rFonts w:ascii="Times New Roman" w:hAnsi="Times New Roman"/>
        </w:rPr>
        <w:t>,</w:t>
      </w:r>
      <w:r w:rsidR="0009323B">
        <w:rPr>
          <w:rFonts w:ascii="Times New Roman" w:hAnsi="Times New Roman"/>
        </w:rPr>
        <w:t xml:space="preserve"> and worksheets </w:t>
      </w:r>
      <w:r w:rsidR="00FA53F0">
        <w:rPr>
          <w:rFonts w:ascii="Times New Roman" w:hAnsi="Times New Roman"/>
        </w:rPr>
        <w:t xml:space="preserve">built </w:t>
      </w:r>
      <w:r w:rsidR="0009323B">
        <w:rPr>
          <w:rFonts w:ascii="Times New Roman" w:hAnsi="Times New Roman"/>
        </w:rPr>
        <w:t>to foster conversations with volunteers, customers and clients</w:t>
      </w:r>
      <w:r w:rsidR="00FA53F0">
        <w:rPr>
          <w:rFonts w:ascii="Times New Roman" w:hAnsi="Times New Roman"/>
        </w:rPr>
        <w:t>. The tools offer</w:t>
      </w:r>
      <w:r w:rsidR="0009323B">
        <w:rPr>
          <w:rFonts w:ascii="Times New Roman" w:hAnsi="Times New Roman"/>
        </w:rPr>
        <w:t xml:space="preserve"> </w:t>
      </w:r>
      <w:r w:rsidR="00FA53F0">
        <w:rPr>
          <w:rFonts w:ascii="Times New Roman" w:hAnsi="Times New Roman"/>
        </w:rPr>
        <w:t>e</w:t>
      </w:r>
      <w:r w:rsidR="0009323B">
        <w:rPr>
          <w:rFonts w:ascii="Times New Roman" w:hAnsi="Times New Roman"/>
        </w:rPr>
        <w:t xml:space="preserve">xtension professionals </w:t>
      </w:r>
      <w:r w:rsidR="00FA53F0">
        <w:rPr>
          <w:rFonts w:ascii="Times New Roman" w:hAnsi="Times New Roman"/>
        </w:rPr>
        <w:t xml:space="preserve">an easy way to </w:t>
      </w:r>
      <w:r w:rsidR="0009323B">
        <w:rPr>
          <w:rFonts w:ascii="Times New Roman" w:hAnsi="Times New Roman"/>
        </w:rPr>
        <w:t>provide unbiased, research-based perspectives on</w:t>
      </w:r>
      <w:r>
        <w:rPr>
          <w:rFonts w:ascii="Times New Roman" w:hAnsi="Times New Roman"/>
        </w:rPr>
        <w:t xml:space="preserve"> federal</w:t>
      </w:r>
      <w:r w:rsidR="0009323B">
        <w:rPr>
          <w:rFonts w:ascii="Times New Roman" w:hAnsi="Times New Roman"/>
        </w:rPr>
        <w:t xml:space="preserve"> public polic</w:t>
      </w:r>
      <w:r w:rsidR="00FA53F0">
        <w:rPr>
          <w:rFonts w:ascii="Times New Roman" w:hAnsi="Times New Roman"/>
        </w:rPr>
        <w:t xml:space="preserve">y, assisting them in </w:t>
      </w:r>
      <w:r w:rsidR="0009323B">
        <w:rPr>
          <w:rFonts w:ascii="Times New Roman" w:hAnsi="Times New Roman"/>
        </w:rPr>
        <w:t>develop</w:t>
      </w:r>
      <w:r w:rsidR="00FA53F0">
        <w:rPr>
          <w:rFonts w:ascii="Times New Roman" w:hAnsi="Times New Roman"/>
        </w:rPr>
        <w:t>ing</w:t>
      </w:r>
      <w:r w:rsidR="0009323B">
        <w:rPr>
          <w:rFonts w:ascii="Times New Roman" w:hAnsi="Times New Roman"/>
        </w:rPr>
        <w:t xml:space="preserve"> a stronger relationship with clients as a reliable source of information.</w:t>
      </w:r>
    </w:p>
    <w:p w:rsidR="0009323B" w:rsidRDefault="0009323B" w:rsidP="0009323B">
      <w:pPr>
        <w:rPr>
          <w:rFonts w:ascii="Times New Roman" w:hAnsi="Times New Roman"/>
        </w:rPr>
      </w:pPr>
    </w:p>
    <w:p w:rsidR="00355240" w:rsidRDefault="00355240" w:rsidP="00355240">
      <w:pPr>
        <w:jc w:val="center"/>
        <w:rPr>
          <w:rFonts w:ascii="Times New Roman" w:hAnsi="Times New Roman"/>
          <w:b/>
        </w:rPr>
      </w:pPr>
      <w:r>
        <w:rPr>
          <w:rFonts w:ascii="Times New Roman" w:hAnsi="Times New Roman"/>
          <w:b/>
        </w:rPr>
        <w:t>Implications</w:t>
      </w:r>
    </w:p>
    <w:p w:rsidR="00C73B9D" w:rsidRDefault="00355240" w:rsidP="0009323B">
      <w:pPr>
        <w:rPr>
          <w:rFonts w:ascii="Times New Roman" w:hAnsi="Times New Roman"/>
        </w:rPr>
      </w:pPr>
      <w:r>
        <w:rPr>
          <w:rFonts w:ascii="Times New Roman" w:hAnsi="Times New Roman"/>
        </w:rPr>
        <w:t xml:space="preserve">Previous research by the [Center #1] has identified the need for Extension to market itself more effectively and create more local community </w:t>
      </w:r>
      <w:r w:rsidRPr="003D197B">
        <w:rPr>
          <w:rFonts w:ascii="Times New Roman" w:hAnsi="Times New Roman"/>
        </w:rPr>
        <w:t>partnerships.</w:t>
      </w:r>
      <w:r>
        <w:rPr>
          <w:rFonts w:ascii="Times New Roman" w:hAnsi="Times New Roman"/>
        </w:rPr>
        <w:t xml:space="preserve"> Research has consistently shown that </w:t>
      </w:r>
      <w:r>
        <w:rPr>
          <w:rFonts w:ascii="Times New Roman" w:hAnsi="Times New Roman"/>
        </w:rPr>
        <w:lastRenderedPageBreak/>
        <w:t>members of the general public have a demonstrated need for information and education about ANR policy issues affecting their communities. Extension professionals who utilize the Conversation Starters materials would directly answer that need. With more information and education, constituents and producers alike can develop ideas and a method by which to evaluate and analyze future potential policies.</w:t>
      </w:r>
    </w:p>
    <w:p w:rsidR="00C73B9D" w:rsidRDefault="00C73B9D" w:rsidP="0009323B">
      <w:pPr>
        <w:rPr>
          <w:rFonts w:ascii="Times New Roman" w:hAnsi="Times New Roman"/>
        </w:rPr>
      </w:pPr>
    </w:p>
    <w:p w:rsidR="00DE3D22" w:rsidRDefault="00D40F44" w:rsidP="0009323B">
      <w:pPr>
        <w:rPr>
          <w:rFonts w:ascii="Times New Roman" w:hAnsi="Times New Roman"/>
        </w:rPr>
      </w:pPr>
      <w:r>
        <w:rPr>
          <w:noProof/>
        </w:rPr>
        <w:drawing>
          <wp:anchor distT="0" distB="0" distL="114300" distR="114300" simplePos="0" relativeHeight="251661312" behindDoc="0" locked="0" layoutInCell="1" allowOverlap="1">
            <wp:simplePos x="0" y="0"/>
            <wp:positionH relativeFrom="column">
              <wp:posOffset>3543300</wp:posOffset>
            </wp:positionH>
            <wp:positionV relativeFrom="paragraph">
              <wp:posOffset>-114300</wp:posOffset>
            </wp:positionV>
            <wp:extent cx="1768475" cy="2400300"/>
            <wp:effectExtent l="0" t="0" r="9525" b="12700"/>
            <wp:wrapTight wrapText="bothSides">
              <wp:wrapPolygon edited="0">
                <wp:start x="0" y="0"/>
                <wp:lineTo x="0" y="21486"/>
                <wp:lineTo x="21406" y="21486"/>
                <wp:lineTo x="21406" y="0"/>
                <wp:lineTo x="0" y="0"/>
              </wp:wrapPolygon>
            </wp:wrapTight>
            <wp:docPr id="4" name="Picture 4" descr="USDA Food Safety Modernization Act-Including it in the Conversation | National Public Policy Evaluation Center (2012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DA Food Safety Modernization Act-Including it in the Conversation | National Public Policy Evaluation Center (201202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68475"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3B9D" w:rsidRDefault="00D40F44" w:rsidP="0017612B">
      <w:pPr>
        <w:jc w:val="center"/>
        <w:rPr>
          <w:rFonts w:ascii="Times New Roman" w:hAnsi="Times New Roman"/>
        </w:rPr>
      </w:pPr>
      <w:r>
        <w:rPr>
          <w:noProof/>
        </w:rPr>
        <w:drawing>
          <wp:anchor distT="0" distB="0" distL="114300" distR="114300" simplePos="0" relativeHeight="251659264" behindDoc="0" locked="0" layoutInCell="1" allowOverlap="1">
            <wp:simplePos x="0" y="0"/>
            <wp:positionH relativeFrom="column">
              <wp:posOffset>342900</wp:posOffset>
            </wp:positionH>
            <wp:positionV relativeFrom="paragraph">
              <wp:posOffset>167640</wp:posOffset>
            </wp:positionV>
            <wp:extent cx="2961005" cy="1865630"/>
            <wp:effectExtent l="0" t="0" r="10795" b="0"/>
            <wp:wrapSquare wrapText="bothSides"/>
            <wp:docPr id="2" name="Picture 2" descr="Screen Shot 2012-02-16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2-02-16 at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1005" cy="1865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3B9D" w:rsidRDefault="00C73B9D" w:rsidP="0017612B">
      <w:pPr>
        <w:jc w:val="center"/>
        <w:rPr>
          <w:rFonts w:ascii="Times New Roman" w:hAnsi="Times New Roman"/>
        </w:rPr>
      </w:pPr>
    </w:p>
    <w:p w:rsidR="00DE3D22" w:rsidRPr="00550B91" w:rsidRDefault="00DE3D22" w:rsidP="0009323B">
      <w:pPr>
        <w:rPr>
          <w:rFonts w:ascii="Times New Roman" w:hAnsi="Times New Roman"/>
        </w:rPr>
      </w:pPr>
    </w:p>
    <w:p w:rsidR="0017612B" w:rsidRDefault="0017612B" w:rsidP="0009323B">
      <w:pPr>
        <w:jc w:val="center"/>
        <w:rPr>
          <w:rFonts w:ascii="Times New Roman" w:hAnsi="Times New Roman"/>
          <w:b/>
        </w:rPr>
      </w:pPr>
    </w:p>
    <w:p w:rsidR="0017612B" w:rsidRDefault="0017612B" w:rsidP="0009323B">
      <w:pPr>
        <w:jc w:val="center"/>
        <w:rPr>
          <w:rFonts w:ascii="Times New Roman" w:hAnsi="Times New Roman"/>
          <w:b/>
        </w:rPr>
      </w:pPr>
    </w:p>
    <w:p w:rsidR="0017612B" w:rsidRDefault="0017612B" w:rsidP="0009323B">
      <w:pPr>
        <w:jc w:val="center"/>
        <w:rPr>
          <w:rFonts w:ascii="Times New Roman" w:hAnsi="Times New Roman"/>
          <w:b/>
        </w:rPr>
      </w:pPr>
    </w:p>
    <w:p w:rsidR="0017612B" w:rsidRDefault="0017612B" w:rsidP="0009323B">
      <w:pPr>
        <w:jc w:val="center"/>
        <w:rPr>
          <w:rFonts w:ascii="Times New Roman" w:hAnsi="Times New Roman"/>
          <w:b/>
        </w:rPr>
      </w:pPr>
    </w:p>
    <w:p w:rsidR="0017612B" w:rsidRDefault="0017612B" w:rsidP="0009323B">
      <w:pPr>
        <w:jc w:val="center"/>
        <w:rPr>
          <w:rFonts w:ascii="Times New Roman" w:hAnsi="Times New Roman"/>
          <w:b/>
        </w:rPr>
      </w:pPr>
    </w:p>
    <w:p w:rsidR="0017612B" w:rsidRDefault="0017612B" w:rsidP="0009323B">
      <w:pPr>
        <w:jc w:val="center"/>
        <w:rPr>
          <w:rFonts w:ascii="Times New Roman" w:hAnsi="Times New Roman"/>
          <w:b/>
        </w:rPr>
      </w:pPr>
    </w:p>
    <w:p w:rsidR="0017612B" w:rsidRDefault="0017612B" w:rsidP="0009323B">
      <w:pPr>
        <w:jc w:val="center"/>
        <w:rPr>
          <w:rFonts w:ascii="Times New Roman" w:hAnsi="Times New Roman"/>
          <w:b/>
        </w:rPr>
      </w:pPr>
    </w:p>
    <w:p w:rsidR="0017612B" w:rsidRDefault="00D40F44" w:rsidP="0009323B">
      <w:pPr>
        <w:jc w:val="center"/>
        <w:rPr>
          <w:rFonts w:ascii="Times New Roman" w:hAnsi="Times New Roman"/>
          <w:b/>
        </w:rPr>
      </w:pPr>
      <w:r>
        <w:rPr>
          <w:noProof/>
        </w:rPr>
        <w:drawing>
          <wp:anchor distT="0" distB="0" distL="114300" distR="114300" simplePos="0" relativeHeight="251667456" behindDoc="0" locked="0" layoutInCell="1" allowOverlap="1" wp14:anchorId="08C90C83" wp14:editId="23F1A707">
            <wp:simplePos x="0" y="0"/>
            <wp:positionH relativeFrom="column">
              <wp:posOffset>1485900</wp:posOffset>
            </wp:positionH>
            <wp:positionV relativeFrom="paragraph">
              <wp:posOffset>243840</wp:posOffset>
            </wp:positionV>
            <wp:extent cx="1358265" cy="1645920"/>
            <wp:effectExtent l="0" t="0" r="0" b="5080"/>
            <wp:wrapSquare wrapText="bothSides"/>
            <wp:docPr id="7" name="Picture 7" descr="Macintosh HD:Users:piecentermedia:Desktop:Screen Shot 2012-02-16 at 12.10.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piecentermedia:Desktop:Screen Shot 2012-02-16 at 12.10.18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8265"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08A17C2E" wp14:editId="3625B2E0">
            <wp:simplePos x="0" y="0"/>
            <wp:positionH relativeFrom="column">
              <wp:posOffset>2971800</wp:posOffset>
            </wp:positionH>
            <wp:positionV relativeFrom="paragraph">
              <wp:posOffset>243840</wp:posOffset>
            </wp:positionV>
            <wp:extent cx="1403350" cy="1673225"/>
            <wp:effectExtent l="0" t="0" r="0" b="3175"/>
            <wp:wrapSquare wrapText="bothSides"/>
            <wp:docPr id="6" name="Picture 6" descr="Screen Shot 2012-02-16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 Shot 2012-02-16 at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3350" cy="1673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5F4BFDC3" wp14:editId="0152F923">
            <wp:simplePos x="0" y="0"/>
            <wp:positionH relativeFrom="column">
              <wp:posOffset>4457700</wp:posOffset>
            </wp:positionH>
            <wp:positionV relativeFrom="paragraph">
              <wp:posOffset>243840</wp:posOffset>
            </wp:positionV>
            <wp:extent cx="1423035" cy="1710055"/>
            <wp:effectExtent l="0" t="0" r="0" b="0"/>
            <wp:wrapSquare wrapText="bothSides"/>
            <wp:docPr id="8" name="Picture 8" descr="Macintosh HD:Users:piecentermedia:Desktop:Screen Shot 2012-02-16 at 12.09.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piecentermedia:Desktop:Screen Shot 2012-02-16 at 12.09.30 P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3035" cy="1710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72C5847" wp14:editId="2B438E36">
            <wp:simplePos x="0" y="0"/>
            <wp:positionH relativeFrom="column">
              <wp:posOffset>0</wp:posOffset>
            </wp:positionH>
            <wp:positionV relativeFrom="paragraph">
              <wp:posOffset>243840</wp:posOffset>
            </wp:positionV>
            <wp:extent cx="1393190" cy="1691640"/>
            <wp:effectExtent l="0" t="0" r="3810" b="10160"/>
            <wp:wrapSquare wrapText="bothSides"/>
            <wp:docPr id="5" name="Picture 5" descr="Screen Shot 2012-02-16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 Shot 2012-02-16 at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3190" cy="1691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0F44" w:rsidRDefault="00D40F44" w:rsidP="00D40F44">
      <w:pPr>
        <w:rPr>
          <w:rFonts w:ascii="Times New Roman" w:hAnsi="Times New Roman"/>
          <w:b/>
        </w:rPr>
      </w:pPr>
    </w:p>
    <w:p w:rsidR="00355240" w:rsidRDefault="00355240" w:rsidP="00355240">
      <w:pPr>
        <w:rPr>
          <w:rFonts w:ascii="Times New Roman" w:hAnsi="Times New Roman"/>
          <w:b/>
        </w:rPr>
      </w:pPr>
      <w:r>
        <w:rPr>
          <w:rFonts w:ascii="Times New Roman" w:hAnsi="Times New Roman"/>
        </w:rPr>
        <w:t>Figure 1: Conversation Starters tools.</w:t>
      </w:r>
    </w:p>
    <w:p w:rsidR="0009323B" w:rsidRDefault="0009323B" w:rsidP="0009323B">
      <w:pPr>
        <w:rPr>
          <w:rFonts w:ascii="Times New Roman" w:hAnsi="Times New Roman"/>
          <w:b/>
        </w:rPr>
      </w:pPr>
    </w:p>
    <w:p w:rsidR="0009323B" w:rsidRDefault="0009323B" w:rsidP="0009323B">
      <w:pPr>
        <w:jc w:val="center"/>
        <w:rPr>
          <w:rFonts w:ascii="Times New Roman" w:hAnsi="Times New Roman"/>
          <w:b/>
        </w:rPr>
      </w:pPr>
      <w:r>
        <w:rPr>
          <w:rFonts w:ascii="Times New Roman" w:hAnsi="Times New Roman"/>
          <w:b/>
        </w:rPr>
        <w:t>Future plans</w:t>
      </w:r>
    </w:p>
    <w:p w:rsidR="0009323B" w:rsidRPr="009B590C" w:rsidRDefault="003D197B" w:rsidP="003D197B">
      <w:pPr>
        <w:rPr>
          <w:rFonts w:ascii="Times New Roman" w:hAnsi="Times New Roman"/>
        </w:rPr>
      </w:pPr>
      <w:r>
        <w:rPr>
          <w:rFonts w:ascii="Times New Roman" w:hAnsi="Times New Roman"/>
        </w:rPr>
        <w:t xml:space="preserve">Conversation Starters will be expanded in an effort to provide a source of federal public policy information for extension professionals nationally.  The team has discussed the potential of becoming an </w:t>
      </w:r>
      <w:proofErr w:type="spellStart"/>
      <w:r>
        <w:rPr>
          <w:rFonts w:ascii="Times New Roman" w:hAnsi="Times New Roman"/>
        </w:rPr>
        <w:t>eXtension</w:t>
      </w:r>
      <w:proofErr w:type="spellEnd"/>
      <w:r>
        <w:rPr>
          <w:rFonts w:ascii="Times New Roman" w:hAnsi="Times New Roman"/>
        </w:rPr>
        <w:t xml:space="preserve"> Community of Practice in an attempt t</w:t>
      </w:r>
      <w:r w:rsidR="00DE3D22">
        <w:rPr>
          <w:rFonts w:ascii="Times New Roman" w:hAnsi="Times New Roman"/>
        </w:rPr>
        <w:t>o make Conversation Starters an</w:t>
      </w:r>
      <w:r>
        <w:rPr>
          <w:rFonts w:ascii="Times New Roman" w:hAnsi="Times New Roman"/>
        </w:rPr>
        <w:t xml:space="preserve"> interactive environment, providing a safe place for extension professionals to discuss and obtain federal public policy related information. Lastly, an</w:t>
      </w:r>
      <w:r w:rsidR="0009323B">
        <w:rPr>
          <w:rFonts w:ascii="Times New Roman" w:hAnsi="Times New Roman"/>
        </w:rPr>
        <w:t xml:space="preserve"> advisory board to help focus and refine the pilot program, as well as extend its reach to more state Extension services</w:t>
      </w:r>
      <w:r>
        <w:rPr>
          <w:rFonts w:ascii="Times New Roman" w:hAnsi="Times New Roman"/>
        </w:rPr>
        <w:t xml:space="preserve"> will be created</w:t>
      </w:r>
      <w:r w:rsidR="0009323B">
        <w:rPr>
          <w:rFonts w:ascii="Times New Roman" w:hAnsi="Times New Roman"/>
        </w:rPr>
        <w:t>.</w:t>
      </w:r>
    </w:p>
    <w:p w:rsidR="0009323B" w:rsidRDefault="0009323B" w:rsidP="0009323B">
      <w:pPr>
        <w:jc w:val="center"/>
        <w:rPr>
          <w:rFonts w:ascii="Times New Roman" w:hAnsi="Times New Roman"/>
          <w:b/>
        </w:rPr>
      </w:pPr>
    </w:p>
    <w:p w:rsidR="0009323B" w:rsidRDefault="0009323B" w:rsidP="0009323B">
      <w:pPr>
        <w:jc w:val="center"/>
        <w:rPr>
          <w:rFonts w:ascii="Times New Roman" w:hAnsi="Times New Roman"/>
          <w:b/>
        </w:rPr>
      </w:pPr>
      <w:r>
        <w:rPr>
          <w:rFonts w:ascii="Times New Roman" w:hAnsi="Times New Roman"/>
          <w:b/>
        </w:rPr>
        <w:t>Resources needed</w:t>
      </w:r>
    </w:p>
    <w:p w:rsidR="0009323B" w:rsidRPr="00C51D69" w:rsidRDefault="0009323B" w:rsidP="0009323B">
      <w:pPr>
        <w:rPr>
          <w:rFonts w:ascii="Times New Roman" w:hAnsi="Times New Roman"/>
        </w:rPr>
      </w:pPr>
      <w:r>
        <w:rPr>
          <w:rFonts w:ascii="Times New Roman" w:hAnsi="Times New Roman"/>
        </w:rPr>
        <w:t xml:space="preserve">To facilitate the </w:t>
      </w:r>
      <w:r w:rsidR="003D197B">
        <w:rPr>
          <w:rFonts w:ascii="Times New Roman" w:hAnsi="Times New Roman"/>
        </w:rPr>
        <w:t xml:space="preserve">Conversation Starters </w:t>
      </w:r>
      <w:r>
        <w:rPr>
          <w:rFonts w:ascii="Times New Roman" w:hAnsi="Times New Roman"/>
        </w:rPr>
        <w:t>partnerships</w:t>
      </w:r>
      <w:r w:rsidR="003D197B">
        <w:rPr>
          <w:rFonts w:ascii="Times New Roman" w:hAnsi="Times New Roman"/>
        </w:rPr>
        <w:t xml:space="preserve"> and expansion</w:t>
      </w:r>
      <w:r>
        <w:rPr>
          <w:rFonts w:ascii="Times New Roman" w:hAnsi="Times New Roman"/>
        </w:rPr>
        <w:t>, as well as the creation and maintenance of content, a collaborative work environment with the technological infrastructure and assistance associated with web publishing and administration</w:t>
      </w:r>
      <w:r w:rsidR="003D197B">
        <w:rPr>
          <w:rFonts w:ascii="Times New Roman" w:hAnsi="Times New Roman"/>
        </w:rPr>
        <w:t xml:space="preserve"> is needed</w:t>
      </w:r>
      <w:r>
        <w:rPr>
          <w:rFonts w:ascii="Times New Roman" w:hAnsi="Times New Roman"/>
        </w:rPr>
        <w:t>. Team members will require access to training modules for the creation, entry and maintenance of content to improve competencies. Finally, assessment mechanisms to refine the pilot program’s methods and evaluate its effectiveness</w:t>
      </w:r>
      <w:r w:rsidR="003D197B">
        <w:rPr>
          <w:rFonts w:ascii="Times New Roman" w:hAnsi="Times New Roman"/>
        </w:rPr>
        <w:t xml:space="preserve"> will be a needed resource</w:t>
      </w:r>
      <w:r>
        <w:rPr>
          <w:rFonts w:ascii="Times New Roman" w:hAnsi="Times New Roman"/>
        </w:rPr>
        <w:t>.</w:t>
      </w:r>
    </w:p>
    <w:p w:rsidR="00355240" w:rsidRDefault="00355240">
      <w:pPr>
        <w:rPr>
          <w:rFonts w:ascii="Times New Roman" w:hAnsi="Times New Roman"/>
          <w:b/>
        </w:rPr>
      </w:pPr>
      <w:r>
        <w:rPr>
          <w:rFonts w:ascii="Times New Roman" w:hAnsi="Times New Roman"/>
          <w:b/>
        </w:rPr>
        <w:br w:type="page"/>
      </w:r>
    </w:p>
    <w:p w:rsidR="0009323B" w:rsidRPr="00947C65" w:rsidRDefault="0009323B" w:rsidP="0009323B">
      <w:pPr>
        <w:jc w:val="center"/>
        <w:rPr>
          <w:rFonts w:ascii="Times New Roman" w:hAnsi="Times New Roman"/>
          <w:b/>
        </w:rPr>
      </w:pPr>
      <w:r w:rsidRPr="00947C65">
        <w:rPr>
          <w:rFonts w:ascii="Times New Roman" w:hAnsi="Times New Roman"/>
          <w:b/>
        </w:rPr>
        <w:lastRenderedPageBreak/>
        <w:t>References</w:t>
      </w:r>
    </w:p>
    <w:p w:rsidR="0009323B" w:rsidRPr="00947C65" w:rsidRDefault="0009323B" w:rsidP="0009323B">
      <w:pPr>
        <w:rPr>
          <w:rFonts w:ascii="Times New Roman" w:hAnsi="Times New Roman"/>
          <w:b/>
        </w:rPr>
      </w:pPr>
    </w:p>
    <w:p w:rsidR="003D197B" w:rsidRPr="00947C65" w:rsidRDefault="003D197B" w:rsidP="00C77161">
      <w:pPr>
        <w:ind w:left="720" w:hanging="720"/>
        <w:rPr>
          <w:rFonts w:ascii="Times New Roman" w:hAnsi="Times New Roman"/>
        </w:rPr>
      </w:pPr>
      <w:r w:rsidRPr="00947C65">
        <w:rPr>
          <w:rFonts w:ascii="Times New Roman" w:hAnsi="Times New Roman"/>
        </w:rPr>
        <w:t xml:space="preserve">McDowell, G. R. (2001). </w:t>
      </w:r>
      <w:r w:rsidRPr="00947C65">
        <w:rPr>
          <w:rFonts w:ascii="Times New Roman" w:hAnsi="Times New Roman"/>
          <w:i/>
        </w:rPr>
        <w:t>Land-grant universities and Extension into the 21</w:t>
      </w:r>
      <w:r w:rsidRPr="00947C65">
        <w:rPr>
          <w:rFonts w:ascii="Times New Roman" w:hAnsi="Times New Roman"/>
          <w:i/>
          <w:vertAlign w:val="superscript"/>
        </w:rPr>
        <w:t>st</w:t>
      </w:r>
      <w:r w:rsidRPr="00947C65">
        <w:rPr>
          <w:rFonts w:ascii="Times New Roman" w:hAnsi="Times New Roman"/>
          <w:i/>
        </w:rPr>
        <w:t xml:space="preserve"> century: Renegotiating or abandoning a social contract.</w:t>
      </w:r>
      <w:r w:rsidRPr="00947C65">
        <w:rPr>
          <w:rFonts w:ascii="Times New Roman" w:hAnsi="Times New Roman"/>
        </w:rPr>
        <w:t xml:space="preserve"> Ames, IA: Iowa State University Press.</w:t>
      </w:r>
    </w:p>
    <w:p w:rsidR="003D197B" w:rsidRPr="00947C65" w:rsidRDefault="003D197B" w:rsidP="00C77161">
      <w:pPr>
        <w:rPr>
          <w:rFonts w:ascii="Times New Roman" w:hAnsi="Times New Roman"/>
          <w:highlight w:val="yellow"/>
        </w:rPr>
      </w:pPr>
    </w:p>
    <w:p w:rsidR="0009323B" w:rsidRPr="004139D7" w:rsidRDefault="00355240" w:rsidP="00355240">
      <w:pPr>
        <w:ind w:left="720" w:hanging="720"/>
        <w:rPr>
          <w:rFonts w:ascii="Times New Roman" w:hAnsi="Times New Roman"/>
        </w:rPr>
      </w:pPr>
      <w:proofErr w:type="gramStart"/>
      <w:r>
        <w:rPr>
          <w:rFonts w:ascii="Times New Roman" w:hAnsi="Times New Roman"/>
        </w:rPr>
        <w:t>[Center #1]</w:t>
      </w:r>
      <w:r w:rsidR="00FA53F0" w:rsidRPr="004139D7">
        <w:rPr>
          <w:rFonts w:ascii="Times New Roman" w:hAnsi="Times New Roman"/>
        </w:rPr>
        <w:t>.</w:t>
      </w:r>
      <w:proofErr w:type="gramEnd"/>
      <w:r w:rsidR="00FA53F0" w:rsidRPr="004139D7">
        <w:rPr>
          <w:rFonts w:ascii="Times New Roman" w:hAnsi="Times New Roman"/>
        </w:rPr>
        <w:t xml:space="preserve"> </w:t>
      </w:r>
      <w:proofErr w:type="gramStart"/>
      <w:r w:rsidR="00FA53F0" w:rsidRPr="004139D7">
        <w:rPr>
          <w:rFonts w:ascii="Times New Roman" w:hAnsi="Times New Roman"/>
        </w:rPr>
        <w:t xml:space="preserve">(2011). </w:t>
      </w:r>
      <w:r>
        <w:rPr>
          <w:rFonts w:ascii="Times New Roman" w:hAnsi="Times New Roman"/>
          <w:i/>
        </w:rPr>
        <w:t>Focus g</w:t>
      </w:r>
      <w:r w:rsidR="004139D7" w:rsidRPr="004139D7">
        <w:rPr>
          <w:rFonts w:ascii="Times New Roman" w:hAnsi="Times New Roman"/>
          <w:i/>
        </w:rPr>
        <w:t xml:space="preserve">roups &amp; </w:t>
      </w:r>
      <w:r>
        <w:rPr>
          <w:rFonts w:ascii="Times New Roman" w:hAnsi="Times New Roman"/>
          <w:i/>
        </w:rPr>
        <w:t>s</w:t>
      </w:r>
      <w:r w:rsidR="004139D7" w:rsidRPr="004139D7">
        <w:rPr>
          <w:rFonts w:ascii="Times New Roman" w:hAnsi="Times New Roman"/>
          <w:i/>
        </w:rPr>
        <w:t xml:space="preserve">trategic </w:t>
      </w:r>
      <w:r>
        <w:rPr>
          <w:rFonts w:ascii="Times New Roman" w:hAnsi="Times New Roman"/>
          <w:i/>
        </w:rPr>
        <w:t>p</w:t>
      </w:r>
      <w:r w:rsidR="004139D7" w:rsidRPr="004139D7">
        <w:rPr>
          <w:rFonts w:ascii="Times New Roman" w:hAnsi="Times New Roman"/>
          <w:i/>
        </w:rPr>
        <w:t>lanning</w:t>
      </w:r>
      <w:r>
        <w:rPr>
          <w:rFonts w:ascii="Times New Roman" w:hAnsi="Times New Roman"/>
          <w:i/>
        </w:rPr>
        <w:t xml:space="preserve"> w</w:t>
      </w:r>
      <w:r w:rsidR="004139D7" w:rsidRPr="004139D7">
        <w:rPr>
          <w:rFonts w:ascii="Times New Roman" w:hAnsi="Times New Roman"/>
          <w:i/>
        </w:rPr>
        <w:t xml:space="preserve">ith </w:t>
      </w:r>
      <w:r>
        <w:rPr>
          <w:rFonts w:ascii="Times New Roman" w:hAnsi="Times New Roman"/>
          <w:i/>
        </w:rPr>
        <w:t>[University]</w:t>
      </w:r>
      <w:r w:rsidR="004139D7" w:rsidRPr="004139D7">
        <w:rPr>
          <w:rFonts w:ascii="Times New Roman" w:hAnsi="Times New Roman"/>
          <w:i/>
        </w:rPr>
        <w:t>.</w:t>
      </w:r>
      <w:proofErr w:type="gramEnd"/>
      <w:r w:rsidR="004139D7" w:rsidRPr="004139D7">
        <w:rPr>
          <w:rFonts w:ascii="Times New Roman" w:hAnsi="Times New Roman"/>
        </w:rPr>
        <w:t xml:space="preserve"> </w:t>
      </w:r>
      <w:r>
        <w:rPr>
          <w:rFonts w:ascii="Times New Roman" w:hAnsi="Times New Roman"/>
        </w:rPr>
        <w:t>[City, State]</w:t>
      </w:r>
      <w:r w:rsidR="004139D7" w:rsidRPr="004139D7">
        <w:rPr>
          <w:rFonts w:ascii="Times New Roman" w:hAnsi="Times New Roman"/>
        </w:rPr>
        <w:t>:</w:t>
      </w:r>
      <w:r>
        <w:rPr>
          <w:rFonts w:ascii="Times New Roman" w:hAnsi="Times New Roman"/>
        </w:rPr>
        <w:t xml:space="preserve"> [Center #1]</w:t>
      </w:r>
      <w:r w:rsidR="004139D7" w:rsidRPr="004139D7">
        <w:rPr>
          <w:rFonts w:ascii="Times New Roman" w:hAnsi="Times New Roman"/>
        </w:rPr>
        <w:t>. Retrieved from</w:t>
      </w:r>
    </w:p>
    <w:p w:rsidR="004139D7" w:rsidRDefault="004139D7" w:rsidP="00355240">
      <w:pPr>
        <w:ind w:left="720" w:hanging="720"/>
        <w:rPr>
          <w:rFonts w:eastAsia="Times New Roman"/>
        </w:rPr>
      </w:pPr>
      <w:r w:rsidRPr="004139D7">
        <w:rPr>
          <w:rFonts w:ascii="Times New Roman" w:hAnsi="Times New Roman"/>
        </w:rPr>
        <w:tab/>
      </w:r>
      <w:r w:rsidR="00355240" w:rsidRPr="00355240">
        <w:rPr>
          <w:rFonts w:eastAsia="Times New Roman"/>
        </w:rPr>
        <w:t>http://www.[center#1].com/research/completed-projects/[university]planning</w:t>
      </w:r>
    </w:p>
    <w:p w:rsidR="00943484" w:rsidRDefault="00943484" w:rsidP="00947C65">
      <w:pPr>
        <w:ind w:left="720" w:hanging="720"/>
        <w:rPr>
          <w:rFonts w:ascii="Times New Roman" w:hAnsi="Times New Roman"/>
        </w:rPr>
      </w:pPr>
    </w:p>
    <w:p w:rsidR="00947C65" w:rsidRPr="00947C65" w:rsidRDefault="00947C65" w:rsidP="00947C65">
      <w:pPr>
        <w:ind w:left="720" w:hanging="720"/>
        <w:rPr>
          <w:rFonts w:ascii="Times New Roman" w:hAnsi="Times New Roman"/>
        </w:rPr>
      </w:pPr>
      <w:r w:rsidRPr="00947C65">
        <w:rPr>
          <w:rFonts w:ascii="Times New Roman" w:hAnsi="Times New Roman"/>
        </w:rPr>
        <w:t xml:space="preserve">Rogers, E. M. (2003). </w:t>
      </w:r>
      <w:proofErr w:type="gramStart"/>
      <w:r w:rsidRPr="00947C65">
        <w:rPr>
          <w:rFonts w:ascii="Times New Roman" w:hAnsi="Times New Roman"/>
          <w:i/>
        </w:rPr>
        <w:t>Diffusion of innovations, 5th edition</w:t>
      </w:r>
      <w:r w:rsidRPr="00947C65">
        <w:rPr>
          <w:rFonts w:ascii="Times New Roman" w:hAnsi="Times New Roman"/>
        </w:rPr>
        <w:t>.</w:t>
      </w:r>
      <w:proofErr w:type="gramEnd"/>
      <w:r w:rsidRPr="00947C65">
        <w:rPr>
          <w:rFonts w:ascii="Times New Roman" w:hAnsi="Times New Roman"/>
        </w:rPr>
        <w:t xml:space="preserve"> New York, NY: Free Press Inc.</w:t>
      </w:r>
    </w:p>
    <w:p w:rsidR="00947C65" w:rsidRPr="00947C65" w:rsidRDefault="00947C65" w:rsidP="00C77161">
      <w:pPr>
        <w:ind w:left="720" w:hanging="720"/>
        <w:rPr>
          <w:rFonts w:ascii="Times New Roman" w:hAnsi="Times New Roman"/>
        </w:rPr>
      </w:pPr>
    </w:p>
    <w:p w:rsidR="005B0BE7" w:rsidRPr="00947C65" w:rsidRDefault="005B0BE7" w:rsidP="00C77161">
      <w:pPr>
        <w:ind w:left="720" w:hanging="720"/>
        <w:rPr>
          <w:rFonts w:ascii="Times New Roman" w:hAnsi="Times New Roman"/>
        </w:rPr>
      </w:pPr>
      <w:proofErr w:type="spellStart"/>
      <w:proofErr w:type="gramStart"/>
      <w:r w:rsidRPr="00947C65">
        <w:rPr>
          <w:rFonts w:ascii="Times New Roman" w:hAnsi="Times New Roman"/>
        </w:rPr>
        <w:t>Scheer</w:t>
      </w:r>
      <w:proofErr w:type="spellEnd"/>
      <w:r w:rsidRPr="00947C65">
        <w:rPr>
          <w:rFonts w:ascii="Times New Roman" w:hAnsi="Times New Roman"/>
        </w:rPr>
        <w:t>, S. D., Cochran, G. R., Harder, A., &amp; Place, N. T. (2011).</w:t>
      </w:r>
      <w:proofErr w:type="gramEnd"/>
      <w:r w:rsidRPr="00947C65">
        <w:rPr>
          <w:rFonts w:ascii="Times New Roman" w:hAnsi="Times New Roman"/>
        </w:rPr>
        <w:t xml:space="preserve"> Competency modeling in extension education: Integrating an academic extension education model with an extension human resource management model. </w:t>
      </w:r>
      <w:r w:rsidRPr="00947C65">
        <w:rPr>
          <w:rFonts w:ascii="Times New Roman" w:hAnsi="Times New Roman"/>
          <w:i/>
        </w:rPr>
        <w:t>Journal of Agricultural Education, 52</w:t>
      </w:r>
      <w:r w:rsidRPr="00947C65">
        <w:rPr>
          <w:rFonts w:ascii="Times New Roman" w:hAnsi="Times New Roman"/>
        </w:rPr>
        <w:t xml:space="preserve">(3), 64-74. </w:t>
      </w:r>
      <w:proofErr w:type="spellStart"/>
      <w:r w:rsidRPr="00947C65">
        <w:rPr>
          <w:rFonts w:ascii="Times New Roman" w:hAnsi="Times New Roman"/>
        </w:rPr>
        <w:t>Doi</w:t>
      </w:r>
      <w:proofErr w:type="spellEnd"/>
      <w:r w:rsidRPr="00947C65">
        <w:rPr>
          <w:rFonts w:ascii="Times New Roman" w:hAnsi="Times New Roman"/>
        </w:rPr>
        <w:t>: 10.5032/jae.2011.03064</w:t>
      </w:r>
    </w:p>
    <w:p w:rsidR="003D197B" w:rsidRPr="00947C65" w:rsidRDefault="003D197B" w:rsidP="00C77161">
      <w:pPr>
        <w:rPr>
          <w:rFonts w:ascii="Times New Roman" w:hAnsi="Times New Roman"/>
        </w:rPr>
      </w:pPr>
    </w:p>
    <w:p w:rsidR="003D197B" w:rsidRPr="0009323B" w:rsidRDefault="003D197B" w:rsidP="0009323B">
      <w:pPr>
        <w:ind w:left="720" w:hanging="720"/>
        <w:rPr>
          <w:rFonts w:ascii="Times New Roman" w:hAnsi="Times New Roman"/>
          <w:lang w:val="en"/>
        </w:rPr>
      </w:pPr>
      <w:proofErr w:type="spellStart"/>
      <w:r w:rsidRPr="00947C65">
        <w:rPr>
          <w:rFonts w:ascii="Times New Roman" w:hAnsi="Times New Roman"/>
        </w:rPr>
        <w:t>Spanier</w:t>
      </w:r>
      <w:proofErr w:type="spellEnd"/>
      <w:r w:rsidRPr="00947C65">
        <w:rPr>
          <w:rFonts w:ascii="Times New Roman" w:hAnsi="Times New Roman"/>
        </w:rPr>
        <w:t xml:space="preserve">, G. B. (1999). </w:t>
      </w:r>
      <w:proofErr w:type="gramStart"/>
      <w:r w:rsidRPr="00947C65">
        <w:rPr>
          <w:rFonts w:ascii="Times New Roman" w:hAnsi="Times New Roman"/>
        </w:rPr>
        <w:t>Enhancing the quality of life: A model for the 21</w:t>
      </w:r>
      <w:r w:rsidRPr="00947C65">
        <w:rPr>
          <w:rFonts w:ascii="Times New Roman" w:hAnsi="Times New Roman"/>
          <w:vertAlign w:val="superscript"/>
        </w:rPr>
        <w:t>st</w:t>
      </w:r>
      <w:r w:rsidRPr="00947C65">
        <w:rPr>
          <w:rFonts w:ascii="Times New Roman" w:hAnsi="Times New Roman"/>
        </w:rPr>
        <w:t xml:space="preserve"> century land-grant university.</w:t>
      </w:r>
      <w:proofErr w:type="gramEnd"/>
      <w:r w:rsidRPr="00947C65">
        <w:rPr>
          <w:rFonts w:ascii="Times New Roman" w:hAnsi="Times New Roman"/>
        </w:rPr>
        <w:t xml:space="preserve"> </w:t>
      </w:r>
      <w:proofErr w:type="gramStart"/>
      <w:r w:rsidRPr="00947C65">
        <w:rPr>
          <w:rFonts w:ascii="Times New Roman" w:hAnsi="Times New Roman"/>
          <w:i/>
        </w:rPr>
        <w:t>Applied Developmental Science, 3</w:t>
      </w:r>
      <w:r w:rsidRPr="00947C65">
        <w:rPr>
          <w:rFonts w:ascii="Times New Roman" w:hAnsi="Times New Roman"/>
        </w:rPr>
        <w:t>(4), 199-205.</w:t>
      </w:r>
      <w:proofErr w:type="gramEnd"/>
      <w:r w:rsidRPr="00947C65">
        <w:rPr>
          <w:rFonts w:ascii="Times New Roman" w:hAnsi="Times New Roman"/>
        </w:rPr>
        <w:t xml:space="preserve"> </w:t>
      </w:r>
      <w:proofErr w:type="spellStart"/>
      <w:r w:rsidRPr="00947C65">
        <w:rPr>
          <w:rFonts w:ascii="Times New Roman" w:hAnsi="Times New Roman"/>
        </w:rPr>
        <w:t>Doi</w:t>
      </w:r>
      <w:proofErr w:type="spellEnd"/>
      <w:r w:rsidRPr="00947C65">
        <w:rPr>
          <w:rFonts w:ascii="Times New Roman" w:hAnsi="Times New Roman"/>
        </w:rPr>
        <w:t xml:space="preserve">: </w:t>
      </w:r>
      <w:r w:rsidRPr="00947C65">
        <w:rPr>
          <w:rFonts w:ascii="Times New Roman" w:hAnsi="Times New Roman"/>
          <w:lang w:val="en"/>
        </w:rPr>
        <w:t>10.1207/s1532480xads0304_3</w:t>
      </w:r>
    </w:p>
    <w:sectPr w:rsidR="003D197B" w:rsidRPr="0009323B" w:rsidSect="000932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CAE96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C58"/>
    <w:rsid w:val="0009323B"/>
    <w:rsid w:val="000D115A"/>
    <w:rsid w:val="0017612B"/>
    <w:rsid w:val="00355240"/>
    <w:rsid w:val="003A0263"/>
    <w:rsid w:val="003D197B"/>
    <w:rsid w:val="004139D7"/>
    <w:rsid w:val="005A5E34"/>
    <w:rsid w:val="005B0BE7"/>
    <w:rsid w:val="00943484"/>
    <w:rsid w:val="00947C65"/>
    <w:rsid w:val="00AD6FAF"/>
    <w:rsid w:val="00B156A9"/>
    <w:rsid w:val="00BE1898"/>
    <w:rsid w:val="00C73B9D"/>
    <w:rsid w:val="00C77161"/>
    <w:rsid w:val="00D40F44"/>
    <w:rsid w:val="00DE3D22"/>
    <w:rsid w:val="00E00C58"/>
    <w:rsid w:val="00FA53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00C58"/>
    <w:rPr>
      <w:color w:val="0000FF"/>
      <w:u w:val="single"/>
    </w:rPr>
  </w:style>
  <w:style w:type="paragraph" w:styleId="BalloonText">
    <w:name w:val="Balloon Text"/>
    <w:basedOn w:val="Normal"/>
    <w:link w:val="BalloonTextChar"/>
    <w:uiPriority w:val="99"/>
    <w:semiHidden/>
    <w:unhideWhenUsed/>
    <w:rsid w:val="005B0BE7"/>
    <w:rPr>
      <w:rFonts w:ascii="Tahoma" w:hAnsi="Tahoma" w:cs="Tahoma"/>
      <w:sz w:val="16"/>
      <w:szCs w:val="16"/>
    </w:rPr>
  </w:style>
  <w:style w:type="character" w:customStyle="1" w:styleId="BalloonTextChar">
    <w:name w:val="Balloon Text Char"/>
    <w:link w:val="BalloonText"/>
    <w:uiPriority w:val="99"/>
    <w:semiHidden/>
    <w:rsid w:val="005B0B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00C58"/>
    <w:rPr>
      <w:color w:val="0000FF"/>
      <w:u w:val="single"/>
    </w:rPr>
  </w:style>
  <w:style w:type="paragraph" w:styleId="BalloonText">
    <w:name w:val="Balloon Text"/>
    <w:basedOn w:val="Normal"/>
    <w:link w:val="BalloonTextChar"/>
    <w:uiPriority w:val="99"/>
    <w:semiHidden/>
    <w:unhideWhenUsed/>
    <w:rsid w:val="005B0BE7"/>
    <w:rPr>
      <w:rFonts w:ascii="Tahoma" w:hAnsi="Tahoma" w:cs="Tahoma"/>
      <w:sz w:val="16"/>
      <w:szCs w:val="16"/>
    </w:rPr>
  </w:style>
  <w:style w:type="character" w:customStyle="1" w:styleId="BalloonTextChar">
    <w:name w:val="Balloon Text Char"/>
    <w:link w:val="BalloonText"/>
    <w:uiPriority w:val="99"/>
    <w:semiHidden/>
    <w:rsid w:val="005B0B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1C530-881D-4A59-BA62-19023FB73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Department of Agricultural Education and Communicat</Company>
  <LinksUpToDate>false</LinksUpToDate>
  <CharactersWithSpaces>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Bernheim</dc:creator>
  <cp:lastModifiedBy>Alexa Lamm</cp:lastModifiedBy>
  <cp:revision>4</cp:revision>
  <cp:lastPrinted>2012-02-09T21:09:00Z</cp:lastPrinted>
  <dcterms:created xsi:type="dcterms:W3CDTF">2012-02-16T19:25:00Z</dcterms:created>
  <dcterms:modified xsi:type="dcterms:W3CDTF">2012-02-16T19:26:00Z</dcterms:modified>
</cp:coreProperties>
</file>