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7CB6C053" w:rsidR="003865C1" w:rsidRPr="00A560A9" w:rsidRDefault="003865C1" w:rsidP="00362285">
      <w:pPr>
        <w:jc w:val="right"/>
        <w:rPr>
          <w:rFonts w:cs="Times New Roman"/>
        </w:rPr>
      </w:pPr>
      <w:r w:rsidRPr="00A560A9">
        <w:rPr>
          <w:rFonts w:cs="Times New Roman"/>
        </w:rPr>
        <w:t>Innovative Poster</w:t>
      </w:r>
    </w:p>
    <w:p w14:paraId="37636F6F" w14:textId="77777777" w:rsidR="003865C1" w:rsidRPr="00A560A9" w:rsidRDefault="003865C1" w:rsidP="00362285">
      <w:pPr>
        <w:jc w:val="center"/>
        <w:rPr>
          <w:rFonts w:cs="Times New Roman"/>
        </w:rPr>
      </w:pPr>
    </w:p>
    <w:p w14:paraId="1672FD55" w14:textId="77777777" w:rsidR="00D6650D" w:rsidRPr="00A560A9" w:rsidRDefault="00D6650D" w:rsidP="00D6650D">
      <w:pPr>
        <w:jc w:val="center"/>
        <w:rPr>
          <w:rFonts w:cs="Times New Roman"/>
        </w:rPr>
      </w:pPr>
    </w:p>
    <w:p w14:paraId="546D668B" w14:textId="77777777" w:rsidR="00D6650D" w:rsidRDefault="00D6650D" w:rsidP="00D6650D">
      <w:pPr>
        <w:jc w:val="center"/>
        <w:rPr>
          <w:rFonts w:cs="Times New Roman"/>
        </w:rPr>
      </w:pPr>
    </w:p>
    <w:p w14:paraId="0403B2F9" w14:textId="77777777" w:rsidR="00D6650D" w:rsidRDefault="00D6650D" w:rsidP="00D6650D">
      <w:pPr>
        <w:jc w:val="center"/>
        <w:rPr>
          <w:rFonts w:cs="Times New Roman"/>
        </w:rPr>
      </w:pPr>
    </w:p>
    <w:p w14:paraId="1CF5B115" w14:textId="77777777" w:rsidR="00D6650D" w:rsidRDefault="00D6650D" w:rsidP="00D6650D">
      <w:pPr>
        <w:jc w:val="center"/>
        <w:rPr>
          <w:rFonts w:cs="Times New Roman"/>
        </w:rPr>
      </w:pPr>
    </w:p>
    <w:p w14:paraId="18973611" w14:textId="77777777" w:rsidR="00D6650D" w:rsidRDefault="00D6650D" w:rsidP="00D6650D">
      <w:pPr>
        <w:jc w:val="center"/>
        <w:rPr>
          <w:rFonts w:cs="Times New Roman"/>
        </w:rPr>
      </w:pPr>
    </w:p>
    <w:p w14:paraId="7C01EFEE" w14:textId="77777777" w:rsidR="00D6650D" w:rsidRDefault="00D6650D" w:rsidP="00D6650D">
      <w:pPr>
        <w:jc w:val="center"/>
        <w:rPr>
          <w:rFonts w:cs="Times New Roman"/>
        </w:rPr>
      </w:pPr>
    </w:p>
    <w:p w14:paraId="715E81C8" w14:textId="77777777" w:rsidR="00D6650D" w:rsidRDefault="00D6650D" w:rsidP="00D6650D">
      <w:pPr>
        <w:jc w:val="center"/>
        <w:rPr>
          <w:rFonts w:cs="Times New Roman"/>
        </w:rPr>
      </w:pPr>
    </w:p>
    <w:p w14:paraId="51A5CD51" w14:textId="77777777" w:rsidR="00D6650D" w:rsidRDefault="00D6650D" w:rsidP="00D6650D">
      <w:pPr>
        <w:jc w:val="center"/>
        <w:rPr>
          <w:rFonts w:cs="Times New Roman"/>
        </w:rPr>
      </w:pPr>
    </w:p>
    <w:p w14:paraId="60C27969" w14:textId="77777777" w:rsidR="00D6650D" w:rsidRDefault="00D6650D" w:rsidP="00D6650D">
      <w:pPr>
        <w:jc w:val="center"/>
        <w:rPr>
          <w:rFonts w:cs="Times New Roman"/>
        </w:rPr>
      </w:pPr>
    </w:p>
    <w:p w14:paraId="1FB89AF2" w14:textId="77777777" w:rsidR="00D6650D" w:rsidRDefault="00D6650D" w:rsidP="00D6650D">
      <w:pPr>
        <w:jc w:val="center"/>
        <w:rPr>
          <w:rFonts w:cs="Times New Roman"/>
        </w:rPr>
      </w:pPr>
    </w:p>
    <w:p w14:paraId="081CFBAD" w14:textId="77777777" w:rsidR="00D6650D" w:rsidRDefault="00D6650D" w:rsidP="00D6650D">
      <w:pPr>
        <w:jc w:val="center"/>
        <w:rPr>
          <w:rFonts w:cs="Times New Roman"/>
        </w:rPr>
      </w:pPr>
    </w:p>
    <w:p w14:paraId="5AEFD371" w14:textId="77777777" w:rsidR="00D6650D" w:rsidRDefault="00D6650D" w:rsidP="00D6650D">
      <w:pPr>
        <w:jc w:val="center"/>
        <w:rPr>
          <w:rFonts w:cs="Times New Roman"/>
        </w:rPr>
      </w:pPr>
    </w:p>
    <w:p w14:paraId="3D8F8DB6" w14:textId="77777777" w:rsidR="00D6650D" w:rsidRDefault="00D6650D" w:rsidP="00D6650D">
      <w:pPr>
        <w:jc w:val="center"/>
        <w:rPr>
          <w:rFonts w:cs="Times New Roman"/>
        </w:rPr>
      </w:pPr>
    </w:p>
    <w:p w14:paraId="473C5C07" w14:textId="77777777" w:rsidR="00D6650D" w:rsidRDefault="00D6650D" w:rsidP="00D6650D">
      <w:pPr>
        <w:jc w:val="center"/>
        <w:rPr>
          <w:rFonts w:cs="Times New Roman"/>
        </w:rPr>
      </w:pPr>
    </w:p>
    <w:p w14:paraId="71A35B5F" w14:textId="77777777" w:rsidR="00D6650D" w:rsidRPr="00A560A9" w:rsidRDefault="00D6650D" w:rsidP="00D6650D">
      <w:pPr>
        <w:jc w:val="center"/>
        <w:rPr>
          <w:rFonts w:cs="Times New Roman"/>
        </w:rPr>
      </w:pPr>
      <w:r>
        <w:rPr>
          <w:rFonts w:cs="Times New Roman"/>
        </w:rPr>
        <w:t xml:space="preserve">The Employ Florida </w:t>
      </w:r>
      <w:r w:rsidRPr="00A560A9">
        <w:rPr>
          <w:rFonts w:cs="Times New Roman"/>
        </w:rPr>
        <w:t xml:space="preserve">Banner Center </w:t>
      </w:r>
      <w:r>
        <w:rPr>
          <w:rFonts w:cs="Times New Roman"/>
        </w:rPr>
        <w:t>for Agriscience – A Partnership to Create Strong Relationships between Agriscience and Agriscience Education</w:t>
      </w:r>
    </w:p>
    <w:p w14:paraId="22F53BC2" w14:textId="77777777" w:rsidR="00D6650D" w:rsidRPr="00A560A9" w:rsidRDefault="00D6650D" w:rsidP="00D6650D">
      <w:pPr>
        <w:jc w:val="center"/>
        <w:rPr>
          <w:rFonts w:cs="Times New Roman"/>
        </w:rPr>
      </w:pPr>
    </w:p>
    <w:p w14:paraId="350238B3" w14:textId="77777777" w:rsidR="00D6650D" w:rsidRPr="00A560A9" w:rsidRDefault="00D6650D" w:rsidP="00D6650D">
      <w:pPr>
        <w:jc w:val="center"/>
        <w:rPr>
          <w:rFonts w:cs="Times New Roman"/>
        </w:rPr>
      </w:pPr>
    </w:p>
    <w:p w14:paraId="3145FFD9" w14:textId="77777777" w:rsidR="00D6650D" w:rsidRPr="00A560A9" w:rsidRDefault="00D6650D" w:rsidP="00D6650D">
      <w:pPr>
        <w:jc w:val="center"/>
        <w:rPr>
          <w:rFonts w:cs="Times New Roman"/>
        </w:rPr>
      </w:pPr>
      <w:r w:rsidRPr="00A560A9">
        <w:rPr>
          <w:rFonts w:cs="Times New Roman"/>
        </w:rPr>
        <w:t>Jessica Blythe</w:t>
      </w:r>
    </w:p>
    <w:p w14:paraId="6574F2FC" w14:textId="77777777" w:rsidR="00D6650D" w:rsidRPr="00A560A9" w:rsidRDefault="00D6650D" w:rsidP="00D6650D">
      <w:pPr>
        <w:jc w:val="center"/>
        <w:rPr>
          <w:rFonts w:cs="Times New Roman"/>
        </w:rPr>
      </w:pPr>
      <w:r w:rsidRPr="00A560A9">
        <w:rPr>
          <w:rFonts w:cs="Times New Roman"/>
        </w:rPr>
        <w:t>Graduate Assistant</w:t>
      </w:r>
    </w:p>
    <w:p w14:paraId="529A8E81" w14:textId="77777777" w:rsidR="00D6650D" w:rsidRPr="00A560A9" w:rsidRDefault="00D6650D" w:rsidP="00D6650D">
      <w:pPr>
        <w:jc w:val="center"/>
        <w:rPr>
          <w:rFonts w:cs="Times New Roman"/>
        </w:rPr>
      </w:pPr>
      <w:r w:rsidRPr="00A560A9">
        <w:rPr>
          <w:rFonts w:cs="Times New Roman"/>
        </w:rPr>
        <w:t>jmblythe@ufl.edu</w:t>
      </w:r>
    </w:p>
    <w:p w14:paraId="0E59C65B" w14:textId="77777777" w:rsidR="00D6650D" w:rsidRPr="00A560A9" w:rsidRDefault="00D6650D" w:rsidP="00D6650D">
      <w:pPr>
        <w:jc w:val="center"/>
        <w:rPr>
          <w:rFonts w:cs="Times New Roman"/>
        </w:rPr>
      </w:pPr>
    </w:p>
    <w:p w14:paraId="251B3C38" w14:textId="3D5290F8" w:rsidR="00D6650D" w:rsidRPr="00A560A9" w:rsidRDefault="00D6650D" w:rsidP="00D6650D">
      <w:pPr>
        <w:jc w:val="center"/>
        <w:rPr>
          <w:rFonts w:cs="Times New Roman"/>
        </w:rPr>
      </w:pPr>
      <w:r w:rsidRPr="00A560A9">
        <w:rPr>
          <w:rFonts w:cs="Times New Roman"/>
        </w:rPr>
        <w:t>Brian</w:t>
      </w:r>
      <w:r w:rsidR="00D249F0">
        <w:rPr>
          <w:rFonts w:cs="Times New Roman"/>
        </w:rPr>
        <w:t xml:space="preserve"> E.</w:t>
      </w:r>
      <w:r w:rsidRPr="00A560A9">
        <w:rPr>
          <w:rFonts w:cs="Times New Roman"/>
        </w:rPr>
        <w:t xml:space="preserve"> Myers</w:t>
      </w:r>
    </w:p>
    <w:p w14:paraId="20E1FBCC" w14:textId="77777777" w:rsidR="00D6650D" w:rsidRPr="00A560A9" w:rsidRDefault="00D6650D" w:rsidP="00D6650D">
      <w:pPr>
        <w:jc w:val="center"/>
        <w:rPr>
          <w:rFonts w:cs="Times New Roman"/>
        </w:rPr>
      </w:pPr>
      <w:r w:rsidRPr="00A560A9">
        <w:rPr>
          <w:rFonts w:cs="Times New Roman"/>
        </w:rPr>
        <w:t>Associate Professor</w:t>
      </w:r>
    </w:p>
    <w:p w14:paraId="18859794" w14:textId="7418DC2C" w:rsidR="00D6650D" w:rsidRPr="00A560A9" w:rsidRDefault="00D249F0" w:rsidP="00D6650D">
      <w:pPr>
        <w:jc w:val="center"/>
        <w:rPr>
          <w:rFonts w:cs="Times New Roman"/>
        </w:rPr>
      </w:pPr>
      <w:r>
        <w:rPr>
          <w:rFonts w:cs="Times New Roman"/>
        </w:rPr>
        <w:t>b</w:t>
      </w:r>
      <w:r w:rsidR="00D6650D" w:rsidRPr="00A560A9">
        <w:rPr>
          <w:rFonts w:cs="Times New Roman"/>
        </w:rPr>
        <w:t>myers@ufl.edu</w:t>
      </w:r>
    </w:p>
    <w:p w14:paraId="5814D3C5" w14:textId="77777777" w:rsidR="00D6650D" w:rsidRPr="00A560A9" w:rsidRDefault="00D6650D" w:rsidP="00D6650D">
      <w:pPr>
        <w:jc w:val="center"/>
        <w:rPr>
          <w:rFonts w:cs="Times New Roman"/>
        </w:rPr>
      </w:pPr>
    </w:p>
    <w:p w14:paraId="320CFF97" w14:textId="77777777" w:rsidR="00D6650D" w:rsidRPr="00A560A9" w:rsidRDefault="00D6650D" w:rsidP="00D6650D">
      <w:pPr>
        <w:jc w:val="center"/>
        <w:rPr>
          <w:rFonts w:cs="Times New Roman"/>
        </w:rPr>
      </w:pPr>
      <w:r w:rsidRPr="00A560A9">
        <w:rPr>
          <w:rFonts w:cs="Times New Roman"/>
        </w:rPr>
        <w:t>Department of Agricultural Education and Communication</w:t>
      </w:r>
    </w:p>
    <w:p w14:paraId="37B60139" w14:textId="77777777" w:rsidR="00D6650D" w:rsidRPr="00A560A9" w:rsidRDefault="00D6650D" w:rsidP="00D6650D">
      <w:pPr>
        <w:jc w:val="center"/>
        <w:rPr>
          <w:rFonts w:cs="Times New Roman"/>
        </w:rPr>
      </w:pPr>
      <w:r w:rsidRPr="00A560A9">
        <w:rPr>
          <w:rFonts w:cs="Times New Roman"/>
        </w:rPr>
        <w:t>University of Florida</w:t>
      </w:r>
    </w:p>
    <w:p w14:paraId="5C59B87A" w14:textId="77777777" w:rsidR="00D6650D" w:rsidRPr="00A560A9" w:rsidRDefault="00D6650D" w:rsidP="00D6650D">
      <w:pPr>
        <w:jc w:val="center"/>
        <w:rPr>
          <w:rFonts w:cs="Times New Roman"/>
        </w:rPr>
      </w:pPr>
      <w:r w:rsidRPr="00A560A9">
        <w:rPr>
          <w:rFonts w:cs="Times New Roman"/>
        </w:rPr>
        <w:t>305 Rolfs Hall</w:t>
      </w:r>
    </w:p>
    <w:p w14:paraId="7907192D" w14:textId="77777777" w:rsidR="00D6650D" w:rsidRPr="00A560A9" w:rsidRDefault="00D6650D" w:rsidP="00D6650D">
      <w:pPr>
        <w:jc w:val="center"/>
        <w:rPr>
          <w:rFonts w:cs="Times New Roman"/>
        </w:rPr>
      </w:pPr>
      <w:r w:rsidRPr="00A560A9">
        <w:rPr>
          <w:rFonts w:cs="Times New Roman"/>
        </w:rPr>
        <w:t>PO Box 110540</w:t>
      </w:r>
    </w:p>
    <w:p w14:paraId="205DD307" w14:textId="77777777" w:rsidR="00D6650D" w:rsidRPr="00A560A9" w:rsidRDefault="00D6650D" w:rsidP="00D6650D">
      <w:pPr>
        <w:jc w:val="center"/>
        <w:rPr>
          <w:rFonts w:cs="Times New Roman"/>
        </w:rPr>
      </w:pPr>
      <w:r w:rsidRPr="00A560A9">
        <w:rPr>
          <w:rFonts w:cs="Times New Roman"/>
        </w:rPr>
        <w:t>Gainesville, FL  32611-0540</w:t>
      </w:r>
    </w:p>
    <w:p w14:paraId="4A757ACD" w14:textId="77777777" w:rsidR="00D6650D" w:rsidRPr="00A560A9" w:rsidRDefault="00D6650D" w:rsidP="00D6650D">
      <w:pPr>
        <w:jc w:val="center"/>
        <w:rPr>
          <w:rFonts w:cs="Times New Roman"/>
        </w:rPr>
      </w:pPr>
      <w:r w:rsidRPr="00A560A9">
        <w:rPr>
          <w:rFonts w:cs="Times New Roman"/>
        </w:rPr>
        <w:t>352-392-0502</w:t>
      </w:r>
    </w:p>
    <w:p w14:paraId="17F4DA59" w14:textId="77777777" w:rsidR="00D6650D" w:rsidRPr="00A560A9" w:rsidRDefault="00D6650D" w:rsidP="00D6650D">
      <w:pPr>
        <w:jc w:val="center"/>
        <w:rPr>
          <w:rFonts w:cs="Times New Roman"/>
        </w:rPr>
      </w:pPr>
    </w:p>
    <w:p w14:paraId="276953F0" w14:textId="77777777" w:rsidR="00D6650D" w:rsidRPr="00A560A9" w:rsidRDefault="00D6650D" w:rsidP="00D6650D">
      <w:pPr>
        <w:rPr>
          <w:rFonts w:cs="Times New Roman"/>
        </w:rPr>
      </w:pPr>
    </w:p>
    <w:p w14:paraId="0EC5DC3B" w14:textId="77777777" w:rsidR="00D6650D" w:rsidRPr="00D665CE" w:rsidRDefault="00D6650D" w:rsidP="00D6650D">
      <w:pPr>
        <w:rPr>
          <w:rFonts w:cs="Times New Roman"/>
        </w:rPr>
      </w:pPr>
      <w:r w:rsidRPr="00D665CE">
        <w:rPr>
          <w:rFonts w:cs="Times New Roman"/>
        </w:rPr>
        <w:br w:type="page"/>
      </w:r>
    </w:p>
    <w:p w14:paraId="579E8632" w14:textId="219F3727" w:rsidR="00D6650D" w:rsidRPr="00A560A9" w:rsidRDefault="00D6650D" w:rsidP="00D6650D">
      <w:pPr>
        <w:jc w:val="center"/>
        <w:rPr>
          <w:rFonts w:cs="Times New Roman"/>
        </w:rPr>
      </w:pPr>
      <w:r>
        <w:rPr>
          <w:rFonts w:cs="Times New Roman"/>
        </w:rPr>
        <w:lastRenderedPageBreak/>
        <w:t xml:space="preserve">The Employ [State] </w:t>
      </w:r>
      <w:r w:rsidRPr="00A560A9">
        <w:rPr>
          <w:rFonts w:cs="Times New Roman"/>
        </w:rPr>
        <w:t xml:space="preserve">Banner Center </w:t>
      </w:r>
      <w:r>
        <w:rPr>
          <w:rFonts w:cs="Times New Roman"/>
        </w:rPr>
        <w:t>for Ag</w:t>
      </w:r>
      <w:bookmarkStart w:id="0" w:name="_GoBack"/>
      <w:bookmarkEnd w:id="0"/>
      <w:r>
        <w:rPr>
          <w:rFonts w:cs="Times New Roman"/>
        </w:rPr>
        <w:t xml:space="preserve">riscience – A Partnership to Create Strong </w:t>
      </w:r>
      <w:r w:rsidR="00D166DF">
        <w:rPr>
          <w:rFonts w:cs="Times New Roman"/>
        </w:rPr>
        <w:t>Partner</w:t>
      </w:r>
      <w:r>
        <w:rPr>
          <w:rFonts w:cs="Times New Roman"/>
        </w:rPr>
        <w:t>ships between Agriscience and Agriscience Education</w:t>
      </w:r>
    </w:p>
    <w:p w14:paraId="778EFFEE" w14:textId="77777777" w:rsidR="00D6650D" w:rsidRPr="00D166DF" w:rsidRDefault="00D6650D" w:rsidP="00D6650D">
      <w:pPr>
        <w:jc w:val="center"/>
        <w:rPr>
          <w:rFonts w:cs="Times New Roman"/>
          <w:sz w:val="16"/>
          <w:szCs w:val="16"/>
        </w:rPr>
      </w:pPr>
    </w:p>
    <w:p w14:paraId="43FD5083" w14:textId="77777777" w:rsidR="00D6650D" w:rsidRPr="00D665CE" w:rsidRDefault="00D6650D" w:rsidP="00D166DF">
      <w:pPr>
        <w:rPr>
          <w:rFonts w:cs="Times New Roman"/>
          <w:b/>
        </w:rPr>
      </w:pPr>
      <w:r w:rsidRPr="00D665CE">
        <w:rPr>
          <w:rFonts w:cs="Times New Roman"/>
          <w:b/>
        </w:rPr>
        <w:t>Introduction/need for innovation or idea</w:t>
      </w:r>
    </w:p>
    <w:p w14:paraId="68067F97" w14:textId="403250CD" w:rsidR="00D6650D" w:rsidRPr="00602120" w:rsidRDefault="00D6650D" w:rsidP="00D6650D">
      <w:pPr>
        <w:pStyle w:val="PlainText"/>
        <w:ind w:firstLine="720"/>
        <w:rPr>
          <w:rFonts w:ascii="Times New Roman" w:hAnsi="Times New Roman" w:cs="Times New Roman"/>
          <w:sz w:val="24"/>
        </w:rPr>
      </w:pPr>
      <w:r w:rsidRPr="00602120">
        <w:rPr>
          <w:rFonts w:ascii="Times New Roman" w:hAnsi="Times New Roman" w:cs="Times New Roman"/>
          <w:sz w:val="24"/>
        </w:rPr>
        <w:t>The National Research Agenda</w:t>
      </w:r>
      <w:r>
        <w:rPr>
          <w:rFonts w:ascii="Times New Roman" w:hAnsi="Times New Roman" w:cs="Times New Roman"/>
          <w:sz w:val="24"/>
        </w:rPr>
        <w:t>’</w:t>
      </w:r>
      <w:r w:rsidRPr="00602120">
        <w:rPr>
          <w:rFonts w:ascii="Times New Roman" w:hAnsi="Times New Roman" w:cs="Times New Roman"/>
          <w:sz w:val="24"/>
        </w:rPr>
        <w:t>s (Doerfert, 2011) third priority area calls for a focus on creating a “sufficient scientific and professional workforce that addresses the challenges for the 21</w:t>
      </w:r>
      <w:r w:rsidRPr="00602120">
        <w:rPr>
          <w:rFonts w:ascii="Times New Roman" w:hAnsi="Times New Roman" w:cs="Times New Roman"/>
          <w:sz w:val="24"/>
          <w:vertAlign w:val="superscript"/>
        </w:rPr>
        <w:t>st</w:t>
      </w:r>
      <w:r w:rsidRPr="00602120">
        <w:rPr>
          <w:rFonts w:ascii="Times New Roman" w:hAnsi="Times New Roman" w:cs="Times New Roman"/>
          <w:sz w:val="24"/>
        </w:rPr>
        <w:t xml:space="preserve"> century.” (p. 9). In late 2008</w:t>
      </w:r>
      <w:r>
        <w:rPr>
          <w:rFonts w:ascii="Times New Roman" w:hAnsi="Times New Roman" w:cs="Times New Roman"/>
          <w:sz w:val="24"/>
        </w:rPr>
        <w:t>,</w:t>
      </w:r>
      <w:r w:rsidRPr="00602120">
        <w:rPr>
          <w:rFonts w:ascii="Times New Roman" w:hAnsi="Times New Roman" w:cs="Times New Roman"/>
          <w:sz w:val="24"/>
        </w:rPr>
        <w:t xml:space="preserve"> </w:t>
      </w:r>
      <w:r>
        <w:rPr>
          <w:rFonts w:ascii="Times New Roman" w:hAnsi="Times New Roman" w:cs="Times New Roman"/>
          <w:sz w:val="24"/>
        </w:rPr>
        <w:t>[State]</w:t>
      </w:r>
      <w:r w:rsidRPr="00602120">
        <w:rPr>
          <w:rFonts w:ascii="Times New Roman" w:hAnsi="Times New Roman" w:cs="Times New Roman"/>
          <w:sz w:val="24"/>
        </w:rPr>
        <w:t xml:space="preserve"> legislation called for career professional academies and classes in secondary schools to be tied to industry certifications, thus creating a tight link between industry needs and course expectations of secondary career education classrooms.  In response to this</w:t>
      </w:r>
      <w:r>
        <w:rPr>
          <w:rFonts w:ascii="Times New Roman" w:hAnsi="Times New Roman" w:cs="Times New Roman"/>
          <w:sz w:val="24"/>
        </w:rPr>
        <w:t>,</w:t>
      </w:r>
      <w:r w:rsidRPr="00602120">
        <w:rPr>
          <w:rFonts w:ascii="Times New Roman" w:hAnsi="Times New Roman" w:cs="Times New Roman"/>
          <w:sz w:val="24"/>
        </w:rPr>
        <w:t xml:space="preserve"> </w:t>
      </w:r>
      <w:r>
        <w:rPr>
          <w:rFonts w:ascii="Times New Roman" w:hAnsi="Times New Roman" w:cs="Times New Roman"/>
          <w:sz w:val="24"/>
        </w:rPr>
        <w:t>[State]</w:t>
      </w:r>
      <w:r w:rsidRPr="00602120">
        <w:rPr>
          <w:rFonts w:ascii="Times New Roman" w:hAnsi="Times New Roman" w:cs="Times New Roman"/>
          <w:sz w:val="24"/>
        </w:rPr>
        <w:t xml:space="preserve"> Farm Bureau created </w:t>
      </w:r>
      <w:r>
        <w:rPr>
          <w:rFonts w:ascii="Times New Roman" w:hAnsi="Times New Roman" w:cs="Times New Roman"/>
          <w:sz w:val="24"/>
        </w:rPr>
        <w:t>the</w:t>
      </w:r>
      <w:r w:rsidRPr="00602120">
        <w:rPr>
          <w:rFonts w:ascii="Times New Roman" w:hAnsi="Times New Roman" w:cs="Times New Roman"/>
          <w:sz w:val="24"/>
        </w:rPr>
        <w:t xml:space="preserve"> Agriscience Career and Technical </w:t>
      </w:r>
      <w:r>
        <w:rPr>
          <w:rFonts w:ascii="Times New Roman" w:hAnsi="Times New Roman" w:cs="Times New Roman"/>
          <w:sz w:val="24"/>
        </w:rPr>
        <w:t>(ACAT) t</w:t>
      </w:r>
      <w:r w:rsidRPr="00602120">
        <w:rPr>
          <w:rFonts w:ascii="Times New Roman" w:hAnsi="Times New Roman" w:cs="Times New Roman"/>
          <w:sz w:val="24"/>
        </w:rPr>
        <w:t xml:space="preserve">askforce from the agriculture industry to discuss the impact </w:t>
      </w:r>
      <w:r>
        <w:rPr>
          <w:rFonts w:ascii="Times New Roman" w:hAnsi="Times New Roman" w:cs="Times New Roman"/>
          <w:sz w:val="24"/>
        </w:rPr>
        <w:t>the aforementioned</w:t>
      </w:r>
      <w:r w:rsidRPr="00602120">
        <w:rPr>
          <w:rFonts w:ascii="Times New Roman" w:hAnsi="Times New Roman" w:cs="Times New Roman"/>
          <w:sz w:val="24"/>
        </w:rPr>
        <w:t xml:space="preserve"> legislation will have on the </w:t>
      </w:r>
      <w:r>
        <w:rPr>
          <w:rFonts w:ascii="Times New Roman" w:hAnsi="Times New Roman" w:cs="Times New Roman"/>
          <w:sz w:val="24"/>
        </w:rPr>
        <w:t xml:space="preserve">agricultural </w:t>
      </w:r>
      <w:r w:rsidRPr="00602120">
        <w:rPr>
          <w:rFonts w:ascii="Times New Roman" w:hAnsi="Times New Roman" w:cs="Times New Roman"/>
          <w:sz w:val="24"/>
        </w:rPr>
        <w:t>industry as well as to develop a plan of how to meet the needs of students and industry based on this legislation. Concurrently</w:t>
      </w:r>
      <w:r>
        <w:rPr>
          <w:rFonts w:ascii="Times New Roman" w:hAnsi="Times New Roman" w:cs="Times New Roman"/>
          <w:sz w:val="24"/>
        </w:rPr>
        <w:t>,</w:t>
      </w:r>
      <w:r w:rsidRPr="00602120">
        <w:rPr>
          <w:rFonts w:ascii="Times New Roman" w:hAnsi="Times New Roman" w:cs="Times New Roman"/>
          <w:sz w:val="24"/>
        </w:rPr>
        <w:t xml:space="preserve"> </w:t>
      </w:r>
      <w:r>
        <w:rPr>
          <w:rFonts w:ascii="Times New Roman" w:hAnsi="Times New Roman" w:cs="Times New Roman"/>
          <w:sz w:val="24"/>
        </w:rPr>
        <w:t>[State]</w:t>
      </w:r>
      <w:r w:rsidRPr="00602120">
        <w:rPr>
          <w:rFonts w:ascii="Times New Roman" w:hAnsi="Times New Roman" w:cs="Times New Roman"/>
          <w:sz w:val="24"/>
        </w:rPr>
        <w:t xml:space="preserve"> FFA state officers </w:t>
      </w:r>
      <w:r>
        <w:rPr>
          <w:rFonts w:ascii="Times New Roman" w:hAnsi="Times New Roman" w:cs="Times New Roman"/>
          <w:sz w:val="24"/>
        </w:rPr>
        <w:t>presented</w:t>
      </w:r>
      <w:r w:rsidRPr="00602120">
        <w:rPr>
          <w:rFonts w:ascii="Times New Roman" w:hAnsi="Times New Roman" w:cs="Times New Roman"/>
          <w:sz w:val="24"/>
        </w:rPr>
        <w:t xml:space="preserve"> to Work</w:t>
      </w:r>
      <w:r>
        <w:rPr>
          <w:rFonts w:ascii="Times New Roman" w:hAnsi="Times New Roman" w:cs="Times New Roman"/>
          <w:sz w:val="24"/>
        </w:rPr>
        <w:t>f</w:t>
      </w:r>
      <w:r w:rsidRPr="00602120">
        <w:rPr>
          <w:rFonts w:ascii="Times New Roman" w:hAnsi="Times New Roman" w:cs="Times New Roman"/>
          <w:sz w:val="24"/>
        </w:rPr>
        <w:t xml:space="preserve">orce </w:t>
      </w:r>
      <w:r>
        <w:rPr>
          <w:rFonts w:ascii="Times New Roman" w:hAnsi="Times New Roman" w:cs="Times New Roman"/>
          <w:sz w:val="24"/>
        </w:rPr>
        <w:t>[State]</w:t>
      </w:r>
      <w:r w:rsidRPr="00602120">
        <w:rPr>
          <w:rFonts w:ascii="Times New Roman" w:hAnsi="Times New Roman" w:cs="Times New Roman"/>
          <w:sz w:val="24"/>
        </w:rPr>
        <w:t xml:space="preserve"> on the importance of </w:t>
      </w:r>
      <w:r>
        <w:rPr>
          <w:rFonts w:ascii="Times New Roman" w:hAnsi="Times New Roman" w:cs="Times New Roman"/>
          <w:sz w:val="24"/>
        </w:rPr>
        <w:t>a</w:t>
      </w:r>
      <w:r w:rsidRPr="00602120">
        <w:rPr>
          <w:rFonts w:ascii="Times New Roman" w:hAnsi="Times New Roman" w:cs="Times New Roman"/>
          <w:sz w:val="24"/>
        </w:rPr>
        <w:t>gric</w:t>
      </w:r>
      <w:r>
        <w:rPr>
          <w:rFonts w:ascii="Times New Roman" w:hAnsi="Times New Roman" w:cs="Times New Roman"/>
          <w:sz w:val="24"/>
        </w:rPr>
        <w:t>ulture and a</w:t>
      </w:r>
      <w:r w:rsidRPr="00602120">
        <w:rPr>
          <w:rFonts w:ascii="Times New Roman" w:hAnsi="Times New Roman" w:cs="Times New Roman"/>
          <w:sz w:val="24"/>
        </w:rPr>
        <w:t>gricul</w:t>
      </w:r>
      <w:r>
        <w:rPr>
          <w:rFonts w:ascii="Times New Roman" w:hAnsi="Times New Roman" w:cs="Times New Roman"/>
          <w:sz w:val="24"/>
        </w:rPr>
        <w:t xml:space="preserve">tural education within the state that Workforce </w:t>
      </w:r>
      <w:r w:rsidR="007B1960">
        <w:rPr>
          <w:rFonts w:ascii="Times New Roman" w:hAnsi="Times New Roman" w:cs="Times New Roman"/>
          <w:sz w:val="24"/>
        </w:rPr>
        <w:t>[State</w:t>
      </w:r>
      <w:r w:rsidR="007B1960">
        <w:rPr>
          <w:rFonts w:ascii="Times New Roman" w:hAnsi="Times New Roman" w:cs="Times New Roman"/>
          <w:sz w:val="24"/>
        </w:rPr>
        <w:t>]</w:t>
      </w:r>
      <w:r w:rsidR="007B1960" w:rsidRPr="00602120">
        <w:rPr>
          <w:rFonts w:ascii="Times New Roman" w:hAnsi="Times New Roman" w:cs="Times New Roman"/>
          <w:sz w:val="24"/>
        </w:rPr>
        <w:t xml:space="preserve"> </w:t>
      </w:r>
      <w:r w:rsidR="007B1960">
        <w:rPr>
          <w:rFonts w:ascii="Times New Roman" w:hAnsi="Times New Roman" w:cs="Times New Roman"/>
          <w:sz w:val="24"/>
        </w:rPr>
        <w:t>recognized</w:t>
      </w:r>
      <w:r>
        <w:rPr>
          <w:rFonts w:ascii="Times New Roman" w:hAnsi="Times New Roman" w:cs="Times New Roman"/>
          <w:sz w:val="24"/>
        </w:rPr>
        <w:t xml:space="preserve"> that although agriculture is one of the oldest industries in the state that it is also an industry that had been ignored.</w:t>
      </w:r>
      <w:r w:rsidRPr="00602120">
        <w:rPr>
          <w:rFonts w:ascii="Times New Roman" w:hAnsi="Times New Roman" w:cs="Times New Roman"/>
          <w:sz w:val="24"/>
        </w:rPr>
        <w:t xml:space="preserve"> From that came the need for a </w:t>
      </w:r>
      <w:r>
        <w:rPr>
          <w:rFonts w:ascii="Times New Roman" w:hAnsi="Times New Roman" w:cs="Times New Roman"/>
          <w:sz w:val="24"/>
        </w:rPr>
        <w:t xml:space="preserve">Workforce </w:t>
      </w:r>
      <w:r w:rsidR="007B1960">
        <w:rPr>
          <w:rFonts w:ascii="Times New Roman" w:hAnsi="Times New Roman" w:cs="Times New Roman"/>
          <w:sz w:val="24"/>
        </w:rPr>
        <w:t>[State</w:t>
      </w:r>
      <w:r w:rsidR="007B1960">
        <w:rPr>
          <w:rFonts w:ascii="Times New Roman" w:hAnsi="Times New Roman" w:cs="Times New Roman"/>
          <w:sz w:val="24"/>
        </w:rPr>
        <w:t>]</w:t>
      </w:r>
      <w:r w:rsidR="007B1960" w:rsidRPr="00602120">
        <w:rPr>
          <w:rFonts w:ascii="Times New Roman" w:hAnsi="Times New Roman" w:cs="Times New Roman"/>
          <w:sz w:val="24"/>
        </w:rPr>
        <w:t xml:space="preserve"> </w:t>
      </w:r>
      <w:r w:rsidR="007B1960">
        <w:rPr>
          <w:rFonts w:ascii="Times New Roman" w:hAnsi="Times New Roman" w:cs="Times New Roman"/>
          <w:sz w:val="24"/>
        </w:rPr>
        <w:t>Banner</w:t>
      </w:r>
      <w:r>
        <w:rPr>
          <w:rFonts w:ascii="Times New Roman" w:hAnsi="Times New Roman" w:cs="Times New Roman"/>
          <w:sz w:val="24"/>
        </w:rPr>
        <w:t xml:space="preserve"> Center focused on a</w:t>
      </w:r>
      <w:r w:rsidRPr="00602120">
        <w:rPr>
          <w:rFonts w:ascii="Times New Roman" w:hAnsi="Times New Roman" w:cs="Times New Roman"/>
          <w:sz w:val="24"/>
        </w:rPr>
        <w:t>griculture, to help build a skil</w:t>
      </w:r>
      <w:r>
        <w:rPr>
          <w:rFonts w:ascii="Times New Roman" w:hAnsi="Times New Roman" w:cs="Times New Roman"/>
          <w:sz w:val="24"/>
        </w:rPr>
        <w:t xml:space="preserve">led workforce for the industry. </w:t>
      </w:r>
      <w:r w:rsidR="007B1960">
        <w:rPr>
          <w:rFonts w:ascii="Times New Roman" w:hAnsi="Times New Roman" w:cs="Times New Roman"/>
          <w:sz w:val="24"/>
        </w:rPr>
        <w:t>[State]</w:t>
      </w:r>
      <w:r w:rsidR="007B1960" w:rsidRPr="00602120">
        <w:rPr>
          <w:rFonts w:ascii="Times New Roman" w:hAnsi="Times New Roman" w:cs="Times New Roman"/>
          <w:sz w:val="24"/>
        </w:rPr>
        <w:t xml:space="preserve"> </w:t>
      </w:r>
      <w:r>
        <w:rPr>
          <w:rFonts w:ascii="Times New Roman" w:hAnsi="Times New Roman" w:cs="Times New Roman"/>
          <w:sz w:val="24"/>
        </w:rPr>
        <w:t xml:space="preserve"> Farm Bureau was the entity to build and support that Banner Center.   </w:t>
      </w:r>
    </w:p>
    <w:p w14:paraId="5C59A111" w14:textId="77777777" w:rsidR="00D6650D" w:rsidRPr="00D665CE" w:rsidRDefault="00D6650D" w:rsidP="00D6650D">
      <w:pPr>
        <w:rPr>
          <w:rFonts w:cs="Times New Roman"/>
        </w:rPr>
      </w:pPr>
    </w:p>
    <w:p w14:paraId="7584E183" w14:textId="77777777" w:rsidR="00D6650D" w:rsidRPr="00D665CE" w:rsidRDefault="00D6650D" w:rsidP="00D166DF">
      <w:pPr>
        <w:rPr>
          <w:rFonts w:cs="Times New Roman"/>
          <w:b/>
        </w:rPr>
      </w:pPr>
      <w:r w:rsidRPr="00D665CE">
        <w:rPr>
          <w:rFonts w:cs="Times New Roman"/>
          <w:b/>
        </w:rPr>
        <w:t>How it works/methodology/program phases/steps</w:t>
      </w:r>
    </w:p>
    <w:p w14:paraId="05CC64B7" w14:textId="569CC982" w:rsidR="00D6650D" w:rsidRDefault="00D6650D" w:rsidP="00D6650D">
      <w:pPr>
        <w:pStyle w:val="style11"/>
        <w:spacing w:before="0" w:beforeAutospacing="0" w:after="0" w:afterAutospacing="0"/>
        <w:ind w:firstLine="720"/>
        <w:rPr>
          <w:rFonts w:ascii="Times New Roman" w:hAnsi="Times New Roman" w:cs="Times New Roman"/>
        </w:rPr>
      </w:pPr>
      <w:r w:rsidRPr="00D665CE">
        <w:rPr>
          <w:rFonts w:ascii="Times New Roman" w:hAnsi="Times New Roman" w:cs="Times New Roman"/>
        </w:rPr>
        <w:t xml:space="preserve">The Employ </w:t>
      </w:r>
      <w:r>
        <w:rPr>
          <w:rFonts w:ascii="Times New Roman" w:hAnsi="Times New Roman" w:cs="Times New Roman"/>
        </w:rPr>
        <w:t>[State]</w:t>
      </w:r>
      <w:r w:rsidRPr="00D665CE">
        <w:rPr>
          <w:rFonts w:ascii="Times New Roman" w:hAnsi="Times New Roman" w:cs="Times New Roman"/>
        </w:rPr>
        <w:t xml:space="preserve"> Banner Center was started in July of 2009 by the </w:t>
      </w:r>
      <w:r>
        <w:rPr>
          <w:rFonts w:ascii="Times New Roman" w:hAnsi="Times New Roman" w:cs="Times New Roman"/>
        </w:rPr>
        <w:t>[State]</w:t>
      </w:r>
      <w:r w:rsidRPr="00D665CE">
        <w:rPr>
          <w:rFonts w:ascii="Times New Roman" w:hAnsi="Times New Roman" w:cs="Times New Roman"/>
        </w:rPr>
        <w:t xml:space="preserve"> Farm Bureau with a grant from Workforce </w:t>
      </w:r>
      <w:r>
        <w:rPr>
          <w:rFonts w:ascii="Times New Roman" w:hAnsi="Times New Roman" w:cs="Times New Roman"/>
        </w:rPr>
        <w:t>[State]</w:t>
      </w:r>
      <w:r w:rsidRPr="00D665CE">
        <w:rPr>
          <w:rFonts w:ascii="Times New Roman" w:hAnsi="Times New Roman" w:cs="Times New Roman"/>
        </w:rPr>
        <w:t xml:space="preserve"> Incorporated and the Agency for Workforce Innovation.  </w:t>
      </w:r>
      <w:r>
        <w:rPr>
          <w:rFonts w:ascii="Times New Roman" w:hAnsi="Times New Roman" w:cs="Times New Roman"/>
        </w:rPr>
        <w:t>The Banner Centers mission is</w:t>
      </w:r>
      <w:r w:rsidRPr="00D665CE">
        <w:rPr>
          <w:rFonts w:ascii="Times New Roman" w:hAnsi="Times New Roman" w:cs="Times New Roman"/>
        </w:rPr>
        <w:t xml:space="preserve"> </w:t>
      </w:r>
      <w:r>
        <w:rPr>
          <w:rFonts w:ascii="Times New Roman" w:hAnsi="Times New Roman" w:cs="Times New Roman"/>
        </w:rPr>
        <w:t>to “</w:t>
      </w:r>
      <w:r w:rsidRPr="00D665CE">
        <w:rPr>
          <w:rFonts w:ascii="Times New Roman" w:hAnsi="Times New Roman" w:cs="Times New Roman"/>
        </w:rPr>
        <w:t xml:space="preserve">strengthens agriculture and Agriculture Education in </w:t>
      </w:r>
      <w:r>
        <w:rPr>
          <w:rFonts w:ascii="Times New Roman" w:hAnsi="Times New Roman" w:cs="Times New Roman"/>
        </w:rPr>
        <w:t>[State]</w:t>
      </w:r>
      <w:r w:rsidRPr="00D665CE">
        <w:rPr>
          <w:rFonts w:ascii="Times New Roman" w:hAnsi="Times New Roman" w:cs="Times New Roman"/>
        </w:rPr>
        <w:t xml:space="preserve"> through rigorous and relevant curriculum, viable industry relationships and strong partnerships</w:t>
      </w:r>
      <w:r>
        <w:rPr>
          <w:rFonts w:ascii="Times New Roman" w:hAnsi="Times New Roman" w:cs="Times New Roman"/>
        </w:rPr>
        <w:t>” (</w:t>
      </w:r>
      <w:r w:rsidRPr="00670267">
        <w:rPr>
          <w:rFonts w:ascii="Times New Roman" w:hAnsi="Times New Roman" w:cs="Times New Roman"/>
        </w:rPr>
        <w:t xml:space="preserve">Employ </w:t>
      </w:r>
      <w:r>
        <w:rPr>
          <w:rFonts w:ascii="Times New Roman" w:hAnsi="Times New Roman" w:cs="Times New Roman"/>
        </w:rPr>
        <w:t>[State]</w:t>
      </w:r>
      <w:r w:rsidRPr="00670267">
        <w:rPr>
          <w:rFonts w:ascii="Times New Roman" w:hAnsi="Times New Roman" w:cs="Times New Roman"/>
        </w:rPr>
        <w:t xml:space="preserve"> Banner</w:t>
      </w:r>
      <w:r>
        <w:rPr>
          <w:rFonts w:ascii="Times New Roman" w:hAnsi="Times New Roman" w:cs="Times New Roman"/>
        </w:rPr>
        <w:t xml:space="preserve"> Center)</w:t>
      </w:r>
      <w:r w:rsidRPr="00D665CE">
        <w:rPr>
          <w:rFonts w:ascii="Times New Roman" w:hAnsi="Times New Roman" w:cs="Times New Roman"/>
        </w:rPr>
        <w:t xml:space="preserve">. The Banner Center brought together partners from the </w:t>
      </w:r>
      <w:r>
        <w:rPr>
          <w:rFonts w:ascii="Times New Roman" w:hAnsi="Times New Roman" w:cs="Times New Roman"/>
        </w:rPr>
        <w:t>[State]</w:t>
      </w:r>
      <w:r w:rsidRPr="00D665CE">
        <w:rPr>
          <w:rFonts w:ascii="Times New Roman" w:hAnsi="Times New Roman" w:cs="Times New Roman"/>
        </w:rPr>
        <w:t xml:space="preserve"> FFA Association, the </w:t>
      </w:r>
      <w:r>
        <w:rPr>
          <w:rFonts w:ascii="Times New Roman" w:hAnsi="Times New Roman" w:cs="Times New Roman"/>
        </w:rPr>
        <w:t>[State]</w:t>
      </w:r>
      <w:r w:rsidRPr="00D665CE">
        <w:rPr>
          <w:rFonts w:ascii="Times New Roman" w:hAnsi="Times New Roman" w:cs="Times New Roman"/>
        </w:rPr>
        <w:t xml:space="preserve"> Department of Agriculture, the University of </w:t>
      </w:r>
      <w:r>
        <w:rPr>
          <w:rFonts w:ascii="Times New Roman" w:hAnsi="Times New Roman" w:cs="Times New Roman"/>
        </w:rPr>
        <w:t>[State]</w:t>
      </w:r>
      <w:r w:rsidRPr="00D665CE">
        <w:rPr>
          <w:rFonts w:ascii="Times New Roman" w:hAnsi="Times New Roman" w:cs="Times New Roman"/>
        </w:rPr>
        <w:t xml:space="preserve"> and the </w:t>
      </w:r>
      <w:r>
        <w:rPr>
          <w:rFonts w:ascii="Times New Roman" w:hAnsi="Times New Roman" w:cs="Times New Roman"/>
        </w:rPr>
        <w:t>[State]</w:t>
      </w:r>
      <w:r w:rsidRPr="00D665CE">
        <w:rPr>
          <w:rFonts w:ascii="Times New Roman" w:hAnsi="Times New Roman" w:cs="Times New Roman"/>
        </w:rPr>
        <w:t xml:space="preserve"> Department of Education. Each of these partners provides a member to the steering committee of the Banner Center</w:t>
      </w:r>
      <w:r>
        <w:rPr>
          <w:rFonts w:ascii="Times New Roman" w:hAnsi="Times New Roman" w:cs="Times New Roman"/>
        </w:rPr>
        <w:t>,</w:t>
      </w:r>
      <w:r w:rsidRPr="00D665CE">
        <w:rPr>
          <w:rFonts w:ascii="Times New Roman" w:hAnsi="Times New Roman" w:cs="Times New Roman"/>
        </w:rPr>
        <w:t xml:space="preserve"> and they are guided by an advisory council consisting of industry and education representatives. </w:t>
      </w:r>
    </w:p>
    <w:p w14:paraId="0D407934" w14:textId="357613E4" w:rsidR="00D6650D" w:rsidRDefault="00D6650D" w:rsidP="00D6650D">
      <w:pPr>
        <w:rPr>
          <w:rFonts w:cs="Times New Roman"/>
        </w:rPr>
      </w:pPr>
      <w:r>
        <w:rPr>
          <w:rFonts w:cs="Times New Roman"/>
        </w:rPr>
        <w:tab/>
        <w:t xml:space="preserve">The Employ [State] Banner Center supports secondary agriculture education programs by providing industry driven frameworks, detailed curriculum and industry certification exams. The partnerships between all of the collaborators, as well as the involvement of industry specific personnel, are evident in all steps of development and acceptance of the frameworks, curriculum and certification exams. This is what drives the program. </w:t>
      </w:r>
    </w:p>
    <w:p w14:paraId="47176D95" w14:textId="1AF889AE" w:rsidR="00D6650D" w:rsidRDefault="00D6650D" w:rsidP="00D6650D">
      <w:pPr>
        <w:rPr>
          <w:rFonts w:cs="Times New Roman"/>
        </w:rPr>
      </w:pPr>
      <w:r>
        <w:rPr>
          <w:rFonts w:cs="Times New Roman"/>
        </w:rPr>
        <w:tab/>
        <w:t xml:space="preserve">Industry representatives are selected based on their association with the particular framework and certification test area (i.e. agriculture biotechnology) to serve on the committee.  These committees provided guidance in the creation of the frameworks and tests to ensure that they are not only rigorous and relevant but that they are truly industry driven. Each committee is facilitated by a member of the University of [State] faculty from the department of Agricultural Education and Communication and consists of at least 50% industry representatives. The other representatives are from the [State] Department of Agriculture, the [State] Department of Education or are current or former high school teachers.   </w:t>
      </w:r>
    </w:p>
    <w:p w14:paraId="5DCAA5A0" w14:textId="01D6BA2F" w:rsidR="00D166DF" w:rsidRDefault="00D166DF" w:rsidP="00D6650D">
      <w:pPr>
        <w:rPr>
          <w:rFonts w:cs="Times New Roman"/>
        </w:rPr>
      </w:pPr>
      <w:r>
        <w:rPr>
          <w:rFonts w:cs="Times New Roman"/>
        </w:rPr>
        <w:tab/>
      </w:r>
    </w:p>
    <w:p w14:paraId="68D3D5A7" w14:textId="1E039D26" w:rsidR="00D6650D" w:rsidRPr="00D665CE" w:rsidRDefault="00D6650D" w:rsidP="00D6650D">
      <w:pPr>
        <w:rPr>
          <w:rFonts w:cs="Times New Roman"/>
          <w:b/>
        </w:rPr>
      </w:pPr>
      <w:r>
        <w:rPr>
          <w:rFonts w:cs="Times New Roman"/>
        </w:rPr>
        <w:t>R</w:t>
      </w:r>
      <w:r w:rsidRPr="00D665CE">
        <w:rPr>
          <w:rFonts w:cs="Times New Roman"/>
          <w:b/>
        </w:rPr>
        <w:t>esults to date/implications</w:t>
      </w:r>
    </w:p>
    <w:p w14:paraId="11126808" w14:textId="77777777" w:rsidR="00D166DF" w:rsidRDefault="00D166DF" w:rsidP="00D6650D">
      <w:pPr>
        <w:ind w:firstLine="720"/>
        <w:rPr>
          <w:rFonts w:cs="Times New Roman"/>
        </w:rPr>
      </w:pPr>
      <w:r>
        <w:rPr>
          <w:rFonts w:cs="Times New Roman"/>
        </w:rPr>
        <w:t xml:space="preserve">To date the various committees have created frameworks for agritechnology, animal science, veterinary assisting, agricultural communication, agriculture biotechnology, plant biotechnology, and environmental resources. </w:t>
      </w:r>
      <w:r w:rsidR="00D6650D" w:rsidRPr="00D665CE">
        <w:rPr>
          <w:rFonts w:cs="Times New Roman"/>
        </w:rPr>
        <w:t>More than 200 teachers utilize the curricul</w:t>
      </w:r>
      <w:r w:rsidR="00D6650D">
        <w:rPr>
          <w:rFonts w:cs="Times New Roman"/>
        </w:rPr>
        <w:t>a</w:t>
      </w:r>
      <w:r w:rsidR="00D6650D" w:rsidRPr="00D665CE">
        <w:rPr>
          <w:rFonts w:cs="Times New Roman"/>
        </w:rPr>
        <w:t>.</w:t>
      </w:r>
    </w:p>
    <w:p w14:paraId="21B8506B" w14:textId="6446F501" w:rsidR="00D6650D" w:rsidRPr="00D665CE" w:rsidRDefault="00D166DF" w:rsidP="00D6650D">
      <w:pPr>
        <w:ind w:firstLine="720"/>
        <w:rPr>
          <w:rFonts w:cs="Times New Roman"/>
        </w:rPr>
      </w:pPr>
      <w:r>
        <w:rPr>
          <w:rFonts w:cs="Times New Roman"/>
        </w:rPr>
        <w:lastRenderedPageBreak/>
        <w:t xml:space="preserve">The agritechnology and </w:t>
      </w:r>
      <w:r w:rsidRPr="00D665CE">
        <w:rPr>
          <w:rFonts w:cs="Times New Roman"/>
        </w:rPr>
        <w:t>agriculture</w:t>
      </w:r>
      <w:r>
        <w:rPr>
          <w:rFonts w:cs="Times New Roman"/>
        </w:rPr>
        <w:t xml:space="preserve"> biotechnology tests have been created. </w:t>
      </w:r>
      <w:r w:rsidR="00D6650D" w:rsidRPr="00D665CE">
        <w:rPr>
          <w:rFonts w:cs="Times New Roman"/>
        </w:rPr>
        <w:t xml:space="preserve">There have been 109 teachers, students and </w:t>
      </w:r>
      <w:r w:rsidR="00D6650D">
        <w:rPr>
          <w:rFonts w:cs="Times New Roman"/>
        </w:rPr>
        <w:t>industry people certified with a</w:t>
      </w:r>
      <w:r w:rsidR="00D6650D" w:rsidRPr="00D665CE">
        <w:rPr>
          <w:rFonts w:cs="Times New Roman"/>
        </w:rPr>
        <w:t>gritechnology since testing began in May 2011. This is a pass rate of 69%. There has also been positive and encouraging industry feedback about the programs. As the curriculum and certification testing has only been available for a year this feedback is very positive and the program hopes to continue to meet the needs of the industry, students</w:t>
      </w:r>
      <w:r w:rsidR="00D6650D">
        <w:rPr>
          <w:rFonts w:cs="Times New Roman"/>
        </w:rPr>
        <w:t>,</w:t>
      </w:r>
      <w:r w:rsidR="00D6650D" w:rsidRPr="00D665CE">
        <w:rPr>
          <w:rFonts w:cs="Times New Roman"/>
        </w:rPr>
        <w:t xml:space="preserve"> and teachers in the agriculture field. </w:t>
      </w:r>
    </w:p>
    <w:p w14:paraId="36F1F02A" w14:textId="77777777" w:rsidR="00D6650D" w:rsidRPr="00D665CE" w:rsidRDefault="00D6650D" w:rsidP="00D6650D">
      <w:pPr>
        <w:rPr>
          <w:rFonts w:cs="Times New Roman"/>
        </w:rPr>
      </w:pPr>
    </w:p>
    <w:p w14:paraId="7A97462F" w14:textId="77777777" w:rsidR="00D6650D" w:rsidRPr="00D665CE" w:rsidRDefault="00D6650D" w:rsidP="00D166DF">
      <w:pPr>
        <w:rPr>
          <w:rFonts w:cs="Times New Roman"/>
          <w:b/>
        </w:rPr>
      </w:pPr>
      <w:r w:rsidRPr="00D665CE">
        <w:rPr>
          <w:rFonts w:cs="Times New Roman"/>
          <w:b/>
        </w:rPr>
        <w:t>Future plans</w:t>
      </w:r>
    </w:p>
    <w:p w14:paraId="186C6B7E" w14:textId="208A558D" w:rsidR="00D6650D" w:rsidRPr="00D665CE" w:rsidRDefault="00D6650D" w:rsidP="00D6650D">
      <w:pPr>
        <w:ind w:firstLine="720"/>
        <w:rPr>
          <w:rFonts w:cs="Times New Roman"/>
        </w:rPr>
      </w:pPr>
      <w:r w:rsidRPr="00D665CE">
        <w:rPr>
          <w:rFonts w:cs="Times New Roman"/>
        </w:rPr>
        <w:t xml:space="preserve">When the Workforce </w:t>
      </w:r>
      <w:r>
        <w:rPr>
          <w:rFonts w:cs="Times New Roman"/>
        </w:rPr>
        <w:t>[State]</w:t>
      </w:r>
      <w:r w:rsidRPr="00D665CE">
        <w:rPr>
          <w:rFonts w:cs="Times New Roman"/>
        </w:rPr>
        <w:t xml:space="preserve"> funding grant is up this summer, the Banner Center will become </w:t>
      </w:r>
      <w:r>
        <w:rPr>
          <w:rFonts w:cs="Times New Roman"/>
        </w:rPr>
        <w:t>two</w:t>
      </w:r>
      <w:r w:rsidRPr="00D665CE">
        <w:rPr>
          <w:rFonts w:cs="Times New Roman"/>
        </w:rPr>
        <w:t xml:space="preserve"> entities within </w:t>
      </w:r>
      <w:r>
        <w:rPr>
          <w:rFonts w:cs="Times New Roman"/>
        </w:rPr>
        <w:t>[State]</w:t>
      </w:r>
      <w:r w:rsidRPr="00D665CE">
        <w:rPr>
          <w:rFonts w:cs="Times New Roman"/>
        </w:rPr>
        <w:t xml:space="preserve"> Farm Bureau. The Center for Agricultural Education will be a not for profit entity that will take over t</w:t>
      </w:r>
      <w:r>
        <w:rPr>
          <w:rFonts w:cs="Times New Roman"/>
        </w:rPr>
        <w:t>he duties of re-evaluating the f</w:t>
      </w:r>
      <w:r w:rsidRPr="00D665CE">
        <w:rPr>
          <w:rFonts w:cs="Times New Roman"/>
        </w:rPr>
        <w:t xml:space="preserve">rameworks for </w:t>
      </w:r>
      <w:r>
        <w:rPr>
          <w:rFonts w:cs="Times New Roman"/>
        </w:rPr>
        <w:t>agriculture e</w:t>
      </w:r>
      <w:r w:rsidRPr="00D665CE">
        <w:rPr>
          <w:rFonts w:cs="Times New Roman"/>
        </w:rPr>
        <w:t>ducation as well as the developmen</w:t>
      </w:r>
      <w:r>
        <w:rPr>
          <w:rFonts w:cs="Times New Roman"/>
        </w:rPr>
        <w:t>t of curricula based on those f</w:t>
      </w:r>
      <w:r w:rsidRPr="00D665CE">
        <w:rPr>
          <w:rFonts w:cs="Times New Roman"/>
        </w:rPr>
        <w:t>rameworks. The other entity will be The Agriculture Education Services and Technology. This will be a for profit body that focuses on the certification processes, such as the creation and administration of the exams and study guides, as well as providing support for the Center for Agricultural Education.</w:t>
      </w:r>
    </w:p>
    <w:p w14:paraId="67FCD691" w14:textId="38AAD608" w:rsidR="00D6650D" w:rsidRDefault="00D6650D" w:rsidP="00D6650D">
      <w:pPr>
        <w:ind w:firstLine="720"/>
        <w:rPr>
          <w:rFonts w:cs="Times New Roman"/>
        </w:rPr>
      </w:pPr>
      <w:r>
        <w:rPr>
          <w:rFonts w:cs="Times New Roman"/>
        </w:rPr>
        <w:t>The agricultural b</w:t>
      </w:r>
      <w:r w:rsidRPr="00D665CE">
        <w:rPr>
          <w:rFonts w:cs="Times New Roman"/>
        </w:rPr>
        <w:t xml:space="preserve">iotechnology certification testing begins this May, </w:t>
      </w:r>
      <w:r>
        <w:rPr>
          <w:rFonts w:cs="Times New Roman"/>
        </w:rPr>
        <w:t>with plans for the creation of agricultural communications and a</w:t>
      </w:r>
      <w:r w:rsidRPr="00D665CE">
        <w:rPr>
          <w:rFonts w:cs="Times New Roman"/>
        </w:rPr>
        <w:t>quaculture tests to be developed in the future.  Also</w:t>
      </w:r>
      <w:r>
        <w:rPr>
          <w:rFonts w:cs="Times New Roman"/>
        </w:rPr>
        <w:t>,</w:t>
      </w:r>
      <w:r w:rsidRPr="00D665CE">
        <w:rPr>
          <w:rFonts w:cs="Times New Roman"/>
        </w:rPr>
        <w:t xml:space="preserve"> the </w:t>
      </w:r>
      <w:r>
        <w:rPr>
          <w:rFonts w:cs="Times New Roman"/>
        </w:rPr>
        <w:t>a</w:t>
      </w:r>
      <w:r w:rsidRPr="00D665CE">
        <w:rPr>
          <w:rFonts w:cs="Times New Roman"/>
        </w:rPr>
        <w:t>gritechno</w:t>
      </w:r>
      <w:r>
        <w:rPr>
          <w:rFonts w:cs="Times New Roman"/>
        </w:rPr>
        <w:t>logy test will be revalidated to reflect current industry standards and the validity and reliability of the test questions. S</w:t>
      </w:r>
      <w:r w:rsidRPr="00D665CE">
        <w:rPr>
          <w:rFonts w:cs="Times New Roman"/>
        </w:rPr>
        <w:t>tudy guides are being created to correspond with each of the certification tests. The Banner Center is working with its industry partners to reevaluate the needs of the current curriculum and certification as well as determine the next ar</w:t>
      </w:r>
      <w:r>
        <w:rPr>
          <w:rFonts w:cs="Times New Roman"/>
        </w:rPr>
        <w:t xml:space="preserve">ea for curriculum development. </w:t>
      </w:r>
      <w:r w:rsidRPr="00D665CE">
        <w:rPr>
          <w:rFonts w:cs="Times New Roman"/>
        </w:rPr>
        <w:t>As part of the grant funding the Banner Center is also working with A</w:t>
      </w:r>
      <w:r>
        <w:rPr>
          <w:rFonts w:cs="Times New Roman"/>
        </w:rPr>
        <w:t xml:space="preserve">braham </w:t>
      </w:r>
      <w:r w:rsidRPr="00D665CE">
        <w:rPr>
          <w:rFonts w:cs="Times New Roman"/>
        </w:rPr>
        <w:t>B</w:t>
      </w:r>
      <w:r>
        <w:rPr>
          <w:rFonts w:cs="Times New Roman"/>
        </w:rPr>
        <w:t xml:space="preserve">aldwin </w:t>
      </w:r>
      <w:r w:rsidRPr="00D665CE">
        <w:rPr>
          <w:rFonts w:cs="Times New Roman"/>
        </w:rPr>
        <w:t>A</w:t>
      </w:r>
      <w:r>
        <w:rPr>
          <w:rFonts w:cs="Times New Roman"/>
        </w:rPr>
        <w:t xml:space="preserve">gricultural </w:t>
      </w:r>
      <w:r w:rsidRPr="00D665CE">
        <w:rPr>
          <w:rFonts w:cs="Times New Roman"/>
        </w:rPr>
        <w:t>C</w:t>
      </w:r>
      <w:r>
        <w:rPr>
          <w:rFonts w:cs="Times New Roman"/>
        </w:rPr>
        <w:t>ollege</w:t>
      </w:r>
      <w:r w:rsidRPr="00D665CE">
        <w:rPr>
          <w:rFonts w:cs="Times New Roman"/>
        </w:rPr>
        <w:t xml:space="preserve"> in Georgia to provide </w:t>
      </w:r>
      <w:r>
        <w:rPr>
          <w:rFonts w:cs="Times New Roman"/>
        </w:rPr>
        <w:t xml:space="preserve">their </w:t>
      </w:r>
      <w:r w:rsidRPr="00D665CE">
        <w:rPr>
          <w:rFonts w:cs="Times New Roman"/>
        </w:rPr>
        <w:t xml:space="preserve">students support services to students outside the state of </w:t>
      </w:r>
      <w:r>
        <w:rPr>
          <w:rFonts w:cs="Times New Roman"/>
        </w:rPr>
        <w:t xml:space="preserve">[State]. This extends the partnerships and benefits of those partnerships further. </w:t>
      </w:r>
    </w:p>
    <w:p w14:paraId="17A1B212" w14:textId="77777777" w:rsidR="00D6650D" w:rsidRPr="00D665CE" w:rsidRDefault="00D6650D" w:rsidP="00D6650D">
      <w:pPr>
        <w:ind w:firstLine="720"/>
        <w:rPr>
          <w:rFonts w:cs="Times New Roman"/>
          <w:b/>
        </w:rPr>
      </w:pPr>
    </w:p>
    <w:p w14:paraId="69C066F8" w14:textId="77777777" w:rsidR="00D6650D" w:rsidRPr="00D665CE" w:rsidRDefault="00D6650D" w:rsidP="00D166DF">
      <w:pPr>
        <w:rPr>
          <w:rFonts w:cs="Times New Roman"/>
          <w:b/>
        </w:rPr>
      </w:pPr>
      <w:r w:rsidRPr="00D665CE">
        <w:rPr>
          <w:rFonts w:cs="Times New Roman"/>
          <w:b/>
        </w:rPr>
        <w:t>Advice to others</w:t>
      </w:r>
    </w:p>
    <w:p w14:paraId="153B2052" w14:textId="1E2CA2D0" w:rsidR="00D6650D" w:rsidRPr="00D665CE" w:rsidRDefault="00D6650D" w:rsidP="00D6650D">
      <w:pPr>
        <w:ind w:firstLine="720"/>
        <w:rPr>
          <w:rFonts w:cs="Times New Roman"/>
        </w:rPr>
      </w:pPr>
      <w:r>
        <w:rPr>
          <w:rFonts w:cs="Times New Roman"/>
        </w:rPr>
        <w:t>Industry buy</w:t>
      </w:r>
      <w:r w:rsidRPr="00D665CE">
        <w:rPr>
          <w:rFonts w:cs="Times New Roman"/>
        </w:rPr>
        <w:t xml:space="preserve"> in is essential to a program such as this as it creates sustainability. This Banner Center is the only one created by the Workforce </w:t>
      </w:r>
      <w:r>
        <w:rPr>
          <w:rFonts w:cs="Times New Roman"/>
        </w:rPr>
        <w:t xml:space="preserve">[State] </w:t>
      </w:r>
      <w:r w:rsidRPr="00D665CE">
        <w:rPr>
          <w:rFonts w:cs="Times New Roman"/>
        </w:rPr>
        <w:t xml:space="preserve">grants that will continue once </w:t>
      </w:r>
      <w:r>
        <w:rPr>
          <w:rFonts w:cs="Times New Roman"/>
        </w:rPr>
        <w:t>the funds are exhausted</w:t>
      </w:r>
      <w:r w:rsidRPr="00D665CE">
        <w:rPr>
          <w:rFonts w:cs="Times New Roman"/>
        </w:rPr>
        <w:t xml:space="preserve"> and th</w:t>
      </w:r>
      <w:r>
        <w:rPr>
          <w:rFonts w:cs="Times New Roman"/>
        </w:rPr>
        <w:t>is</w:t>
      </w:r>
      <w:r w:rsidRPr="00D665CE">
        <w:rPr>
          <w:rFonts w:cs="Times New Roman"/>
        </w:rPr>
        <w:t xml:space="preserve"> is due to the support of the </w:t>
      </w:r>
      <w:r>
        <w:rPr>
          <w:rFonts w:cs="Times New Roman"/>
        </w:rPr>
        <w:t>a</w:t>
      </w:r>
      <w:r w:rsidRPr="00D665CE">
        <w:rPr>
          <w:rFonts w:cs="Times New Roman"/>
        </w:rPr>
        <w:t xml:space="preserve">griculture </w:t>
      </w:r>
      <w:r>
        <w:rPr>
          <w:rFonts w:cs="Times New Roman"/>
        </w:rPr>
        <w:t>i</w:t>
      </w:r>
      <w:r w:rsidRPr="00D665CE">
        <w:rPr>
          <w:rFonts w:cs="Times New Roman"/>
        </w:rPr>
        <w:t xml:space="preserve">ndustry in </w:t>
      </w:r>
      <w:r>
        <w:rPr>
          <w:rFonts w:cs="Times New Roman"/>
        </w:rPr>
        <w:t>[State]</w:t>
      </w:r>
      <w:r w:rsidRPr="00D665CE">
        <w:rPr>
          <w:rFonts w:cs="Times New Roman"/>
        </w:rPr>
        <w:t>. Another key to this program is that the people involved with state labor forces, whether a department of Labor or the Department for economic developmen</w:t>
      </w:r>
      <w:r>
        <w:rPr>
          <w:rFonts w:cs="Times New Roman"/>
        </w:rPr>
        <w:t>t, understand the value of the a</w:t>
      </w:r>
      <w:r w:rsidRPr="00D665CE">
        <w:rPr>
          <w:rFonts w:cs="Times New Roman"/>
        </w:rPr>
        <w:t xml:space="preserve">griculture </w:t>
      </w:r>
      <w:r>
        <w:rPr>
          <w:rFonts w:cs="Times New Roman"/>
        </w:rPr>
        <w:t>i</w:t>
      </w:r>
      <w:r w:rsidRPr="00D665CE">
        <w:rPr>
          <w:rFonts w:cs="Times New Roman"/>
        </w:rPr>
        <w:t xml:space="preserve">ndustry in the state. Being flexible is also vital to the program as you must be willing to make adjustments according to the needs of the industry as well as the needs of educators. </w:t>
      </w:r>
    </w:p>
    <w:p w14:paraId="1853B6AB" w14:textId="77777777" w:rsidR="00D6650D" w:rsidRPr="00D665CE" w:rsidRDefault="00D6650D" w:rsidP="00D6650D">
      <w:pPr>
        <w:rPr>
          <w:rFonts w:cs="Times New Roman"/>
        </w:rPr>
      </w:pPr>
    </w:p>
    <w:p w14:paraId="5E937F88" w14:textId="77777777" w:rsidR="00D6650D" w:rsidRPr="00D665CE" w:rsidRDefault="00D6650D" w:rsidP="00D166DF">
      <w:pPr>
        <w:rPr>
          <w:rFonts w:cs="Times New Roman"/>
          <w:b/>
        </w:rPr>
      </w:pPr>
      <w:r w:rsidRPr="00D665CE">
        <w:rPr>
          <w:rFonts w:cs="Times New Roman"/>
          <w:b/>
        </w:rPr>
        <w:t>Costs/resources needed</w:t>
      </w:r>
    </w:p>
    <w:p w14:paraId="5B907433" w14:textId="7F42DC26" w:rsidR="00D6650D" w:rsidRPr="00D665CE" w:rsidRDefault="00D6650D" w:rsidP="00D6650D">
      <w:pPr>
        <w:pStyle w:val="style11"/>
        <w:spacing w:before="0" w:beforeAutospacing="0" w:after="0" w:afterAutospacing="0"/>
        <w:ind w:firstLine="720"/>
        <w:rPr>
          <w:rFonts w:ascii="Times New Roman" w:hAnsi="Times New Roman" w:cs="Times New Roman"/>
        </w:rPr>
      </w:pPr>
      <w:r w:rsidRPr="00D665CE">
        <w:rPr>
          <w:rFonts w:ascii="Times New Roman" w:hAnsi="Times New Roman" w:cs="Times New Roman"/>
        </w:rPr>
        <w:t xml:space="preserve">Banner Center funding came from a three year grant from Workforce </w:t>
      </w:r>
      <w:r>
        <w:rPr>
          <w:rFonts w:ascii="Times New Roman" w:hAnsi="Times New Roman" w:cs="Times New Roman"/>
        </w:rPr>
        <w:t>[State]</w:t>
      </w:r>
      <w:r w:rsidRPr="00D665CE">
        <w:rPr>
          <w:rFonts w:ascii="Times New Roman" w:hAnsi="Times New Roman" w:cs="Times New Roman"/>
        </w:rPr>
        <w:t xml:space="preserve"> Incorporated and the Agency for Workforce Innovation.  It was a three year grant that required percentage matching. The first year Workforce </w:t>
      </w:r>
      <w:r>
        <w:rPr>
          <w:rFonts w:ascii="Times New Roman" w:hAnsi="Times New Roman" w:cs="Times New Roman"/>
        </w:rPr>
        <w:t>[State]</w:t>
      </w:r>
      <w:r w:rsidRPr="00D665CE">
        <w:rPr>
          <w:rFonts w:ascii="Times New Roman" w:hAnsi="Times New Roman" w:cs="Times New Roman"/>
        </w:rPr>
        <w:t xml:space="preserve"> provided $300,000 with </w:t>
      </w:r>
      <w:r>
        <w:rPr>
          <w:rFonts w:ascii="Times New Roman" w:hAnsi="Times New Roman" w:cs="Times New Roman"/>
        </w:rPr>
        <w:t>[State]</w:t>
      </w:r>
      <w:r w:rsidRPr="00D665CE">
        <w:rPr>
          <w:rFonts w:ascii="Times New Roman" w:hAnsi="Times New Roman" w:cs="Times New Roman"/>
        </w:rPr>
        <w:t xml:space="preserve"> Farm Bureau matching 25% with </w:t>
      </w:r>
      <w:r>
        <w:rPr>
          <w:rFonts w:ascii="Times New Roman" w:hAnsi="Times New Roman" w:cs="Times New Roman"/>
        </w:rPr>
        <w:t>non</w:t>
      </w:r>
      <w:r w:rsidRPr="00D665CE">
        <w:rPr>
          <w:rFonts w:ascii="Times New Roman" w:hAnsi="Times New Roman" w:cs="Times New Roman"/>
        </w:rPr>
        <w:t xml:space="preserve">government subsidized funding. The second year Workforce </w:t>
      </w:r>
      <w:r>
        <w:rPr>
          <w:rFonts w:ascii="Times New Roman" w:hAnsi="Times New Roman" w:cs="Times New Roman"/>
        </w:rPr>
        <w:t>[State]</w:t>
      </w:r>
      <w:r w:rsidRPr="00D665CE">
        <w:rPr>
          <w:rFonts w:ascii="Times New Roman" w:hAnsi="Times New Roman" w:cs="Times New Roman"/>
        </w:rPr>
        <w:t xml:space="preserve"> provided $200,00</w:t>
      </w:r>
      <w:r w:rsidR="00D249F0">
        <w:rPr>
          <w:rFonts w:ascii="Times New Roman" w:hAnsi="Times New Roman" w:cs="Times New Roman"/>
        </w:rPr>
        <w:t>0</w:t>
      </w:r>
      <w:r w:rsidRPr="00D665CE">
        <w:rPr>
          <w:rFonts w:ascii="Times New Roman" w:hAnsi="Times New Roman" w:cs="Times New Roman"/>
        </w:rPr>
        <w:t xml:space="preserve"> with </w:t>
      </w:r>
      <w:r>
        <w:rPr>
          <w:rFonts w:ascii="Times New Roman" w:hAnsi="Times New Roman" w:cs="Times New Roman"/>
        </w:rPr>
        <w:t>[State]</w:t>
      </w:r>
      <w:r w:rsidRPr="00D665CE">
        <w:rPr>
          <w:rFonts w:ascii="Times New Roman" w:hAnsi="Times New Roman" w:cs="Times New Roman"/>
        </w:rPr>
        <w:t xml:space="preserve"> Farm Bureau matching 40% and the third year Workforce </w:t>
      </w:r>
      <w:r>
        <w:rPr>
          <w:rFonts w:ascii="Times New Roman" w:hAnsi="Times New Roman" w:cs="Times New Roman"/>
        </w:rPr>
        <w:t>[State]</w:t>
      </w:r>
      <w:r w:rsidRPr="00D665CE">
        <w:rPr>
          <w:rFonts w:ascii="Times New Roman" w:hAnsi="Times New Roman" w:cs="Times New Roman"/>
        </w:rPr>
        <w:t xml:space="preserve"> provided $100,00</w:t>
      </w:r>
      <w:r w:rsidR="00D249F0">
        <w:rPr>
          <w:rFonts w:ascii="Times New Roman" w:hAnsi="Times New Roman" w:cs="Times New Roman"/>
        </w:rPr>
        <w:t>0</w:t>
      </w:r>
      <w:r w:rsidRPr="00D665CE">
        <w:rPr>
          <w:rFonts w:ascii="Times New Roman" w:hAnsi="Times New Roman" w:cs="Times New Roman"/>
        </w:rPr>
        <w:t xml:space="preserve"> with </w:t>
      </w:r>
      <w:r>
        <w:rPr>
          <w:rFonts w:ascii="Times New Roman" w:hAnsi="Times New Roman" w:cs="Times New Roman"/>
        </w:rPr>
        <w:t>[State]</w:t>
      </w:r>
      <w:r w:rsidRPr="00D665CE">
        <w:rPr>
          <w:rFonts w:ascii="Times New Roman" w:hAnsi="Times New Roman" w:cs="Times New Roman"/>
        </w:rPr>
        <w:t xml:space="preserve"> Farm Bureau matching 60%. After the </w:t>
      </w:r>
      <w:r>
        <w:rPr>
          <w:rFonts w:ascii="Times New Roman" w:hAnsi="Times New Roman" w:cs="Times New Roman"/>
        </w:rPr>
        <w:t>three</w:t>
      </w:r>
      <w:r w:rsidRPr="00D665CE">
        <w:rPr>
          <w:rFonts w:ascii="Times New Roman" w:hAnsi="Times New Roman" w:cs="Times New Roman"/>
        </w:rPr>
        <w:t xml:space="preserve"> year grant runs out in June, </w:t>
      </w:r>
      <w:r>
        <w:rPr>
          <w:rFonts w:ascii="Times New Roman" w:hAnsi="Times New Roman" w:cs="Times New Roman"/>
        </w:rPr>
        <w:t>the Banner C</w:t>
      </w:r>
      <w:r w:rsidRPr="00D665CE">
        <w:rPr>
          <w:rFonts w:ascii="Times New Roman" w:hAnsi="Times New Roman" w:cs="Times New Roman"/>
        </w:rPr>
        <w:t xml:space="preserve">enter will split into two different entities within </w:t>
      </w:r>
      <w:r>
        <w:rPr>
          <w:rFonts w:ascii="Times New Roman" w:hAnsi="Times New Roman" w:cs="Times New Roman"/>
        </w:rPr>
        <w:t>[State]</w:t>
      </w:r>
      <w:r w:rsidRPr="00D665CE">
        <w:rPr>
          <w:rFonts w:ascii="Times New Roman" w:hAnsi="Times New Roman" w:cs="Times New Roman"/>
        </w:rPr>
        <w:t xml:space="preserve"> Farm Bureau and will be self-funding. </w:t>
      </w:r>
    </w:p>
    <w:p w14:paraId="4FC6A2AA" w14:textId="77777777" w:rsidR="00D6650D" w:rsidRPr="00D665CE" w:rsidRDefault="00D6650D" w:rsidP="00D6650D">
      <w:pPr>
        <w:ind w:firstLine="720"/>
        <w:rPr>
          <w:rFonts w:cs="Times New Roman"/>
        </w:rPr>
      </w:pPr>
      <w:r w:rsidRPr="00D665CE">
        <w:rPr>
          <w:rFonts w:cs="Times New Roman"/>
        </w:rPr>
        <w:t>Costs for Certification - $85 to take the test and $40 for 1 retake</w:t>
      </w:r>
    </w:p>
    <w:p w14:paraId="4B2291D5" w14:textId="125B414E" w:rsidR="00E04D26" w:rsidRPr="009E4102" w:rsidRDefault="00D6650D" w:rsidP="00D6650D">
      <w:pPr>
        <w:jc w:val="center"/>
        <w:rPr>
          <w:rFonts w:cs="Times New Roman"/>
          <w:b/>
        </w:rPr>
      </w:pPr>
      <w:r>
        <w:rPr>
          <w:rFonts w:cs="Times New Roman"/>
          <w:b/>
        </w:rPr>
        <w:br w:type="page"/>
      </w:r>
      <w:r w:rsidR="00260AE2" w:rsidRPr="009E4102">
        <w:rPr>
          <w:rFonts w:cs="Times New Roman"/>
          <w:b/>
        </w:rPr>
        <w:lastRenderedPageBreak/>
        <w:t>References</w:t>
      </w:r>
    </w:p>
    <w:p w14:paraId="2C4A2FC1" w14:textId="77777777" w:rsidR="00491C31" w:rsidRPr="009E4102" w:rsidRDefault="00491C31" w:rsidP="00921548">
      <w:pPr>
        <w:rPr>
          <w:rFonts w:cs="Times New Roman"/>
        </w:rPr>
      </w:pPr>
    </w:p>
    <w:p w14:paraId="6E099988" w14:textId="77777777" w:rsidR="00C80B08" w:rsidRPr="009E4102" w:rsidRDefault="00C80B08" w:rsidP="00C80B08">
      <w:pPr>
        <w:rPr>
          <w:rFonts w:cs="Times New Roman"/>
          <w:i/>
        </w:rPr>
      </w:pPr>
      <w:proofErr w:type="gramStart"/>
      <w:r w:rsidRPr="009E4102">
        <w:rPr>
          <w:rFonts w:cs="Times New Roman"/>
        </w:rPr>
        <w:t>Doerfert, D. L. (Ed.) (2011).</w:t>
      </w:r>
      <w:proofErr w:type="gramEnd"/>
      <w:r w:rsidRPr="009E4102">
        <w:rPr>
          <w:rFonts w:cs="Times New Roman"/>
        </w:rPr>
        <w:t xml:space="preserve"> </w:t>
      </w:r>
      <w:r w:rsidRPr="009E4102">
        <w:rPr>
          <w:rFonts w:cs="Times New Roman"/>
          <w:i/>
        </w:rPr>
        <w:t>National research agenda: American Association for Agricultural</w:t>
      </w:r>
    </w:p>
    <w:p w14:paraId="0153F378" w14:textId="77777777" w:rsidR="00C80B08" w:rsidRPr="009E4102" w:rsidRDefault="00C80B08" w:rsidP="00C80B08">
      <w:pPr>
        <w:ind w:firstLine="720"/>
        <w:rPr>
          <w:rFonts w:cs="Times New Roman"/>
        </w:rPr>
      </w:pPr>
      <w:proofErr w:type="gramStart"/>
      <w:r w:rsidRPr="009E4102">
        <w:rPr>
          <w:rFonts w:cs="Times New Roman"/>
          <w:i/>
        </w:rPr>
        <w:t>Education’s research priority areas for 2011-2015.</w:t>
      </w:r>
      <w:proofErr w:type="gramEnd"/>
      <w:r w:rsidRPr="009E4102">
        <w:rPr>
          <w:rFonts w:cs="Times New Roman"/>
          <w:i/>
        </w:rPr>
        <w:t xml:space="preserve"> </w:t>
      </w:r>
      <w:r w:rsidRPr="009E4102">
        <w:rPr>
          <w:rFonts w:cs="Times New Roman"/>
        </w:rPr>
        <w:t>Lubbock, TX: Texas Tech</w:t>
      </w:r>
    </w:p>
    <w:p w14:paraId="0CAFECC8" w14:textId="77777777" w:rsidR="00C80B08" w:rsidRPr="009E4102" w:rsidRDefault="00C80B08" w:rsidP="00C80B08">
      <w:pPr>
        <w:ind w:firstLine="720"/>
        <w:rPr>
          <w:rFonts w:cs="Times New Roman"/>
        </w:rPr>
      </w:pPr>
      <w:proofErr w:type="gramStart"/>
      <w:r w:rsidRPr="009E4102">
        <w:rPr>
          <w:rFonts w:cs="Times New Roman"/>
        </w:rPr>
        <w:t>University, Department of Agricultural Education and Communications.</w:t>
      </w:r>
      <w:proofErr w:type="gramEnd"/>
    </w:p>
    <w:p w14:paraId="07971F20" w14:textId="77777777" w:rsidR="0063187A" w:rsidRPr="009E4102" w:rsidRDefault="0063187A" w:rsidP="0063187A">
      <w:pPr>
        <w:jc w:val="center"/>
        <w:rPr>
          <w:rFonts w:cs="Times New Roman"/>
        </w:rPr>
      </w:pPr>
    </w:p>
    <w:p w14:paraId="1B8A6652" w14:textId="77777777" w:rsidR="009F0B6F" w:rsidRDefault="002519D0" w:rsidP="009F0B6F">
      <w:pPr>
        <w:rPr>
          <w:rFonts w:cs="Times New Roman"/>
        </w:rPr>
      </w:pPr>
      <w:proofErr w:type="gramStart"/>
      <w:r>
        <w:rPr>
          <w:rFonts w:cs="Times New Roman"/>
        </w:rPr>
        <w:t>Employ Florid</w:t>
      </w:r>
      <w:r w:rsidR="00670267">
        <w:rPr>
          <w:rFonts w:cs="Times New Roman"/>
        </w:rPr>
        <w:t>a Banner Center for Agriscience, Home Page.</w:t>
      </w:r>
      <w:proofErr w:type="gramEnd"/>
      <w:r w:rsidR="00670267">
        <w:rPr>
          <w:rFonts w:cs="Times New Roman"/>
        </w:rPr>
        <w:t xml:space="preserve"> Retrieved from:</w:t>
      </w:r>
      <w:r>
        <w:rPr>
          <w:rFonts w:cs="Times New Roman"/>
        </w:rPr>
        <w:t xml:space="preserve"> </w:t>
      </w:r>
    </w:p>
    <w:p w14:paraId="413B3977" w14:textId="27840D71" w:rsidR="0002371C" w:rsidRPr="009E4102" w:rsidRDefault="00F2514C" w:rsidP="009F0B6F">
      <w:pPr>
        <w:ind w:firstLine="720"/>
        <w:rPr>
          <w:rFonts w:cs="Times New Roman"/>
        </w:rPr>
      </w:pPr>
      <w:r w:rsidRPr="002519D0">
        <w:rPr>
          <w:rFonts w:cs="Times New Roman"/>
        </w:rPr>
        <w:t>http://www.agrisciencebannercenter.org/</w:t>
      </w:r>
    </w:p>
    <w:p w14:paraId="2D982EA8" w14:textId="77777777" w:rsidR="00F2514C" w:rsidRPr="009E4102" w:rsidRDefault="00F2514C" w:rsidP="0002371C">
      <w:pPr>
        <w:rPr>
          <w:rFonts w:cs="Times New Roman"/>
        </w:rPr>
      </w:pPr>
    </w:p>
    <w:sectPr w:rsidR="00F2514C" w:rsidRPr="009E4102" w:rsidSect="00CF56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1935A" w14:textId="77777777" w:rsidR="005E5E31" w:rsidRDefault="005E5E31" w:rsidP="00934FF8">
      <w:r>
        <w:separator/>
      </w:r>
    </w:p>
  </w:endnote>
  <w:endnote w:type="continuationSeparator" w:id="0">
    <w:p w14:paraId="083DD6D2" w14:textId="77777777" w:rsidR="005E5E31" w:rsidRDefault="005E5E31" w:rsidP="00934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8A6D31" w14:textId="77777777" w:rsidR="005E5E31" w:rsidRDefault="005E5E31" w:rsidP="00934FF8">
      <w:r>
        <w:separator/>
      </w:r>
    </w:p>
  </w:footnote>
  <w:footnote w:type="continuationSeparator" w:id="0">
    <w:p w14:paraId="7ED27143" w14:textId="77777777" w:rsidR="005E5E31" w:rsidRDefault="005E5E31" w:rsidP="00934F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C705572"/>
    <w:multiLevelType w:val="hybridMultilevel"/>
    <w:tmpl w:val="69A42408"/>
    <w:lvl w:ilvl="0" w:tplc="44BE7B22">
      <w:numFmt w:val="bullet"/>
      <w:lvlText w:val="-"/>
      <w:lvlJc w:val="left"/>
      <w:pPr>
        <w:ind w:left="2520" w:hanging="360"/>
      </w:pPr>
      <w:rPr>
        <w:rFonts w:ascii="Calibri" w:eastAsiaTheme="minorEastAsia"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02371C"/>
    <w:rsid w:val="00205389"/>
    <w:rsid w:val="00215CA7"/>
    <w:rsid w:val="002519D0"/>
    <w:rsid w:val="00260AE2"/>
    <w:rsid w:val="0028613A"/>
    <w:rsid w:val="002B080B"/>
    <w:rsid w:val="00326009"/>
    <w:rsid w:val="003537C5"/>
    <w:rsid w:val="00362285"/>
    <w:rsid w:val="003865C1"/>
    <w:rsid w:val="003932EE"/>
    <w:rsid w:val="00491C31"/>
    <w:rsid w:val="005178E7"/>
    <w:rsid w:val="0052791C"/>
    <w:rsid w:val="0057498E"/>
    <w:rsid w:val="005E5E31"/>
    <w:rsid w:val="00602120"/>
    <w:rsid w:val="0063187A"/>
    <w:rsid w:val="0066263F"/>
    <w:rsid w:val="00670267"/>
    <w:rsid w:val="006A1431"/>
    <w:rsid w:val="007B1960"/>
    <w:rsid w:val="00814932"/>
    <w:rsid w:val="00865D54"/>
    <w:rsid w:val="00921548"/>
    <w:rsid w:val="00934FF8"/>
    <w:rsid w:val="00981C9B"/>
    <w:rsid w:val="009E09A8"/>
    <w:rsid w:val="009E4102"/>
    <w:rsid w:val="009F0B6F"/>
    <w:rsid w:val="009F3963"/>
    <w:rsid w:val="00A14613"/>
    <w:rsid w:val="00A44710"/>
    <w:rsid w:val="00A560A9"/>
    <w:rsid w:val="00A65761"/>
    <w:rsid w:val="00AC2506"/>
    <w:rsid w:val="00AD12F8"/>
    <w:rsid w:val="00B45AAF"/>
    <w:rsid w:val="00BA19CC"/>
    <w:rsid w:val="00BE1DB5"/>
    <w:rsid w:val="00C2587A"/>
    <w:rsid w:val="00C80B08"/>
    <w:rsid w:val="00CF564C"/>
    <w:rsid w:val="00D166DF"/>
    <w:rsid w:val="00D249F0"/>
    <w:rsid w:val="00D27351"/>
    <w:rsid w:val="00D42430"/>
    <w:rsid w:val="00D51D8B"/>
    <w:rsid w:val="00D6650D"/>
    <w:rsid w:val="00D665CE"/>
    <w:rsid w:val="00DB4EB3"/>
    <w:rsid w:val="00DE5AF2"/>
    <w:rsid w:val="00E04D26"/>
    <w:rsid w:val="00E31469"/>
    <w:rsid w:val="00ED09DF"/>
    <w:rsid w:val="00F2514C"/>
    <w:rsid w:val="00FA3317"/>
    <w:rsid w:val="00FE2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3A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 w:id="5274556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2012-02-17T21:01:00Z</dcterms:created>
  <dcterms:modified xsi:type="dcterms:W3CDTF">2012-02-17T21:01:00Z</dcterms:modified>
</cp:coreProperties>
</file>