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0B63CCE" w14:textId="77777777" w:rsidR="00C27621" w:rsidRPr="00980D0D" w:rsidRDefault="00C27621" w:rsidP="00C27621">
      <w:pPr>
        <w:spacing w:after="0" w:line="240" w:lineRule="auto"/>
        <w:jc w:val="right"/>
        <w:outlineLvl w:val="0"/>
        <w:rPr>
          <w:rFonts w:ascii="Times New Roman" w:eastAsia="Times New Roman" w:hAnsi="Times New Roman" w:cs="Times New Roman"/>
          <w:b/>
          <w:color w:val="000000"/>
          <w:sz w:val="24"/>
          <w:szCs w:val="20"/>
        </w:rPr>
      </w:pPr>
      <w:r>
        <w:rPr>
          <w:rFonts w:ascii="Times New Roman" w:eastAsia="Times New Roman" w:hAnsi="Times New Roman" w:cs="Times New Roman"/>
          <w:b/>
          <w:color w:val="000000"/>
          <w:sz w:val="24"/>
          <w:szCs w:val="20"/>
        </w:rPr>
        <w:t>Research Poster</w:t>
      </w:r>
    </w:p>
    <w:p w14:paraId="2A4776AA" w14:textId="77777777" w:rsidR="00C27621" w:rsidRPr="00980D0D" w:rsidRDefault="00C27621" w:rsidP="00C27621">
      <w:pPr>
        <w:spacing w:after="0" w:line="240" w:lineRule="auto"/>
        <w:jc w:val="center"/>
        <w:outlineLvl w:val="0"/>
        <w:rPr>
          <w:rFonts w:ascii="Times New Roman" w:eastAsia="Times New Roman" w:hAnsi="Times New Roman" w:cs="Times New Roman"/>
          <w:b/>
          <w:color w:val="000000"/>
          <w:sz w:val="24"/>
          <w:szCs w:val="20"/>
        </w:rPr>
      </w:pPr>
    </w:p>
    <w:p w14:paraId="12A02AB5" w14:textId="77777777" w:rsidR="00C27621" w:rsidRPr="00980D0D" w:rsidRDefault="00C27621" w:rsidP="00C27621">
      <w:pPr>
        <w:spacing w:after="0" w:line="240" w:lineRule="auto"/>
        <w:jc w:val="center"/>
        <w:outlineLvl w:val="0"/>
        <w:rPr>
          <w:rFonts w:ascii="Times New Roman" w:eastAsia="ヒラギノ角ゴ Pro W3" w:hAnsi="Times New Roman" w:cs="Times New Roman"/>
          <w:b/>
          <w:color w:val="000000"/>
          <w:sz w:val="24"/>
          <w:szCs w:val="20"/>
        </w:rPr>
      </w:pPr>
      <w:r w:rsidRPr="00980D0D">
        <w:rPr>
          <w:rFonts w:ascii="Times New Roman" w:eastAsia="ヒラギノ角ゴ Pro W3" w:hAnsi="Times New Roman" w:cs="Times New Roman"/>
          <w:b/>
          <w:color w:val="000000"/>
          <w:sz w:val="24"/>
          <w:szCs w:val="20"/>
        </w:rPr>
        <w:t>Picture</w:t>
      </w:r>
      <w:r>
        <w:rPr>
          <w:rFonts w:ascii="Times New Roman" w:eastAsia="ヒラギノ角ゴ Pro W3" w:hAnsi="Times New Roman" w:cs="Times New Roman"/>
          <w:b/>
          <w:color w:val="000000"/>
          <w:sz w:val="24"/>
          <w:szCs w:val="20"/>
        </w:rPr>
        <w:t>s that speak a thousand words: T</w:t>
      </w:r>
      <w:r w:rsidRPr="00980D0D">
        <w:rPr>
          <w:rFonts w:ascii="Times New Roman" w:eastAsia="ヒラギノ角ゴ Pro W3" w:hAnsi="Times New Roman" w:cs="Times New Roman"/>
          <w:b/>
          <w:color w:val="000000"/>
          <w:sz w:val="24"/>
          <w:szCs w:val="20"/>
        </w:rPr>
        <w:t>he use of photo journaling as a reflection tool in agricultural leadership programs</w:t>
      </w:r>
    </w:p>
    <w:p w14:paraId="25931827" w14:textId="77777777" w:rsidR="00C27621" w:rsidRPr="00980D0D" w:rsidRDefault="00C27621" w:rsidP="00C27621">
      <w:pPr>
        <w:spacing w:after="0" w:line="240" w:lineRule="auto"/>
        <w:jc w:val="center"/>
        <w:rPr>
          <w:rFonts w:ascii="Times New Roman" w:eastAsia="Times New Roman" w:hAnsi="Times New Roman" w:cs="Times New Roman"/>
          <w:sz w:val="24"/>
          <w:szCs w:val="24"/>
        </w:rPr>
      </w:pPr>
    </w:p>
    <w:p w14:paraId="17126511" w14:textId="77777777" w:rsidR="00C27621" w:rsidRPr="00980D0D" w:rsidRDefault="00C27621" w:rsidP="00C27621">
      <w:pPr>
        <w:spacing w:after="0" w:line="240" w:lineRule="auto"/>
        <w:jc w:val="center"/>
        <w:rPr>
          <w:rFonts w:ascii="Times New Roman" w:eastAsia="Times New Roman" w:hAnsi="Times New Roman" w:cs="Times New Roman"/>
          <w:sz w:val="24"/>
          <w:szCs w:val="24"/>
        </w:rPr>
      </w:pPr>
    </w:p>
    <w:p w14:paraId="37BBE8EF" w14:textId="77777777" w:rsidR="00C27621" w:rsidRPr="00980D0D" w:rsidRDefault="00C27621" w:rsidP="00C27621">
      <w:pPr>
        <w:spacing w:after="0" w:line="240" w:lineRule="auto"/>
        <w:jc w:val="center"/>
        <w:rPr>
          <w:rFonts w:ascii="Times New Roman" w:eastAsia="Times New Roman" w:hAnsi="Times New Roman" w:cs="Times New Roman"/>
          <w:sz w:val="24"/>
          <w:szCs w:val="24"/>
        </w:rPr>
      </w:pPr>
    </w:p>
    <w:p w14:paraId="3EE3F5A9" w14:textId="77777777" w:rsidR="00C27621" w:rsidRPr="00980D0D" w:rsidRDefault="00C27621" w:rsidP="00C27621">
      <w:pPr>
        <w:spacing w:after="0" w:line="240" w:lineRule="auto"/>
        <w:jc w:val="center"/>
        <w:rPr>
          <w:rFonts w:ascii="Times New Roman" w:eastAsia="Times New Roman" w:hAnsi="Times New Roman" w:cs="Times New Roman"/>
          <w:sz w:val="24"/>
          <w:szCs w:val="24"/>
        </w:rPr>
      </w:pPr>
    </w:p>
    <w:p w14:paraId="4A543042" w14:textId="77777777" w:rsidR="00C27621" w:rsidRPr="00980D0D" w:rsidRDefault="00C27621" w:rsidP="00C27621">
      <w:pPr>
        <w:spacing w:after="0" w:line="240" w:lineRule="auto"/>
        <w:jc w:val="center"/>
        <w:rPr>
          <w:rFonts w:ascii="Times New Roman" w:eastAsia="Times New Roman" w:hAnsi="Times New Roman" w:cs="Times New Roman"/>
          <w:sz w:val="24"/>
          <w:szCs w:val="24"/>
        </w:rPr>
      </w:pPr>
    </w:p>
    <w:p w14:paraId="1ACC21FB" w14:textId="77777777" w:rsidR="00C27621" w:rsidRPr="00980D0D" w:rsidRDefault="00C27621" w:rsidP="00C27621">
      <w:pPr>
        <w:spacing w:after="0" w:line="240" w:lineRule="auto"/>
        <w:jc w:val="center"/>
        <w:rPr>
          <w:rFonts w:ascii="Times New Roman" w:eastAsia="Times New Roman" w:hAnsi="Times New Roman" w:cs="Times New Roman"/>
          <w:sz w:val="24"/>
          <w:szCs w:val="24"/>
        </w:rPr>
      </w:pPr>
    </w:p>
    <w:p w14:paraId="24405108" w14:textId="77777777" w:rsidR="00C27621" w:rsidRPr="00980D0D" w:rsidRDefault="00C27621" w:rsidP="00C27621">
      <w:pPr>
        <w:spacing w:after="0" w:line="240" w:lineRule="auto"/>
        <w:jc w:val="center"/>
        <w:rPr>
          <w:rFonts w:ascii="Times New Roman" w:eastAsia="Times New Roman" w:hAnsi="Times New Roman" w:cs="Times New Roman"/>
          <w:sz w:val="24"/>
          <w:szCs w:val="24"/>
        </w:rPr>
      </w:pPr>
    </w:p>
    <w:p w14:paraId="5271783F" w14:textId="77777777" w:rsidR="00C27621" w:rsidRPr="00980D0D" w:rsidRDefault="00C27621" w:rsidP="00C27621">
      <w:pPr>
        <w:spacing w:after="0" w:line="240" w:lineRule="auto"/>
        <w:jc w:val="center"/>
        <w:rPr>
          <w:rFonts w:ascii="Times New Roman" w:eastAsia="Times New Roman" w:hAnsi="Times New Roman" w:cs="Times New Roman"/>
          <w:sz w:val="24"/>
          <w:szCs w:val="24"/>
        </w:rPr>
      </w:pPr>
    </w:p>
    <w:p w14:paraId="661EE8A5" w14:textId="77777777" w:rsidR="00C27621" w:rsidRPr="00980D0D" w:rsidRDefault="00C27621" w:rsidP="00C27621">
      <w:pPr>
        <w:spacing w:after="0" w:line="240" w:lineRule="auto"/>
        <w:jc w:val="center"/>
        <w:rPr>
          <w:rFonts w:ascii="Times New Roman" w:eastAsia="Times New Roman" w:hAnsi="Times New Roman" w:cs="Times New Roman"/>
          <w:sz w:val="24"/>
          <w:szCs w:val="24"/>
        </w:rPr>
      </w:pPr>
    </w:p>
    <w:p w14:paraId="4ACFE106" w14:textId="77777777" w:rsidR="00C27621" w:rsidRPr="00980D0D" w:rsidRDefault="00C27621" w:rsidP="00C27621">
      <w:pPr>
        <w:spacing w:after="0" w:line="240" w:lineRule="auto"/>
        <w:jc w:val="center"/>
        <w:rPr>
          <w:rFonts w:ascii="Times New Roman" w:eastAsia="Times New Roman" w:hAnsi="Times New Roman" w:cs="Times New Roman"/>
          <w:sz w:val="24"/>
          <w:szCs w:val="24"/>
        </w:rPr>
      </w:pPr>
    </w:p>
    <w:p w14:paraId="23F89047" w14:textId="77777777" w:rsidR="00C27621" w:rsidRPr="00980D0D" w:rsidRDefault="00C27621" w:rsidP="00C27621">
      <w:pPr>
        <w:spacing w:after="0" w:line="240" w:lineRule="auto"/>
        <w:jc w:val="center"/>
        <w:rPr>
          <w:rFonts w:ascii="Times New Roman" w:eastAsia="Times New Roman" w:hAnsi="Times New Roman" w:cs="Times New Roman"/>
          <w:sz w:val="24"/>
          <w:szCs w:val="24"/>
        </w:rPr>
      </w:pPr>
    </w:p>
    <w:p w14:paraId="11C3B941" w14:textId="77777777" w:rsidR="00C27621" w:rsidRPr="00980D0D" w:rsidRDefault="00C27621" w:rsidP="00C27621">
      <w:pPr>
        <w:spacing w:after="0" w:line="240" w:lineRule="auto"/>
        <w:jc w:val="center"/>
        <w:rPr>
          <w:rFonts w:ascii="Times New Roman" w:eastAsia="Times New Roman" w:hAnsi="Times New Roman" w:cs="Times New Roman"/>
          <w:sz w:val="24"/>
          <w:szCs w:val="24"/>
        </w:rPr>
      </w:pPr>
    </w:p>
    <w:p w14:paraId="1CA6B4B4" w14:textId="77777777" w:rsidR="00C27621" w:rsidRPr="00980D0D" w:rsidRDefault="00C27621" w:rsidP="00C27621">
      <w:pPr>
        <w:spacing w:after="0" w:line="240" w:lineRule="auto"/>
        <w:jc w:val="center"/>
        <w:rPr>
          <w:rFonts w:ascii="Times New Roman" w:eastAsia="Times New Roman" w:hAnsi="Times New Roman" w:cs="Times New Roman"/>
          <w:sz w:val="24"/>
          <w:szCs w:val="24"/>
        </w:rPr>
      </w:pPr>
    </w:p>
    <w:p w14:paraId="426F18CF" w14:textId="77777777" w:rsidR="00C27621" w:rsidRPr="00980D0D" w:rsidRDefault="00C27621" w:rsidP="00C27621">
      <w:pPr>
        <w:spacing w:after="0" w:line="240" w:lineRule="auto"/>
        <w:jc w:val="center"/>
        <w:rPr>
          <w:rFonts w:ascii="Times New Roman" w:eastAsia="Times New Roman" w:hAnsi="Times New Roman" w:cs="Times New Roman"/>
          <w:sz w:val="24"/>
          <w:szCs w:val="24"/>
        </w:rPr>
      </w:pPr>
    </w:p>
    <w:p w14:paraId="3B17989D" w14:textId="77777777" w:rsidR="00C27621" w:rsidRPr="00980D0D" w:rsidRDefault="00C27621" w:rsidP="00C27621">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Avery Culbertson</w:t>
      </w:r>
      <w:r w:rsidRPr="00980D0D">
        <w:rPr>
          <w:rFonts w:ascii="Times New Roman" w:eastAsia="Times New Roman" w:hAnsi="Times New Roman" w:cs="Times New Roman"/>
          <w:sz w:val="24"/>
          <w:szCs w:val="24"/>
        </w:rPr>
        <w:t>, Graduate Assistant</w:t>
      </w:r>
    </w:p>
    <w:p w14:paraId="13468998" w14:textId="37FA1B44" w:rsidR="00C27621" w:rsidRDefault="00EF38F5" w:rsidP="00C27621">
      <w:pPr>
        <w:spacing w:after="0" w:line="240" w:lineRule="auto"/>
        <w:jc w:val="center"/>
        <w:rPr>
          <w:rFonts w:ascii="Times New Roman" w:eastAsia="Times New Roman" w:hAnsi="Times New Roman" w:cs="Times New Roman"/>
          <w:sz w:val="24"/>
          <w:szCs w:val="24"/>
        </w:rPr>
      </w:pPr>
      <w:hyperlink r:id="rId5" w:history="1">
        <w:r w:rsidR="004978FA" w:rsidRPr="00B444F8">
          <w:rPr>
            <w:rStyle w:val="Hyperlink"/>
            <w:rFonts w:ascii="Times New Roman" w:eastAsia="Times New Roman" w:hAnsi="Times New Roman" w:cs="Times New Roman"/>
            <w:sz w:val="24"/>
            <w:szCs w:val="24"/>
          </w:rPr>
          <w:t>averylculbertson@ufl.edu</w:t>
        </w:r>
      </w:hyperlink>
    </w:p>
    <w:p w14:paraId="71602BF7" w14:textId="77777777" w:rsidR="004978FA" w:rsidRPr="00980D0D" w:rsidRDefault="004978FA" w:rsidP="00C27621">
      <w:pPr>
        <w:spacing w:after="0" w:line="240" w:lineRule="auto"/>
        <w:jc w:val="center"/>
        <w:rPr>
          <w:rFonts w:ascii="Times New Roman" w:eastAsia="Times New Roman" w:hAnsi="Times New Roman" w:cs="Times New Roman"/>
          <w:sz w:val="24"/>
          <w:szCs w:val="24"/>
        </w:rPr>
      </w:pPr>
    </w:p>
    <w:p w14:paraId="1419356F" w14:textId="77777777" w:rsidR="00C27621" w:rsidRPr="00980D0D" w:rsidRDefault="00C27621" w:rsidP="00C27621">
      <w:pPr>
        <w:spacing w:after="0" w:line="240" w:lineRule="auto"/>
        <w:jc w:val="center"/>
        <w:rPr>
          <w:rFonts w:ascii="Times New Roman" w:eastAsia="Times New Roman" w:hAnsi="Times New Roman" w:cs="Times New Roman"/>
          <w:sz w:val="24"/>
          <w:szCs w:val="24"/>
        </w:rPr>
      </w:pPr>
      <w:r w:rsidRPr="00980D0D">
        <w:rPr>
          <w:rFonts w:ascii="Times New Roman" w:eastAsia="Times New Roman" w:hAnsi="Times New Roman" w:cs="Times New Roman"/>
          <w:sz w:val="24"/>
          <w:szCs w:val="24"/>
        </w:rPr>
        <w:t xml:space="preserve">Dr. </w:t>
      </w:r>
      <w:r>
        <w:rPr>
          <w:rFonts w:ascii="Times New Roman" w:eastAsia="Times New Roman" w:hAnsi="Times New Roman" w:cs="Times New Roman"/>
          <w:sz w:val="24"/>
          <w:szCs w:val="24"/>
        </w:rPr>
        <w:t>Hannah Carter</w:t>
      </w:r>
      <w:r w:rsidRPr="00980D0D">
        <w:rPr>
          <w:rFonts w:ascii="Times New Roman" w:eastAsia="Times New Roman" w:hAnsi="Times New Roman" w:cs="Times New Roman"/>
          <w:sz w:val="24"/>
          <w:szCs w:val="24"/>
        </w:rPr>
        <w:t>, Ass</w:t>
      </w:r>
      <w:r>
        <w:rPr>
          <w:rFonts w:ascii="Times New Roman" w:eastAsia="Times New Roman" w:hAnsi="Times New Roman" w:cs="Times New Roman"/>
          <w:sz w:val="24"/>
          <w:szCs w:val="24"/>
        </w:rPr>
        <w:t>istant</w:t>
      </w:r>
      <w:r w:rsidRPr="00980D0D">
        <w:rPr>
          <w:rFonts w:ascii="Times New Roman" w:eastAsia="Times New Roman" w:hAnsi="Times New Roman" w:cs="Times New Roman"/>
          <w:sz w:val="24"/>
          <w:szCs w:val="24"/>
        </w:rPr>
        <w:t xml:space="preserve"> Professor</w:t>
      </w:r>
    </w:p>
    <w:p w14:paraId="2623930E" w14:textId="15C98960" w:rsidR="00C27621" w:rsidRDefault="00EF38F5" w:rsidP="00C27621">
      <w:pPr>
        <w:spacing w:after="0" w:line="240" w:lineRule="auto"/>
        <w:jc w:val="center"/>
        <w:rPr>
          <w:rFonts w:ascii="Times New Roman" w:eastAsia="Times New Roman" w:hAnsi="Times New Roman" w:cs="Times New Roman"/>
          <w:sz w:val="24"/>
          <w:szCs w:val="24"/>
        </w:rPr>
      </w:pPr>
      <w:hyperlink r:id="rId6" w:history="1">
        <w:r w:rsidR="004978FA" w:rsidRPr="00B444F8">
          <w:rPr>
            <w:rStyle w:val="Hyperlink"/>
            <w:rFonts w:ascii="Times New Roman" w:eastAsia="Times New Roman" w:hAnsi="Times New Roman" w:cs="Times New Roman"/>
            <w:sz w:val="24"/>
            <w:szCs w:val="24"/>
          </w:rPr>
          <w:t>hscarter@ufl.edu</w:t>
        </w:r>
      </w:hyperlink>
    </w:p>
    <w:p w14:paraId="10F4D2E0" w14:textId="77777777" w:rsidR="004978FA" w:rsidRDefault="004978FA" w:rsidP="00C27621">
      <w:pPr>
        <w:spacing w:after="0" w:line="240" w:lineRule="auto"/>
        <w:jc w:val="center"/>
        <w:rPr>
          <w:rFonts w:ascii="Times New Roman" w:eastAsia="Times New Roman" w:hAnsi="Times New Roman" w:cs="Times New Roman"/>
          <w:sz w:val="24"/>
          <w:szCs w:val="24"/>
        </w:rPr>
      </w:pPr>
    </w:p>
    <w:p w14:paraId="6FA7E8D6" w14:textId="1A3A4B77" w:rsidR="004978FA" w:rsidRDefault="00647526" w:rsidP="00C27621">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Joy N</w:t>
      </w:r>
      <w:r w:rsidR="004978FA">
        <w:rPr>
          <w:rFonts w:ascii="Times New Roman" w:eastAsia="Times New Roman" w:hAnsi="Times New Roman" w:cs="Times New Roman"/>
          <w:sz w:val="24"/>
          <w:szCs w:val="24"/>
        </w:rPr>
        <w:t>. Goodwin</w:t>
      </w:r>
      <w:r>
        <w:rPr>
          <w:rFonts w:ascii="Times New Roman" w:eastAsia="Times New Roman" w:hAnsi="Times New Roman" w:cs="Times New Roman"/>
          <w:sz w:val="24"/>
          <w:szCs w:val="24"/>
        </w:rPr>
        <w:t>, Graduate Assistant</w:t>
      </w:r>
    </w:p>
    <w:p w14:paraId="179C4617" w14:textId="0FC629C9" w:rsidR="004978FA" w:rsidRDefault="00EF38F5" w:rsidP="00C27621">
      <w:pPr>
        <w:spacing w:after="0" w:line="240" w:lineRule="auto"/>
        <w:jc w:val="center"/>
        <w:rPr>
          <w:rFonts w:ascii="Times New Roman" w:eastAsia="Times New Roman" w:hAnsi="Times New Roman" w:cs="Times New Roman"/>
          <w:sz w:val="24"/>
          <w:szCs w:val="24"/>
        </w:rPr>
      </w:pPr>
      <w:hyperlink r:id="rId7" w:history="1">
        <w:r w:rsidRPr="00B444F8">
          <w:rPr>
            <w:rStyle w:val="Hyperlink"/>
            <w:rFonts w:ascii="Times New Roman" w:eastAsia="Times New Roman" w:hAnsi="Times New Roman" w:cs="Times New Roman"/>
            <w:sz w:val="24"/>
            <w:szCs w:val="24"/>
          </w:rPr>
          <w:t>goodwin.4@ufl.edu</w:t>
        </w:r>
      </w:hyperlink>
    </w:p>
    <w:p w14:paraId="2DCC8FB6" w14:textId="77777777" w:rsidR="004978FA" w:rsidRPr="00980D0D" w:rsidRDefault="004978FA" w:rsidP="00C27621">
      <w:pPr>
        <w:spacing w:after="0" w:line="240" w:lineRule="auto"/>
        <w:jc w:val="center"/>
        <w:rPr>
          <w:rFonts w:ascii="Times New Roman" w:eastAsia="Times New Roman" w:hAnsi="Times New Roman" w:cs="Times New Roman"/>
          <w:sz w:val="24"/>
          <w:szCs w:val="24"/>
        </w:rPr>
      </w:pPr>
    </w:p>
    <w:p w14:paraId="3DCD4E9C" w14:textId="77777777" w:rsidR="00C27621" w:rsidRPr="00980D0D" w:rsidRDefault="00C27621" w:rsidP="00C27621">
      <w:pPr>
        <w:spacing w:after="0" w:line="240" w:lineRule="auto"/>
        <w:jc w:val="center"/>
        <w:rPr>
          <w:rFonts w:ascii="Times New Roman" w:eastAsia="Times New Roman" w:hAnsi="Times New Roman" w:cs="Times New Roman"/>
          <w:sz w:val="24"/>
          <w:szCs w:val="24"/>
        </w:rPr>
      </w:pPr>
    </w:p>
    <w:p w14:paraId="084D9E4D" w14:textId="77777777" w:rsidR="00C27621" w:rsidRPr="00980D0D" w:rsidRDefault="00C27621" w:rsidP="00C27621">
      <w:pPr>
        <w:spacing w:after="0" w:line="240" w:lineRule="auto"/>
        <w:jc w:val="center"/>
        <w:rPr>
          <w:rFonts w:ascii="Times New Roman" w:eastAsia="Times New Roman" w:hAnsi="Times New Roman" w:cs="Times New Roman"/>
          <w:sz w:val="24"/>
          <w:szCs w:val="24"/>
        </w:rPr>
      </w:pPr>
    </w:p>
    <w:p w14:paraId="24BEAB78" w14:textId="77777777" w:rsidR="00C27621" w:rsidRPr="00980D0D" w:rsidRDefault="00C27621" w:rsidP="00C27621">
      <w:pPr>
        <w:spacing w:after="0" w:line="240" w:lineRule="auto"/>
        <w:jc w:val="center"/>
        <w:rPr>
          <w:rFonts w:ascii="Times New Roman" w:eastAsia="Times New Roman" w:hAnsi="Times New Roman" w:cs="Times New Roman"/>
          <w:sz w:val="24"/>
          <w:szCs w:val="24"/>
        </w:rPr>
      </w:pPr>
    </w:p>
    <w:p w14:paraId="41C4D69D" w14:textId="77777777" w:rsidR="00C27621" w:rsidRPr="00980D0D" w:rsidRDefault="00C27621" w:rsidP="00C27621">
      <w:pPr>
        <w:spacing w:after="0" w:line="240" w:lineRule="auto"/>
        <w:jc w:val="center"/>
        <w:rPr>
          <w:rFonts w:ascii="Times New Roman" w:eastAsia="Times New Roman" w:hAnsi="Times New Roman" w:cs="Times New Roman"/>
          <w:sz w:val="24"/>
          <w:szCs w:val="24"/>
        </w:rPr>
      </w:pPr>
    </w:p>
    <w:p w14:paraId="376A0B78" w14:textId="77777777" w:rsidR="00C27621" w:rsidRPr="00980D0D" w:rsidRDefault="00C27621" w:rsidP="00C27621">
      <w:pPr>
        <w:spacing w:after="0" w:line="240" w:lineRule="auto"/>
        <w:jc w:val="center"/>
        <w:rPr>
          <w:rFonts w:ascii="Times New Roman" w:eastAsia="Times New Roman" w:hAnsi="Times New Roman" w:cs="Times New Roman"/>
          <w:sz w:val="24"/>
          <w:szCs w:val="24"/>
        </w:rPr>
      </w:pPr>
    </w:p>
    <w:p w14:paraId="7A46CA8A" w14:textId="77777777" w:rsidR="00C27621" w:rsidRPr="00980D0D" w:rsidRDefault="00C27621" w:rsidP="00C27621">
      <w:pPr>
        <w:spacing w:after="0" w:line="240" w:lineRule="auto"/>
        <w:jc w:val="center"/>
        <w:rPr>
          <w:rFonts w:ascii="Times New Roman" w:eastAsia="Times New Roman" w:hAnsi="Times New Roman" w:cs="Times New Roman"/>
          <w:sz w:val="24"/>
          <w:szCs w:val="24"/>
        </w:rPr>
      </w:pPr>
    </w:p>
    <w:p w14:paraId="08D50912" w14:textId="77777777" w:rsidR="00C27621" w:rsidRPr="00980D0D" w:rsidRDefault="00C27621" w:rsidP="00C27621">
      <w:pPr>
        <w:spacing w:after="0" w:line="240" w:lineRule="auto"/>
        <w:jc w:val="center"/>
        <w:rPr>
          <w:rFonts w:ascii="Times New Roman" w:eastAsia="Times New Roman" w:hAnsi="Times New Roman" w:cs="Times New Roman"/>
          <w:sz w:val="24"/>
          <w:szCs w:val="24"/>
        </w:rPr>
      </w:pPr>
    </w:p>
    <w:p w14:paraId="6FC9B19B" w14:textId="77777777" w:rsidR="00C27621" w:rsidRPr="00980D0D" w:rsidRDefault="00C27621" w:rsidP="00C27621">
      <w:pPr>
        <w:spacing w:after="0" w:line="240" w:lineRule="auto"/>
        <w:jc w:val="center"/>
        <w:rPr>
          <w:rFonts w:ascii="Times New Roman" w:eastAsia="Times New Roman" w:hAnsi="Times New Roman" w:cs="Times New Roman"/>
          <w:sz w:val="24"/>
          <w:szCs w:val="24"/>
        </w:rPr>
      </w:pPr>
    </w:p>
    <w:p w14:paraId="27AF7EBF" w14:textId="77777777" w:rsidR="00C27621" w:rsidRPr="00980D0D" w:rsidRDefault="00C27621" w:rsidP="00C27621">
      <w:pPr>
        <w:spacing w:after="0" w:line="240" w:lineRule="auto"/>
        <w:jc w:val="center"/>
        <w:rPr>
          <w:rFonts w:ascii="Times New Roman" w:eastAsia="Times New Roman" w:hAnsi="Times New Roman" w:cs="Times New Roman"/>
          <w:sz w:val="24"/>
          <w:szCs w:val="24"/>
        </w:rPr>
      </w:pPr>
    </w:p>
    <w:p w14:paraId="129E2D8C" w14:textId="77777777" w:rsidR="00C27621" w:rsidRPr="00980D0D" w:rsidRDefault="00C27621" w:rsidP="00C27621">
      <w:pPr>
        <w:spacing w:after="0" w:line="240" w:lineRule="auto"/>
        <w:jc w:val="center"/>
        <w:rPr>
          <w:rFonts w:ascii="Times New Roman" w:eastAsia="Times New Roman" w:hAnsi="Times New Roman" w:cs="Times New Roman"/>
          <w:sz w:val="24"/>
          <w:szCs w:val="24"/>
        </w:rPr>
      </w:pPr>
    </w:p>
    <w:p w14:paraId="59460443" w14:textId="77777777" w:rsidR="00C27621" w:rsidRPr="00980D0D" w:rsidRDefault="00C27621" w:rsidP="00C27621">
      <w:pPr>
        <w:spacing w:after="0" w:line="240" w:lineRule="auto"/>
        <w:jc w:val="center"/>
        <w:rPr>
          <w:rFonts w:ascii="Times New Roman" w:eastAsia="Times New Roman" w:hAnsi="Times New Roman" w:cs="Times New Roman"/>
          <w:sz w:val="24"/>
          <w:szCs w:val="24"/>
        </w:rPr>
      </w:pPr>
    </w:p>
    <w:p w14:paraId="6E1E6537" w14:textId="77777777" w:rsidR="00C27621" w:rsidRPr="00980D0D" w:rsidRDefault="00C27621" w:rsidP="00C27621">
      <w:pPr>
        <w:spacing w:after="0" w:line="240" w:lineRule="auto"/>
        <w:jc w:val="center"/>
        <w:rPr>
          <w:rFonts w:ascii="Times New Roman" w:eastAsia="Times New Roman" w:hAnsi="Times New Roman" w:cs="Times New Roman"/>
          <w:sz w:val="24"/>
          <w:szCs w:val="24"/>
        </w:rPr>
      </w:pPr>
    </w:p>
    <w:p w14:paraId="1F1DD7E2" w14:textId="77777777" w:rsidR="00C27621" w:rsidRPr="00980D0D" w:rsidRDefault="00C27621" w:rsidP="00C27621">
      <w:pPr>
        <w:spacing w:after="0" w:line="240" w:lineRule="auto"/>
        <w:jc w:val="center"/>
        <w:rPr>
          <w:rFonts w:ascii="Times New Roman" w:eastAsia="Times New Roman" w:hAnsi="Times New Roman" w:cs="Times New Roman"/>
          <w:sz w:val="24"/>
          <w:szCs w:val="24"/>
        </w:rPr>
      </w:pPr>
    </w:p>
    <w:p w14:paraId="56EFB7F7" w14:textId="77777777" w:rsidR="00C27621" w:rsidRPr="00980D0D" w:rsidRDefault="00C27621" w:rsidP="00C27621">
      <w:pPr>
        <w:spacing w:after="0" w:line="240" w:lineRule="auto"/>
        <w:jc w:val="center"/>
        <w:rPr>
          <w:rFonts w:ascii="Times New Roman" w:eastAsia="Times New Roman" w:hAnsi="Times New Roman" w:cs="Times New Roman"/>
          <w:sz w:val="24"/>
          <w:szCs w:val="24"/>
        </w:rPr>
      </w:pPr>
      <w:r w:rsidRPr="00980D0D">
        <w:rPr>
          <w:rFonts w:ascii="Times New Roman" w:eastAsia="Times New Roman" w:hAnsi="Times New Roman" w:cs="Times New Roman"/>
          <w:sz w:val="24"/>
          <w:szCs w:val="24"/>
        </w:rPr>
        <w:t>University of Florida</w:t>
      </w:r>
    </w:p>
    <w:p w14:paraId="457167C8" w14:textId="77777777" w:rsidR="00C27621" w:rsidRPr="00980D0D" w:rsidRDefault="00C27621" w:rsidP="00C27621">
      <w:pPr>
        <w:spacing w:after="0" w:line="240" w:lineRule="auto"/>
        <w:jc w:val="center"/>
        <w:rPr>
          <w:rFonts w:ascii="Times New Roman" w:eastAsia="Times New Roman" w:hAnsi="Times New Roman" w:cs="Times New Roman"/>
          <w:sz w:val="24"/>
          <w:szCs w:val="24"/>
        </w:rPr>
      </w:pPr>
      <w:r w:rsidRPr="00980D0D">
        <w:rPr>
          <w:rFonts w:ascii="Times New Roman" w:eastAsia="Times New Roman" w:hAnsi="Times New Roman" w:cs="Times New Roman"/>
          <w:sz w:val="24"/>
          <w:szCs w:val="24"/>
        </w:rPr>
        <w:t>PO Box 110540</w:t>
      </w:r>
    </w:p>
    <w:p w14:paraId="2AA73076" w14:textId="77777777" w:rsidR="00C27621" w:rsidRPr="00980D0D" w:rsidRDefault="00C27621" w:rsidP="00C27621">
      <w:pPr>
        <w:spacing w:after="0" w:line="240" w:lineRule="auto"/>
        <w:jc w:val="center"/>
        <w:rPr>
          <w:rFonts w:ascii="Times New Roman" w:eastAsia="Times New Roman" w:hAnsi="Times New Roman" w:cs="Times New Roman"/>
          <w:sz w:val="24"/>
          <w:szCs w:val="24"/>
        </w:rPr>
      </w:pPr>
      <w:r w:rsidRPr="00980D0D">
        <w:rPr>
          <w:rFonts w:ascii="Times New Roman" w:eastAsia="Times New Roman" w:hAnsi="Times New Roman" w:cs="Times New Roman"/>
          <w:sz w:val="24"/>
          <w:szCs w:val="24"/>
        </w:rPr>
        <w:t>Gainesville, FL 32611-0540</w:t>
      </w:r>
    </w:p>
    <w:p w14:paraId="6AFAD94F" w14:textId="77777777" w:rsidR="00C27621" w:rsidRPr="00980D0D" w:rsidRDefault="00C27621" w:rsidP="00C27621">
      <w:pPr>
        <w:spacing w:after="0" w:line="240" w:lineRule="auto"/>
        <w:jc w:val="center"/>
        <w:rPr>
          <w:rFonts w:ascii="Times New Roman" w:eastAsia="Times New Roman" w:hAnsi="Times New Roman" w:cs="Times New Roman"/>
          <w:sz w:val="24"/>
          <w:szCs w:val="24"/>
        </w:rPr>
      </w:pPr>
      <w:r w:rsidRPr="00980D0D">
        <w:rPr>
          <w:rFonts w:ascii="Times New Roman" w:eastAsia="Times New Roman" w:hAnsi="Times New Roman" w:cs="Times New Roman"/>
          <w:sz w:val="24"/>
          <w:szCs w:val="24"/>
        </w:rPr>
        <w:t>Telephone: (352) 273-2567</w:t>
      </w:r>
    </w:p>
    <w:p w14:paraId="346F9F9D" w14:textId="77777777" w:rsidR="00C27621" w:rsidRPr="00980D0D" w:rsidRDefault="00C27621" w:rsidP="00C27621">
      <w:pPr>
        <w:spacing w:after="0" w:line="240" w:lineRule="auto"/>
        <w:jc w:val="center"/>
        <w:rPr>
          <w:rFonts w:ascii="Times New Roman" w:eastAsia="Times New Roman" w:hAnsi="Times New Roman" w:cs="Times New Roman"/>
          <w:sz w:val="24"/>
          <w:szCs w:val="24"/>
        </w:rPr>
      </w:pPr>
    </w:p>
    <w:p w14:paraId="394B23E0" w14:textId="77777777" w:rsidR="00C27621" w:rsidRPr="00980D0D" w:rsidRDefault="00C27621" w:rsidP="00C27621">
      <w:pPr>
        <w:spacing w:after="0" w:line="240" w:lineRule="auto"/>
        <w:rPr>
          <w:rFonts w:ascii="Times New Roman" w:eastAsia="Times New Roman" w:hAnsi="Times New Roman" w:cs="Times New Roman"/>
          <w:sz w:val="24"/>
          <w:szCs w:val="24"/>
        </w:rPr>
      </w:pPr>
    </w:p>
    <w:p w14:paraId="12AC1A0D" w14:textId="77777777" w:rsidR="00C27621" w:rsidRPr="00647526" w:rsidRDefault="00C27621" w:rsidP="00BB6416">
      <w:pPr>
        <w:spacing w:after="0" w:line="240" w:lineRule="auto"/>
        <w:rPr>
          <w:rFonts w:ascii="Times New Roman" w:eastAsia="ヒラギノ角ゴ Pro W3" w:hAnsi="Times New Roman" w:cs="Times New Roman"/>
          <w:b/>
          <w:color w:val="000000"/>
          <w:sz w:val="24"/>
          <w:szCs w:val="20"/>
        </w:rPr>
      </w:pPr>
      <w:r w:rsidRPr="00980D0D">
        <w:rPr>
          <w:rFonts w:ascii="Times New Roman" w:eastAsia="Times New Roman" w:hAnsi="Times New Roman" w:cs="Times New Roman"/>
          <w:sz w:val="24"/>
          <w:szCs w:val="24"/>
        </w:rPr>
        <w:br w:type="page"/>
      </w:r>
      <w:r w:rsidRPr="00647526">
        <w:rPr>
          <w:rFonts w:ascii="Times New Roman" w:hAnsi="Times New Roman" w:cs="Times New Roman"/>
          <w:b/>
          <w:sz w:val="24"/>
          <w:szCs w:val="24"/>
        </w:rPr>
        <w:lastRenderedPageBreak/>
        <w:t>Introduction/Need for Research</w:t>
      </w:r>
    </w:p>
    <w:p w14:paraId="6F7017BF" w14:textId="2374E1A3" w:rsidR="00C27621" w:rsidRPr="00BB6416" w:rsidRDefault="00C27621" w:rsidP="0078645A">
      <w:pPr>
        <w:spacing w:after="0" w:line="240" w:lineRule="auto"/>
        <w:ind w:firstLine="720"/>
        <w:rPr>
          <w:rFonts w:ascii="Times New Roman" w:hAnsi="Times New Roman" w:cs="Times New Roman"/>
          <w:sz w:val="24"/>
          <w:szCs w:val="24"/>
        </w:rPr>
      </w:pPr>
      <w:r w:rsidRPr="00BB6416">
        <w:rPr>
          <w:rFonts w:ascii="Times New Roman" w:hAnsi="Times New Roman" w:cs="Times New Roman"/>
          <w:sz w:val="24"/>
          <w:szCs w:val="24"/>
        </w:rPr>
        <w:t>Photos can stimulate reflection by allowing a person’s past experiences and beliefs to emerge as a conscious expression (</w:t>
      </w:r>
      <w:proofErr w:type="spellStart"/>
      <w:r w:rsidRPr="00BB6416">
        <w:rPr>
          <w:rFonts w:ascii="Times New Roman" w:hAnsi="Times New Roman" w:cs="Times New Roman"/>
          <w:sz w:val="24"/>
          <w:szCs w:val="24"/>
        </w:rPr>
        <w:t>Bessell</w:t>
      </w:r>
      <w:proofErr w:type="spellEnd"/>
      <w:r w:rsidRPr="00BB6416">
        <w:rPr>
          <w:rFonts w:ascii="Times New Roman" w:hAnsi="Times New Roman" w:cs="Times New Roman"/>
          <w:sz w:val="24"/>
          <w:szCs w:val="24"/>
        </w:rPr>
        <w:t xml:space="preserve">, </w:t>
      </w:r>
      <w:proofErr w:type="spellStart"/>
      <w:r w:rsidRPr="00BB6416">
        <w:rPr>
          <w:rFonts w:ascii="Times New Roman" w:hAnsi="Times New Roman" w:cs="Times New Roman"/>
          <w:sz w:val="24"/>
          <w:szCs w:val="24"/>
        </w:rPr>
        <w:t>Deese</w:t>
      </w:r>
      <w:proofErr w:type="spellEnd"/>
      <w:r w:rsidRPr="00BB6416">
        <w:rPr>
          <w:rFonts w:ascii="Times New Roman" w:hAnsi="Times New Roman" w:cs="Times New Roman"/>
          <w:sz w:val="24"/>
          <w:szCs w:val="24"/>
        </w:rPr>
        <w:t xml:space="preserve"> &amp; Medina, 2007; Harper, 2002). White, </w:t>
      </w:r>
      <w:proofErr w:type="spellStart"/>
      <w:r w:rsidRPr="00BB6416">
        <w:rPr>
          <w:rFonts w:ascii="Times New Roman" w:hAnsi="Times New Roman" w:cs="Times New Roman"/>
          <w:sz w:val="24"/>
          <w:szCs w:val="24"/>
        </w:rPr>
        <w:t>Sasser</w:t>
      </w:r>
      <w:proofErr w:type="spellEnd"/>
      <w:r w:rsidRPr="00BB6416">
        <w:rPr>
          <w:rFonts w:ascii="Times New Roman" w:hAnsi="Times New Roman" w:cs="Times New Roman"/>
          <w:sz w:val="24"/>
          <w:szCs w:val="24"/>
        </w:rPr>
        <w:t xml:space="preserve">, </w:t>
      </w:r>
      <w:proofErr w:type="spellStart"/>
      <w:r w:rsidRPr="00BB6416">
        <w:rPr>
          <w:rFonts w:ascii="Times New Roman" w:hAnsi="Times New Roman" w:cs="Times New Roman"/>
          <w:sz w:val="24"/>
          <w:szCs w:val="24"/>
        </w:rPr>
        <w:t>Borgren</w:t>
      </w:r>
      <w:proofErr w:type="spellEnd"/>
      <w:r w:rsidRPr="00BB6416">
        <w:rPr>
          <w:rFonts w:ascii="Times New Roman" w:hAnsi="Times New Roman" w:cs="Times New Roman"/>
          <w:sz w:val="24"/>
          <w:szCs w:val="24"/>
        </w:rPr>
        <w:t xml:space="preserve"> and Morgan (2009) state that photographs can facilitate the expression of feelings, values, memories, aspirations, and ideas. Individuals can easily engage </w:t>
      </w:r>
      <w:r w:rsidR="003B2026">
        <w:rPr>
          <w:rFonts w:ascii="Times New Roman" w:hAnsi="Times New Roman" w:cs="Times New Roman"/>
          <w:sz w:val="24"/>
          <w:szCs w:val="24"/>
        </w:rPr>
        <w:t>in a</w:t>
      </w:r>
      <w:r w:rsidRPr="00BB6416">
        <w:rPr>
          <w:rFonts w:ascii="Times New Roman" w:hAnsi="Times New Roman" w:cs="Times New Roman"/>
          <w:sz w:val="24"/>
          <w:szCs w:val="24"/>
        </w:rPr>
        <w:t xml:space="preserve"> conversation</w:t>
      </w:r>
      <w:r w:rsidR="003B2026">
        <w:rPr>
          <w:rFonts w:ascii="Times New Roman" w:hAnsi="Times New Roman" w:cs="Times New Roman"/>
          <w:sz w:val="24"/>
          <w:szCs w:val="24"/>
        </w:rPr>
        <w:t xml:space="preserve"> by</w:t>
      </w:r>
      <w:r w:rsidRPr="00BB6416">
        <w:rPr>
          <w:rFonts w:ascii="Times New Roman" w:hAnsi="Times New Roman" w:cs="Times New Roman"/>
          <w:sz w:val="24"/>
          <w:szCs w:val="24"/>
        </w:rPr>
        <w:t xml:space="preserve"> explaining and commenting on their </w:t>
      </w:r>
      <w:r w:rsidR="003B2026">
        <w:rPr>
          <w:rFonts w:ascii="Times New Roman" w:hAnsi="Times New Roman" w:cs="Times New Roman"/>
          <w:sz w:val="24"/>
          <w:szCs w:val="24"/>
        </w:rPr>
        <w:t>photograph</w:t>
      </w:r>
      <w:r w:rsidRPr="00BB6416">
        <w:rPr>
          <w:rFonts w:ascii="Times New Roman" w:hAnsi="Times New Roman" w:cs="Times New Roman"/>
          <w:sz w:val="24"/>
          <w:szCs w:val="24"/>
        </w:rPr>
        <w:t xml:space="preserve"> (Osmond &amp; Darlington, 2005). Photographs can symbolize different meanings to different people</w:t>
      </w:r>
      <w:r w:rsidR="003B2026">
        <w:rPr>
          <w:rFonts w:ascii="Times New Roman" w:hAnsi="Times New Roman" w:cs="Times New Roman"/>
          <w:sz w:val="24"/>
          <w:szCs w:val="24"/>
        </w:rPr>
        <w:t>.</w:t>
      </w:r>
      <w:r w:rsidRPr="00BB6416">
        <w:rPr>
          <w:rFonts w:ascii="Times New Roman" w:hAnsi="Times New Roman" w:cs="Times New Roman"/>
          <w:sz w:val="24"/>
          <w:szCs w:val="24"/>
        </w:rPr>
        <w:t xml:space="preserve"> </w:t>
      </w:r>
      <w:r w:rsidR="003B2026">
        <w:rPr>
          <w:rFonts w:ascii="Times New Roman" w:hAnsi="Times New Roman" w:cs="Times New Roman"/>
          <w:sz w:val="24"/>
          <w:szCs w:val="24"/>
        </w:rPr>
        <w:t>One perso</w:t>
      </w:r>
      <w:r w:rsidRPr="00BB6416">
        <w:rPr>
          <w:rFonts w:ascii="Times New Roman" w:hAnsi="Times New Roman" w:cs="Times New Roman"/>
          <w:sz w:val="24"/>
          <w:szCs w:val="24"/>
        </w:rPr>
        <w:t>n’s viewpoint can project a new story on the photograph to describe personal experiences (</w:t>
      </w:r>
      <w:proofErr w:type="spellStart"/>
      <w:r w:rsidRPr="00BB6416">
        <w:rPr>
          <w:rFonts w:ascii="Times New Roman" w:hAnsi="Times New Roman" w:cs="Times New Roman"/>
          <w:sz w:val="24"/>
          <w:szCs w:val="24"/>
        </w:rPr>
        <w:t>Bessell</w:t>
      </w:r>
      <w:proofErr w:type="spellEnd"/>
      <w:r w:rsidRPr="00BB6416">
        <w:rPr>
          <w:rFonts w:ascii="Times New Roman" w:hAnsi="Times New Roman" w:cs="Times New Roman"/>
          <w:sz w:val="24"/>
          <w:szCs w:val="24"/>
        </w:rPr>
        <w:t xml:space="preserve"> et al., 2007). Program facilitators can use photo journaling activities to stimulate reflection, discover program outcomes and impacts, and compile results of a program experience. Photo journaling encourages reflection which is based in experiential learning into a program (White et al., 2009).</w:t>
      </w:r>
    </w:p>
    <w:p w14:paraId="7A01D4E5" w14:textId="1B834193" w:rsidR="003B2026" w:rsidRPr="003B02B7" w:rsidRDefault="00C27621" w:rsidP="003B2026">
      <w:pPr>
        <w:pStyle w:val="NoSpacing"/>
        <w:rPr>
          <w:rFonts w:ascii="Times New Roman" w:hAnsi="Times New Roman" w:cs="Times New Roman"/>
        </w:rPr>
      </w:pPr>
      <w:r w:rsidRPr="00BB6416">
        <w:rPr>
          <w:rFonts w:ascii="Times New Roman" w:hAnsi="Times New Roman" w:cs="Times New Roman"/>
        </w:rPr>
        <w:t>In agricultural leadership programs, adult leaders</w:t>
      </w:r>
      <w:r w:rsidR="003B2026">
        <w:rPr>
          <w:rFonts w:ascii="Times New Roman" w:hAnsi="Times New Roman" w:cs="Times New Roman"/>
        </w:rPr>
        <w:t xml:space="preserve"> study</w:t>
      </w:r>
      <w:r w:rsidRPr="00BB6416">
        <w:rPr>
          <w:rFonts w:ascii="Times New Roman" w:hAnsi="Times New Roman" w:cs="Times New Roman"/>
        </w:rPr>
        <w:t xml:space="preserve"> issues </w:t>
      </w:r>
      <w:r w:rsidR="003B2026">
        <w:rPr>
          <w:rFonts w:ascii="Times New Roman" w:hAnsi="Times New Roman" w:cs="Times New Roman"/>
        </w:rPr>
        <w:t xml:space="preserve">facing their industries and </w:t>
      </w:r>
      <w:r w:rsidRPr="00BB6416">
        <w:rPr>
          <w:rFonts w:ascii="Times New Roman" w:hAnsi="Times New Roman" w:cs="Times New Roman"/>
        </w:rPr>
        <w:t xml:space="preserve">prepare themselves for leadership roles (Diem &amp; Nikola, 2005). </w:t>
      </w:r>
      <w:r w:rsidR="004978FA">
        <w:rPr>
          <w:rFonts w:ascii="Times New Roman" w:hAnsi="Times New Roman" w:cs="Times New Roman"/>
        </w:rPr>
        <w:t xml:space="preserve"> </w:t>
      </w:r>
      <w:r w:rsidR="003B2026">
        <w:rPr>
          <w:rFonts w:ascii="Times New Roman" w:hAnsi="Times New Roman" w:cs="Times New Roman"/>
        </w:rPr>
        <w:t>To develop these leaders,</w:t>
      </w:r>
      <w:r w:rsidRPr="00BB6416">
        <w:rPr>
          <w:rFonts w:ascii="Times New Roman" w:hAnsi="Times New Roman" w:cs="Times New Roman"/>
        </w:rPr>
        <w:t xml:space="preserve"> programs </w:t>
      </w:r>
      <w:r w:rsidR="003B2026">
        <w:rPr>
          <w:rFonts w:ascii="Times New Roman" w:hAnsi="Times New Roman" w:cs="Times New Roman"/>
        </w:rPr>
        <w:t xml:space="preserve">have </w:t>
      </w:r>
      <w:r w:rsidRPr="00BB6416">
        <w:rPr>
          <w:rFonts w:ascii="Times New Roman" w:hAnsi="Times New Roman" w:cs="Times New Roman"/>
        </w:rPr>
        <w:t>been established in 39 states, provinces and countries around the world (Lindquist, 2010)</w:t>
      </w:r>
      <w:r w:rsidR="003B2026">
        <w:rPr>
          <w:rFonts w:ascii="Times New Roman" w:hAnsi="Times New Roman" w:cs="Times New Roman"/>
        </w:rPr>
        <w:t xml:space="preserve"> and</w:t>
      </w:r>
      <w:r w:rsidRPr="00BB6416">
        <w:rPr>
          <w:rFonts w:ascii="Times New Roman" w:hAnsi="Times New Roman" w:cs="Times New Roman"/>
        </w:rPr>
        <w:t xml:space="preserve"> use a variety of teaching methods (Strickland &amp; Carter, 2007) </w:t>
      </w:r>
      <w:r w:rsidR="003B2026">
        <w:rPr>
          <w:rFonts w:ascii="Times New Roman" w:hAnsi="Times New Roman" w:cs="Times New Roman"/>
        </w:rPr>
        <w:t>to develop leadership abilities and raise issue awareness and understanding</w:t>
      </w:r>
      <w:r w:rsidRPr="00BB6416">
        <w:rPr>
          <w:rFonts w:ascii="Times New Roman" w:hAnsi="Times New Roman" w:cs="Times New Roman"/>
        </w:rPr>
        <w:t xml:space="preserve">. </w:t>
      </w:r>
      <w:r w:rsidR="003B2026">
        <w:rPr>
          <w:rFonts w:ascii="Times New Roman" w:hAnsi="Times New Roman" w:cs="Times New Roman"/>
        </w:rPr>
        <w:t xml:space="preserve"> The purpose of this study was </w:t>
      </w:r>
      <w:r w:rsidR="00DC69BC">
        <w:rPr>
          <w:rFonts w:ascii="Times New Roman" w:hAnsi="Times New Roman" w:cs="Times New Roman"/>
        </w:rPr>
        <w:t xml:space="preserve">to assess the use of photo journaling as a tool of reflection within an agricultural leadership program located in the southern United States.  </w:t>
      </w:r>
      <w:r w:rsidR="00DC69BC" w:rsidRPr="00BB6416">
        <w:rPr>
          <w:rFonts w:ascii="Times New Roman" w:hAnsi="Times New Roman" w:cs="Times New Roman"/>
        </w:rPr>
        <w:t>Roberts’s (2006) experiential learning model provides agricultural leadership programs with model for the facilitation of leadership training that can be applied to various learning environments (Strickland, 2010).</w:t>
      </w:r>
      <w:r w:rsidR="00DC69BC" w:rsidRPr="003B2026">
        <w:rPr>
          <w:rFonts w:ascii="Times New Roman" w:hAnsi="Times New Roman" w:cs="Times New Roman"/>
        </w:rPr>
        <w:t xml:space="preserve"> </w:t>
      </w:r>
      <w:r w:rsidR="00DC69BC">
        <w:rPr>
          <w:rFonts w:ascii="Times New Roman" w:hAnsi="Times New Roman" w:cs="Times New Roman"/>
        </w:rPr>
        <w:t xml:space="preserve"> </w:t>
      </w:r>
      <w:r w:rsidR="003B2026" w:rsidRPr="003B02B7">
        <w:rPr>
          <w:rFonts w:ascii="Times New Roman" w:hAnsi="Times New Roman" w:cs="Times New Roman"/>
        </w:rPr>
        <w:t xml:space="preserve">Since assessing the effectiveness of </w:t>
      </w:r>
      <w:r w:rsidR="003B2026">
        <w:rPr>
          <w:rFonts w:ascii="Times New Roman" w:hAnsi="Times New Roman" w:cs="Times New Roman"/>
        </w:rPr>
        <w:t xml:space="preserve">adult </w:t>
      </w:r>
      <w:r w:rsidR="003B2026" w:rsidRPr="003B02B7">
        <w:rPr>
          <w:rFonts w:ascii="Times New Roman" w:hAnsi="Times New Roman" w:cs="Times New Roman"/>
        </w:rPr>
        <w:t>educational programs to encoura</w:t>
      </w:r>
      <w:r w:rsidR="003B2026">
        <w:rPr>
          <w:rFonts w:ascii="Times New Roman" w:hAnsi="Times New Roman" w:cs="Times New Roman"/>
        </w:rPr>
        <w:t>ge positive community change is</w:t>
      </w:r>
      <w:r w:rsidR="003B2026" w:rsidRPr="003B02B7">
        <w:rPr>
          <w:rFonts w:ascii="Times New Roman" w:hAnsi="Times New Roman" w:cs="Times New Roman"/>
        </w:rPr>
        <w:t xml:space="preserve"> part of the National Research Agenda</w:t>
      </w:r>
      <w:r w:rsidR="003B2026">
        <w:rPr>
          <w:rFonts w:ascii="Times New Roman" w:hAnsi="Times New Roman" w:cs="Times New Roman"/>
        </w:rPr>
        <w:t xml:space="preserve"> for Agricultural Education 2011-2015</w:t>
      </w:r>
      <w:r w:rsidR="003B2026" w:rsidRPr="003B02B7">
        <w:rPr>
          <w:rFonts w:ascii="Times New Roman" w:hAnsi="Times New Roman" w:cs="Times New Roman"/>
        </w:rPr>
        <w:t xml:space="preserve"> (</w:t>
      </w:r>
      <w:proofErr w:type="spellStart"/>
      <w:r w:rsidR="003B2026" w:rsidRPr="003B02B7">
        <w:rPr>
          <w:rFonts w:ascii="Times New Roman" w:hAnsi="Times New Roman" w:cs="Times New Roman"/>
        </w:rPr>
        <w:t>Doerfort</w:t>
      </w:r>
      <w:proofErr w:type="spellEnd"/>
      <w:r w:rsidR="003B2026" w:rsidRPr="003B02B7">
        <w:rPr>
          <w:rFonts w:ascii="Times New Roman" w:hAnsi="Times New Roman" w:cs="Times New Roman"/>
        </w:rPr>
        <w:t xml:space="preserve">, 2011), a study of </w:t>
      </w:r>
      <w:r w:rsidR="00DC69BC">
        <w:rPr>
          <w:rFonts w:ascii="Times New Roman" w:hAnsi="Times New Roman" w:cs="Times New Roman"/>
        </w:rPr>
        <w:t xml:space="preserve">reflection as part of the learning process in leadership programs </w:t>
      </w:r>
      <w:r w:rsidR="003B2026" w:rsidRPr="003B02B7">
        <w:rPr>
          <w:rFonts w:ascii="Times New Roman" w:hAnsi="Times New Roman" w:cs="Times New Roman"/>
        </w:rPr>
        <w:t>can provide valuable data</w:t>
      </w:r>
      <w:r w:rsidR="00DC69BC">
        <w:rPr>
          <w:rFonts w:ascii="Times New Roman" w:hAnsi="Times New Roman" w:cs="Times New Roman"/>
        </w:rPr>
        <w:t>, a description of the needs of program participants</w:t>
      </w:r>
      <w:r w:rsidR="003B2026" w:rsidRPr="003B02B7">
        <w:rPr>
          <w:rFonts w:ascii="Times New Roman" w:hAnsi="Times New Roman" w:cs="Times New Roman"/>
        </w:rPr>
        <w:t>, and</w:t>
      </w:r>
      <w:r w:rsidR="00DC69BC">
        <w:rPr>
          <w:rFonts w:ascii="Times New Roman" w:hAnsi="Times New Roman" w:cs="Times New Roman"/>
        </w:rPr>
        <w:t xml:space="preserve"> a</w:t>
      </w:r>
      <w:r w:rsidR="003B2026" w:rsidRPr="003B02B7">
        <w:rPr>
          <w:rFonts w:ascii="Times New Roman" w:hAnsi="Times New Roman" w:cs="Times New Roman"/>
        </w:rPr>
        <w:t xml:space="preserve"> </w:t>
      </w:r>
      <w:r w:rsidR="00DC69BC">
        <w:rPr>
          <w:rFonts w:ascii="Times New Roman" w:hAnsi="Times New Roman" w:cs="Times New Roman"/>
        </w:rPr>
        <w:t xml:space="preserve">direction for future </w:t>
      </w:r>
      <w:r w:rsidR="003B2026" w:rsidRPr="003B02B7">
        <w:rPr>
          <w:rFonts w:ascii="Times New Roman" w:hAnsi="Times New Roman" w:cs="Times New Roman"/>
        </w:rPr>
        <w:t>research.</w:t>
      </w:r>
    </w:p>
    <w:p w14:paraId="5884AB61" w14:textId="77777777" w:rsidR="00C27621" w:rsidRPr="00BB6416" w:rsidRDefault="00C27621" w:rsidP="00BB6416">
      <w:pPr>
        <w:spacing w:after="0" w:line="240" w:lineRule="auto"/>
        <w:rPr>
          <w:rFonts w:ascii="Times New Roman" w:hAnsi="Times New Roman" w:cs="Times New Roman"/>
          <w:sz w:val="24"/>
          <w:szCs w:val="24"/>
        </w:rPr>
      </w:pPr>
    </w:p>
    <w:p w14:paraId="74AF891E" w14:textId="63391270" w:rsidR="00D27F9C" w:rsidRPr="00647526" w:rsidRDefault="00647526" w:rsidP="00BB6416">
      <w:pPr>
        <w:spacing w:after="0" w:line="240" w:lineRule="auto"/>
        <w:rPr>
          <w:rFonts w:ascii="Times New Roman" w:hAnsi="Times New Roman" w:cs="Times New Roman"/>
          <w:b/>
          <w:sz w:val="24"/>
          <w:szCs w:val="24"/>
        </w:rPr>
      </w:pPr>
      <w:r>
        <w:rPr>
          <w:rFonts w:ascii="Times New Roman" w:hAnsi="Times New Roman" w:cs="Times New Roman"/>
          <w:b/>
          <w:sz w:val="24"/>
          <w:szCs w:val="24"/>
        </w:rPr>
        <w:t>Theoretical F</w:t>
      </w:r>
      <w:r w:rsidR="00C27621" w:rsidRPr="00647526">
        <w:rPr>
          <w:rFonts w:ascii="Times New Roman" w:hAnsi="Times New Roman" w:cs="Times New Roman"/>
          <w:b/>
          <w:sz w:val="24"/>
          <w:szCs w:val="24"/>
        </w:rPr>
        <w:t>ramework</w:t>
      </w:r>
    </w:p>
    <w:p w14:paraId="0D2C3EC9" w14:textId="77777777" w:rsidR="00C27621" w:rsidRPr="00BB6416" w:rsidRDefault="00C27621" w:rsidP="0078645A">
      <w:pPr>
        <w:spacing w:after="0" w:line="240" w:lineRule="auto"/>
        <w:ind w:firstLine="720"/>
        <w:rPr>
          <w:rFonts w:ascii="Times New Roman" w:hAnsi="Times New Roman" w:cs="Times New Roman"/>
          <w:sz w:val="24"/>
          <w:szCs w:val="24"/>
        </w:rPr>
      </w:pPr>
      <w:r w:rsidRPr="00BB6416">
        <w:rPr>
          <w:rFonts w:ascii="Times New Roman" w:hAnsi="Times New Roman" w:cs="Times New Roman"/>
          <w:sz w:val="24"/>
          <w:szCs w:val="24"/>
        </w:rPr>
        <w:t xml:space="preserve">Experiential learning suggests that learners construct meaning from their experiences (Roberts, 2006).  Roberts’ model of experiential learning begins with a focus on the learner and the initial experience. Following the initial experience, the learner engages in the reflective process, which is based on their observations of the experience. During this stage, information is transformed through intention, which allows the learner to internalize the experience. This reflection process allows the learner to make generalizations, which can then be tested through experimentation. </w:t>
      </w:r>
    </w:p>
    <w:p w14:paraId="17BBD90E" w14:textId="687E0709" w:rsidR="00C27621" w:rsidRPr="00BB6416" w:rsidRDefault="00C27621" w:rsidP="0078645A">
      <w:pPr>
        <w:spacing w:after="0" w:line="240" w:lineRule="auto"/>
        <w:ind w:firstLine="720"/>
        <w:rPr>
          <w:rFonts w:ascii="Times New Roman" w:hAnsi="Times New Roman" w:cs="Times New Roman"/>
          <w:sz w:val="24"/>
          <w:szCs w:val="24"/>
        </w:rPr>
      </w:pPr>
      <w:r w:rsidRPr="00BB6416">
        <w:rPr>
          <w:rFonts w:ascii="Times New Roman" w:hAnsi="Times New Roman" w:cs="Times New Roman"/>
          <w:sz w:val="24"/>
          <w:szCs w:val="24"/>
        </w:rPr>
        <w:t>Integrating reflection in leadership development programs allows individuals the opportunity to evaluate the significant outcomes of their experiences and gain an understanding of how to perceive and interpret their observations (</w:t>
      </w:r>
      <w:proofErr w:type="spellStart"/>
      <w:r w:rsidRPr="00BB6416">
        <w:rPr>
          <w:rFonts w:ascii="Times New Roman" w:hAnsi="Times New Roman" w:cs="Times New Roman"/>
          <w:sz w:val="24"/>
          <w:szCs w:val="24"/>
        </w:rPr>
        <w:t>Densten</w:t>
      </w:r>
      <w:proofErr w:type="spellEnd"/>
      <w:r w:rsidRPr="00BB6416">
        <w:rPr>
          <w:rFonts w:ascii="Times New Roman" w:hAnsi="Times New Roman" w:cs="Times New Roman"/>
          <w:sz w:val="24"/>
          <w:szCs w:val="24"/>
        </w:rPr>
        <w:t xml:space="preserve"> &amp; Gray, 2001). Reflection can also provide potential leaders “insights into how to frame problems differently, to look at situations from multiple perspectives or to better understand followers” (p. 120)</w:t>
      </w:r>
      <w:r w:rsidR="00DC69BC">
        <w:rPr>
          <w:rFonts w:ascii="Times New Roman" w:hAnsi="Times New Roman" w:cs="Times New Roman"/>
          <w:sz w:val="24"/>
          <w:szCs w:val="24"/>
        </w:rPr>
        <w:t>.</w:t>
      </w:r>
    </w:p>
    <w:p w14:paraId="2379ED7E" w14:textId="77777777" w:rsidR="002B1707" w:rsidRDefault="002B1707" w:rsidP="00BB6416">
      <w:pPr>
        <w:spacing w:after="0" w:line="240" w:lineRule="auto"/>
        <w:rPr>
          <w:rFonts w:ascii="Times New Roman" w:hAnsi="Times New Roman" w:cs="Times New Roman"/>
          <w:sz w:val="24"/>
          <w:szCs w:val="24"/>
        </w:rPr>
      </w:pPr>
    </w:p>
    <w:p w14:paraId="5A886277" w14:textId="77777777" w:rsidR="00C27621" w:rsidRPr="00647526" w:rsidRDefault="00C27621" w:rsidP="00BB6416">
      <w:pPr>
        <w:spacing w:after="0" w:line="240" w:lineRule="auto"/>
        <w:rPr>
          <w:rFonts w:ascii="Times New Roman" w:hAnsi="Times New Roman" w:cs="Times New Roman"/>
          <w:b/>
          <w:sz w:val="24"/>
          <w:szCs w:val="24"/>
        </w:rPr>
      </w:pPr>
      <w:r w:rsidRPr="00647526">
        <w:rPr>
          <w:rFonts w:ascii="Times New Roman" w:hAnsi="Times New Roman" w:cs="Times New Roman"/>
          <w:b/>
          <w:sz w:val="24"/>
          <w:szCs w:val="24"/>
        </w:rPr>
        <w:t>Methodology</w:t>
      </w:r>
    </w:p>
    <w:p w14:paraId="0A7E82BD" w14:textId="2DC34EA0" w:rsidR="00BA6049" w:rsidRPr="00BB6416" w:rsidRDefault="00BB6416" w:rsidP="0078645A">
      <w:pPr>
        <w:spacing w:after="0" w:line="240" w:lineRule="auto"/>
        <w:ind w:firstLine="720"/>
        <w:rPr>
          <w:rFonts w:ascii="Times New Roman" w:hAnsi="Times New Roman" w:cs="Times New Roman"/>
          <w:sz w:val="24"/>
          <w:szCs w:val="24"/>
        </w:rPr>
      </w:pPr>
      <w:r w:rsidRPr="00BB6416">
        <w:rPr>
          <w:rFonts w:ascii="Times New Roman" w:hAnsi="Times New Roman" w:cs="Times New Roman"/>
          <w:sz w:val="24"/>
          <w:szCs w:val="24"/>
        </w:rPr>
        <w:t>This study was qualitative in nature.  Participants (</w:t>
      </w:r>
      <w:r w:rsidRPr="00DC69BC">
        <w:rPr>
          <w:rFonts w:ascii="Times New Roman" w:hAnsi="Times New Roman" w:cs="Times New Roman"/>
          <w:i/>
          <w:sz w:val="24"/>
          <w:szCs w:val="24"/>
        </w:rPr>
        <w:t>n</w:t>
      </w:r>
      <w:r w:rsidR="00DC69BC">
        <w:rPr>
          <w:rFonts w:ascii="Times New Roman" w:hAnsi="Times New Roman" w:cs="Times New Roman"/>
          <w:i/>
          <w:sz w:val="24"/>
          <w:szCs w:val="24"/>
        </w:rPr>
        <w:t xml:space="preserve"> </w:t>
      </w:r>
      <w:r w:rsidRPr="00BB6416">
        <w:rPr>
          <w:rFonts w:ascii="Times New Roman" w:hAnsi="Times New Roman" w:cs="Times New Roman"/>
          <w:sz w:val="24"/>
          <w:szCs w:val="24"/>
        </w:rPr>
        <w:t>=</w:t>
      </w:r>
      <w:r w:rsidR="00DC69BC">
        <w:rPr>
          <w:rFonts w:ascii="Times New Roman" w:hAnsi="Times New Roman" w:cs="Times New Roman"/>
          <w:sz w:val="24"/>
          <w:szCs w:val="24"/>
        </w:rPr>
        <w:t xml:space="preserve"> </w:t>
      </w:r>
      <w:r w:rsidRPr="00DC69BC">
        <w:rPr>
          <w:rFonts w:ascii="Times New Roman" w:hAnsi="Times New Roman" w:cs="Times New Roman"/>
          <w:sz w:val="24"/>
          <w:szCs w:val="24"/>
        </w:rPr>
        <w:t>30</w:t>
      </w:r>
      <w:r w:rsidRPr="00BB6416">
        <w:rPr>
          <w:rFonts w:ascii="Times New Roman" w:hAnsi="Times New Roman" w:cs="Times New Roman"/>
          <w:sz w:val="24"/>
          <w:szCs w:val="24"/>
        </w:rPr>
        <w:t xml:space="preserve">) in the study were participants in the [Leadership Program] and represented multiple agriculture and natural resource occupations.  The study was implemented during a travel leadership seminar in Washington DC and the southwest region of the United States.  During the seminar, individuals </w:t>
      </w:r>
      <w:r w:rsidR="00DC69BC">
        <w:rPr>
          <w:rFonts w:ascii="Times New Roman" w:hAnsi="Times New Roman" w:cs="Times New Roman"/>
          <w:sz w:val="24"/>
          <w:szCs w:val="24"/>
        </w:rPr>
        <w:t xml:space="preserve">were instructed to take photographs of their experiences. </w:t>
      </w:r>
      <w:r w:rsidR="00EF38F5">
        <w:rPr>
          <w:rFonts w:ascii="Times New Roman" w:hAnsi="Times New Roman" w:cs="Times New Roman"/>
          <w:sz w:val="24"/>
          <w:szCs w:val="24"/>
        </w:rPr>
        <w:t>Participants</w:t>
      </w:r>
      <w:r w:rsidR="00DC69BC">
        <w:rPr>
          <w:rFonts w:ascii="Times New Roman" w:hAnsi="Times New Roman" w:cs="Times New Roman"/>
          <w:sz w:val="24"/>
          <w:szCs w:val="24"/>
        </w:rPr>
        <w:t xml:space="preserve"> selected one photograph and provided a written reflection about that picture.  Analysis was conducted on the written reflections using </w:t>
      </w:r>
      <w:r w:rsidR="00DC69BC">
        <w:rPr>
          <w:rFonts w:ascii="Times New Roman" w:hAnsi="Times New Roman" w:cs="Times New Roman"/>
          <w:sz w:val="24"/>
          <w:szCs w:val="24"/>
        </w:rPr>
        <w:lastRenderedPageBreak/>
        <w:t>Glaser</w:t>
      </w:r>
      <w:r w:rsidR="00EF38F5">
        <w:rPr>
          <w:rFonts w:ascii="Times New Roman" w:hAnsi="Times New Roman" w:cs="Times New Roman"/>
          <w:sz w:val="24"/>
          <w:szCs w:val="24"/>
        </w:rPr>
        <w:t>’</w:t>
      </w:r>
      <w:bookmarkStart w:id="0" w:name="_GoBack"/>
      <w:bookmarkEnd w:id="0"/>
      <w:r w:rsidR="00DC69BC">
        <w:rPr>
          <w:rFonts w:ascii="Times New Roman" w:hAnsi="Times New Roman" w:cs="Times New Roman"/>
          <w:sz w:val="24"/>
          <w:szCs w:val="24"/>
        </w:rPr>
        <w:t xml:space="preserve">s </w:t>
      </w:r>
      <w:r w:rsidR="00442F20">
        <w:rPr>
          <w:rFonts w:ascii="Times New Roman" w:hAnsi="Times New Roman" w:cs="Times New Roman"/>
          <w:sz w:val="24"/>
          <w:szCs w:val="24"/>
        </w:rPr>
        <w:t>constant</w:t>
      </w:r>
      <w:r w:rsidRPr="00BB6416">
        <w:rPr>
          <w:rFonts w:ascii="Times New Roman" w:hAnsi="Times New Roman" w:cs="Times New Roman"/>
          <w:sz w:val="24"/>
          <w:szCs w:val="24"/>
        </w:rPr>
        <w:t xml:space="preserve"> comparative method (Glaser, 1965) to determine emergent themes drawn from the journals. </w:t>
      </w:r>
    </w:p>
    <w:p w14:paraId="3678E9D3" w14:textId="77777777" w:rsidR="002B1707" w:rsidRDefault="002B1707" w:rsidP="002B1707">
      <w:pPr>
        <w:spacing w:after="0" w:line="240" w:lineRule="auto"/>
        <w:rPr>
          <w:rFonts w:ascii="Times New Roman" w:hAnsi="Times New Roman" w:cs="Times New Roman"/>
          <w:sz w:val="24"/>
          <w:szCs w:val="24"/>
        </w:rPr>
      </w:pPr>
    </w:p>
    <w:p w14:paraId="0B50C8FB" w14:textId="45CB66F6" w:rsidR="00C27621" w:rsidRPr="00647526" w:rsidRDefault="00647526" w:rsidP="002B1707">
      <w:pPr>
        <w:spacing w:after="0" w:line="240" w:lineRule="auto"/>
        <w:rPr>
          <w:rFonts w:ascii="Times New Roman" w:hAnsi="Times New Roman" w:cs="Times New Roman"/>
          <w:b/>
          <w:sz w:val="24"/>
          <w:szCs w:val="24"/>
        </w:rPr>
      </w:pPr>
      <w:r>
        <w:rPr>
          <w:rFonts w:ascii="Times New Roman" w:hAnsi="Times New Roman" w:cs="Times New Roman"/>
          <w:b/>
          <w:sz w:val="24"/>
          <w:szCs w:val="24"/>
        </w:rPr>
        <w:t>Results</w:t>
      </w:r>
    </w:p>
    <w:p w14:paraId="698D1A19" w14:textId="285D55C9" w:rsidR="002B1707" w:rsidRDefault="002B1707" w:rsidP="0078645A">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Participants were asked to</w:t>
      </w:r>
      <w:r w:rsidR="00442F20">
        <w:rPr>
          <w:rFonts w:ascii="Times New Roman" w:hAnsi="Times New Roman" w:cs="Times New Roman"/>
          <w:sz w:val="24"/>
          <w:szCs w:val="24"/>
        </w:rPr>
        <w:t xml:space="preserve"> select a photograph that stimulated their thought and allowed them to provide a rich reflection. Three</w:t>
      </w:r>
      <w:r>
        <w:rPr>
          <w:rFonts w:ascii="Times New Roman" w:hAnsi="Times New Roman" w:cs="Times New Roman"/>
          <w:sz w:val="24"/>
          <w:szCs w:val="24"/>
        </w:rPr>
        <w:t xml:space="preserve"> main themes emerged from the </w:t>
      </w:r>
      <w:r w:rsidR="00442F20">
        <w:rPr>
          <w:rFonts w:ascii="Times New Roman" w:hAnsi="Times New Roman" w:cs="Times New Roman"/>
          <w:sz w:val="24"/>
          <w:szCs w:val="24"/>
        </w:rPr>
        <w:t>participants’ reflections:</w:t>
      </w:r>
      <w:r w:rsidR="00FF7842" w:rsidRPr="00110F6E">
        <w:rPr>
          <w:rFonts w:ascii="Times New Roman" w:hAnsi="Times New Roman" w:cs="Times New Roman"/>
          <w:i/>
          <w:sz w:val="24"/>
          <w:szCs w:val="24"/>
        </w:rPr>
        <w:t xml:space="preserve"> group</w:t>
      </w:r>
      <w:r w:rsidR="00442F20">
        <w:rPr>
          <w:rFonts w:ascii="Times New Roman" w:hAnsi="Times New Roman" w:cs="Times New Roman"/>
          <w:i/>
          <w:sz w:val="24"/>
          <w:szCs w:val="24"/>
        </w:rPr>
        <w:t xml:space="preserve"> unity</w:t>
      </w:r>
      <w:r w:rsidR="00FF7842" w:rsidRPr="00110F6E">
        <w:rPr>
          <w:rFonts w:ascii="Times New Roman" w:hAnsi="Times New Roman" w:cs="Times New Roman"/>
          <w:i/>
          <w:sz w:val="24"/>
          <w:szCs w:val="24"/>
        </w:rPr>
        <w:t xml:space="preserve">, learning from history to secure the future, </w:t>
      </w:r>
      <w:r w:rsidR="00442F20">
        <w:rPr>
          <w:rFonts w:ascii="Times New Roman" w:hAnsi="Times New Roman" w:cs="Times New Roman"/>
          <w:i/>
          <w:sz w:val="24"/>
          <w:szCs w:val="24"/>
        </w:rPr>
        <w:t xml:space="preserve">and </w:t>
      </w:r>
      <w:r w:rsidR="00FF7842" w:rsidRPr="00110F6E">
        <w:rPr>
          <w:rFonts w:ascii="Times New Roman" w:hAnsi="Times New Roman" w:cs="Times New Roman"/>
          <w:i/>
          <w:sz w:val="24"/>
          <w:szCs w:val="24"/>
        </w:rPr>
        <w:t>prep</w:t>
      </w:r>
      <w:r w:rsidR="00FA7E56">
        <w:rPr>
          <w:rFonts w:ascii="Times New Roman" w:hAnsi="Times New Roman" w:cs="Times New Roman"/>
          <w:i/>
          <w:sz w:val="24"/>
          <w:szCs w:val="24"/>
        </w:rPr>
        <w:t>aring to speak for agric</w:t>
      </w:r>
      <w:r w:rsidR="00442F20">
        <w:rPr>
          <w:rFonts w:ascii="Times New Roman" w:hAnsi="Times New Roman" w:cs="Times New Roman"/>
          <w:i/>
          <w:sz w:val="24"/>
          <w:szCs w:val="24"/>
        </w:rPr>
        <w:t>ulture</w:t>
      </w:r>
      <w:r w:rsidR="00FF7842">
        <w:rPr>
          <w:rFonts w:ascii="Times New Roman" w:hAnsi="Times New Roman" w:cs="Times New Roman"/>
          <w:sz w:val="24"/>
          <w:szCs w:val="24"/>
        </w:rPr>
        <w:t>.</w:t>
      </w:r>
    </w:p>
    <w:p w14:paraId="49B033EF" w14:textId="51198A95" w:rsidR="00FF7842" w:rsidRDefault="00FF7842" w:rsidP="0078645A">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 xml:space="preserve">The </w:t>
      </w:r>
      <w:r w:rsidR="00442F20" w:rsidRPr="00442F20">
        <w:rPr>
          <w:rFonts w:ascii="Times New Roman" w:hAnsi="Times New Roman" w:cs="Times New Roman"/>
          <w:sz w:val="24"/>
          <w:szCs w:val="24"/>
        </w:rPr>
        <w:t>importance of</w:t>
      </w:r>
      <w:r w:rsidR="00442F20">
        <w:rPr>
          <w:rFonts w:ascii="Times New Roman" w:hAnsi="Times New Roman" w:cs="Times New Roman"/>
          <w:i/>
          <w:sz w:val="24"/>
          <w:szCs w:val="24"/>
        </w:rPr>
        <w:t xml:space="preserve"> group unity</w:t>
      </w:r>
      <w:r>
        <w:rPr>
          <w:rFonts w:ascii="Times New Roman" w:hAnsi="Times New Roman" w:cs="Times New Roman"/>
          <w:sz w:val="24"/>
          <w:szCs w:val="24"/>
        </w:rPr>
        <w:t xml:space="preserve"> was </w:t>
      </w:r>
      <w:r w:rsidR="00442F20">
        <w:rPr>
          <w:rFonts w:ascii="Times New Roman" w:hAnsi="Times New Roman" w:cs="Times New Roman"/>
          <w:sz w:val="24"/>
          <w:szCs w:val="24"/>
        </w:rPr>
        <w:t>discussed as coming together as an industry and leadership class</w:t>
      </w:r>
      <w:r w:rsidR="0078645A">
        <w:rPr>
          <w:rFonts w:ascii="Times New Roman" w:hAnsi="Times New Roman" w:cs="Times New Roman"/>
          <w:sz w:val="24"/>
          <w:szCs w:val="24"/>
        </w:rPr>
        <w:t xml:space="preserve">.  </w:t>
      </w:r>
      <w:r w:rsidR="00442F20">
        <w:rPr>
          <w:rFonts w:ascii="Times New Roman" w:hAnsi="Times New Roman" w:cs="Times New Roman"/>
          <w:sz w:val="24"/>
          <w:szCs w:val="24"/>
        </w:rPr>
        <w:t>One participant stated</w:t>
      </w:r>
      <w:r w:rsidR="0078645A">
        <w:rPr>
          <w:rFonts w:ascii="Times New Roman" w:hAnsi="Times New Roman" w:cs="Times New Roman"/>
          <w:sz w:val="24"/>
          <w:szCs w:val="24"/>
        </w:rPr>
        <w:t xml:space="preserve"> “we need to work together on these issues as an agriculture industry without state borders</w:t>
      </w:r>
      <w:r w:rsidR="00442F20">
        <w:rPr>
          <w:rFonts w:ascii="Times New Roman" w:hAnsi="Times New Roman" w:cs="Times New Roman"/>
          <w:sz w:val="24"/>
          <w:szCs w:val="24"/>
        </w:rPr>
        <w:t>.</w:t>
      </w:r>
      <w:r w:rsidR="0078645A">
        <w:rPr>
          <w:rFonts w:ascii="Times New Roman" w:hAnsi="Times New Roman" w:cs="Times New Roman"/>
          <w:sz w:val="24"/>
          <w:szCs w:val="24"/>
        </w:rPr>
        <w:t>”</w:t>
      </w:r>
      <w:r>
        <w:rPr>
          <w:rFonts w:ascii="Times New Roman" w:hAnsi="Times New Roman" w:cs="Times New Roman"/>
          <w:sz w:val="24"/>
          <w:szCs w:val="24"/>
        </w:rPr>
        <w:t xml:space="preserve">  </w:t>
      </w:r>
      <w:r w:rsidR="00442F20">
        <w:rPr>
          <w:rFonts w:ascii="Times New Roman" w:hAnsi="Times New Roman" w:cs="Times New Roman"/>
          <w:sz w:val="24"/>
          <w:szCs w:val="24"/>
        </w:rPr>
        <w:t>Another participant reflected on group unity among their leadership class and stated</w:t>
      </w:r>
      <w:r w:rsidR="0078645A">
        <w:rPr>
          <w:rFonts w:ascii="Times New Roman" w:hAnsi="Times New Roman" w:cs="Times New Roman"/>
          <w:sz w:val="24"/>
          <w:szCs w:val="24"/>
        </w:rPr>
        <w:t xml:space="preserve"> “the relationships we foster along with way</w:t>
      </w:r>
      <w:r w:rsidR="00442F20">
        <w:rPr>
          <w:rFonts w:ascii="Times New Roman" w:hAnsi="Times New Roman" w:cs="Times New Roman"/>
          <w:sz w:val="24"/>
          <w:szCs w:val="24"/>
        </w:rPr>
        <w:t xml:space="preserve"> in</w:t>
      </w:r>
      <w:r w:rsidR="0078645A">
        <w:rPr>
          <w:rFonts w:ascii="Times New Roman" w:hAnsi="Times New Roman" w:cs="Times New Roman"/>
          <w:sz w:val="24"/>
          <w:szCs w:val="24"/>
        </w:rPr>
        <w:t xml:space="preserve"> addressing these issues are not </w:t>
      </w:r>
      <w:proofErr w:type="gramStart"/>
      <w:r w:rsidR="0078645A">
        <w:rPr>
          <w:rFonts w:ascii="Times New Roman" w:hAnsi="Times New Roman" w:cs="Times New Roman"/>
          <w:sz w:val="24"/>
          <w:szCs w:val="24"/>
        </w:rPr>
        <w:t>interim</w:t>
      </w:r>
      <w:proofErr w:type="gramEnd"/>
      <w:r w:rsidR="00442F20">
        <w:rPr>
          <w:rFonts w:ascii="Times New Roman" w:hAnsi="Times New Roman" w:cs="Times New Roman"/>
          <w:sz w:val="24"/>
          <w:szCs w:val="24"/>
        </w:rPr>
        <w:t>.</w:t>
      </w:r>
      <w:r w:rsidR="0078645A">
        <w:rPr>
          <w:rFonts w:ascii="Times New Roman" w:hAnsi="Times New Roman" w:cs="Times New Roman"/>
          <w:sz w:val="24"/>
          <w:szCs w:val="24"/>
        </w:rPr>
        <w:t>”</w:t>
      </w:r>
    </w:p>
    <w:p w14:paraId="31492D89" w14:textId="2D5156FD" w:rsidR="009D34F4" w:rsidRDefault="009D34F4" w:rsidP="0078645A">
      <w:pPr>
        <w:spacing w:after="0" w:line="240" w:lineRule="auto"/>
        <w:ind w:firstLine="720"/>
        <w:rPr>
          <w:rFonts w:ascii="Times New Roman" w:hAnsi="Times New Roman" w:cs="Times New Roman"/>
          <w:sz w:val="24"/>
          <w:szCs w:val="24"/>
        </w:rPr>
      </w:pPr>
      <w:r w:rsidRPr="00110F6E">
        <w:rPr>
          <w:rFonts w:ascii="Times New Roman" w:hAnsi="Times New Roman" w:cs="Times New Roman"/>
          <w:i/>
          <w:sz w:val="24"/>
          <w:szCs w:val="24"/>
        </w:rPr>
        <w:t>Learning from history to secure the future</w:t>
      </w:r>
      <w:r>
        <w:rPr>
          <w:rFonts w:ascii="Times New Roman" w:hAnsi="Times New Roman" w:cs="Times New Roman"/>
          <w:sz w:val="24"/>
          <w:szCs w:val="24"/>
        </w:rPr>
        <w:t xml:space="preserve"> was the second theme that emerged.  Responses focused on historical figures and how our country has learned from</w:t>
      </w:r>
      <w:r w:rsidR="00442F20">
        <w:rPr>
          <w:rFonts w:ascii="Times New Roman" w:hAnsi="Times New Roman" w:cs="Times New Roman"/>
          <w:sz w:val="24"/>
          <w:szCs w:val="24"/>
        </w:rPr>
        <w:t xml:space="preserve"> the past.  One observation in this category included</w:t>
      </w:r>
      <w:r>
        <w:rPr>
          <w:rFonts w:ascii="Times New Roman" w:hAnsi="Times New Roman" w:cs="Times New Roman"/>
          <w:sz w:val="24"/>
          <w:szCs w:val="24"/>
        </w:rPr>
        <w:t xml:space="preserve"> “we have, as a nation and society gone through great conflict, internally and externally, and we have emerged and made great progress, and generally have moved in a direction that has brought a better life for our citizens</w:t>
      </w:r>
      <w:r w:rsidR="00442F20">
        <w:rPr>
          <w:rFonts w:ascii="Times New Roman" w:hAnsi="Times New Roman" w:cs="Times New Roman"/>
          <w:sz w:val="24"/>
          <w:szCs w:val="24"/>
        </w:rPr>
        <w:t>.</w:t>
      </w:r>
      <w:r>
        <w:rPr>
          <w:rFonts w:ascii="Times New Roman" w:hAnsi="Times New Roman" w:cs="Times New Roman"/>
          <w:sz w:val="24"/>
          <w:szCs w:val="24"/>
        </w:rPr>
        <w:t>”  Many of these themes were evoked as</w:t>
      </w:r>
      <w:r w:rsidR="00442F20">
        <w:rPr>
          <w:rFonts w:ascii="Times New Roman" w:hAnsi="Times New Roman" w:cs="Times New Roman"/>
          <w:sz w:val="24"/>
          <w:szCs w:val="24"/>
        </w:rPr>
        <w:t xml:space="preserve"> participants selected photographs of historic</w:t>
      </w:r>
      <w:r>
        <w:rPr>
          <w:rFonts w:ascii="Times New Roman" w:hAnsi="Times New Roman" w:cs="Times New Roman"/>
          <w:sz w:val="24"/>
          <w:szCs w:val="24"/>
        </w:rPr>
        <w:t xml:space="preserve"> buildings and monuments and</w:t>
      </w:r>
      <w:r w:rsidR="00110F6E">
        <w:rPr>
          <w:rFonts w:ascii="Times New Roman" w:hAnsi="Times New Roman" w:cs="Times New Roman"/>
          <w:sz w:val="24"/>
          <w:szCs w:val="24"/>
        </w:rPr>
        <w:t xml:space="preserve"> r</w:t>
      </w:r>
      <w:r w:rsidR="00FA7E56">
        <w:rPr>
          <w:rFonts w:ascii="Times New Roman" w:hAnsi="Times New Roman" w:cs="Times New Roman"/>
          <w:sz w:val="24"/>
          <w:szCs w:val="24"/>
        </w:rPr>
        <w:t>e</w:t>
      </w:r>
      <w:r w:rsidR="00442F20">
        <w:rPr>
          <w:rFonts w:ascii="Times New Roman" w:hAnsi="Times New Roman" w:cs="Times New Roman"/>
          <w:sz w:val="24"/>
          <w:szCs w:val="24"/>
        </w:rPr>
        <w:t>flected</w:t>
      </w:r>
      <w:r w:rsidR="00FA7E56">
        <w:rPr>
          <w:rFonts w:ascii="Times New Roman" w:hAnsi="Times New Roman" w:cs="Times New Roman"/>
          <w:sz w:val="24"/>
          <w:szCs w:val="24"/>
        </w:rPr>
        <w:t xml:space="preserve"> on the traits of </w:t>
      </w:r>
      <w:r w:rsidR="00442F20">
        <w:rPr>
          <w:rFonts w:ascii="Times New Roman" w:hAnsi="Times New Roman" w:cs="Times New Roman"/>
          <w:sz w:val="24"/>
          <w:szCs w:val="24"/>
        </w:rPr>
        <w:t xml:space="preserve">historic </w:t>
      </w:r>
      <w:r w:rsidR="00FA7E56">
        <w:rPr>
          <w:rFonts w:ascii="Times New Roman" w:hAnsi="Times New Roman" w:cs="Times New Roman"/>
          <w:sz w:val="24"/>
          <w:szCs w:val="24"/>
        </w:rPr>
        <w:t>leaders</w:t>
      </w:r>
      <w:r>
        <w:rPr>
          <w:rFonts w:ascii="Times New Roman" w:hAnsi="Times New Roman" w:cs="Times New Roman"/>
          <w:sz w:val="24"/>
          <w:szCs w:val="24"/>
        </w:rPr>
        <w:t xml:space="preserve"> such as “</w:t>
      </w:r>
      <w:r w:rsidR="00FA7E56">
        <w:rPr>
          <w:rFonts w:ascii="Times New Roman" w:hAnsi="Times New Roman" w:cs="Times New Roman"/>
          <w:sz w:val="24"/>
          <w:szCs w:val="24"/>
        </w:rPr>
        <w:t>a</w:t>
      </w:r>
      <w:r w:rsidR="00110F6E">
        <w:rPr>
          <w:rFonts w:ascii="Times New Roman" w:hAnsi="Times New Roman" w:cs="Times New Roman"/>
          <w:sz w:val="24"/>
          <w:szCs w:val="24"/>
        </w:rPr>
        <w:t xml:space="preserve"> true leader doesn’t have the plan or strategy as a means of a solution to a problem; he or she must set the example with character.</w:t>
      </w:r>
      <w:r>
        <w:rPr>
          <w:rFonts w:ascii="Times New Roman" w:hAnsi="Times New Roman" w:cs="Times New Roman"/>
          <w:sz w:val="24"/>
          <w:szCs w:val="24"/>
        </w:rPr>
        <w:t>”</w:t>
      </w:r>
    </w:p>
    <w:p w14:paraId="652F3135" w14:textId="2D7B6492" w:rsidR="002B1707" w:rsidRDefault="00110F6E" w:rsidP="00110F6E">
      <w:pPr>
        <w:spacing w:after="0" w:line="240" w:lineRule="auto"/>
        <w:rPr>
          <w:rFonts w:ascii="Times New Roman" w:hAnsi="Times New Roman" w:cs="Times New Roman"/>
          <w:sz w:val="24"/>
          <w:szCs w:val="24"/>
        </w:rPr>
      </w:pPr>
      <w:r>
        <w:rPr>
          <w:rFonts w:ascii="Times New Roman" w:hAnsi="Times New Roman" w:cs="Times New Roman"/>
          <w:sz w:val="24"/>
          <w:szCs w:val="24"/>
        </w:rPr>
        <w:tab/>
        <w:t xml:space="preserve">Another theme that emerged in the reflections was </w:t>
      </w:r>
      <w:r w:rsidRPr="00110F6E">
        <w:rPr>
          <w:rFonts w:ascii="Times New Roman" w:hAnsi="Times New Roman" w:cs="Times New Roman"/>
          <w:i/>
          <w:sz w:val="24"/>
          <w:szCs w:val="24"/>
        </w:rPr>
        <w:t>preparing to speak for agriculture</w:t>
      </w:r>
      <w:r>
        <w:rPr>
          <w:rFonts w:ascii="Times New Roman" w:hAnsi="Times New Roman" w:cs="Times New Roman"/>
          <w:sz w:val="24"/>
          <w:szCs w:val="24"/>
        </w:rPr>
        <w:t xml:space="preserve">.  Responses focused on the responsibility to represent the industry.  Responses included </w:t>
      </w:r>
      <w:r w:rsidR="00E6783A">
        <w:rPr>
          <w:rFonts w:ascii="Times New Roman" w:hAnsi="Times New Roman" w:cs="Times New Roman"/>
          <w:sz w:val="24"/>
          <w:szCs w:val="24"/>
        </w:rPr>
        <w:t>“we need to increase our presence in [state capitol] and in DC so that we are more effective in getting the truth across to our legislature</w:t>
      </w:r>
      <w:r w:rsidR="00442F20">
        <w:rPr>
          <w:rFonts w:ascii="Times New Roman" w:hAnsi="Times New Roman" w:cs="Times New Roman"/>
          <w:sz w:val="24"/>
          <w:szCs w:val="24"/>
        </w:rPr>
        <w:t>.</w:t>
      </w:r>
      <w:r w:rsidR="00E6783A">
        <w:rPr>
          <w:rFonts w:ascii="Times New Roman" w:hAnsi="Times New Roman" w:cs="Times New Roman"/>
          <w:sz w:val="24"/>
          <w:szCs w:val="24"/>
        </w:rPr>
        <w:t>”</w:t>
      </w:r>
      <w:r w:rsidR="00FA7E56">
        <w:rPr>
          <w:rFonts w:ascii="Times New Roman" w:hAnsi="Times New Roman" w:cs="Times New Roman"/>
          <w:sz w:val="24"/>
          <w:szCs w:val="24"/>
        </w:rPr>
        <w:t xml:space="preserve">  Responses also spoke to the preparation of individuals to lead such as “Who better knows the industry than those who live it?  We just need to get out there and tell it</w:t>
      </w:r>
      <w:r w:rsidR="00442F20">
        <w:rPr>
          <w:rFonts w:ascii="Times New Roman" w:hAnsi="Times New Roman" w:cs="Times New Roman"/>
          <w:sz w:val="24"/>
          <w:szCs w:val="24"/>
        </w:rPr>
        <w:t>.</w:t>
      </w:r>
      <w:r w:rsidR="00FA7E56">
        <w:rPr>
          <w:rFonts w:ascii="Times New Roman" w:hAnsi="Times New Roman" w:cs="Times New Roman"/>
          <w:sz w:val="24"/>
          <w:szCs w:val="24"/>
        </w:rPr>
        <w:t>”</w:t>
      </w:r>
    </w:p>
    <w:p w14:paraId="353AF1B1" w14:textId="47B137B0" w:rsidR="00C27621" w:rsidRPr="00BB6416" w:rsidRDefault="00FA7E56" w:rsidP="00BB6416">
      <w:pPr>
        <w:spacing w:after="0" w:line="240" w:lineRule="auto"/>
        <w:rPr>
          <w:rFonts w:ascii="Times New Roman" w:hAnsi="Times New Roman" w:cs="Times New Roman"/>
          <w:sz w:val="24"/>
          <w:szCs w:val="24"/>
        </w:rPr>
      </w:pPr>
      <w:r>
        <w:rPr>
          <w:rFonts w:ascii="Times New Roman" w:hAnsi="Times New Roman" w:cs="Times New Roman"/>
          <w:sz w:val="24"/>
          <w:szCs w:val="24"/>
        </w:rPr>
        <w:tab/>
      </w:r>
    </w:p>
    <w:p w14:paraId="3156E918" w14:textId="24148489" w:rsidR="00C27621" w:rsidRPr="00647526" w:rsidRDefault="00C27621" w:rsidP="00BB6416">
      <w:pPr>
        <w:spacing w:after="0" w:line="240" w:lineRule="auto"/>
        <w:rPr>
          <w:rFonts w:ascii="Times New Roman" w:hAnsi="Times New Roman" w:cs="Times New Roman"/>
          <w:b/>
          <w:sz w:val="24"/>
          <w:szCs w:val="24"/>
        </w:rPr>
      </w:pPr>
      <w:r w:rsidRPr="00647526">
        <w:rPr>
          <w:rFonts w:ascii="Times New Roman" w:hAnsi="Times New Roman" w:cs="Times New Roman"/>
          <w:b/>
          <w:sz w:val="24"/>
          <w:szCs w:val="24"/>
        </w:rPr>
        <w:t>Conclusions</w:t>
      </w:r>
      <w:r w:rsidR="006B6949">
        <w:rPr>
          <w:rFonts w:ascii="Times New Roman" w:hAnsi="Times New Roman" w:cs="Times New Roman"/>
          <w:b/>
          <w:sz w:val="24"/>
          <w:szCs w:val="24"/>
        </w:rPr>
        <w:t xml:space="preserve"> and Recommendations</w:t>
      </w:r>
    </w:p>
    <w:p w14:paraId="775274A9" w14:textId="4E411BFD" w:rsidR="006B6949" w:rsidRDefault="00357E6E" w:rsidP="006B6949">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b/>
      </w:r>
      <w:r w:rsidR="006B6949">
        <w:rPr>
          <w:rFonts w:ascii="Times New Roman" w:hAnsi="Times New Roman" w:cs="Times New Roman"/>
          <w:sz w:val="24"/>
          <w:szCs w:val="24"/>
        </w:rPr>
        <w:t>It was evident within the emergent themes that the selected photographs influenced participants’ feelings, values, memories, aspirations and ideas (White et al., 2009). A learner’s experiences, occupation, community or voluntary roles, and their personal interests and needs can influence learning outcomes (Newton, 1977).  The locations on the travel seminar gave opportunity for participants to think and reflect about our country, its leadership, and issues.  The reflections that were written and the generalizations that are formed from the reflections are influenced and based on pre-existing knowledge (Roberts, 2006).  By building on the preexisting knowledge through moving participants through the cycles of experiential learning, we build more into the knowledge base so they can create deeper conceptualizations and generalizations (Roberts, 2006).  Photo journaling can contribute and encourage this exercise in order to build stronger, more knowledgeable leaders for their respective communities and state, and the agricultural industry as a whole.</w:t>
      </w:r>
    </w:p>
    <w:p w14:paraId="4CCAD27F" w14:textId="5DB44F21" w:rsidR="00357E6E" w:rsidRDefault="006B6949" w:rsidP="006B6949">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Other leadership programs can use photo journaling to facilitate reflective activities for their programs</w:t>
      </w:r>
      <w:r w:rsidR="004978FA" w:rsidRPr="00BB6416">
        <w:rPr>
          <w:rFonts w:ascii="Times New Roman" w:hAnsi="Times New Roman" w:cs="Times New Roman"/>
          <w:sz w:val="24"/>
          <w:szCs w:val="24"/>
        </w:rPr>
        <w:t xml:space="preserve">. </w:t>
      </w:r>
      <w:r>
        <w:rPr>
          <w:rFonts w:ascii="Times New Roman" w:hAnsi="Times New Roman" w:cs="Times New Roman"/>
          <w:sz w:val="24"/>
          <w:szCs w:val="24"/>
        </w:rPr>
        <w:t>In addition to contributing to the experiential learning process, photo journaling can provide program directors an additional tool to assess program outcomes.</w:t>
      </w:r>
    </w:p>
    <w:p w14:paraId="7DA8F93A" w14:textId="2882DF14" w:rsidR="00357E6E" w:rsidRDefault="004978FA" w:rsidP="001320B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b/>
      </w:r>
    </w:p>
    <w:p w14:paraId="401E11E4" w14:textId="694C87F7" w:rsidR="006B6949" w:rsidRDefault="006B6949">
      <w:pPr>
        <w:rPr>
          <w:rFonts w:ascii="Times New Roman" w:hAnsi="Times New Roman" w:cs="Times New Roman"/>
          <w:sz w:val="24"/>
          <w:szCs w:val="24"/>
        </w:rPr>
      </w:pPr>
      <w:r>
        <w:rPr>
          <w:rFonts w:ascii="Times New Roman" w:hAnsi="Times New Roman" w:cs="Times New Roman"/>
          <w:sz w:val="24"/>
          <w:szCs w:val="24"/>
        </w:rPr>
        <w:br w:type="page"/>
      </w:r>
    </w:p>
    <w:p w14:paraId="5CA11DBC" w14:textId="77777777" w:rsidR="00C27621" w:rsidRPr="00BB6416" w:rsidRDefault="00C27621" w:rsidP="00BB6416">
      <w:pPr>
        <w:spacing w:after="0" w:line="240" w:lineRule="auto"/>
        <w:jc w:val="center"/>
        <w:rPr>
          <w:rFonts w:ascii="Times New Roman" w:hAnsi="Times New Roman" w:cs="Times New Roman"/>
          <w:b/>
          <w:sz w:val="24"/>
          <w:szCs w:val="24"/>
        </w:rPr>
      </w:pPr>
      <w:r w:rsidRPr="00BB6416">
        <w:rPr>
          <w:rFonts w:ascii="Times New Roman" w:hAnsi="Times New Roman" w:cs="Times New Roman"/>
          <w:b/>
          <w:sz w:val="24"/>
          <w:szCs w:val="24"/>
        </w:rPr>
        <w:lastRenderedPageBreak/>
        <w:t>References</w:t>
      </w:r>
    </w:p>
    <w:p w14:paraId="2BFEA132" w14:textId="77777777" w:rsidR="00C27621" w:rsidRPr="00BB6416" w:rsidRDefault="00C27621" w:rsidP="00BB6416">
      <w:pPr>
        <w:spacing w:after="0" w:line="240" w:lineRule="auto"/>
        <w:jc w:val="center"/>
        <w:rPr>
          <w:rFonts w:ascii="Times New Roman" w:hAnsi="Times New Roman" w:cs="Times New Roman"/>
          <w:b/>
          <w:sz w:val="24"/>
          <w:szCs w:val="24"/>
        </w:rPr>
      </w:pPr>
    </w:p>
    <w:p w14:paraId="627AC438" w14:textId="32DB8E7B" w:rsidR="00C27621" w:rsidRPr="00BB6416" w:rsidRDefault="00C27621" w:rsidP="00BB6416">
      <w:pPr>
        <w:spacing w:after="0" w:line="240" w:lineRule="auto"/>
        <w:ind w:left="720" w:hanging="720"/>
        <w:rPr>
          <w:rFonts w:ascii="Times New Roman" w:hAnsi="Times New Roman" w:cs="Times New Roman"/>
          <w:sz w:val="24"/>
          <w:szCs w:val="24"/>
        </w:rPr>
      </w:pPr>
      <w:proofErr w:type="spellStart"/>
      <w:r w:rsidRPr="00BB6416">
        <w:rPr>
          <w:rFonts w:ascii="Times New Roman" w:hAnsi="Times New Roman" w:cs="Times New Roman"/>
          <w:sz w:val="24"/>
          <w:szCs w:val="24"/>
        </w:rPr>
        <w:t>Bessell</w:t>
      </w:r>
      <w:proofErr w:type="spellEnd"/>
      <w:r w:rsidRPr="00BB6416">
        <w:rPr>
          <w:rFonts w:ascii="Times New Roman" w:hAnsi="Times New Roman" w:cs="Times New Roman"/>
          <w:sz w:val="24"/>
          <w:szCs w:val="24"/>
        </w:rPr>
        <w:t xml:space="preserve">, A. G., </w:t>
      </w:r>
      <w:proofErr w:type="spellStart"/>
      <w:r w:rsidRPr="00BB6416">
        <w:rPr>
          <w:rFonts w:ascii="Times New Roman" w:hAnsi="Times New Roman" w:cs="Times New Roman"/>
          <w:sz w:val="24"/>
          <w:szCs w:val="24"/>
        </w:rPr>
        <w:t>Deese</w:t>
      </w:r>
      <w:proofErr w:type="spellEnd"/>
      <w:r w:rsidRPr="00BB6416">
        <w:rPr>
          <w:rFonts w:ascii="Times New Roman" w:hAnsi="Times New Roman" w:cs="Times New Roman"/>
          <w:sz w:val="24"/>
          <w:szCs w:val="24"/>
        </w:rPr>
        <w:t xml:space="preserve">, W. B., &amp; Medina, A. L. (2007). </w:t>
      </w:r>
      <w:proofErr w:type="spellStart"/>
      <w:r w:rsidRPr="00BB6416">
        <w:rPr>
          <w:rFonts w:ascii="Times New Roman" w:hAnsi="Times New Roman" w:cs="Times New Roman"/>
          <w:sz w:val="24"/>
          <w:szCs w:val="24"/>
        </w:rPr>
        <w:t>Photolanguage</w:t>
      </w:r>
      <w:proofErr w:type="spellEnd"/>
      <w:r w:rsidRPr="00BB6416">
        <w:rPr>
          <w:rFonts w:ascii="Times New Roman" w:hAnsi="Times New Roman" w:cs="Times New Roman"/>
          <w:sz w:val="24"/>
          <w:szCs w:val="24"/>
        </w:rPr>
        <w:t xml:space="preserve">: How a picture can inspire a thousand words. </w:t>
      </w:r>
      <w:r w:rsidRPr="00BB6416">
        <w:rPr>
          <w:rFonts w:ascii="Times New Roman" w:hAnsi="Times New Roman" w:cs="Times New Roman"/>
          <w:i/>
          <w:sz w:val="24"/>
          <w:szCs w:val="24"/>
        </w:rPr>
        <w:t>American Journal of Evaluation, 28</w:t>
      </w:r>
      <w:r w:rsidRPr="00BB6416">
        <w:rPr>
          <w:rFonts w:ascii="Times New Roman" w:hAnsi="Times New Roman" w:cs="Times New Roman"/>
          <w:sz w:val="24"/>
          <w:szCs w:val="24"/>
        </w:rPr>
        <w:t xml:space="preserve">(4), 558-569. </w:t>
      </w:r>
      <w:proofErr w:type="spellStart"/>
      <w:proofErr w:type="gramStart"/>
      <w:r w:rsidRPr="00BB6416">
        <w:rPr>
          <w:rFonts w:ascii="Times New Roman" w:hAnsi="Times New Roman" w:cs="Times New Roman"/>
          <w:sz w:val="24"/>
          <w:szCs w:val="24"/>
        </w:rPr>
        <w:t>doi</w:t>
      </w:r>
      <w:proofErr w:type="spellEnd"/>
      <w:proofErr w:type="gramEnd"/>
      <w:r w:rsidRPr="00BB6416">
        <w:rPr>
          <w:rFonts w:ascii="Times New Roman" w:hAnsi="Times New Roman" w:cs="Times New Roman"/>
          <w:sz w:val="24"/>
          <w:szCs w:val="24"/>
        </w:rPr>
        <w:t>: 10.1177/1098214007306372</w:t>
      </w:r>
    </w:p>
    <w:p w14:paraId="1AC67602" w14:textId="77777777" w:rsidR="00C27621" w:rsidRPr="00BB6416" w:rsidRDefault="00C27621" w:rsidP="00BB6416">
      <w:pPr>
        <w:spacing w:after="0" w:line="240" w:lineRule="auto"/>
        <w:rPr>
          <w:rFonts w:ascii="Times New Roman" w:hAnsi="Times New Roman" w:cs="Times New Roman"/>
          <w:sz w:val="24"/>
          <w:szCs w:val="24"/>
        </w:rPr>
      </w:pPr>
    </w:p>
    <w:p w14:paraId="4AA9E026" w14:textId="3BD2696A" w:rsidR="00C27621" w:rsidRPr="00BB6416" w:rsidRDefault="00C27621" w:rsidP="00BB6416">
      <w:pPr>
        <w:spacing w:after="0" w:line="240" w:lineRule="auto"/>
        <w:ind w:left="720" w:hanging="720"/>
        <w:rPr>
          <w:rFonts w:ascii="Times New Roman" w:hAnsi="Times New Roman" w:cs="Times New Roman"/>
          <w:sz w:val="24"/>
          <w:szCs w:val="24"/>
        </w:rPr>
      </w:pPr>
      <w:proofErr w:type="spellStart"/>
      <w:r w:rsidRPr="00BB6416">
        <w:rPr>
          <w:rFonts w:ascii="Times New Roman" w:hAnsi="Times New Roman" w:cs="Times New Roman"/>
          <w:sz w:val="24"/>
          <w:szCs w:val="24"/>
        </w:rPr>
        <w:t>Densten</w:t>
      </w:r>
      <w:proofErr w:type="spellEnd"/>
      <w:r w:rsidRPr="00BB6416">
        <w:rPr>
          <w:rFonts w:ascii="Times New Roman" w:hAnsi="Times New Roman" w:cs="Times New Roman"/>
          <w:sz w:val="24"/>
          <w:szCs w:val="24"/>
        </w:rPr>
        <w:t>, I. L., &amp; Gray, J. H. (2001). Leadership development and reflection</w:t>
      </w:r>
      <w:r w:rsidR="006B6949">
        <w:rPr>
          <w:rFonts w:ascii="Times New Roman" w:hAnsi="Times New Roman" w:cs="Times New Roman"/>
          <w:sz w:val="24"/>
          <w:szCs w:val="24"/>
        </w:rPr>
        <w:t>:</w:t>
      </w:r>
      <w:r w:rsidRPr="00BB6416">
        <w:rPr>
          <w:rFonts w:ascii="Times New Roman" w:hAnsi="Times New Roman" w:cs="Times New Roman"/>
          <w:sz w:val="24"/>
          <w:szCs w:val="24"/>
        </w:rPr>
        <w:t xml:space="preserve"> What is the connection? </w:t>
      </w:r>
      <w:r w:rsidRPr="00BB6416">
        <w:rPr>
          <w:rFonts w:ascii="Times New Roman" w:hAnsi="Times New Roman" w:cs="Times New Roman"/>
          <w:i/>
          <w:sz w:val="24"/>
          <w:szCs w:val="24"/>
        </w:rPr>
        <w:t>The International Journ</w:t>
      </w:r>
      <w:r w:rsidR="006B6949">
        <w:rPr>
          <w:rFonts w:ascii="Times New Roman" w:hAnsi="Times New Roman" w:cs="Times New Roman"/>
          <w:i/>
          <w:sz w:val="24"/>
          <w:szCs w:val="24"/>
        </w:rPr>
        <w:t>al of Educational Management, 1</w:t>
      </w:r>
      <w:r w:rsidRPr="00BB6416">
        <w:rPr>
          <w:rFonts w:ascii="Times New Roman" w:hAnsi="Times New Roman" w:cs="Times New Roman"/>
          <w:sz w:val="24"/>
          <w:szCs w:val="24"/>
        </w:rPr>
        <w:t xml:space="preserve"> (3), 119-124. Retrieved from http://www.emerald-library.com/ft</w:t>
      </w:r>
    </w:p>
    <w:p w14:paraId="7208FF32" w14:textId="77777777" w:rsidR="00C27621" w:rsidRPr="00BB6416" w:rsidRDefault="00C27621" w:rsidP="00BB6416">
      <w:pPr>
        <w:spacing w:after="0" w:line="240" w:lineRule="auto"/>
        <w:rPr>
          <w:rFonts w:ascii="Times New Roman" w:hAnsi="Times New Roman" w:cs="Times New Roman"/>
          <w:color w:val="000000"/>
          <w:sz w:val="24"/>
          <w:szCs w:val="24"/>
          <w:lang w:val="en"/>
        </w:rPr>
      </w:pPr>
    </w:p>
    <w:p w14:paraId="5E3328DC" w14:textId="77777777" w:rsidR="00C27621" w:rsidRPr="00BB6416" w:rsidRDefault="00C27621" w:rsidP="00BB6416">
      <w:pPr>
        <w:spacing w:after="0" w:line="240" w:lineRule="auto"/>
        <w:ind w:left="720" w:hanging="720"/>
        <w:rPr>
          <w:rFonts w:ascii="Times New Roman" w:hAnsi="Times New Roman" w:cs="Times New Roman"/>
          <w:sz w:val="24"/>
          <w:szCs w:val="24"/>
        </w:rPr>
      </w:pPr>
      <w:r w:rsidRPr="00BB6416">
        <w:rPr>
          <w:rFonts w:ascii="Times New Roman" w:hAnsi="Times New Roman" w:cs="Times New Roman"/>
          <w:color w:val="000000"/>
          <w:sz w:val="24"/>
          <w:szCs w:val="24"/>
          <w:lang w:val="en"/>
        </w:rPr>
        <w:t xml:space="preserve">Diem, K. G., &amp; Nikola, M. P., (2005). Evaluating the impact of a community agricultural leadership development program. </w:t>
      </w:r>
      <w:r w:rsidRPr="00BB6416">
        <w:rPr>
          <w:rFonts w:ascii="Times New Roman" w:hAnsi="Times New Roman" w:cs="Times New Roman"/>
          <w:i/>
          <w:color w:val="000000"/>
          <w:sz w:val="24"/>
          <w:szCs w:val="24"/>
          <w:lang w:val="en"/>
        </w:rPr>
        <w:t>Journal of Extension, 43</w:t>
      </w:r>
      <w:r w:rsidRPr="00BB6416">
        <w:rPr>
          <w:rFonts w:ascii="Times New Roman" w:hAnsi="Times New Roman" w:cs="Times New Roman"/>
          <w:color w:val="000000"/>
          <w:sz w:val="24"/>
          <w:szCs w:val="24"/>
          <w:lang w:val="en"/>
        </w:rPr>
        <w:t>(6). Retrieved from http://www.joe.org</w:t>
      </w:r>
    </w:p>
    <w:p w14:paraId="02FD8302" w14:textId="77777777" w:rsidR="00DC69BC" w:rsidRDefault="00DC69BC" w:rsidP="00DC69BC">
      <w:pPr>
        <w:pStyle w:val="NoSpacing"/>
        <w:ind w:left="720" w:hanging="720"/>
        <w:rPr>
          <w:rFonts w:ascii="Times New Roman" w:hAnsi="Times New Roman" w:cs="Times New Roman"/>
        </w:rPr>
      </w:pPr>
    </w:p>
    <w:p w14:paraId="031CCD52" w14:textId="77777777" w:rsidR="00DC69BC" w:rsidRDefault="00DC69BC" w:rsidP="00DC69BC">
      <w:pPr>
        <w:pStyle w:val="NoSpacing"/>
        <w:ind w:left="720" w:hanging="720"/>
        <w:rPr>
          <w:rFonts w:ascii="Times New Roman" w:hAnsi="Times New Roman" w:cs="Times New Roman"/>
        </w:rPr>
      </w:pPr>
      <w:proofErr w:type="spellStart"/>
      <w:proofErr w:type="gramStart"/>
      <w:r>
        <w:rPr>
          <w:rFonts w:ascii="Times New Roman" w:hAnsi="Times New Roman" w:cs="Times New Roman"/>
        </w:rPr>
        <w:t>Doerfert</w:t>
      </w:r>
      <w:proofErr w:type="spellEnd"/>
      <w:r>
        <w:rPr>
          <w:rFonts w:ascii="Times New Roman" w:hAnsi="Times New Roman" w:cs="Times New Roman"/>
        </w:rPr>
        <w:t>, D. L. (Ed.) (2011).</w:t>
      </w:r>
      <w:proofErr w:type="gramEnd"/>
      <w:r>
        <w:rPr>
          <w:rFonts w:ascii="Times New Roman" w:hAnsi="Times New Roman" w:cs="Times New Roman"/>
        </w:rPr>
        <w:t xml:space="preserve"> </w:t>
      </w:r>
      <w:r w:rsidRPr="009A3D64">
        <w:rPr>
          <w:rFonts w:ascii="Times New Roman" w:hAnsi="Times New Roman" w:cs="Times New Roman"/>
          <w:i/>
        </w:rPr>
        <w:t>National research agenda: American Association for Agricultural Education’s research priority areas for 2011-2015.</w:t>
      </w:r>
      <w:r>
        <w:rPr>
          <w:rFonts w:ascii="Times New Roman" w:hAnsi="Times New Roman" w:cs="Times New Roman"/>
        </w:rPr>
        <w:t xml:space="preserve"> Lubbock, TX: Texas Tech University, Department of Agricultural Education and Communications.</w:t>
      </w:r>
    </w:p>
    <w:p w14:paraId="6BB357F6" w14:textId="77777777" w:rsidR="00C27621" w:rsidRPr="00BB6416" w:rsidRDefault="00C27621" w:rsidP="00BB6416">
      <w:pPr>
        <w:spacing w:after="0" w:line="240" w:lineRule="auto"/>
        <w:ind w:left="720" w:hanging="720"/>
        <w:rPr>
          <w:rFonts w:ascii="Times New Roman" w:hAnsi="Times New Roman" w:cs="Times New Roman"/>
          <w:sz w:val="24"/>
          <w:szCs w:val="24"/>
        </w:rPr>
      </w:pPr>
    </w:p>
    <w:p w14:paraId="5A42629D" w14:textId="77777777" w:rsidR="00C27621" w:rsidRPr="00BB6416" w:rsidRDefault="00C27621" w:rsidP="00BB6416">
      <w:pPr>
        <w:spacing w:after="0" w:line="240" w:lineRule="auto"/>
        <w:ind w:left="720" w:hanging="720"/>
        <w:rPr>
          <w:rFonts w:ascii="Times New Roman" w:hAnsi="Times New Roman" w:cs="Times New Roman"/>
          <w:sz w:val="24"/>
          <w:szCs w:val="24"/>
        </w:rPr>
      </w:pPr>
      <w:r w:rsidRPr="00BB6416">
        <w:rPr>
          <w:rFonts w:ascii="Times New Roman" w:hAnsi="Times New Roman" w:cs="Times New Roman"/>
          <w:sz w:val="24"/>
          <w:szCs w:val="24"/>
        </w:rPr>
        <w:t xml:space="preserve">Glaser, B. (1965). </w:t>
      </w:r>
      <w:proofErr w:type="gramStart"/>
      <w:r w:rsidRPr="00BB6416">
        <w:rPr>
          <w:rFonts w:ascii="Times New Roman" w:hAnsi="Times New Roman" w:cs="Times New Roman"/>
          <w:sz w:val="24"/>
          <w:szCs w:val="24"/>
        </w:rPr>
        <w:t>The constant comparative method of qualitative analysis.</w:t>
      </w:r>
      <w:proofErr w:type="gramEnd"/>
      <w:r w:rsidRPr="00BB6416">
        <w:rPr>
          <w:rFonts w:ascii="Times New Roman" w:hAnsi="Times New Roman" w:cs="Times New Roman"/>
          <w:sz w:val="24"/>
          <w:szCs w:val="24"/>
        </w:rPr>
        <w:t xml:space="preserve"> </w:t>
      </w:r>
      <w:r w:rsidRPr="00BB6416">
        <w:rPr>
          <w:rFonts w:ascii="Times New Roman" w:hAnsi="Times New Roman" w:cs="Times New Roman"/>
          <w:i/>
          <w:sz w:val="24"/>
          <w:szCs w:val="24"/>
        </w:rPr>
        <w:t>Social Problems, 12</w:t>
      </w:r>
      <w:r w:rsidRPr="00BB6416">
        <w:rPr>
          <w:rFonts w:ascii="Times New Roman" w:hAnsi="Times New Roman" w:cs="Times New Roman"/>
          <w:sz w:val="24"/>
          <w:szCs w:val="24"/>
        </w:rPr>
        <w:t xml:space="preserve"> (4), 436-445.</w:t>
      </w:r>
    </w:p>
    <w:p w14:paraId="3FCE10C1" w14:textId="77777777" w:rsidR="00C27621" w:rsidRPr="00BB6416" w:rsidRDefault="00C27621" w:rsidP="00BB6416">
      <w:pPr>
        <w:spacing w:after="0" w:line="240" w:lineRule="auto"/>
        <w:ind w:left="720" w:hanging="720"/>
        <w:rPr>
          <w:rFonts w:ascii="Times New Roman" w:hAnsi="Times New Roman" w:cs="Times New Roman"/>
          <w:sz w:val="24"/>
          <w:szCs w:val="24"/>
        </w:rPr>
      </w:pPr>
    </w:p>
    <w:p w14:paraId="5F658F48" w14:textId="1222EB17" w:rsidR="00C27621" w:rsidRPr="00BB6416" w:rsidRDefault="00C27621" w:rsidP="00BB6416">
      <w:pPr>
        <w:spacing w:after="0" w:line="240" w:lineRule="auto"/>
        <w:ind w:left="720" w:hanging="720"/>
        <w:rPr>
          <w:rFonts w:ascii="Times New Roman" w:hAnsi="Times New Roman" w:cs="Times New Roman"/>
          <w:sz w:val="24"/>
          <w:szCs w:val="24"/>
        </w:rPr>
      </w:pPr>
      <w:proofErr w:type="gramStart"/>
      <w:r w:rsidRPr="00BB6416">
        <w:rPr>
          <w:rFonts w:ascii="Times New Roman" w:hAnsi="Times New Roman" w:cs="Times New Roman"/>
          <w:sz w:val="24"/>
          <w:szCs w:val="24"/>
        </w:rPr>
        <w:t>Harper, D. (2002).</w:t>
      </w:r>
      <w:proofErr w:type="gramEnd"/>
      <w:r w:rsidRPr="00BB6416">
        <w:rPr>
          <w:rFonts w:ascii="Times New Roman" w:hAnsi="Times New Roman" w:cs="Times New Roman"/>
          <w:sz w:val="24"/>
          <w:szCs w:val="24"/>
        </w:rPr>
        <w:t xml:space="preserve"> Talking about pictures: A case for photo elicitation. </w:t>
      </w:r>
      <w:r w:rsidRPr="00BB6416">
        <w:rPr>
          <w:rFonts w:ascii="Times New Roman" w:hAnsi="Times New Roman" w:cs="Times New Roman"/>
          <w:i/>
          <w:sz w:val="24"/>
          <w:szCs w:val="24"/>
        </w:rPr>
        <w:t>Visual Studies, 17</w:t>
      </w:r>
      <w:r w:rsidRPr="00BB6416">
        <w:rPr>
          <w:rFonts w:ascii="Times New Roman" w:hAnsi="Times New Roman" w:cs="Times New Roman"/>
          <w:sz w:val="24"/>
          <w:szCs w:val="24"/>
        </w:rPr>
        <w:t xml:space="preserve">(1), 13-26. </w:t>
      </w:r>
      <w:proofErr w:type="spellStart"/>
      <w:proofErr w:type="gramStart"/>
      <w:r w:rsidRPr="00BB6416">
        <w:rPr>
          <w:rFonts w:ascii="Times New Roman" w:hAnsi="Times New Roman" w:cs="Times New Roman"/>
          <w:sz w:val="24"/>
          <w:szCs w:val="24"/>
        </w:rPr>
        <w:t>doi</w:t>
      </w:r>
      <w:proofErr w:type="spellEnd"/>
      <w:proofErr w:type="gramEnd"/>
      <w:r w:rsidRPr="00BB6416">
        <w:rPr>
          <w:rFonts w:ascii="Times New Roman" w:hAnsi="Times New Roman" w:cs="Times New Roman"/>
          <w:sz w:val="24"/>
          <w:szCs w:val="24"/>
        </w:rPr>
        <w:t>: 10.1080/14725860220137345</w:t>
      </w:r>
    </w:p>
    <w:p w14:paraId="5636AED2" w14:textId="77777777" w:rsidR="00C27621" w:rsidRPr="00BB6416" w:rsidRDefault="00C27621" w:rsidP="00BB6416">
      <w:pPr>
        <w:spacing w:after="0" w:line="240" w:lineRule="auto"/>
        <w:rPr>
          <w:rFonts w:ascii="Times New Roman" w:hAnsi="Times New Roman" w:cs="Times New Roman"/>
          <w:sz w:val="24"/>
          <w:szCs w:val="24"/>
        </w:rPr>
      </w:pPr>
    </w:p>
    <w:p w14:paraId="2C2E0710" w14:textId="77777777" w:rsidR="00C27621" w:rsidRPr="00BB6416" w:rsidRDefault="00C27621" w:rsidP="00BB6416">
      <w:pPr>
        <w:spacing w:after="0" w:line="240" w:lineRule="auto"/>
        <w:ind w:left="720" w:hanging="720"/>
        <w:rPr>
          <w:rFonts w:ascii="Times New Roman" w:hAnsi="Times New Roman" w:cs="Times New Roman"/>
          <w:sz w:val="24"/>
          <w:szCs w:val="24"/>
        </w:rPr>
      </w:pPr>
      <w:r w:rsidRPr="00BB6416">
        <w:rPr>
          <w:rFonts w:ascii="Times New Roman" w:hAnsi="Times New Roman" w:cs="Times New Roman"/>
          <w:sz w:val="24"/>
          <w:szCs w:val="24"/>
        </w:rPr>
        <w:t xml:space="preserve">Lindquist, J. (2010). </w:t>
      </w:r>
      <w:r w:rsidRPr="00BB6416">
        <w:rPr>
          <w:rFonts w:ascii="Times New Roman" w:hAnsi="Times New Roman" w:cs="Times New Roman"/>
          <w:i/>
          <w:sz w:val="24"/>
          <w:szCs w:val="24"/>
        </w:rPr>
        <w:t>Kansas Agricultural and Rural Leadership Program.</w:t>
      </w:r>
      <w:r w:rsidRPr="00BB6416">
        <w:rPr>
          <w:rFonts w:ascii="Times New Roman" w:hAnsi="Times New Roman" w:cs="Times New Roman"/>
          <w:sz w:val="24"/>
          <w:szCs w:val="24"/>
        </w:rPr>
        <w:t xml:space="preserve"> Retrieved from www.iapal.net</w:t>
      </w:r>
    </w:p>
    <w:p w14:paraId="7CD1B55E" w14:textId="77777777" w:rsidR="00C27621" w:rsidRPr="00BB6416" w:rsidRDefault="00C27621" w:rsidP="00BB6416">
      <w:pPr>
        <w:spacing w:after="0" w:line="240" w:lineRule="auto"/>
        <w:ind w:left="720" w:hanging="720"/>
        <w:rPr>
          <w:rFonts w:ascii="Times New Roman" w:hAnsi="Times New Roman" w:cs="Times New Roman"/>
          <w:sz w:val="24"/>
          <w:szCs w:val="24"/>
        </w:rPr>
      </w:pPr>
    </w:p>
    <w:p w14:paraId="506516EE" w14:textId="77777777" w:rsidR="00647526" w:rsidRDefault="00647526" w:rsidP="00647526">
      <w:pPr>
        <w:pStyle w:val="NormalWeb"/>
        <w:spacing w:before="0" w:beforeAutospacing="0" w:after="0" w:afterAutospacing="0"/>
        <w:ind w:left="720" w:hanging="720"/>
      </w:pPr>
      <w:r>
        <w:t xml:space="preserve">Newton, E. (1977). Andragogy: Understanding the adult as a learner. </w:t>
      </w:r>
      <w:r>
        <w:rPr>
          <w:i/>
        </w:rPr>
        <w:t>Journal of Reading, 2,</w:t>
      </w:r>
      <w:r w:rsidRPr="009A3D64">
        <w:rPr>
          <w:i/>
        </w:rPr>
        <w:t xml:space="preserve"> </w:t>
      </w:r>
      <w:r>
        <w:t>361-363.</w:t>
      </w:r>
    </w:p>
    <w:p w14:paraId="31553D52" w14:textId="77777777" w:rsidR="00647526" w:rsidRPr="00BB6416" w:rsidRDefault="00647526" w:rsidP="00BB6416">
      <w:pPr>
        <w:spacing w:after="0" w:line="240" w:lineRule="auto"/>
        <w:rPr>
          <w:rFonts w:ascii="Times New Roman" w:hAnsi="Times New Roman" w:cs="Times New Roman"/>
          <w:sz w:val="24"/>
          <w:szCs w:val="24"/>
        </w:rPr>
      </w:pPr>
    </w:p>
    <w:p w14:paraId="560F9C96" w14:textId="60A19431" w:rsidR="00C27621" w:rsidRPr="00BB6416" w:rsidRDefault="00C27621" w:rsidP="00BB6416">
      <w:pPr>
        <w:spacing w:after="0" w:line="240" w:lineRule="auto"/>
        <w:ind w:left="720" w:hanging="720"/>
        <w:rPr>
          <w:rFonts w:ascii="Times New Roman" w:hAnsi="Times New Roman" w:cs="Times New Roman"/>
          <w:sz w:val="24"/>
          <w:szCs w:val="24"/>
        </w:rPr>
      </w:pPr>
      <w:r w:rsidRPr="00BB6416">
        <w:rPr>
          <w:rFonts w:ascii="Times New Roman" w:hAnsi="Times New Roman" w:cs="Times New Roman"/>
          <w:sz w:val="24"/>
          <w:szCs w:val="24"/>
        </w:rPr>
        <w:t xml:space="preserve">Roberts, T. G. (2006). </w:t>
      </w:r>
      <w:proofErr w:type="gramStart"/>
      <w:r w:rsidRPr="00BB6416">
        <w:rPr>
          <w:rFonts w:ascii="Times New Roman" w:hAnsi="Times New Roman" w:cs="Times New Roman"/>
          <w:sz w:val="24"/>
          <w:szCs w:val="24"/>
        </w:rPr>
        <w:t>A philosophical examination of experiential learning theory for agricultural educators.</w:t>
      </w:r>
      <w:proofErr w:type="gramEnd"/>
      <w:r w:rsidRPr="00BB6416">
        <w:rPr>
          <w:rFonts w:ascii="Times New Roman" w:hAnsi="Times New Roman" w:cs="Times New Roman"/>
          <w:sz w:val="24"/>
          <w:szCs w:val="24"/>
        </w:rPr>
        <w:t xml:space="preserve"> </w:t>
      </w:r>
      <w:r w:rsidRPr="00BB6416">
        <w:rPr>
          <w:rFonts w:ascii="Times New Roman" w:hAnsi="Times New Roman" w:cs="Times New Roman"/>
          <w:i/>
          <w:sz w:val="24"/>
          <w:szCs w:val="24"/>
        </w:rPr>
        <w:t>Journal of Agricultural Education, 74</w:t>
      </w:r>
      <w:r w:rsidRPr="00BB6416">
        <w:rPr>
          <w:rFonts w:ascii="Times New Roman" w:hAnsi="Times New Roman" w:cs="Times New Roman"/>
          <w:sz w:val="24"/>
          <w:szCs w:val="24"/>
        </w:rPr>
        <w:t xml:space="preserve">(1), 17-29. </w:t>
      </w:r>
      <w:proofErr w:type="spellStart"/>
      <w:proofErr w:type="gramStart"/>
      <w:r w:rsidRPr="00BB6416">
        <w:rPr>
          <w:rFonts w:ascii="Times New Roman" w:hAnsi="Times New Roman" w:cs="Times New Roman"/>
          <w:sz w:val="24"/>
          <w:szCs w:val="24"/>
        </w:rPr>
        <w:t>doi</w:t>
      </w:r>
      <w:proofErr w:type="spellEnd"/>
      <w:proofErr w:type="gramEnd"/>
      <w:r w:rsidRPr="00BB6416">
        <w:rPr>
          <w:rFonts w:ascii="Times New Roman" w:hAnsi="Times New Roman" w:cs="Times New Roman"/>
          <w:sz w:val="24"/>
          <w:szCs w:val="24"/>
        </w:rPr>
        <w:t>: 10.5032/jae.2006.01017</w:t>
      </w:r>
    </w:p>
    <w:p w14:paraId="2FF7056D" w14:textId="77777777" w:rsidR="00C27621" w:rsidRPr="00BB6416" w:rsidRDefault="00C27621" w:rsidP="00BB6416">
      <w:pPr>
        <w:spacing w:after="0" w:line="240" w:lineRule="auto"/>
        <w:rPr>
          <w:rFonts w:ascii="Times New Roman" w:hAnsi="Times New Roman" w:cs="Times New Roman"/>
          <w:sz w:val="24"/>
          <w:szCs w:val="24"/>
        </w:rPr>
      </w:pPr>
    </w:p>
    <w:p w14:paraId="329805C2" w14:textId="5DA8B974" w:rsidR="00C27621" w:rsidRPr="00BB6416" w:rsidRDefault="006B6949" w:rsidP="00BB6416">
      <w:pPr>
        <w:spacing w:after="0" w:line="240" w:lineRule="auto"/>
        <w:ind w:left="720" w:hanging="720"/>
        <w:rPr>
          <w:rFonts w:ascii="Times New Roman" w:hAnsi="Times New Roman" w:cs="Times New Roman"/>
          <w:i/>
          <w:iCs/>
          <w:sz w:val="24"/>
          <w:szCs w:val="24"/>
        </w:rPr>
      </w:pPr>
      <w:r>
        <w:rPr>
          <w:rFonts w:ascii="Times New Roman" w:hAnsi="Times New Roman" w:cs="Times New Roman"/>
          <w:sz w:val="24"/>
          <w:szCs w:val="24"/>
        </w:rPr>
        <w:t>Strickland, L. R. (2011</w:t>
      </w:r>
      <w:r w:rsidR="00C27621" w:rsidRPr="00BB6416">
        <w:rPr>
          <w:rFonts w:ascii="Times New Roman" w:hAnsi="Times New Roman" w:cs="Times New Roman"/>
          <w:sz w:val="24"/>
          <w:szCs w:val="24"/>
        </w:rPr>
        <w:t xml:space="preserve">). </w:t>
      </w:r>
      <w:r w:rsidR="00C27621" w:rsidRPr="00BB6416">
        <w:rPr>
          <w:rFonts w:ascii="Times New Roman" w:hAnsi="Times New Roman" w:cs="Times New Roman"/>
          <w:i/>
          <w:iCs/>
          <w:sz w:val="24"/>
          <w:szCs w:val="24"/>
        </w:rPr>
        <w:t>Predicting leadership behaviors of agricultural leadership development programs</w:t>
      </w:r>
      <w:r>
        <w:rPr>
          <w:rFonts w:ascii="Times New Roman" w:hAnsi="Times New Roman" w:cs="Times New Roman"/>
          <w:sz w:val="24"/>
          <w:szCs w:val="24"/>
        </w:rPr>
        <w:t xml:space="preserve"> (</w:t>
      </w:r>
      <w:r w:rsidR="00C27621" w:rsidRPr="00BB6416">
        <w:rPr>
          <w:rFonts w:ascii="Times New Roman" w:hAnsi="Times New Roman" w:cs="Times New Roman"/>
          <w:sz w:val="24"/>
          <w:szCs w:val="24"/>
        </w:rPr>
        <w:t xml:space="preserve">Doctoral Dissertation). </w:t>
      </w:r>
      <w:proofErr w:type="gramStart"/>
      <w:r>
        <w:rPr>
          <w:rFonts w:ascii="Times New Roman" w:hAnsi="Times New Roman" w:cs="Times New Roman"/>
          <w:sz w:val="24"/>
          <w:szCs w:val="24"/>
        </w:rPr>
        <w:t xml:space="preserve">Retrieved from </w:t>
      </w:r>
      <w:r w:rsidR="00C27621" w:rsidRPr="00BB6416">
        <w:rPr>
          <w:rFonts w:ascii="Times New Roman" w:hAnsi="Times New Roman" w:cs="Times New Roman"/>
          <w:sz w:val="24"/>
          <w:szCs w:val="24"/>
        </w:rPr>
        <w:t>University of Florida</w:t>
      </w:r>
      <w:r>
        <w:rPr>
          <w:rFonts w:ascii="Times New Roman" w:hAnsi="Times New Roman" w:cs="Times New Roman"/>
          <w:sz w:val="24"/>
          <w:szCs w:val="24"/>
        </w:rPr>
        <w:t xml:space="preserve"> Library Catalog.</w:t>
      </w:r>
      <w:proofErr w:type="gramEnd"/>
      <w:r>
        <w:rPr>
          <w:rFonts w:ascii="Times New Roman" w:hAnsi="Times New Roman" w:cs="Times New Roman"/>
          <w:sz w:val="24"/>
          <w:szCs w:val="24"/>
        </w:rPr>
        <w:t xml:space="preserve"> </w:t>
      </w:r>
      <w:r w:rsidRPr="006B6949">
        <w:rPr>
          <w:rFonts w:ascii="Times New Roman" w:hAnsi="Times New Roman" w:cs="Times New Roman"/>
          <w:sz w:val="24"/>
          <w:szCs w:val="24"/>
        </w:rPr>
        <w:t>(</w:t>
      </w:r>
      <w:hyperlink r:id="rId8" w:tgtFrame="_blank" w:history="1">
        <w:r w:rsidRPr="006B6949">
          <w:rPr>
            <w:rFonts w:ascii="Times New Roman" w:hAnsi="Times New Roman" w:cs="Times New Roman"/>
            <w:sz w:val="24"/>
            <w:szCs w:val="24"/>
          </w:rPr>
          <w:t>http://purl.fcla.edu/fcla/etd/UFE0042390</w:t>
        </w:r>
      </w:hyperlink>
      <w:r w:rsidRPr="006B6949">
        <w:rPr>
          <w:rFonts w:ascii="Times New Roman" w:hAnsi="Times New Roman" w:cs="Times New Roman"/>
          <w:sz w:val="24"/>
          <w:szCs w:val="24"/>
        </w:rPr>
        <w:t>)</w:t>
      </w:r>
      <w:r w:rsidR="00C27621" w:rsidRPr="00BB6416">
        <w:rPr>
          <w:rFonts w:ascii="Times New Roman" w:hAnsi="Times New Roman" w:cs="Times New Roman"/>
          <w:sz w:val="24"/>
          <w:szCs w:val="24"/>
        </w:rPr>
        <w:t>.</w:t>
      </w:r>
    </w:p>
    <w:p w14:paraId="0D21B12E" w14:textId="77777777" w:rsidR="00C27621" w:rsidRPr="00BB6416" w:rsidRDefault="00C27621" w:rsidP="00BB6416">
      <w:pPr>
        <w:spacing w:after="0" w:line="240" w:lineRule="auto"/>
        <w:ind w:left="720" w:hanging="720"/>
        <w:rPr>
          <w:rFonts w:ascii="Times New Roman" w:hAnsi="Times New Roman" w:cs="Times New Roman"/>
          <w:sz w:val="24"/>
          <w:szCs w:val="24"/>
        </w:rPr>
      </w:pPr>
    </w:p>
    <w:p w14:paraId="6096F30C" w14:textId="77777777" w:rsidR="00C27621" w:rsidRPr="00BB6416" w:rsidRDefault="00C27621" w:rsidP="00BB6416">
      <w:pPr>
        <w:spacing w:after="0" w:line="240" w:lineRule="auto"/>
        <w:ind w:left="720" w:hanging="720"/>
        <w:rPr>
          <w:rFonts w:ascii="Times New Roman" w:hAnsi="Times New Roman" w:cs="Times New Roman"/>
          <w:sz w:val="24"/>
          <w:szCs w:val="24"/>
        </w:rPr>
      </w:pPr>
      <w:r w:rsidRPr="00BB6416">
        <w:rPr>
          <w:rFonts w:ascii="Times New Roman" w:hAnsi="Times New Roman" w:cs="Times New Roman"/>
          <w:sz w:val="24"/>
          <w:szCs w:val="24"/>
        </w:rPr>
        <w:t xml:space="preserve">Strickland, L. R., &amp; Carter, H. S. (2007). </w:t>
      </w:r>
      <w:proofErr w:type="gramStart"/>
      <w:r w:rsidRPr="00BB6416">
        <w:rPr>
          <w:rFonts w:ascii="Times New Roman" w:hAnsi="Times New Roman" w:cs="Times New Roman"/>
          <w:sz w:val="24"/>
          <w:szCs w:val="24"/>
        </w:rPr>
        <w:t>[Survey of International Programs for Agricultural Leadership].</w:t>
      </w:r>
      <w:proofErr w:type="gramEnd"/>
      <w:r w:rsidRPr="00BB6416">
        <w:rPr>
          <w:rFonts w:ascii="Times New Roman" w:hAnsi="Times New Roman" w:cs="Times New Roman"/>
          <w:sz w:val="24"/>
          <w:szCs w:val="24"/>
        </w:rPr>
        <w:t xml:space="preserve"> </w:t>
      </w:r>
      <w:proofErr w:type="gramStart"/>
      <w:r w:rsidRPr="00BB6416">
        <w:rPr>
          <w:rFonts w:ascii="Times New Roman" w:hAnsi="Times New Roman" w:cs="Times New Roman"/>
          <w:sz w:val="24"/>
          <w:szCs w:val="24"/>
        </w:rPr>
        <w:t>Unpublished raw data.</w:t>
      </w:r>
      <w:proofErr w:type="gramEnd"/>
    </w:p>
    <w:p w14:paraId="19F6FC30" w14:textId="77777777" w:rsidR="00C27621" w:rsidRPr="00BB6416" w:rsidRDefault="00C27621" w:rsidP="00BB6416">
      <w:pPr>
        <w:spacing w:after="0" w:line="240" w:lineRule="auto"/>
        <w:ind w:left="720" w:hanging="720"/>
        <w:rPr>
          <w:rFonts w:ascii="Times New Roman" w:hAnsi="Times New Roman" w:cs="Times New Roman"/>
          <w:sz w:val="24"/>
          <w:szCs w:val="24"/>
        </w:rPr>
      </w:pPr>
    </w:p>
    <w:p w14:paraId="33357556" w14:textId="2CDF7660" w:rsidR="00C27621" w:rsidRPr="00BB6416" w:rsidRDefault="00C27621" w:rsidP="00BB6416">
      <w:pPr>
        <w:spacing w:after="0" w:line="240" w:lineRule="auto"/>
        <w:ind w:left="720" w:hanging="720"/>
        <w:rPr>
          <w:rFonts w:ascii="Times New Roman" w:hAnsi="Times New Roman" w:cs="Times New Roman"/>
          <w:sz w:val="24"/>
          <w:szCs w:val="24"/>
        </w:rPr>
      </w:pPr>
      <w:r w:rsidRPr="00BB6416">
        <w:rPr>
          <w:rFonts w:ascii="Times New Roman" w:hAnsi="Times New Roman" w:cs="Times New Roman"/>
          <w:sz w:val="24"/>
          <w:szCs w:val="24"/>
        </w:rPr>
        <w:t xml:space="preserve">White, R., </w:t>
      </w:r>
      <w:proofErr w:type="spellStart"/>
      <w:r w:rsidRPr="00BB6416">
        <w:rPr>
          <w:rFonts w:ascii="Times New Roman" w:hAnsi="Times New Roman" w:cs="Times New Roman"/>
          <w:sz w:val="24"/>
          <w:szCs w:val="24"/>
        </w:rPr>
        <w:t>Sasser</w:t>
      </w:r>
      <w:proofErr w:type="spellEnd"/>
      <w:r w:rsidRPr="00BB6416">
        <w:rPr>
          <w:rFonts w:ascii="Times New Roman" w:hAnsi="Times New Roman" w:cs="Times New Roman"/>
          <w:sz w:val="24"/>
          <w:szCs w:val="24"/>
        </w:rPr>
        <w:t xml:space="preserve">, D., </w:t>
      </w:r>
      <w:proofErr w:type="spellStart"/>
      <w:r w:rsidRPr="00BB6416">
        <w:rPr>
          <w:rFonts w:ascii="Times New Roman" w:hAnsi="Times New Roman" w:cs="Times New Roman"/>
          <w:sz w:val="24"/>
          <w:szCs w:val="24"/>
        </w:rPr>
        <w:t>Bogren</w:t>
      </w:r>
      <w:proofErr w:type="spellEnd"/>
      <w:r w:rsidRPr="00BB6416">
        <w:rPr>
          <w:rFonts w:ascii="Times New Roman" w:hAnsi="Times New Roman" w:cs="Times New Roman"/>
          <w:sz w:val="24"/>
          <w:szCs w:val="24"/>
        </w:rPr>
        <w:t xml:space="preserve">, R., &amp; Morgan, J. (2009). Photos can inspire a thousand words: </w:t>
      </w:r>
      <w:proofErr w:type="spellStart"/>
      <w:r w:rsidRPr="00BB6416">
        <w:rPr>
          <w:rFonts w:ascii="Times New Roman" w:hAnsi="Times New Roman" w:cs="Times New Roman"/>
          <w:sz w:val="24"/>
          <w:szCs w:val="24"/>
        </w:rPr>
        <w:t>Photolanguage</w:t>
      </w:r>
      <w:proofErr w:type="spellEnd"/>
      <w:r w:rsidRPr="00BB6416">
        <w:rPr>
          <w:rFonts w:ascii="Times New Roman" w:hAnsi="Times New Roman" w:cs="Times New Roman"/>
          <w:sz w:val="24"/>
          <w:szCs w:val="24"/>
        </w:rPr>
        <w:t xml:space="preserve"> as a qualitative evaluation method. </w:t>
      </w:r>
      <w:r w:rsidRPr="00BB6416">
        <w:rPr>
          <w:rFonts w:ascii="Times New Roman" w:hAnsi="Times New Roman" w:cs="Times New Roman"/>
          <w:i/>
          <w:sz w:val="24"/>
          <w:szCs w:val="24"/>
        </w:rPr>
        <w:t>Journal of Extension, 47</w:t>
      </w:r>
      <w:r w:rsidRPr="00BB6416">
        <w:rPr>
          <w:rFonts w:ascii="Times New Roman" w:hAnsi="Times New Roman" w:cs="Times New Roman"/>
          <w:sz w:val="24"/>
          <w:szCs w:val="24"/>
        </w:rPr>
        <w:t>(3), 1-5. Retrieved from http://www.joe.org</w:t>
      </w:r>
    </w:p>
    <w:p w14:paraId="24E32B0D" w14:textId="77777777" w:rsidR="00C27621" w:rsidRPr="00BB6416" w:rsidRDefault="00C27621" w:rsidP="00BB6416">
      <w:pPr>
        <w:spacing w:after="0" w:line="240" w:lineRule="auto"/>
        <w:rPr>
          <w:rFonts w:ascii="Times New Roman" w:hAnsi="Times New Roman" w:cs="Times New Roman"/>
        </w:rPr>
      </w:pPr>
    </w:p>
    <w:sectPr w:rsidR="00C27621" w:rsidRPr="00BB64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ヒラギノ角ゴ Pro W3">
    <w:charset w:val="00"/>
    <w:family w:val="roman"/>
    <w:pitch w:val="default"/>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7621"/>
    <w:rsid w:val="00110F6E"/>
    <w:rsid w:val="001320BF"/>
    <w:rsid w:val="00252B50"/>
    <w:rsid w:val="002B1707"/>
    <w:rsid w:val="00357E6E"/>
    <w:rsid w:val="003B2026"/>
    <w:rsid w:val="00442F20"/>
    <w:rsid w:val="004978FA"/>
    <w:rsid w:val="00633B28"/>
    <w:rsid w:val="00647526"/>
    <w:rsid w:val="006B6949"/>
    <w:rsid w:val="0078645A"/>
    <w:rsid w:val="009D34F4"/>
    <w:rsid w:val="00AA6BCD"/>
    <w:rsid w:val="00BA6049"/>
    <w:rsid w:val="00BB6416"/>
    <w:rsid w:val="00C27621"/>
    <w:rsid w:val="00D27F9C"/>
    <w:rsid w:val="00DC69BC"/>
    <w:rsid w:val="00E6783A"/>
    <w:rsid w:val="00EF38F5"/>
    <w:rsid w:val="00FA7E56"/>
    <w:rsid w:val="00FF784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1E3B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978FA"/>
    <w:rPr>
      <w:color w:val="0000FF" w:themeColor="hyperlink"/>
      <w:u w:val="single"/>
    </w:rPr>
  </w:style>
  <w:style w:type="paragraph" w:styleId="NormalWeb">
    <w:name w:val="Normal (Web)"/>
    <w:basedOn w:val="Normal"/>
    <w:uiPriority w:val="99"/>
    <w:unhideWhenUsed/>
    <w:rsid w:val="00647526"/>
    <w:pPr>
      <w:spacing w:before="100" w:beforeAutospacing="1" w:after="100" w:afterAutospacing="1" w:line="240" w:lineRule="auto"/>
    </w:pPr>
    <w:rPr>
      <w:rFonts w:ascii="Times New Roman" w:eastAsia="Times New Roman" w:hAnsi="Times New Roman" w:cs="Times New Roman"/>
      <w:color w:val="000000"/>
      <w:sz w:val="24"/>
      <w:szCs w:val="24"/>
    </w:rPr>
  </w:style>
  <w:style w:type="paragraph" w:styleId="NoSpacing">
    <w:name w:val="No Spacing"/>
    <w:uiPriority w:val="1"/>
    <w:qFormat/>
    <w:rsid w:val="003B2026"/>
    <w:pPr>
      <w:spacing w:after="0" w:line="240" w:lineRule="auto"/>
    </w:pPr>
    <w:rPr>
      <w:rFonts w:eastAsiaTheme="minorEastAsia"/>
      <w:sz w:val="24"/>
      <w:szCs w:val="24"/>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978FA"/>
    <w:rPr>
      <w:color w:val="0000FF" w:themeColor="hyperlink"/>
      <w:u w:val="single"/>
    </w:rPr>
  </w:style>
  <w:style w:type="paragraph" w:styleId="NormalWeb">
    <w:name w:val="Normal (Web)"/>
    <w:basedOn w:val="Normal"/>
    <w:uiPriority w:val="99"/>
    <w:unhideWhenUsed/>
    <w:rsid w:val="00647526"/>
    <w:pPr>
      <w:spacing w:before="100" w:beforeAutospacing="1" w:after="100" w:afterAutospacing="1" w:line="240" w:lineRule="auto"/>
    </w:pPr>
    <w:rPr>
      <w:rFonts w:ascii="Times New Roman" w:eastAsia="Times New Roman" w:hAnsi="Times New Roman" w:cs="Times New Roman"/>
      <w:color w:val="000000"/>
      <w:sz w:val="24"/>
      <w:szCs w:val="24"/>
    </w:rPr>
  </w:style>
  <w:style w:type="paragraph" w:styleId="NoSpacing">
    <w:name w:val="No Spacing"/>
    <w:uiPriority w:val="1"/>
    <w:qFormat/>
    <w:rsid w:val="003B2026"/>
    <w:pPr>
      <w:spacing w:after="0" w:line="240" w:lineRule="auto"/>
    </w:pPr>
    <w:rPr>
      <w:rFonts w:eastAsiaTheme="minorEastAsia"/>
      <w:sz w:val="24"/>
      <w:szCs w:val="2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f.catalog.fcla.edu/forward.jsp?ig=uf.jsp&amp;type=link&amp;link=http%3A%2F%2Fpurl.fcla.edu%2Ffcla%2Fetd%2FUFE0042390" TargetMode="External"/><Relationship Id="rId3" Type="http://schemas.openxmlformats.org/officeDocument/2006/relationships/settings" Target="settings.xml"/><Relationship Id="rId7" Type="http://schemas.openxmlformats.org/officeDocument/2006/relationships/hyperlink" Target="mailto:goodwin.4@ufl.edu"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mailto:hscarter@ufl.edu" TargetMode="External"/><Relationship Id="rId5" Type="http://schemas.openxmlformats.org/officeDocument/2006/relationships/hyperlink" Target="mailto:averylculbertson@ufl.edu"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297</TotalTime>
  <Pages>4</Pages>
  <Words>1480</Words>
  <Characters>8439</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UF/IFAS</Company>
  <LinksUpToDate>false</LinksUpToDate>
  <CharactersWithSpaces>9900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Culbertson,Avery L</dc:creator>
  <cp:lastModifiedBy>Culbertson,Avery L</cp:lastModifiedBy>
  <cp:revision>4</cp:revision>
  <cp:lastPrinted>2012-02-17T21:07:00Z</cp:lastPrinted>
  <dcterms:created xsi:type="dcterms:W3CDTF">2012-02-15T17:36:00Z</dcterms:created>
  <dcterms:modified xsi:type="dcterms:W3CDTF">2012-02-17T22:11:00Z</dcterms:modified>
</cp:coreProperties>
</file>