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A70" w:rsidRPr="00FC1412" w:rsidRDefault="00F33A70" w:rsidP="00F33A70">
      <w:pPr>
        <w:spacing w:line="240" w:lineRule="auto"/>
        <w:jc w:val="right"/>
        <w:rPr>
          <w:rFonts w:ascii="Times New Roman" w:hAnsi="Times New Roman" w:cs="Times New Roman"/>
          <w:i/>
          <w:sz w:val="24"/>
        </w:rPr>
      </w:pPr>
      <w:r w:rsidRPr="00FC1412">
        <w:rPr>
          <w:rFonts w:ascii="Times New Roman" w:hAnsi="Times New Roman" w:cs="Times New Roman"/>
          <w:i/>
          <w:sz w:val="24"/>
        </w:rPr>
        <w:t>Research Poster</w:t>
      </w:r>
    </w:p>
    <w:p w:rsidR="00F33A70" w:rsidRDefault="00F33A70" w:rsidP="00F33A70">
      <w:pPr>
        <w:spacing w:line="240" w:lineRule="auto"/>
        <w:jc w:val="center"/>
        <w:rPr>
          <w:b/>
        </w:rPr>
      </w:pPr>
    </w:p>
    <w:p w:rsidR="00F33A70" w:rsidRDefault="00F33A70" w:rsidP="00F33A70">
      <w:pPr>
        <w:spacing w:line="240" w:lineRule="auto"/>
        <w:jc w:val="center"/>
        <w:rPr>
          <w:b/>
        </w:rPr>
      </w:pPr>
    </w:p>
    <w:p w:rsidR="00F33A70" w:rsidRDefault="00F33A70" w:rsidP="00F33A70">
      <w:pPr>
        <w:spacing w:line="240" w:lineRule="auto"/>
        <w:jc w:val="center"/>
        <w:rPr>
          <w:rFonts w:ascii="Times New Roman" w:hAnsi="Times New Roman" w:cs="Times New Roman"/>
          <w:b/>
          <w:sz w:val="24"/>
          <w:szCs w:val="24"/>
        </w:rPr>
      </w:pPr>
      <w:r w:rsidRPr="00114B09">
        <w:rPr>
          <w:rFonts w:ascii="Times New Roman" w:hAnsi="Times New Roman" w:cs="Times New Roman"/>
          <w:b/>
          <w:sz w:val="24"/>
          <w:szCs w:val="24"/>
        </w:rPr>
        <w:t xml:space="preserve">Agricultural Education’s </w:t>
      </w:r>
      <w:r>
        <w:rPr>
          <w:rFonts w:ascii="Times New Roman" w:hAnsi="Times New Roman" w:cs="Times New Roman"/>
          <w:b/>
          <w:sz w:val="24"/>
          <w:szCs w:val="24"/>
        </w:rPr>
        <w:t>Performance</w:t>
      </w:r>
      <w:r w:rsidRPr="00114B09">
        <w:rPr>
          <w:rFonts w:ascii="Times New Roman" w:hAnsi="Times New Roman" w:cs="Times New Roman"/>
          <w:b/>
          <w:sz w:val="24"/>
          <w:szCs w:val="24"/>
        </w:rPr>
        <w:t xml:space="preserve"> in Educating </w:t>
      </w:r>
      <w:r w:rsidR="00D27FFE">
        <w:rPr>
          <w:rFonts w:ascii="Times New Roman" w:hAnsi="Times New Roman" w:cs="Times New Roman"/>
          <w:b/>
          <w:sz w:val="24"/>
          <w:szCs w:val="24"/>
        </w:rPr>
        <w:t>about</w:t>
      </w:r>
      <w:r w:rsidRPr="00114B09">
        <w:rPr>
          <w:rFonts w:ascii="Times New Roman" w:hAnsi="Times New Roman" w:cs="Times New Roman"/>
          <w:b/>
          <w:sz w:val="24"/>
          <w:szCs w:val="24"/>
        </w:rPr>
        <w:t xml:space="preserve"> Science</w:t>
      </w:r>
    </w:p>
    <w:p w:rsidR="00F33A70" w:rsidRDefault="00F33A70" w:rsidP="00F33A70">
      <w:pPr>
        <w:spacing w:line="240" w:lineRule="auto"/>
        <w:jc w:val="center"/>
      </w:pPr>
    </w:p>
    <w:p w:rsidR="00F33A70" w:rsidRDefault="00F33A70" w:rsidP="00F33A70">
      <w:pPr>
        <w:spacing w:line="240" w:lineRule="auto"/>
        <w:jc w:val="center"/>
      </w:pPr>
    </w:p>
    <w:p w:rsidR="00F33A70" w:rsidRPr="00773D91" w:rsidRDefault="00F33A70" w:rsidP="00F33A70">
      <w:pPr>
        <w:spacing w:line="240" w:lineRule="auto"/>
        <w:jc w:val="center"/>
      </w:pPr>
    </w:p>
    <w:p w:rsidR="00F33A70" w:rsidRPr="00FC1412" w:rsidRDefault="00F33A70" w:rsidP="00F33A70">
      <w:pPr>
        <w:spacing w:line="240" w:lineRule="auto"/>
        <w:jc w:val="center"/>
        <w:rPr>
          <w:rFonts w:ascii="Times New Roman" w:hAnsi="Times New Roman" w:cs="Times New Roman"/>
          <w:sz w:val="24"/>
        </w:rPr>
      </w:pPr>
      <w:r w:rsidRPr="00FC1412">
        <w:rPr>
          <w:rFonts w:ascii="Times New Roman" w:hAnsi="Times New Roman" w:cs="Times New Roman"/>
          <w:sz w:val="24"/>
        </w:rPr>
        <w:t>Adam A. Marx</w:t>
      </w:r>
    </w:p>
    <w:p w:rsidR="00F33A70" w:rsidRPr="00FC1412" w:rsidRDefault="00F33A70" w:rsidP="00F33A70">
      <w:pPr>
        <w:spacing w:line="240" w:lineRule="auto"/>
        <w:jc w:val="center"/>
        <w:rPr>
          <w:rFonts w:ascii="Times New Roman" w:hAnsi="Times New Roman" w:cs="Times New Roman"/>
          <w:sz w:val="24"/>
        </w:rPr>
      </w:pPr>
      <w:r w:rsidRPr="00FC1412">
        <w:rPr>
          <w:rFonts w:ascii="Times New Roman" w:hAnsi="Times New Roman" w:cs="Times New Roman"/>
          <w:sz w:val="24"/>
        </w:rPr>
        <w:t>12</w:t>
      </w:r>
      <w:r w:rsidR="00FC1412" w:rsidRPr="00FC1412">
        <w:rPr>
          <w:rFonts w:ascii="Times New Roman" w:hAnsi="Times New Roman" w:cs="Times New Roman"/>
          <w:sz w:val="24"/>
        </w:rPr>
        <w:t>1</w:t>
      </w:r>
      <w:r w:rsidRPr="00FC1412">
        <w:rPr>
          <w:rFonts w:ascii="Times New Roman" w:hAnsi="Times New Roman" w:cs="Times New Roman"/>
          <w:sz w:val="24"/>
        </w:rPr>
        <w:t xml:space="preserve"> Gentry Hall</w:t>
      </w:r>
    </w:p>
    <w:p w:rsidR="00F33A70" w:rsidRPr="00FC1412" w:rsidRDefault="00F33A70" w:rsidP="00F33A70">
      <w:pPr>
        <w:spacing w:line="240" w:lineRule="auto"/>
        <w:jc w:val="center"/>
        <w:rPr>
          <w:rFonts w:ascii="Times New Roman" w:hAnsi="Times New Roman" w:cs="Times New Roman"/>
          <w:sz w:val="24"/>
        </w:rPr>
      </w:pPr>
      <w:r w:rsidRPr="00FC1412">
        <w:rPr>
          <w:rFonts w:ascii="Times New Roman" w:hAnsi="Times New Roman" w:cs="Times New Roman"/>
          <w:sz w:val="24"/>
        </w:rPr>
        <w:t>Columbia, MO 65211</w:t>
      </w:r>
    </w:p>
    <w:p w:rsidR="00F33A70" w:rsidRPr="00FC1412" w:rsidRDefault="00FC1412" w:rsidP="00F33A70">
      <w:pPr>
        <w:spacing w:line="240" w:lineRule="auto"/>
        <w:jc w:val="center"/>
        <w:rPr>
          <w:rFonts w:ascii="Times New Roman" w:hAnsi="Times New Roman" w:cs="Times New Roman"/>
          <w:sz w:val="24"/>
        </w:rPr>
      </w:pPr>
      <w:r w:rsidRPr="00FC1412">
        <w:rPr>
          <w:rFonts w:ascii="Times New Roman" w:hAnsi="Times New Roman" w:cs="Times New Roman"/>
          <w:sz w:val="24"/>
        </w:rPr>
        <w:t>(937) 726-1814</w:t>
      </w:r>
    </w:p>
    <w:p w:rsidR="00F33A70" w:rsidRPr="00FC1412" w:rsidRDefault="00E91C27" w:rsidP="00F33A70">
      <w:pPr>
        <w:spacing w:line="240" w:lineRule="auto"/>
        <w:jc w:val="center"/>
        <w:rPr>
          <w:rFonts w:ascii="Times New Roman" w:hAnsi="Times New Roman" w:cs="Times New Roman"/>
          <w:sz w:val="24"/>
        </w:rPr>
      </w:pPr>
      <w:hyperlink r:id="rId9" w:history="1">
        <w:r w:rsidR="00FC1412" w:rsidRPr="00FC1412">
          <w:rPr>
            <w:rStyle w:val="Hyperlink"/>
            <w:rFonts w:ascii="Times New Roman" w:hAnsi="Times New Roman" w:cs="Times New Roman"/>
            <w:sz w:val="24"/>
          </w:rPr>
          <w:t>aamgd4@mail.missouri.edu</w:t>
        </w:r>
      </w:hyperlink>
    </w:p>
    <w:p w:rsidR="00FC1412" w:rsidRPr="00FC1412" w:rsidRDefault="00E91C27" w:rsidP="00F33A70">
      <w:pPr>
        <w:spacing w:line="240" w:lineRule="auto"/>
        <w:jc w:val="center"/>
        <w:rPr>
          <w:rFonts w:ascii="Times New Roman" w:hAnsi="Times New Roman" w:cs="Times New Roman"/>
          <w:sz w:val="24"/>
        </w:rPr>
      </w:pPr>
      <w:hyperlink r:id="rId10" w:history="1">
        <w:r w:rsidR="00FC1412" w:rsidRPr="00FC1412">
          <w:rPr>
            <w:rStyle w:val="Hyperlink"/>
            <w:rFonts w:ascii="Times New Roman" w:hAnsi="Times New Roman" w:cs="Times New Roman"/>
            <w:sz w:val="24"/>
          </w:rPr>
          <w:t>adam.a.marx@gmail.com</w:t>
        </w:r>
      </w:hyperlink>
    </w:p>
    <w:p w:rsidR="00FC1412" w:rsidRPr="00773D91" w:rsidRDefault="00FC1412" w:rsidP="00F33A70">
      <w:pPr>
        <w:spacing w:line="240" w:lineRule="auto"/>
        <w:jc w:val="center"/>
      </w:pPr>
    </w:p>
    <w:p w:rsidR="00F33A70" w:rsidRDefault="00F33A70" w:rsidP="00F33A70">
      <w:pPr>
        <w:rPr>
          <w:b/>
        </w:rPr>
      </w:pPr>
    </w:p>
    <w:p w:rsidR="00F33A70" w:rsidRDefault="00F33A70" w:rsidP="00F33A70">
      <w:pPr>
        <w:rPr>
          <w:b/>
        </w:rPr>
      </w:pPr>
    </w:p>
    <w:p w:rsidR="00F33A70" w:rsidRPr="00FC1412" w:rsidRDefault="00FC1412" w:rsidP="00F33A70">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Dr. Jamie Cano</w:t>
      </w:r>
    </w:p>
    <w:p w:rsidR="00FC1412" w:rsidRPr="00FC1412" w:rsidRDefault="00FC1412" w:rsidP="00F33A70">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212 Ag Admin Building</w:t>
      </w:r>
    </w:p>
    <w:p w:rsidR="00FC1412" w:rsidRDefault="00FC1412" w:rsidP="00F33A70">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Columbus, Ohio 45210</w:t>
      </w:r>
    </w:p>
    <w:p w:rsidR="00FC1412" w:rsidRPr="00FC1412" w:rsidRDefault="00FC1412" w:rsidP="00F33A70">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r w:rsidRPr="00FC1412">
        <w:rPr>
          <w:rFonts w:ascii="Times New Roman" w:hAnsi="Times New Roman" w:cs="Times New Roman"/>
          <w:sz w:val="24"/>
          <w:szCs w:val="24"/>
        </w:rPr>
        <w:t>614</w:t>
      </w:r>
      <w:r>
        <w:rPr>
          <w:rFonts w:ascii="Times New Roman" w:hAnsi="Times New Roman" w:cs="Times New Roman"/>
          <w:sz w:val="24"/>
          <w:szCs w:val="24"/>
        </w:rPr>
        <w:t xml:space="preserve">) </w:t>
      </w:r>
      <w:r w:rsidRPr="00FC1412">
        <w:rPr>
          <w:rFonts w:ascii="Times New Roman" w:hAnsi="Times New Roman" w:cs="Times New Roman"/>
          <w:sz w:val="24"/>
          <w:szCs w:val="24"/>
        </w:rPr>
        <w:t>292-6321</w:t>
      </w:r>
    </w:p>
    <w:p w:rsidR="00FC1412" w:rsidRDefault="00E91C27" w:rsidP="00F33A70">
      <w:pPr>
        <w:spacing w:line="240" w:lineRule="auto"/>
        <w:jc w:val="center"/>
        <w:rPr>
          <w:rFonts w:ascii="Times New Roman" w:hAnsi="Times New Roman" w:cs="Times New Roman"/>
          <w:sz w:val="24"/>
          <w:szCs w:val="24"/>
        </w:rPr>
      </w:pPr>
      <w:hyperlink r:id="rId11" w:history="1">
        <w:r w:rsidR="00FC1412" w:rsidRPr="00063805">
          <w:rPr>
            <w:rStyle w:val="Hyperlink"/>
            <w:rFonts w:ascii="Times New Roman" w:hAnsi="Times New Roman" w:cs="Times New Roman"/>
            <w:sz w:val="24"/>
            <w:szCs w:val="24"/>
          </w:rPr>
          <w:t>cano.1@osu.edu</w:t>
        </w:r>
      </w:hyperlink>
    </w:p>
    <w:p w:rsidR="00FC1412" w:rsidRDefault="00FC1412" w:rsidP="00F33A70">
      <w:pPr>
        <w:spacing w:line="240" w:lineRule="auto"/>
        <w:jc w:val="center"/>
        <w:rPr>
          <w:rFonts w:ascii="Times New Roman" w:hAnsi="Times New Roman" w:cs="Times New Roman"/>
          <w:sz w:val="24"/>
          <w:szCs w:val="24"/>
        </w:rPr>
      </w:pPr>
    </w:p>
    <w:p w:rsidR="00FC1412" w:rsidRPr="00FC1412" w:rsidRDefault="00FC1412" w:rsidP="00F33A70">
      <w:pPr>
        <w:spacing w:line="240" w:lineRule="auto"/>
        <w:jc w:val="center"/>
        <w:rPr>
          <w:rFonts w:ascii="Times New Roman" w:hAnsi="Times New Roman" w:cs="Times New Roman"/>
          <w:sz w:val="24"/>
          <w:szCs w:val="24"/>
        </w:rPr>
      </w:pPr>
    </w:p>
    <w:p w:rsidR="00F33A70" w:rsidRPr="00773D91" w:rsidRDefault="00F33A70" w:rsidP="00F33A70">
      <w:pPr>
        <w:jc w:val="center"/>
      </w:pPr>
      <w:r w:rsidRPr="00773D91">
        <w:br w:type="page"/>
      </w:r>
    </w:p>
    <w:p w:rsidR="009C0DF7" w:rsidRDefault="00114B09" w:rsidP="00CA5B5C">
      <w:pPr>
        <w:spacing w:line="240" w:lineRule="auto"/>
        <w:jc w:val="center"/>
        <w:rPr>
          <w:rFonts w:ascii="Times New Roman" w:hAnsi="Times New Roman" w:cs="Times New Roman"/>
          <w:b/>
          <w:sz w:val="24"/>
          <w:szCs w:val="24"/>
        </w:rPr>
      </w:pPr>
      <w:r w:rsidRPr="00114B09">
        <w:rPr>
          <w:rFonts w:ascii="Times New Roman" w:hAnsi="Times New Roman" w:cs="Times New Roman"/>
          <w:b/>
          <w:sz w:val="24"/>
          <w:szCs w:val="24"/>
        </w:rPr>
        <w:lastRenderedPageBreak/>
        <w:t xml:space="preserve">Agricultural Education’s </w:t>
      </w:r>
      <w:r w:rsidR="00CA5B5C">
        <w:rPr>
          <w:rFonts w:ascii="Times New Roman" w:hAnsi="Times New Roman" w:cs="Times New Roman"/>
          <w:b/>
          <w:sz w:val="24"/>
          <w:szCs w:val="24"/>
        </w:rPr>
        <w:t>Performance</w:t>
      </w:r>
      <w:r w:rsidRPr="00114B09">
        <w:rPr>
          <w:rFonts w:ascii="Times New Roman" w:hAnsi="Times New Roman" w:cs="Times New Roman"/>
          <w:b/>
          <w:sz w:val="24"/>
          <w:szCs w:val="24"/>
        </w:rPr>
        <w:t xml:space="preserve"> in Educating </w:t>
      </w:r>
      <w:r w:rsidR="00D27FFE">
        <w:rPr>
          <w:rFonts w:ascii="Times New Roman" w:hAnsi="Times New Roman" w:cs="Times New Roman"/>
          <w:b/>
          <w:sz w:val="24"/>
          <w:szCs w:val="24"/>
        </w:rPr>
        <w:t>about</w:t>
      </w:r>
      <w:r w:rsidRPr="00114B09">
        <w:rPr>
          <w:rFonts w:ascii="Times New Roman" w:hAnsi="Times New Roman" w:cs="Times New Roman"/>
          <w:b/>
          <w:sz w:val="24"/>
          <w:szCs w:val="24"/>
        </w:rPr>
        <w:t xml:space="preserve"> Science</w:t>
      </w:r>
    </w:p>
    <w:p w:rsidR="00114B09" w:rsidRDefault="00114B09" w:rsidP="00CA5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rsidR="00114B09" w:rsidRDefault="00114B09" w:rsidP="00114B09">
      <w:pPr>
        <w:spacing w:after="0" w:line="240" w:lineRule="auto"/>
        <w:jc w:val="center"/>
        <w:rPr>
          <w:rFonts w:ascii="Times New Roman" w:hAnsi="Times New Roman" w:cs="Times New Roman"/>
          <w:b/>
          <w:sz w:val="24"/>
          <w:szCs w:val="24"/>
        </w:rPr>
      </w:pPr>
    </w:p>
    <w:p w:rsidR="002820E9" w:rsidRPr="002820E9" w:rsidRDefault="002820E9" w:rsidP="00801E83">
      <w:pPr>
        <w:spacing w:after="0" w:line="240" w:lineRule="auto"/>
        <w:rPr>
          <w:rFonts w:ascii="Segoe UI" w:eastAsia="Times New Roman" w:hAnsi="Segoe UI" w:cs="Segoe UI"/>
          <w:sz w:val="27"/>
          <w:szCs w:val="27"/>
        </w:rPr>
      </w:pPr>
      <w:r w:rsidRPr="002820E9">
        <w:rPr>
          <w:rFonts w:ascii="Times New Roman" w:eastAsia="Times New Roman" w:hAnsi="Times New Roman" w:cs="Times New Roman"/>
          <w:sz w:val="24"/>
          <w:szCs w:val="24"/>
        </w:rPr>
        <w:t>A common way to capture student interest in science is often by reference to examples in the real world (National Research Council, 1988). Teachers of both science and agricultural education from across the country have agreed that agricultural education is an applied science and an appropriate venue to help students understand science (</w:t>
      </w:r>
      <w:proofErr w:type="spellStart"/>
      <w:r w:rsidRPr="002820E9">
        <w:rPr>
          <w:rFonts w:ascii="Times New Roman" w:eastAsia="Times New Roman" w:hAnsi="Times New Roman" w:cs="Times New Roman"/>
          <w:sz w:val="24"/>
          <w:szCs w:val="24"/>
        </w:rPr>
        <w:t>Balschweid</w:t>
      </w:r>
      <w:proofErr w:type="spellEnd"/>
      <w:r w:rsidRPr="002820E9">
        <w:rPr>
          <w:rFonts w:ascii="Times New Roman" w:eastAsia="Times New Roman" w:hAnsi="Times New Roman" w:cs="Times New Roman"/>
          <w:sz w:val="24"/>
          <w:szCs w:val="24"/>
        </w:rPr>
        <w:t xml:space="preserve"> &amp; Thompson, 2002; </w:t>
      </w:r>
      <w:proofErr w:type="spellStart"/>
      <w:r w:rsidRPr="002820E9">
        <w:rPr>
          <w:rFonts w:ascii="Times New Roman" w:eastAsia="Times New Roman" w:hAnsi="Times New Roman" w:cs="Times New Roman"/>
          <w:sz w:val="24"/>
          <w:szCs w:val="24"/>
        </w:rPr>
        <w:t>Warnick</w:t>
      </w:r>
      <w:proofErr w:type="spellEnd"/>
      <w:r w:rsidRPr="002820E9">
        <w:rPr>
          <w:rFonts w:ascii="Times New Roman" w:eastAsia="Times New Roman" w:hAnsi="Times New Roman" w:cs="Times New Roman"/>
          <w:sz w:val="24"/>
          <w:szCs w:val="24"/>
        </w:rPr>
        <w:t>, Thompson, &amp; Gummer, 2004). Research in agricultural education (</w:t>
      </w:r>
      <w:proofErr w:type="spellStart"/>
      <w:r w:rsidRPr="002820E9">
        <w:rPr>
          <w:rFonts w:ascii="Times New Roman" w:eastAsia="Times New Roman" w:hAnsi="Times New Roman" w:cs="Times New Roman"/>
          <w:sz w:val="24"/>
          <w:szCs w:val="24"/>
        </w:rPr>
        <w:t>Chiasson</w:t>
      </w:r>
      <w:proofErr w:type="spellEnd"/>
      <w:r w:rsidRPr="002820E9">
        <w:rPr>
          <w:rFonts w:ascii="Times New Roman" w:eastAsia="Times New Roman" w:hAnsi="Times New Roman" w:cs="Times New Roman"/>
          <w:sz w:val="24"/>
          <w:szCs w:val="24"/>
        </w:rPr>
        <w:t xml:space="preserve"> &amp; Burnett, 2001; Connors &amp; Elliot, 1995; Ricketts, Duncan, &amp; </w:t>
      </w:r>
      <w:proofErr w:type="spellStart"/>
      <w:r w:rsidRPr="002820E9">
        <w:rPr>
          <w:rFonts w:ascii="Times New Roman" w:eastAsia="Times New Roman" w:hAnsi="Times New Roman" w:cs="Times New Roman"/>
          <w:sz w:val="24"/>
          <w:szCs w:val="24"/>
        </w:rPr>
        <w:t>Peake</w:t>
      </w:r>
      <w:proofErr w:type="spellEnd"/>
      <w:r w:rsidRPr="002820E9">
        <w:rPr>
          <w:rFonts w:ascii="Times New Roman" w:eastAsia="Times New Roman" w:hAnsi="Times New Roman" w:cs="Times New Roman"/>
          <w:sz w:val="24"/>
          <w:szCs w:val="24"/>
        </w:rPr>
        <w:t xml:space="preserve">, 2006; </w:t>
      </w:r>
      <w:proofErr w:type="spellStart"/>
      <w:r w:rsidRPr="002820E9">
        <w:rPr>
          <w:rFonts w:ascii="Times New Roman" w:eastAsia="Times New Roman" w:hAnsi="Times New Roman" w:cs="Times New Roman"/>
          <w:sz w:val="24"/>
          <w:szCs w:val="24"/>
        </w:rPr>
        <w:t>Roegge</w:t>
      </w:r>
      <w:proofErr w:type="spellEnd"/>
      <w:r w:rsidRPr="002820E9">
        <w:rPr>
          <w:rFonts w:ascii="Times New Roman" w:eastAsia="Times New Roman" w:hAnsi="Times New Roman" w:cs="Times New Roman"/>
          <w:sz w:val="24"/>
          <w:szCs w:val="24"/>
        </w:rPr>
        <w:t xml:space="preserve"> &amp; Russell, 1990) supports the significant impact the integration of science material and science constructs in the agricultural education classroom has on student performance. The purpose of the study was to describe the relationship between passage rate of the science subject portion of the </w:t>
      </w:r>
      <w:r w:rsidR="001F4049">
        <w:rPr>
          <w:rFonts w:ascii="Times New Roman" w:eastAsia="Times New Roman" w:hAnsi="Times New Roman" w:cs="Times New Roman"/>
          <w:sz w:val="24"/>
          <w:szCs w:val="24"/>
        </w:rPr>
        <w:t>[State Tes</w:t>
      </w:r>
      <w:r w:rsidRPr="002820E9">
        <w:rPr>
          <w:rFonts w:ascii="Times New Roman" w:eastAsia="Times New Roman" w:hAnsi="Times New Roman" w:cs="Times New Roman"/>
          <w:sz w:val="24"/>
          <w:szCs w:val="24"/>
        </w:rPr>
        <w:t>t] and concurrent high school student enrollment in agricultural education courses.</w:t>
      </w:r>
    </w:p>
    <w:p w:rsidR="0032493F" w:rsidRDefault="0032493F" w:rsidP="00CA5B5C">
      <w:pPr>
        <w:spacing w:after="0" w:line="240" w:lineRule="auto"/>
        <w:jc w:val="center"/>
        <w:rPr>
          <w:rFonts w:ascii="Times New Roman" w:hAnsi="Times New Roman" w:cs="Times New Roman"/>
          <w:b/>
          <w:sz w:val="24"/>
          <w:szCs w:val="24"/>
        </w:rPr>
      </w:pPr>
    </w:p>
    <w:p w:rsidR="00030D36" w:rsidRDefault="00030D36" w:rsidP="00CA5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55782A" w:rsidRDefault="0055782A" w:rsidP="00CA5B5C">
      <w:pPr>
        <w:spacing w:after="0" w:line="240" w:lineRule="auto"/>
        <w:jc w:val="center"/>
        <w:rPr>
          <w:rFonts w:ascii="Times New Roman" w:hAnsi="Times New Roman" w:cs="Times New Roman"/>
          <w:b/>
          <w:sz w:val="24"/>
          <w:szCs w:val="24"/>
        </w:rPr>
      </w:pPr>
    </w:p>
    <w:p w:rsidR="001F4049" w:rsidRPr="001F4049" w:rsidRDefault="00340EAF" w:rsidP="00CA5B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researchers formed the foundation of this study from previous research within the profession and assumptions of practitioners on the applications of science in agricultural education.  </w:t>
      </w:r>
      <w:r w:rsidR="00F44971">
        <w:rPr>
          <w:rFonts w:ascii="Times New Roman" w:hAnsi="Times New Roman" w:cs="Times New Roman"/>
          <w:sz w:val="24"/>
          <w:szCs w:val="24"/>
        </w:rPr>
        <w:t>“</w:t>
      </w:r>
      <w:r w:rsidR="001F4049">
        <w:rPr>
          <w:rFonts w:ascii="Times New Roman" w:hAnsi="Times New Roman" w:cs="Times New Roman"/>
          <w:sz w:val="24"/>
          <w:szCs w:val="24"/>
        </w:rPr>
        <w:t xml:space="preserve">All students need an understanding of basic science concepts.  </w:t>
      </w:r>
      <w:proofErr w:type="gramStart"/>
      <w:r w:rsidR="001F4049">
        <w:rPr>
          <w:rFonts w:ascii="Times New Roman" w:hAnsi="Times New Roman" w:cs="Times New Roman"/>
          <w:sz w:val="24"/>
          <w:szCs w:val="24"/>
        </w:rPr>
        <w:t>Teaching science through agriculture incorporates more agriculture into the curricula, while more effectively teaching science</w:t>
      </w:r>
      <w:r w:rsidR="00F44971">
        <w:rPr>
          <w:rFonts w:ascii="Times New Roman" w:hAnsi="Times New Roman" w:cs="Times New Roman"/>
          <w:sz w:val="24"/>
          <w:szCs w:val="24"/>
        </w:rPr>
        <w:t>” (</w:t>
      </w:r>
      <w:r w:rsidR="00F44971" w:rsidRPr="00692C06">
        <w:rPr>
          <w:rFonts w:ascii="Times New Roman" w:hAnsi="Times New Roman" w:cs="Times New Roman"/>
          <w:sz w:val="24"/>
          <w:szCs w:val="24"/>
        </w:rPr>
        <w:t>National Research Council, 1988</w:t>
      </w:r>
      <w:r w:rsidR="00F44971">
        <w:rPr>
          <w:rFonts w:ascii="Times New Roman" w:hAnsi="Times New Roman" w:cs="Times New Roman"/>
          <w:sz w:val="24"/>
          <w:szCs w:val="24"/>
        </w:rPr>
        <w:t>, p. 11</w:t>
      </w:r>
      <w:r w:rsidR="00F44971" w:rsidRPr="00692C06">
        <w:rPr>
          <w:rFonts w:ascii="Times New Roman" w:hAnsi="Times New Roman" w:cs="Times New Roman"/>
          <w:sz w:val="24"/>
          <w:szCs w:val="24"/>
        </w:rPr>
        <w:t>).</w:t>
      </w:r>
      <w:proofErr w:type="gramEnd"/>
      <w:r w:rsidR="00F44971">
        <w:rPr>
          <w:rFonts w:ascii="Times New Roman" w:hAnsi="Times New Roman" w:cs="Times New Roman"/>
          <w:sz w:val="24"/>
          <w:szCs w:val="24"/>
        </w:rPr>
        <w:t xml:space="preserve">  </w:t>
      </w:r>
      <w:proofErr w:type="spellStart"/>
      <w:r w:rsidR="00F44971">
        <w:rPr>
          <w:rFonts w:ascii="Times New Roman" w:hAnsi="Times New Roman" w:cs="Times New Roman"/>
          <w:sz w:val="24"/>
          <w:szCs w:val="24"/>
        </w:rPr>
        <w:t>Sparace</w:t>
      </w:r>
      <w:proofErr w:type="spellEnd"/>
      <w:r w:rsidR="00F44971">
        <w:rPr>
          <w:rFonts w:ascii="Times New Roman" w:hAnsi="Times New Roman" w:cs="Times New Roman"/>
          <w:sz w:val="24"/>
          <w:szCs w:val="24"/>
        </w:rPr>
        <w:t xml:space="preserve"> and </w:t>
      </w:r>
      <w:proofErr w:type="spellStart"/>
      <w:r w:rsidR="00F44971">
        <w:rPr>
          <w:rFonts w:ascii="Times New Roman" w:hAnsi="Times New Roman" w:cs="Times New Roman"/>
          <w:sz w:val="24"/>
          <w:szCs w:val="24"/>
        </w:rPr>
        <w:t>Layfield</w:t>
      </w:r>
      <w:proofErr w:type="spellEnd"/>
      <w:r w:rsidR="00F44971">
        <w:rPr>
          <w:rFonts w:ascii="Times New Roman" w:hAnsi="Times New Roman" w:cs="Times New Roman"/>
          <w:sz w:val="24"/>
          <w:szCs w:val="24"/>
        </w:rPr>
        <w:t xml:space="preserve"> (2003) reported that agricultural teachers were in a strategic position to positively impact the science education of our young citizens.  Students are better able to assimilate and practice higher order cognitive skills in agricultural education when biological and physical sciences are infused into the curriculum (</w:t>
      </w:r>
      <w:proofErr w:type="spellStart"/>
      <w:r w:rsidR="00F44971">
        <w:rPr>
          <w:rFonts w:ascii="Times New Roman" w:hAnsi="Times New Roman" w:cs="Times New Roman"/>
          <w:sz w:val="24"/>
          <w:szCs w:val="24"/>
        </w:rPr>
        <w:t>Ellibee</w:t>
      </w:r>
      <w:proofErr w:type="spellEnd"/>
      <w:r w:rsidR="00F44971">
        <w:rPr>
          <w:rFonts w:ascii="Times New Roman" w:hAnsi="Times New Roman" w:cs="Times New Roman"/>
          <w:sz w:val="24"/>
          <w:szCs w:val="24"/>
        </w:rPr>
        <w:t xml:space="preserve">, 1999).  </w:t>
      </w:r>
      <w:proofErr w:type="spellStart"/>
      <w:r w:rsidR="00F44971">
        <w:rPr>
          <w:rFonts w:ascii="Times New Roman" w:hAnsi="Times New Roman" w:cs="Times New Roman"/>
          <w:sz w:val="24"/>
          <w:szCs w:val="24"/>
        </w:rPr>
        <w:t>Budke</w:t>
      </w:r>
      <w:proofErr w:type="spellEnd"/>
      <w:r w:rsidR="00F44971">
        <w:rPr>
          <w:rFonts w:ascii="Times New Roman" w:hAnsi="Times New Roman" w:cs="Times New Roman"/>
          <w:sz w:val="24"/>
          <w:szCs w:val="24"/>
        </w:rPr>
        <w:t xml:space="preserve"> (1991) acknowledged that agriculture provided the ideal setting for demonstrating and applying biological and physical science principles.  Furthermore, Kirby (2002) postulated that students enrolled in </w:t>
      </w:r>
      <w:proofErr w:type="spellStart"/>
      <w:r w:rsidR="00F44971">
        <w:rPr>
          <w:rFonts w:ascii="Times New Roman" w:hAnsi="Times New Roman" w:cs="Times New Roman"/>
          <w:sz w:val="24"/>
          <w:szCs w:val="24"/>
        </w:rPr>
        <w:t>agriscience</w:t>
      </w:r>
      <w:proofErr w:type="spellEnd"/>
      <w:r w:rsidR="00F44971">
        <w:rPr>
          <w:rFonts w:ascii="Times New Roman" w:hAnsi="Times New Roman" w:cs="Times New Roman"/>
          <w:sz w:val="24"/>
          <w:szCs w:val="24"/>
        </w:rPr>
        <w:t xml:space="preserve"> programs will be more efficient and effective processors [because of their applied science experience].</w:t>
      </w:r>
      <w:r w:rsidR="00F44971" w:rsidRPr="00692C06">
        <w:rPr>
          <w:rFonts w:ascii="Times New Roman" w:hAnsi="Times New Roman" w:cs="Times New Roman"/>
          <w:sz w:val="24"/>
          <w:szCs w:val="24"/>
        </w:rPr>
        <w:t xml:space="preserve">  </w:t>
      </w:r>
    </w:p>
    <w:p w:rsidR="0055782A" w:rsidRPr="0055782A" w:rsidRDefault="0055782A" w:rsidP="0055782A">
      <w:pPr>
        <w:spacing w:after="0" w:line="240" w:lineRule="auto"/>
        <w:rPr>
          <w:rFonts w:ascii="Times New Roman" w:hAnsi="Times New Roman" w:cs="Times New Roman"/>
          <w:sz w:val="24"/>
        </w:rPr>
      </w:pPr>
      <w:r>
        <w:rPr>
          <w:rFonts w:ascii="Times New Roman" w:hAnsi="Times New Roman" w:cs="Times New Roman"/>
          <w:sz w:val="24"/>
        </w:rPr>
        <w:tab/>
      </w:r>
    </w:p>
    <w:p w:rsidR="004B683A" w:rsidRDefault="004B683A" w:rsidP="004B683A">
      <w:pPr>
        <w:spacing w:after="0" w:line="240" w:lineRule="auto"/>
        <w:jc w:val="center"/>
        <w:rPr>
          <w:rFonts w:ascii="Times New Roman" w:hAnsi="Times New Roman" w:cs="Times New Roman"/>
          <w:b/>
          <w:sz w:val="24"/>
        </w:rPr>
      </w:pPr>
      <w:r>
        <w:rPr>
          <w:rFonts w:ascii="Times New Roman" w:hAnsi="Times New Roman" w:cs="Times New Roman"/>
          <w:b/>
          <w:sz w:val="24"/>
        </w:rPr>
        <w:t>Methodology</w:t>
      </w:r>
    </w:p>
    <w:p w:rsidR="004B683A" w:rsidRDefault="004B683A" w:rsidP="004B683A">
      <w:pPr>
        <w:spacing w:after="0" w:line="240" w:lineRule="auto"/>
        <w:jc w:val="center"/>
        <w:rPr>
          <w:rFonts w:ascii="Times New Roman" w:hAnsi="Times New Roman" w:cs="Times New Roman"/>
          <w:b/>
          <w:sz w:val="24"/>
        </w:rPr>
      </w:pPr>
    </w:p>
    <w:p w:rsidR="004B683A" w:rsidRDefault="004B683A" w:rsidP="00CA5B5C">
      <w:pPr>
        <w:spacing w:after="0" w:line="240" w:lineRule="auto"/>
        <w:rPr>
          <w:rFonts w:ascii="Times New Roman" w:hAnsi="Times New Roman" w:cs="Times New Roman"/>
          <w:sz w:val="24"/>
        </w:rPr>
      </w:pPr>
      <w:r w:rsidRPr="004B683A">
        <w:rPr>
          <w:rFonts w:ascii="Times New Roman" w:hAnsi="Times New Roman" w:cs="Times New Roman"/>
          <w:sz w:val="24"/>
        </w:rPr>
        <w:t>Th</w:t>
      </w:r>
      <w:r w:rsidR="00183D49">
        <w:rPr>
          <w:rFonts w:ascii="Times New Roman" w:hAnsi="Times New Roman" w:cs="Times New Roman"/>
          <w:sz w:val="24"/>
        </w:rPr>
        <w:t>is</w:t>
      </w:r>
      <w:r w:rsidR="00B22EE0">
        <w:rPr>
          <w:rFonts w:ascii="Times New Roman" w:hAnsi="Times New Roman" w:cs="Times New Roman"/>
          <w:sz w:val="24"/>
        </w:rPr>
        <w:t xml:space="preserve"> correlational study, </w:t>
      </w:r>
      <w:r w:rsidRPr="004B683A">
        <w:rPr>
          <w:rFonts w:ascii="Times New Roman" w:hAnsi="Times New Roman" w:cs="Times New Roman"/>
          <w:sz w:val="24"/>
        </w:rPr>
        <w:t xml:space="preserve">examined </w:t>
      </w:r>
      <w:r w:rsidR="00B22EE0">
        <w:rPr>
          <w:rFonts w:ascii="Times New Roman" w:hAnsi="Times New Roman" w:cs="Times New Roman"/>
          <w:sz w:val="24"/>
        </w:rPr>
        <w:t>[State Test]</w:t>
      </w:r>
      <w:r w:rsidRPr="004B683A">
        <w:rPr>
          <w:rFonts w:ascii="Times New Roman" w:hAnsi="Times New Roman" w:cs="Times New Roman"/>
          <w:sz w:val="24"/>
        </w:rPr>
        <w:t xml:space="preserve"> test results for high school sophomores </w:t>
      </w:r>
      <w:r w:rsidR="00B22EE0">
        <w:rPr>
          <w:rFonts w:ascii="Times New Roman" w:hAnsi="Times New Roman" w:cs="Times New Roman"/>
          <w:sz w:val="24"/>
        </w:rPr>
        <w:t>(</w:t>
      </w:r>
      <w:r w:rsidR="00B22EE0">
        <w:rPr>
          <w:rFonts w:ascii="Times New Roman" w:hAnsi="Times New Roman" w:cs="Times New Roman"/>
          <w:i/>
          <w:sz w:val="24"/>
        </w:rPr>
        <w:t>n=</w:t>
      </w:r>
      <w:r w:rsidR="00B22EE0">
        <w:rPr>
          <w:rFonts w:ascii="Times New Roman" w:hAnsi="Times New Roman" w:cs="Times New Roman"/>
          <w:sz w:val="24"/>
        </w:rPr>
        <w:t xml:space="preserve">295) </w:t>
      </w:r>
      <w:r w:rsidRPr="004B683A">
        <w:rPr>
          <w:rFonts w:ascii="Times New Roman" w:hAnsi="Times New Roman" w:cs="Times New Roman"/>
          <w:sz w:val="24"/>
        </w:rPr>
        <w:t>during the academic years of 2005-2006 and 2006-2007 and their enrollment or non-enrollment in agricultural education courses</w:t>
      </w:r>
      <w:r w:rsidR="00DF4356">
        <w:rPr>
          <w:rFonts w:ascii="Times New Roman" w:hAnsi="Times New Roman" w:cs="Times New Roman"/>
          <w:sz w:val="24"/>
        </w:rPr>
        <w:t xml:space="preserve"> at two northwestern </w:t>
      </w:r>
      <w:r w:rsidR="00B22EE0">
        <w:rPr>
          <w:rFonts w:ascii="Times New Roman" w:hAnsi="Times New Roman" w:cs="Times New Roman"/>
          <w:sz w:val="24"/>
        </w:rPr>
        <w:t>[State]</w:t>
      </w:r>
      <w:r w:rsidR="00DF4356">
        <w:rPr>
          <w:rFonts w:ascii="Times New Roman" w:hAnsi="Times New Roman" w:cs="Times New Roman"/>
          <w:sz w:val="24"/>
        </w:rPr>
        <w:t xml:space="preserve"> high schools</w:t>
      </w:r>
      <w:r w:rsidRPr="004B683A">
        <w:rPr>
          <w:rFonts w:ascii="Times New Roman" w:hAnsi="Times New Roman" w:cs="Times New Roman"/>
          <w:sz w:val="24"/>
        </w:rPr>
        <w:t xml:space="preserve">.  </w:t>
      </w:r>
      <w:r w:rsidR="00555681">
        <w:rPr>
          <w:rFonts w:ascii="Times New Roman" w:hAnsi="Times New Roman" w:cs="Times New Roman"/>
          <w:sz w:val="24"/>
        </w:rPr>
        <w:t>S</w:t>
      </w:r>
      <w:r w:rsidRPr="004B683A">
        <w:rPr>
          <w:rFonts w:ascii="Times New Roman" w:hAnsi="Times New Roman" w:cs="Times New Roman"/>
          <w:sz w:val="24"/>
        </w:rPr>
        <w:t xml:space="preserve">tudents who were enrolled in agricultural education courses during the sampled years of 2005-2006 and 2006-2007 </w:t>
      </w:r>
      <w:r w:rsidR="00555681">
        <w:rPr>
          <w:rFonts w:ascii="Times New Roman" w:hAnsi="Times New Roman" w:cs="Times New Roman"/>
          <w:sz w:val="24"/>
        </w:rPr>
        <w:t xml:space="preserve">were separated </w:t>
      </w:r>
      <w:r w:rsidRPr="004B683A">
        <w:rPr>
          <w:rFonts w:ascii="Times New Roman" w:hAnsi="Times New Roman" w:cs="Times New Roman"/>
          <w:sz w:val="24"/>
        </w:rPr>
        <w:t xml:space="preserve">from their peers who were not enrolled in such courses during that time.  A comparison of the overall passage rate </w:t>
      </w:r>
      <w:r w:rsidR="00555681">
        <w:rPr>
          <w:rFonts w:ascii="Times New Roman" w:hAnsi="Times New Roman" w:cs="Times New Roman"/>
          <w:sz w:val="24"/>
        </w:rPr>
        <w:t xml:space="preserve">of the science portion of the </w:t>
      </w:r>
      <w:r w:rsidR="00B22EE0">
        <w:rPr>
          <w:rFonts w:ascii="Times New Roman" w:hAnsi="Times New Roman" w:cs="Times New Roman"/>
          <w:sz w:val="24"/>
        </w:rPr>
        <w:t>[State Test]</w:t>
      </w:r>
      <w:r w:rsidR="00555681">
        <w:rPr>
          <w:rFonts w:ascii="Times New Roman" w:hAnsi="Times New Roman" w:cs="Times New Roman"/>
          <w:sz w:val="24"/>
        </w:rPr>
        <w:t xml:space="preserve"> i</w:t>
      </w:r>
      <w:r w:rsidRPr="004B683A">
        <w:rPr>
          <w:rFonts w:ascii="Times New Roman" w:hAnsi="Times New Roman" w:cs="Times New Roman"/>
          <w:sz w:val="24"/>
        </w:rPr>
        <w:t xml:space="preserve">n the initial testing </w:t>
      </w:r>
      <w:r w:rsidR="00555681">
        <w:rPr>
          <w:rFonts w:ascii="Times New Roman" w:hAnsi="Times New Roman" w:cs="Times New Roman"/>
          <w:sz w:val="24"/>
        </w:rPr>
        <w:t xml:space="preserve">period </w:t>
      </w:r>
      <w:r w:rsidRPr="004B683A">
        <w:rPr>
          <w:rFonts w:ascii="Times New Roman" w:hAnsi="Times New Roman" w:cs="Times New Roman"/>
          <w:sz w:val="24"/>
        </w:rPr>
        <w:t xml:space="preserve">was made between the two subsets.  </w:t>
      </w:r>
    </w:p>
    <w:p w:rsidR="004B683A" w:rsidRDefault="004B683A" w:rsidP="00CA5B5C">
      <w:pPr>
        <w:spacing w:after="0" w:line="240" w:lineRule="auto"/>
        <w:rPr>
          <w:rFonts w:ascii="Times New Roman" w:hAnsi="Times New Roman" w:cs="Times New Roman"/>
          <w:sz w:val="24"/>
        </w:rPr>
      </w:pPr>
    </w:p>
    <w:p w:rsidR="004B683A" w:rsidRDefault="004B683A" w:rsidP="00CA5B5C">
      <w:pPr>
        <w:spacing w:after="0" w:line="240" w:lineRule="auto"/>
        <w:jc w:val="center"/>
        <w:rPr>
          <w:rFonts w:ascii="Times New Roman" w:hAnsi="Times New Roman" w:cs="Times New Roman"/>
          <w:b/>
          <w:sz w:val="24"/>
        </w:rPr>
      </w:pPr>
      <w:r>
        <w:rPr>
          <w:rFonts w:ascii="Times New Roman" w:hAnsi="Times New Roman" w:cs="Times New Roman"/>
          <w:b/>
          <w:sz w:val="24"/>
        </w:rPr>
        <w:t>Findings/Conclusions</w:t>
      </w:r>
    </w:p>
    <w:p w:rsidR="004B683A" w:rsidRDefault="004B683A" w:rsidP="00CA5B5C">
      <w:pPr>
        <w:spacing w:after="0" w:line="240" w:lineRule="auto"/>
        <w:jc w:val="center"/>
        <w:rPr>
          <w:rFonts w:ascii="Times New Roman" w:hAnsi="Times New Roman" w:cs="Times New Roman"/>
          <w:b/>
          <w:sz w:val="24"/>
        </w:rPr>
      </w:pPr>
    </w:p>
    <w:p w:rsidR="008973A0" w:rsidRDefault="00327CA1" w:rsidP="00E91C27">
      <w:pPr>
        <w:spacing w:after="0" w:line="240" w:lineRule="auto"/>
        <w:rPr>
          <w:rFonts w:ascii="Times New Roman" w:hAnsi="Times New Roman" w:cs="Times New Roman"/>
          <w:sz w:val="24"/>
          <w:szCs w:val="24"/>
        </w:rPr>
      </w:pPr>
      <w:r w:rsidRPr="00C5794D">
        <w:rPr>
          <w:rFonts w:ascii="Times New Roman" w:hAnsi="Times New Roman" w:cs="Times New Roman"/>
          <w:sz w:val="24"/>
          <w:szCs w:val="24"/>
        </w:rPr>
        <w:t xml:space="preserve">Results </w:t>
      </w:r>
      <w:r w:rsidR="00555681" w:rsidRPr="00C5794D">
        <w:rPr>
          <w:rFonts w:ascii="Times New Roman" w:hAnsi="Times New Roman" w:cs="Times New Roman"/>
          <w:sz w:val="24"/>
          <w:szCs w:val="24"/>
        </w:rPr>
        <w:t xml:space="preserve">for the objectives researched </w:t>
      </w:r>
      <w:r w:rsidRPr="00C5794D">
        <w:rPr>
          <w:rFonts w:ascii="Times New Roman" w:hAnsi="Times New Roman" w:cs="Times New Roman"/>
          <w:sz w:val="24"/>
          <w:szCs w:val="24"/>
        </w:rPr>
        <w:t xml:space="preserve">revealed that for the schools and students of this study, agricultural education students performed as well or better as a subset on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Pr="00C5794D">
        <w:rPr>
          <w:rFonts w:ascii="Times New Roman" w:hAnsi="Times New Roman" w:cs="Times New Roman"/>
          <w:sz w:val="24"/>
          <w:szCs w:val="24"/>
        </w:rPr>
        <w:t>as compared to those students who were not enrolled in agricultural education courses</w:t>
      </w:r>
      <w:r w:rsidR="00555681" w:rsidRPr="00C5794D">
        <w:rPr>
          <w:rFonts w:ascii="Times New Roman" w:hAnsi="Times New Roman" w:cs="Times New Roman"/>
          <w:sz w:val="24"/>
          <w:szCs w:val="24"/>
        </w:rPr>
        <w:t xml:space="preserve">.  More significantly, in analyzing the resulting passage rate of </w:t>
      </w:r>
      <w:r w:rsidR="00EE05B0" w:rsidRPr="00C5794D">
        <w:rPr>
          <w:rFonts w:ascii="Times New Roman" w:hAnsi="Times New Roman" w:cs="Times New Roman"/>
          <w:sz w:val="24"/>
          <w:szCs w:val="24"/>
        </w:rPr>
        <w:t xml:space="preserve">the 295 </w:t>
      </w:r>
      <w:r w:rsidR="008973A0">
        <w:rPr>
          <w:rFonts w:ascii="Times New Roman" w:hAnsi="Times New Roman" w:cs="Times New Roman"/>
          <w:sz w:val="24"/>
          <w:szCs w:val="24"/>
        </w:rPr>
        <w:t>students’ data included in this study</w:t>
      </w:r>
      <w:r w:rsidR="00EE05B0" w:rsidRPr="00C5794D">
        <w:rPr>
          <w:rFonts w:ascii="Times New Roman" w:hAnsi="Times New Roman" w:cs="Times New Roman"/>
          <w:sz w:val="24"/>
          <w:szCs w:val="24"/>
        </w:rPr>
        <w:t>;</w:t>
      </w:r>
      <w:r w:rsidR="00555681" w:rsidRPr="00C5794D">
        <w:rPr>
          <w:rFonts w:ascii="Times New Roman" w:hAnsi="Times New Roman" w:cs="Times New Roman"/>
          <w:sz w:val="24"/>
          <w:szCs w:val="24"/>
        </w:rPr>
        <w:t xml:space="preserve"> </w:t>
      </w:r>
      <w:r w:rsidR="00334C34" w:rsidRPr="00C5794D">
        <w:rPr>
          <w:rFonts w:ascii="Times New Roman" w:hAnsi="Times New Roman" w:cs="Times New Roman"/>
          <w:sz w:val="24"/>
          <w:szCs w:val="24"/>
        </w:rPr>
        <w:t xml:space="preserve">111 </w:t>
      </w:r>
      <w:r w:rsidR="00D27FFE">
        <w:rPr>
          <w:rFonts w:ascii="Times New Roman" w:hAnsi="Times New Roman" w:cs="Times New Roman"/>
          <w:sz w:val="24"/>
          <w:szCs w:val="24"/>
        </w:rPr>
        <w:t xml:space="preserve">(37.6%) </w:t>
      </w:r>
      <w:r w:rsidR="00EE05B0" w:rsidRPr="00C5794D">
        <w:rPr>
          <w:rFonts w:ascii="Times New Roman" w:hAnsi="Times New Roman" w:cs="Times New Roman"/>
          <w:sz w:val="24"/>
          <w:szCs w:val="24"/>
        </w:rPr>
        <w:t xml:space="preserve">were </w:t>
      </w:r>
      <w:r w:rsidR="00334C34" w:rsidRPr="00C5794D">
        <w:rPr>
          <w:rFonts w:ascii="Times New Roman" w:hAnsi="Times New Roman" w:cs="Times New Roman"/>
          <w:sz w:val="24"/>
          <w:szCs w:val="24"/>
        </w:rPr>
        <w:t>agricultural education students</w:t>
      </w:r>
      <w:r w:rsidR="00C5794D" w:rsidRPr="00C5794D">
        <w:rPr>
          <w:rFonts w:ascii="Times New Roman" w:hAnsi="Times New Roman" w:cs="Times New Roman"/>
          <w:sz w:val="24"/>
          <w:szCs w:val="24"/>
        </w:rPr>
        <w:t xml:space="preserve"> and </w:t>
      </w:r>
      <w:r w:rsidR="00334C34" w:rsidRPr="00C5794D">
        <w:rPr>
          <w:rFonts w:ascii="Times New Roman" w:hAnsi="Times New Roman" w:cs="Times New Roman"/>
          <w:sz w:val="24"/>
          <w:szCs w:val="24"/>
        </w:rPr>
        <w:t>98</w:t>
      </w:r>
      <w:r w:rsidR="00D27FFE">
        <w:rPr>
          <w:rFonts w:ascii="Times New Roman" w:hAnsi="Times New Roman" w:cs="Times New Roman"/>
          <w:sz w:val="24"/>
          <w:szCs w:val="24"/>
        </w:rPr>
        <w:t xml:space="preserve"> (88.3%)</w:t>
      </w:r>
      <w:r w:rsidR="00334C34" w:rsidRPr="00C5794D">
        <w:rPr>
          <w:rFonts w:ascii="Times New Roman" w:hAnsi="Times New Roman" w:cs="Times New Roman"/>
          <w:sz w:val="24"/>
          <w:szCs w:val="24"/>
        </w:rPr>
        <w:t xml:space="preserve"> </w:t>
      </w:r>
      <w:r w:rsidR="00C5794D">
        <w:rPr>
          <w:rFonts w:ascii="Times New Roman" w:hAnsi="Times New Roman" w:cs="Times New Roman"/>
          <w:sz w:val="24"/>
          <w:szCs w:val="24"/>
        </w:rPr>
        <w:t xml:space="preserve">of those </w:t>
      </w:r>
      <w:r w:rsidR="00334C34" w:rsidRPr="00C5794D">
        <w:rPr>
          <w:rFonts w:ascii="Times New Roman" w:hAnsi="Times New Roman" w:cs="Times New Roman"/>
          <w:sz w:val="24"/>
          <w:szCs w:val="24"/>
        </w:rPr>
        <w:lastRenderedPageBreak/>
        <w:t xml:space="preserve">students achieved a passing score on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00334C34" w:rsidRPr="00C5794D">
        <w:rPr>
          <w:rFonts w:ascii="Times New Roman" w:hAnsi="Times New Roman" w:cs="Times New Roman"/>
          <w:sz w:val="24"/>
          <w:szCs w:val="24"/>
        </w:rPr>
        <w:t xml:space="preserve">on their first attempt.  Thirteen </w:t>
      </w:r>
      <w:r w:rsidR="00D27FFE">
        <w:rPr>
          <w:rFonts w:ascii="Times New Roman" w:hAnsi="Times New Roman" w:cs="Times New Roman"/>
          <w:sz w:val="24"/>
          <w:szCs w:val="24"/>
        </w:rPr>
        <w:t xml:space="preserve">(11.7%) </w:t>
      </w:r>
      <w:r w:rsidR="00334C34" w:rsidRPr="00C5794D">
        <w:rPr>
          <w:rFonts w:ascii="Times New Roman" w:hAnsi="Times New Roman" w:cs="Times New Roman"/>
          <w:sz w:val="24"/>
          <w:szCs w:val="24"/>
        </w:rPr>
        <w:t xml:space="preserve">agricultural education students did not pass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00334C34" w:rsidRPr="00C5794D">
        <w:rPr>
          <w:rFonts w:ascii="Times New Roman" w:hAnsi="Times New Roman" w:cs="Times New Roman"/>
          <w:sz w:val="24"/>
          <w:szCs w:val="24"/>
        </w:rPr>
        <w:t xml:space="preserve">on their first attempt.  </w:t>
      </w:r>
      <w:r w:rsidR="00C5794D" w:rsidRPr="00C5794D">
        <w:rPr>
          <w:rFonts w:ascii="Times New Roman" w:hAnsi="Times New Roman" w:cs="Times New Roman"/>
          <w:sz w:val="24"/>
          <w:szCs w:val="24"/>
        </w:rPr>
        <w:t xml:space="preserve">There were 184 </w:t>
      </w:r>
      <w:r w:rsidR="00D27FFE">
        <w:rPr>
          <w:rFonts w:ascii="Times New Roman" w:hAnsi="Times New Roman" w:cs="Times New Roman"/>
          <w:sz w:val="24"/>
          <w:szCs w:val="24"/>
        </w:rPr>
        <w:t xml:space="preserve">(62.3%) </w:t>
      </w:r>
      <w:r w:rsidR="00C5794D" w:rsidRPr="00C5794D">
        <w:rPr>
          <w:rFonts w:ascii="Times New Roman" w:hAnsi="Times New Roman" w:cs="Times New Roman"/>
          <w:sz w:val="24"/>
          <w:szCs w:val="24"/>
        </w:rPr>
        <w:t>applicable data sets of students who were not enrolled in agricultural education courses</w:t>
      </w:r>
      <w:r w:rsidR="008973A0">
        <w:rPr>
          <w:rFonts w:ascii="Times New Roman" w:hAnsi="Times New Roman" w:cs="Times New Roman"/>
          <w:sz w:val="24"/>
          <w:szCs w:val="24"/>
        </w:rPr>
        <w:t xml:space="preserve"> in the selected schools</w:t>
      </w:r>
      <w:r w:rsidR="00C5794D" w:rsidRPr="00C5794D">
        <w:rPr>
          <w:rFonts w:ascii="Times New Roman" w:hAnsi="Times New Roman" w:cs="Times New Roman"/>
          <w:sz w:val="24"/>
          <w:szCs w:val="24"/>
        </w:rPr>
        <w:t xml:space="preserve">.  Of those, 142 </w:t>
      </w:r>
      <w:r w:rsidR="00D27FFE">
        <w:rPr>
          <w:rFonts w:ascii="Times New Roman" w:hAnsi="Times New Roman" w:cs="Times New Roman"/>
          <w:sz w:val="24"/>
          <w:szCs w:val="24"/>
        </w:rPr>
        <w:t xml:space="preserve">(77.2%) </w:t>
      </w:r>
      <w:r w:rsidR="00C5794D" w:rsidRPr="00C5794D">
        <w:rPr>
          <w:rFonts w:ascii="Times New Roman" w:hAnsi="Times New Roman" w:cs="Times New Roman"/>
          <w:sz w:val="24"/>
          <w:szCs w:val="24"/>
        </w:rPr>
        <w:t xml:space="preserve">students achieved a passing score on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00C5794D" w:rsidRPr="00C5794D">
        <w:rPr>
          <w:rFonts w:ascii="Times New Roman" w:hAnsi="Times New Roman" w:cs="Times New Roman"/>
          <w:sz w:val="24"/>
          <w:szCs w:val="24"/>
        </w:rPr>
        <w:t xml:space="preserve">on their first attempt.  Conversely, 42 </w:t>
      </w:r>
      <w:r w:rsidR="00D27FFE">
        <w:rPr>
          <w:rFonts w:ascii="Times New Roman" w:hAnsi="Times New Roman" w:cs="Times New Roman"/>
          <w:sz w:val="24"/>
          <w:szCs w:val="24"/>
        </w:rPr>
        <w:t xml:space="preserve">(22.8%) </w:t>
      </w:r>
      <w:r w:rsidR="00C5794D" w:rsidRPr="00C5794D">
        <w:rPr>
          <w:rFonts w:ascii="Times New Roman" w:hAnsi="Times New Roman" w:cs="Times New Roman"/>
          <w:sz w:val="24"/>
          <w:szCs w:val="24"/>
        </w:rPr>
        <w:t xml:space="preserve">students </w:t>
      </w:r>
      <w:r w:rsidR="00C5794D">
        <w:rPr>
          <w:rFonts w:ascii="Times New Roman" w:hAnsi="Times New Roman" w:cs="Times New Roman"/>
          <w:sz w:val="24"/>
          <w:szCs w:val="24"/>
        </w:rPr>
        <w:t xml:space="preserve">within that group </w:t>
      </w:r>
      <w:r w:rsidR="00C5794D" w:rsidRPr="00C5794D">
        <w:rPr>
          <w:rFonts w:ascii="Times New Roman" w:hAnsi="Times New Roman" w:cs="Times New Roman"/>
          <w:sz w:val="24"/>
          <w:szCs w:val="24"/>
        </w:rPr>
        <w:t xml:space="preserve">did not pass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00C5794D" w:rsidRPr="00C5794D">
        <w:rPr>
          <w:rFonts w:ascii="Times New Roman" w:hAnsi="Times New Roman" w:cs="Times New Roman"/>
          <w:sz w:val="24"/>
          <w:szCs w:val="24"/>
        </w:rPr>
        <w:t>on their first attempt.</w:t>
      </w:r>
      <w:r w:rsidR="00C5794D">
        <w:rPr>
          <w:rFonts w:ascii="Times New Roman" w:hAnsi="Times New Roman" w:cs="Times New Roman"/>
          <w:sz w:val="24"/>
          <w:szCs w:val="24"/>
        </w:rPr>
        <w:t xml:space="preserve">  </w:t>
      </w:r>
    </w:p>
    <w:p w:rsidR="00334C34" w:rsidRDefault="00C5794D" w:rsidP="00E91C27">
      <w:pPr>
        <w:spacing w:after="0" w:line="240" w:lineRule="auto"/>
        <w:rPr>
          <w:rFonts w:ascii="Times New Roman" w:hAnsi="Times New Roman" w:cs="Times New Roman"/>
          <w:sz w:val="24"/>
          <w:szCs w:val="24"/>
        </w:rPr>
      </w:pPr>
      <w:r w:rsidRPr="00C5794D">
        <w:rPr>
          <w:rFonts w:ascii="Times New Roman" w:hAnsi="Times New Roman" w:cs="Times New Roman"/>
          <w:sz w:val="24"/>
          <w:szCs w:val="24"/>
        </w:rPr>
        <w:t xml:space="preserve">A Two-Way Chi Square was used to analyze the significance between student enrollment or non-enrollment in agricultural education and the rate at which those students passed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Pr="00C5794D">
        <w:rPr>
          <w:rFonts w:ascii="Times New Roman" w:hAnsi="Times New Roman" w:cs="Times New Roman"/>
          <w:sz w:val="24"/>
          <w:szCs w:val="24"/>
        </w:rPr>
        <w:t>on their first attempt.  An alpha level of 0.05 was set for the Chi Square test.  The Two-Way Chi Square test was determined to be significant with a result of .018.</w:t>
      </w:r>
      <w:r>
        <w:rPr>
          <w:rFonts w:ascii="Times New Roman" w:hAnsi="Times New Roman" w:cs="Times New Roman"/>
          <w:sz w:val="24"/>
          <w:szCs w:val="24"/>
        </w:rPr>
        <w:t xml:space="preserve">  </w:t>
      </w:r>
      <w:r w:rsidR="00334C34" w:rsidRPr="00C5794D">
        <w:rPr>
          <w:rFonts w:ascii="Times New Roman" w:hAnsi="Times New Roman" w:cs="Times New Roman"/>
          <w:sz w:val="24"/>
          <w:szCs w:val="24"/>
        </w:rPr>
        <w:t>The results of the Two-Way Chi Square calculated to 88.3% of agricultural education students passing on their first attempt of t</w:t>
      </w:r>
      <w:r w:rsidR="008973A0">
        <w:rPr>
          <w:rFonts w:ascii="Times New Roman" w:hAnsi="Times New Roman" w:cs="Times New Roman"/>
          <w:sz w:val="24"/>
          <w:szCs w:val="24"/>
        </w:rPr>
        <w:t xml:space="preserve">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008973A0">
        <w:rPr>
          <w:rFonts w:ascii="Times New Roman" w:hAnsi="Times New Roman" w:cs="Times New Roman"/>
          <w:sz w:val="24"/>
          <w:szCs w:val="24"/>
        </w:rPr>
        <w:t xml:space="preserve">and </w:t>
      </w:r>
      <w:r w:rsidR="00334C34" w:rsidRPr="00C5794D">
        <w:rPr>
          <w:rFonts w:ascii="Times New Roman" w:hAnsi="Times New Roman" w:cs="Times New Roman"/>
          <w:sz w:val="24"/>
          <w:szCs w:val="24"/>
        </w:rPr>
        <w:t xml:space="preserve">77.2% of non-agricultural education students passing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00334C34" w:rsidRPr="00C5794D">
        <w:rPr>
          <w:rFonts w:ascii="Times New Roman" w:hAnsi="Times New Roman" w:cs="Times New Roman"/>
          <w:sz w:val="24"/>
          <w:szCs w:val="24"/>
        </w:rPr>
        <w:t>on their first attempt.</w:t>
      </w:r>
      <w:r w:rsidRPr="00C5794D">
        <w:rPr>
          <w:rFonts w:ascii="Times New Roman" w:hAnsi="Times New Roman" w:cs="Times New Roman"/>
          <w:sz w:val="24"/>
          <w:szCs w:val="24"/>
        </w:rPr>
        <w:t xml:space="preserve">  Agricultural education students passed the science portion of the </w:t>
      </w:r>
      <w:r w:rsidR="00B22EE0">
        <w:rPr>
          <w:rFonts w:ascii="Times New Roman" w:hAnsi="Times New Roman" w:cs="Times New Roman"/>
          <w:sz w:val="24"/>
        </w:rPr>
        <w:t>[State Test]</w:t>
      </w:r>
      <w:r w:rsidR="00B22EE0" w:rsidRPr="004B683A">
        <w:rPr>
          <w:rFonts w:ascii="Times New Roman" w:hAnsi="Times New Roman" w:cs="Times New Roman"/>
          <w:sz w:val="24"/>
        </w:rPr>
        <w:t xml:space="preserve"> </w:t>
      </w:r>
      <w:r w:rsidRPr="00C5794D">
        <w:rPr>
          <w:rFonts w:ascii="Times New Roman" w:hAnsi="Times New Roman" w:cs="Times New Roman"/>
          <w:sz w:val="24"/>
          <w:szCs w:val="24"/>
        </w:rPr>
        <w:t>at an 11.1% higher rate than</w:t>
      </w:r>
      <w:r>
        <w:rPr>
          <w:rFonts w:ascii="Times New Roman" w:hAnsi="Times New Roman" w:cs="Times New Roman"/>
          <w:sz w:val="24"/>
          <w:szCs w:val="24"/>
        </w:rPr>
        <w:t xml:space="preserve"> non-agricultural education students.  Table 1 outlined these findings.</w:t>
      </w:r>
      <w:r w:rsidR="00334C34" w:rsidRPr="00334C34">
        <w:rPr>
          <w:rFonts w:ascii="Times New Roman" w:hAnsi="Times New Roman" w:cs="Times New Roman"/>
          <w:sz w:val="24"/>
          <w:szCs w:val="24"/>
        </w:rPr>
        <w:t xml:space="preserve">    </w:t>
      </w:r>
    </w:p>
    <w:p w:rsidR="00C5794D" w:rsidRPr="00334C34" w:rsidRDefault="00C5794D" w:rsidP="00C5794D">
      <w:pPr>
        <w:spacing w:after="0" w:line="240" w:lineRule="auto"/>
        <w:ind w:firstLine="720"/>
        <w:rPr>
          <w:rFonts w:ascii="Times New Roman" w:hAnsi="Times New Roman" w:cs="Times New Roman"/>
          <w:sz w:val="24"/>
          <w:szCs w:val="24"/>
        </w:rPr>
      </w:pPr>
    </w:p>
    <w:tbl>
      <w:tblPr>
        <w:tblW w:w="0" w:type="auto"/>
        <w:tblBorders>
          <w:bottom w:val="single" w:sz="4" w:space="0" w:color="auto"/>
        </w:tblBorders>
        <w:tblLook w:val="01E0" w:firstRow="1" w:lastRow="1" w:firstColumn="1" w:lastColumn="1" w:noHBand="0" w:noVBand="0"/>
      </w:tblPr>
      <w:tblGrid>
        <w:gridCol w:w="1808"/>
        <w:gridCol w:w="1808"/>
        <w:gridCol w:w="1810"/>
      </w:tblGrid>
      <w:tr w:rsidR="00334C34" w:rsidRPr="00C5794D" w:rsidTr="00183D49">
        <w:trPr>
          <w:trHeight w:val="109"/>
        </w:trPr>
        <w:tc>
          <w:tcPr>
            <w:tcW w:w="1808" w:type="dxa"/>
            <w:vMerge w:val="restart"/>
            <w:tcBorders>
              <w:bottom w:val="nil"/>
            </w:tcBorders>
          </w:tcPr>
          <w:p w:rsidR="00334C34" w:rsidRPr="00B22EE0" w:rsidRDefault="00B22EE0" w:rsidP="0055782A">
            <w:pPr>
              <w:spacing w:line="240" w:lineRule="auto"/>
              <w:jc w:val="center"/>
              <w:rPr>
                <w:rFonts w:ascii="Times New Roman" w:hAnsi="Times New Roman" w:cs="Times New Roman"/>
                <w:b/>
                <w:sz w:val="20"/>
                <w:szCs w:val="20"/>
              </w:rPr>
            </w:pPr>
            <w:r w:rsidRPr="00B22EE0">
              <w:rPr>
                <w:rFonts w:ascii="Times New Roman" w:hAnsi="Times New Roman" w:cs="Times New Roman"/>
                <w:b/>
                <w:sz w:val="20"/>
                <w:szCs w:val="20"/>
              </w:rPr>
              <w:t xml:space="preserve">[State Test] </w:t>
            </w:r>
            <w:r w:rsidR="00334C34" w:rsidRPr="00B22EE0">
              <w:rPr>
                <w:rFonts w:ascii="Times New Roman" w:hAnsi="Times New Roman" w:cs="Times New Roman"/>
                <w:b/>
                <w:sz w:val="20"/>
                <w:szCs w:val="20"/>
              </w:rPr>
              <w:t xml:space="preserve"> Test Performance</w:t>
            </w:r>
          </w:p>
        </w:tc>
        <w:tc>
          <w:tcPr>
            <w:tcW w:w="3618" w:type="dxa"/>
            <w:gridSpan w:val="2"/>
            <w:tcBorders>
              <w:bottom w:val="nil"/>
            </w:tcBorders>
          </w:tcPr>
          <w:p w:rsidR="00334C34" w:rsidRPr="00C5794D" w:rsidRDefault="00334C34" w:rsidP="0055782A">
            <w:pPr>
              <w:spacing w:line="240" w:lineRule="auto"/>
              <w:jc w:val="center"/>
              <w:rPr>
                <w:rFonts w:ascii="Times New Roman" w:hAnsi="Times New Roman" w:cs="Times New Roman"/>
                <w:b/>
                <w:sz w:val="20"/>
                <w:szCs w:val="20"/>
              </w:rPr>
            </w:pPr>
            <w:r w:rsidRPr="00C5794D">
              <w:rPr>
                <w:rFonts w:ascii="Times New Roman" w:hAnsi="Times New Roman" w:cs="Times New Roman"/>
                <w:b/>
                <w:sz w:val="20"/>
                <w:szCs w:val="20"/>
              </w:rPr>
              <w:t>Agricultural Education Enrollment</w:t>
            </w:r>
          </w:p>
        </w:tc>
      </w:tr>
      <w:tr w:rsidR="00334C34" w:rsidRPr="00C5794D" w:rsidTr="00183D49">
        <w:trPr>
          <w:trHeight w:val="108"/>
        </w:trPr>
        <w:tc>
          <w:tcPr>
            <w:tcW w:w="1808" w:type="dxa"/>
            <w:vMerge/>
            <w:tcBorders>
              <w:bottom w:val="single" w:sz="4" w:space="0" w:color="auto"/>
            </w:tcBorders>
          </w:tcPr>
          <w:p w:rsidR="00334C34" w:rsidRPr="00C5794D" w:rsidRDefault="00334C34" w:rsidP="0055782A">
            <w:pPr>
              <w:spacing w:line="240" w:lineRule="auto"/>
              <w:jc w:val="center"/>
              <w:rPr>
                <w:rFonts w:ascii="Times New Roman" w:hAnsi="Times New Roman" w:cs="Times New Roman"/>
                <w:b/>
                <w:sz w:val="20"/>
                <w:szCs w:val="20"/>
              </w:rPr>
            </w:pPr>
          </w:p>
        </w:tc>
        <w:tc>
          <w:tcPr>
            <w:tcW w:w="1808" w:type="dxa"/>
            <w:tcBorders>
              <w:bottom w:val="single" w:sz="4" w:space="0" w:color="auto"/>
            </w:tcBorders>
          </w:tcPr>
          <w:p w:rsidR="00334C34" w:rsidRPr="00C5794D" w:rsidRDefault="00334C34" w:rsidP="0055782A">
            <w:pPr>
              <w:spacing w:line="240" w:lineRule="auto"/>
              <w:jc w:val="center"/>
              <w:rPr>
                <w:rFonts w:ascii="Times New Roman" w:hAnsi="Times New Roman" w:cs="Times New Roman"/>
                <w:b/>
                <w:sz w:val="20"/>
                <w:szCs w:val="20"/>
              </w:rPr>
            </w:pPr>
            <w:r w:rsidRPr="00C5794D">
              <w:rPr>
                <w:rFonts w:ascii="Times New Roman" w:hAnsi="Times New Roman" w:cs="Times New Roman"/>
                <w:b/>
                <w:sz w:val="20"/>
                <w:szCs w:val="20"/>
              </w:rPr>
              <w:t>Yes</w:t>
            </w:r>
          </w:p>
        </w:tc>
        <w:tc>
          <w:tcPr>
            <w:tcW w:w="1809" w:type="dxa"/>
            <w:tcBorders>
              <w:bottom w:val="single" w:sz="4" w:space="0" w:color="auto"/>
            </w:tcBorders>
          </w:tcPr>
          <w:p w:rsidR="00334C34" w:rsidRPr="00C5794D" w:rsidRDefault="00334C34" w:rsidP="0055782A">
            <w:pPr>
              <w:spacing w:line="240" w:lineRule="auto"/>
              <w:jc w:val="center"/>
              <w:rPr>
                <w:rFonts w:ascii="Times New Roman" w:hAnsi="Times New Roman" w:cs="Times New Roman"/>
                <w:b/>
                <w:sz w:val="20"/>
                <w:szCs w:val="20"/>
              </w:rPr>
            </w:pPr>
            <w:r w:rsidRPr="00C5794D">
              <w:rPr>
                <w:rFonts w:ascii="Times New Roman" w:hAnsi="Times New Roman" w:cs="Times New Roman"/>
                <w:b/>
                <w:sz w:val="20"/>
                <w:szCs w:val="20"/>
              </w:rPr>
              <w:t>No</w:t>
            </w:r>
          </w:p>
        </w:tc>
      </w:tr>
      <w:tr w:rsidR="00334C34" w:rsidRPr="00C5794D" w:rsidTr="00183D49">
        <w:trPr>
          <w:trHeight w:val="312"/>
        </w:trPr>
        <w:tc>
          <w:tcPr>
            <w:tcW w:w="1808" w:type="dxa"/>
            <w:tcBorders>
              <w:top w:val="single" w:sz="4" w:space="0" w:color="auto"/>
            </w:tcBorders>
          </w:tcPr>
          <w:p w:rsidR="00334C34" w:rsidRPr="00C5794D" w:rsidRDefault="00334C34" w:rsidP="0055782A">
            <w:pPr>
              <w:spacing w:line="240" w:lineRule="auto"/>
              <w:rPr>
                <w:rFonts w:ascii="Times New Roman" w:hAnsi="Times New Roman" w:cs="Times New Roman"/>
                <w:b/>
                <w:sz w:val="20"/>
                <w:szCs w:val="20"/>
              </w:rPr>
            </w:pPr>
            <w:r w:rsidRPr="00C5794D">
              <w:rPr>
                <w:rFonts w:ascii="Times New Roman" w:hAnsi="Times New Roman" w:cs="Times New Roman"/>
                <w:b/>
                <w:sz w:val="20"/>
                <w:szCs w:val="20"/>
              </w:rPr>
              <w:t>Pass on First Attempt</w:t>
            </w:r>
          </w:p>
          <w:p w:rsidR="00334C34" w:rsidRPr="00C5794D" w:rsidRDefault="00334C34" w:rsidP="0055782A">
            <w:pPr>
              <w:spacing w:line="240" w:lineRule="auto"/>
              <w:rPr>
                <w:rFonts w:ascii="Times New Roman" w:hAnsi="Times New Roman" w:cs="Times New Roman"/>
                <w:b/>
                <w:sz w:val="20"/>
                <w:szCs w:val="20"/>
              </w:rPr>
            </w:pPr>
            <w:r w:rsidRPr="00C5794D">
              <w:rPr>
                <w:rFonts w:ascii="Times New Roman" w:hAnsi="Times New Roman" w:cs="Times New Roman"/>
                <w:b/>
                <w:sz w:val="20"/>
                <w:szCs w:val="20"/>
              </w:rPr>
              <w:t>Not Pass on First Attempt</w:t>
            </w:r>
          </w:p>
        </w:tc>
        <w:tc>
          <w:tcPr>
            <w:tcW w:w="3618" w:type="dxa"/>
            <w:gridSpan w:val="2"/>
            <w:tcBorders>
              <w:top w:val="single" w:sz="4" w:space="0" w:color="auto"/>
            </w:tcBorders>
            <w:shd w:val="clear" w:color="auto" w:fill="auto"/>
          </w:tcPr>
          <w:p w:rsidR="00334C34" w:rsidRPr="00C5794D" w:rsidRDefault="009A4BFF" w:rsidP="008973A0">
            <w:pPr>
              <w:tabs>
                <w:tab w:val="left" w:pos="407"/>
                <w:tab w:val="left" w:pos="518"/>
                <w:tab w:val="left" w:pos="2235"/>
              </w:tabs>
              <w:spacing w:line="240" w:lineRule="auto"/>
              <w:rPr>
                <w:rFonts w:ascii="Times New Roman" w:hAnsi="Times New Roman" w:cs="Times New Roman"/>
                <w:sz w:val="20"/>
              </w:rPr>
            </w:pPr>
            <w:r w:rsidRPr="00C5794D">
              <w:rPr>
                <w:rFonts w:ascii="Times New Roman" w:hAnsi="Times New Roman" w:cs="Times New Roman"/>
                <w:sz w:val="20"/>
              </w:rPr>
              <w:t xml:space="preserve">           </w:t>
            </w:r>
            <w:r w:rsidR="00183D49" w:rsidRPr="00C5794D">
              <w:rPr>
                <w:rFonts w:ascii="Times New Roman" w:hAnsi="Times New Roman" w:cs="Times New Roman"/>
                <w:sz w:val="20"/>
              </w:rPr>
              <w:t>98</w:t>
            </w:r>
            <w:r w:rsidR="008973A0">
              <w:rPr>
                <w:rFonts w:ascii="Times New Roman" w:hAnsi="Times New Roman" w:cs="Times New Roman"/>
                <w:sz w:val="20"/>
              </w:rPr>
              <w:t>—88.3%</w:t>
            </w:r>
            <w:r w:rsidR="00183D49" w:rsidRPr="00C5794D">
              <w:rPr>
                <w:rFonts w:ascii="Times New Roman" w:hAnsi="Times New Roman" w:cs="Times New Roman"/>
                <w:sz w:val="20"/>
              </w:rPr>
              <w:t xml:space="preserve">                </w:t>
            </w:r>
            <w:r w:rsidR="00334C34" w:rsidRPr="00C5794D">
              <w:rPr>
                <w:rFonts w:ascii="Times New Roman" w:hAnsi="Times New Roman" w:cs="Times New Roman"/>
                <w:sz w:val="20"/>
              </w:rPr>
              <w:t>142</w:t>
            </w:r>
            <w:r w:rsidR="008973A0">
              <w:rPr>
                <w:rFonts w:ascii="Times New Roman" w:hAnsi="Times New Roman" w:cs="Times New Roman"/>
                <w:sz w:val="20"/>
              </w:rPr>
              <w:t>—77.2%</w:t>
            </w:r>
          </w:p>
          <w:p w:rsidR="00334C34" w:rsidRPr="00C5794D" w:rsidRDefault="00334C34" w:rsidP="0055782A">
            <w:pPr>
              <w:spacing w:line="240" w:lineRule="auto"/>
              <w:rPr>
                <w:rFonts w:ascii="Times New Roman" w:hAnsi="Times New Roman" w:cs="Times New Roman"/>
                <w:sz w:val="20"/>
              </w:rPr>
            </w:pPr>
          </w:p>
          <w:p w:rsidR="00334C34" w:rsidRPr="00C5794D" w:rsidRDefault="009A4BFF" w:rsidP="008973A0">
            <w:pPr>
              <w:tabs>
                <w:tab w:val="left" w:pos="521"/>
                <w:tab w:val="left" w:pos="771"/>
                <w:tab w:val="left" w:pos="2399"/>
              </w:tabs>
              <w:spacing w:line="240" w:lineRule="auto"/>
              <w:rPr>
                <w:rFonts w:ascii="Times New Roman" w:hAnsi="Times New Roman" w:cs="Times New Roman"/>
                <w:sz w:val="20"/>
              </w:rPr>
            </w:pPr>
            <w:r w:rsidRPr="00C5794D">
              <w:rPr>
                <w:rFonts w:ascii="Times New Roman" w:hAnsi="Times New Roman" w:cs="Times New Roman"/>
                <w:sz w:val="20"/>
              </w:rPr>
              <w:t xml:space="preserve">          </w:t>
            </w:r>
            <w:r w:rsidR="00334C34" w:rsidRPr="00C5794D">
              <w:rPr>
                <w:rFonts w:ascii="Times New Roman" w:hAnsi="Times New Roman" w:cs="Times New Roman"/>
                <w:sz w:val="20"/>
              </w:rPr>
              <w:t xml:space="preserve"> 1</w:t>
            </w:r>
            <w:r w:rsidR="00183D49" w:rsidRPr="00C5794D">
              <w:rPr>
                <w:rFonts w:ascii="Times New Roman" w:hAnsi="Times New Roman" w:cs="Times New Roman"/>
                <w:sz w:val="20"/>
              </w:rPr>
              <w:t>3</w:t>
            </w:r>
            <w:r w:rsidR="008973A0">
              <w:rPr>
                <w:rFonts w:ascii="Times New Roman" w:hAnsi="Times New Roman" w:cs="Times New Roman"/>
                <w:sz w:val="20"/>
              </w:rPr>
              <w:t>—11.7%</w:t>
            </w:r>
            <w:r w:rsidR="00183D49" w:rsidRPr="00C5794D">
              <w:rPr>
                <w:rFonts w:ascii="Times New Roman" w:hAnsi="Times New Roman" w:cs="Times New Roman"/>
                <w:sz w:val="20"/>
              </w:rPr>
              <w:t xml:space="preserve">                </w:t>
            </w:r>
            <w:r w:rsidR="00334C34" w:rsidRPr="00C5794D">
              <w:rPr>
                <w:rFonts w:ascii="Times New Roman" w:hAnsi="Times New Roman" w:cs="Times New Roman"/>
                <w:sz w:val="20"/>
              </w:rPr>
              <w:t>42</w:t>
            </w:r>
            <w:r w:rsidR="008973A0">
              <w:rPr>
                <w:rFonts w:ascii="Times New Roman" w:hAnsi="Times New Roman" w:cs="Times New Roman"/>
                <w:sz w:val="20"/>
              </w:rPr>
              <w:t>—22.8%</w:t>
            </w:r>
          </w:p>
        </w:tc>
      </w:tr>
      <w:tr w:rsidR="00334C34" w:rsidRPr="00C5794D" w:rsidTr="00183D49">
        <w:trPr>
          <w:trHeight w:val="312"/>
        </w:trPr>
        <w:tc>
          <w:tcPr>
            <w:tcW w:w="1808" w:type="dxa"/>
          </w:tcPr>
          <w:p w:rsidR="00334C34" w:rsidRPr="00C5794D" w:rsidRDefault="00334C34" w:rsidP="0055782A">
            <w:pPr>
              <w:spacing w:line="240" w:lineRule="auto"/>
              <w:rPr>
                <w:rFonts w:ascii="Times New Roman" w:hAnsi="Times New Roman" w:cs="Times New Roman"/>
                <w:b/>
                <w:sz w:val="20"/>
                <w:szCs w:val="20"/>
              </w:rPr>
            </w:pPr>
            <w:r w:rsidRPr="00C5794D">
              <w:rPr>
                <w:rFonts w:ascii="Times New Roman" w:hAnsi="Times New Roman" w:cs="Times New Roman"/>
                <w:b/>
                <w:sz w:val="20"/>
                <w:szCs w:val="20"/>
              </w:rPr>
              <w:t>Chi-Square Sig.</w:t>
            </w:r>
          </w:p>
        </w:tc>
        <w:tc>
          <w:tcPr>
            <w:tcW w:w="3618" w:type="dxa"/>
            <w:gridSpan w:val="2"/>
            <w:shd w:val="clear" w:color="auto" w:fill="auto"/>
          </w:tcPr>
          <w:p w:rsidR="00334C34" w:rsidRPr="00C5794D" w:rsidRDefault="00334C34" w:rsidP="008973A0">
            <w:pPr>
              <w:tabs>
                <w:tab w:val="left" w:pos="532"/>
                <w:tab w:val="left" w:pos="2242"/>
              </w:tabs>
              <w:spacing w:line="240" w:lineRule="auto"/>
              <w:rPr>
                <w:rFonts w:ascii="Times New Roman" w:hAnsi="Times New Roman" w:cs="Times New Roman"/>
                <w:sz w:val="20"/>
              </w:rPr>
            </w:pPr>
            <w:r w:rsidRPr="00C5794D">
              <w:rPr>
                <w:rFonts w:ascii="Times New Roman" w:hAnsi="Times New Roman" w:cs="Times New Roman"/>
                <w:sz w:val="20"/>
              </w:rPr>
              <w:t xml:space="preserve">           .018</w:t>
            </w:r>
          </w:p>
        </w:tc>
      </w:tr>
    </w:tbl>
    <w:p w:rsidR="00114B09" w:rsidRPr="00B22EE0" w:rsidRDefault="0055782A" w:rsidP="00114B09">
      <w:pPr>
        <w:spacing w:after="0" w:line="240" w:lineRule="auto"/>
        <w:rPr>
          <w:rFonts w:ascii="Times New Roman" w:hAnsi="Times New Roman" w:cs="Times New Roman"/>
          <w:sz w:val="16"/>
          <w:szCs w:val="24"/>
        </w:rPr>
      </w:pPr>
      <w:proofErr w:type="gramStart"/>
      <w:r w:rsidRPr="00C5794D">
        <w:rPr>
          <w:rFonts w:ascii="Times New Roman" w:hAnsi="Times New Roman" w:cs="Times New Roman"/>
          <w:i/>
          <w:sz w:val="20"/>
          <w:szCs w:val="24"/>
        </w:rPr>
        <w:t>Table 1.</w:t>
      </w:r>
      <w:proofErr w:type="gramEnd"/>
      <w:r w:rsidRPr="00C5794D">
        <w:rPr>
          <w:rFonts w:ascii="Times New Roman" w:hAnsi="Times New Roman" w:cs="Times New Roman"/>
          <w:sz w:val="20"/>
          <w:szCs w:val="24"/>
        </w:rPr>
        <w:t xml:space="preserve"> Independence of agricultural education enrollment and passage of science </w:t>
      </w:r>
      <w:r w:rsidR="00B22EE0">
        <w:rPr>
          <w:rFonts w:ascii="Times New Roman" w:hAnsi="Times New Roman" w:cs="Times New Roman"/>
          <w:sz w:val="20"/>
        </w:rPr>
        <w:t>test</w:t>
      </w:r>
    </w:p>
    <w:p w:rsidR="00334C34" w:rsidRDefault="00334C34" w:rsidP="00114B09">
      <w:pPr>
        <w:spacing w:after="0" w:line="240" w:lineRule="auto"/>
        <w:rPr>
          <w:rFonts w:ascii="Times New Roman" w:hAnsi="Times New Roman" w:cs="Times New Roman"/>
          <w:sz w:val="24"/>
          <w:szCs w:val="24"/>
        </w:rPr>
      </w:pPr>
    </w:p>
    <w:p w:rsidR="00183D49" w:rsidRDefault="00183D49" w:rsidP="00183D4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Implications/Recommendations</w:t>
      </w:r>
    </w:p>
    <w:p w:rsidR="00183D49" w:rsidRPr="00183D49" w:rsidRDefault="00183D49" w:rsidP="00183D49">
      <w:pPr>
        <w:spacing w:after="0" w:line="240" w:lineRule="auto"/>
        <w:jc w:val="center"/>
        <w:rPr>
          <w:rFonts w:ascii="Times New Roman" w:hAnsi="Times New Roman" w:cs="Times New Roman"/>
          <w:b/>
          <w:sz w:val="24"/>
          <w:szCs w:val="24"/>
        </w:rPr>
      </w:pPr>
    </w:p>
    <w:p w:rsidR="00CA5B5C" w:rsidRDefault="00334C34" w:rsidP="00E91C27">
      <w:pPr>
        <w:spacing w:after="0" w:line="240" w:lineRule="auto"/>
        <w:rPr>
          <w:rFonts w:ascii="Times New Roman" w:hAnsi="Times New Roman" w:cs="Times New Roman"/>
          <w:sz w:val="24"/>
        </w:rPr>
      </w:pPr>
      <w:r w:rsidRPr="00334C34">
        <w:rPr>
          <w:rFonts w:ascii="Times New Roman" w:hAnsi="Times New Roman" w:cs="Times New Roman"/>
          <w:sz w:val="24"/>
          <w:szCs w:val="24"/>
        </w:rPr>
        <w:t xml:space="preserve">An understanding of students’ performance on a standardized test such as the </w:t>
      </w:r>
      <w:r w:rsidR="00B22EE0">
        <w:rPr>
          <w:rFonts w:ascii="Times New Roman" w:hAnsi="Times New Roman" w:cs="Times New Roman"/>
          <w:sz w:val="24"/>
        </w:rPr>
        <w:t>[State Test]</w:t>
      </w:r>
      <w:r w:rsidRPr="00334C34">
        <w:rPr>
          <w:rFonts w:ascii="Times New Roman" w:hAnsi="Times New Roman" w:cs="Times New Roman"/>
          <w:sz w:val="24"/>
          <w:szCs w:val="24"/>
        </w:rPr>
        <w:t>, as related to their enrollment in agricultural education courses could help further the expansion of agriculture programs throughout the country</w:t>
      </w:r>
      <w:r w:rsidR="008973A0">
        <w:rPr>
          <w:rFonts w:ascii="Times New Roman" w:hAnsi="Times New Roman" w:cs="Times New Roman"/>
          <w:sz w:val="24"/>
          <w:szCs w:val="24"/>
        </w:rPr>
        <w:t>.</w:t>
      </w:r>
      <w:r w:rsidRPr="00334C34">
        <w:rPr>
          <w:rFonts w:ascii="Times New Roman" w:hAnsi="Times New Roman" w:cs="Times New Roman"/>
          <w:sz w:val="24"/>
          <w:szCs w:val="24"/>
        </w:rPr>
        <w:t xml:space="preserve"> </w:t>
      </w:r>
      <w:r w:rsidR="008973A0">
        <w:rPr>
          <w:rFonts w:ascii="Times New Roman" w:hAnsi="Times New Roman" w:cs="Times New Roman"/>
          <w:sz w:val="24"/>
          <w:szCs w:val="24"/>
        </w:rPr>
        <w:t xml:space="preserve"> </w:t>
      </w:r>
      <w:r w:rsidR="00D27FFE">
        <w:rPr>
          <w:rFonts w:ascii="Times New Roman" w:hAnsi="Times New Roman" w:cs="Times New Roman"/>
          <w:sz w:val="24"/>
          <w:szCs w:val="24"/>
        </w:rPr>
        <w:t xml:space="preserve">Doing so could further justify the </w:t>
      </w:r>
      <w:r w:rsidR="00D27FFE" w:rsidRPr="00334C34">
        <w:rPr>
          <w:rFonts w:ascii="Times New Roman" w:hAnsi="Times New Roman" w:cs="Times New Roman"/>
          <w:sz w:val="24"/>
          <w:szCs w:val="24"/>
        </w:rPr>
        <w:t>legitimacy</w:t>
      </w:r>
      <w:r w:rsidR="00D27FFE">
        <w:rPr>
          <w:rFonts w:ascii="Times New Roman" w:hAnsi="Times New Roman" w:cs="Times New Roman"/>
          <w:sz w:val="24"/>
          <w:szCs w:val="24"/>
        </w:rPr>
        <w:t xml:space="preserve"> of a</w:t>
      </w:r>
      <w:r w:rsidRPr="00334C34">
        <w:rPr>
          <w:rFonts w:ascii="Times New Roman" w:hAnsi="Times New Roman" w:cs="Times New Roman"/>
          <w:sz w:val="24"/>
          <w:szCs w:val="24"/>
        </w:rPr>
        <w:t xml:space="preserve">gricultural education programs </w:t>
      </w:r>
      <w:r w:rsidR="00801E83">
        <w:rPr>
          <w:rFonts w:ascii="Times New Roman" w:hAnsi="Times New Roman" w:cs="Times New Roman"/>
          <w:sz w:val="24"/>
          <w:szCs w:val="24"/>
        </w:rPr>
        <w:t>a</w:t>
      </w:r>
      <w:r w:rsidRPr="00334C34">
        <w:rPr>
          <w:rFonts w:ascii="Times New Roman" w:hAnsi="Times New Roman" w:cs="Times New Roman"/>
          <w:sz w:val="24"/>
          <w:szCs w:val="24"/>
        </w:rPr>
        <w:t>s a well-rounded academic and student experience.</w:t>
      </w:r>
      <w:r w:rsidR="003D4B12">
        <w:rPr>
          <w:rFonts w:ascii="Times New Roman" w:hAnsi="Times New Roman" w:cs="Times New Roman"/>
          <w:sz w:val="24"/>
          <w:szCs w:val="24"/>
        </w:rPr>
        <w:t xml:space="preserve">  </w:t>
      </w:r>
      <w:r w:rsidR="00D0267E" w:rsidRPr="00D0267E">
        <w:rPr>
          <w:rFonts w:ascii="Times New Roman" w:hAnsi="Times New Roman" w:cs="Times New Roman"/>
          <w:sz w:val="24"/>
        </w:rPr>
        <w:t>Future studies evaluating a larger population of students should be performed to di</w:t>
      </w:r>
      <w:r w:rsidR="00801E83">
        <w:rPr>
          <w:rFonts w:ascii="Times New Roman" w:hAnsi="Times New Roman" w:cs="Times New Roman"/>
          <w:sz w:val="24"/>
        </w:rPr>
        <w:t>scover if there are consistent r</w:t>
      </w:r>
      <w:r w:rsidR="00D0267E" w:rsidRPr="00D0267E">
        <w:rPr>
          <w:rFonts w:ascii="Times New Roman" w:hAnsi="Times New Roman" w:cs="Times New Roman"/>
          <w:sz w:val="24"/>
        </w:rPr>
        <w:t xml:space="preserve">elationships between student enrollment in agricultural education </w:t>
      </w:r>
      <w:r w:rsidR="00D27FFE">
        <w:rPr>
          <w:rFonts w:ascii="Times New Roman" w:hAnsi="Times New Roman" w:cs="Times New Roman"/>
          <w:sz w:val="24"/>
        </w:rPr>
        <w:t>c</w:t>
      </w:r>
      <w:r w:rsidR="00D0267E" w:rsidRPr="00D0267E">
        <w:rPr>
          <w:rFonts w:ascii="Times New Roman" w:hAnsi="Times New Roman" w:cs="Times New Roman"/>
          <w:sz w:val="24"/>
        </w:rPr>
        <w:t xml:space="preserve">ourses and their subsequent performance on standardized science evaluations.  </w:t>
      </w:r>
      <w:r w:rsidR="00B22EE0">
        <w:rPr>
          <w:rFonts w:ascii="Times New Roman" w:hAnsi="Times New Roman" w:cs="Times New Roman"/>
          <w:sz w:val="24"/>
        </w:rPr>
        <w:t>C</w:t>
      </w:r>
      <w:r w:rsidR="00D0267E" w:rsidRPr="00D0267E">
        <w:rPr>
          <w:rFonts w:ascii="Times New Roman" w:hAnsi="Times New Roman" w:cs="Times New Roman"/>
          <w:sz w:val="24"/>
        </w:rPr>
        <w:t xml:space="preserve">ollecting </w:t>
      </w:r>
      <w:r w:rsidR="00B22EE0">
        <w:rPr>
          <w:rFonts w:ascii="Times New Roman" w:hAnsi="Times New Roman" w:cs="Times New Roman"/>
          <w:sz w:val="24"/>
        </w:rPr>
        <w:t>and analyzing existing</w:t>
      </w:r>
      <w:r w:rsidR="008973A0">
        <w:rPr>
          <w:rFonts w:ascii="Times New Roman" w:hAnsi="Times New Roman" w:cs="Times New Roman"/>
          <w:sz w:val="24"/>
        </w:rPr>
        <w:t xml:space="preserve"> </w:t>
      </w:r>
      <w:r w:rsidR="00B22EE0" w:rsidRPr="00D0267E">
        <w:rPr>
          <w:rFonts w:ascii="Times New Roman" w:hAnsi="Times New Roman" w:cs="Times New Roman"/>
          <w:sz w:val="24"/>
        </w:rPr>
        <w:t xml:space="preserve">student data from other schools </w:t>
      </w:r>
      <w:r w:rsidR="008973A0">
        <w:rPr>
          <w:rFonts w:ascii="Times New Roman" w:hAnsi="Times New Roman" w:cs="Times New Roman"/>
          <w:sz w:val="24"/>
        </w:rPr>
        <w:t xml:space="preserve">for </w:t>
      </w:r>
      <w:r w:rsidR="00801E83">
        <w:rPr>
          <w:rFonts w:ascii="Times New Roman" w:hAnsi="Times New Roman" w:cs="Times New Roman"/>
          <w:sz w:val="24"/>
        </w:rPr>
        <w:t xml:space="preserve">future replicated </w:t>
      </w:r>
      <w:r w:rsidR="008973A0">
        <w:rPr>
          <w:rFonts w:ascii="Times New Roman" w:hAnsi="Times New Roman" w:cs="Times New Roman"/>
          <w:sz w:val="24"/>
        </w:rPr>
        <w:t xml:space="preserve">studies </w:t>
      </w:r>
      <w:r w:rsidR="00B22EE0">
        <w:rPr>
          <w:rFonts w:ascii="Times New Roman" w:hAnsi="Times New Roman" w:cs="Times New Roman"/>
          <w:sz w:val="24"/>
        </w:rPr>
        <w:t>could prove to be rewarding for the profession and</w:t>
      </w:r>
      <w:r w:rsidR="00D0267E" w:rsidRPr="00D0267E">
        <w:rPr>
          <w:rFonts w:ascii="Times New Roman" w:hAnsi="Times New Roman" w:cs="Times New Roman"/>
          <w:sz w:val="24"/>
        </w:rPr>
        <w:t xml:space="preserve"> must be </w:t>
      </w:r>
      <w:r w:rsidR="00B22EE0">
        <w:rPr>
          <w:rFonts w:ascii="Times New Roman" w:hAnsi="Times New Roman" w:cs="Times New Roman"/>
          <w:sz w:val="24"/>
        </w:rPr>
        <w:t>completed</w:t>
      </w:r>
      <w:r w:rsidR="00D0267E" w:rsidRPr="00D0267E">
        <w:rPr>
          <w:rFonts w:ascii="Times New Roman" w:hAnsi="Times New Roman" w:cs="Times New Roman"/>
          <w:sz w:val="24"/>
        </w:rPr>
        <w:t>.</w:t>
      </w:r>
      <w:r w:rsidR="00E91C27">
        <w:rPr>
          <w:rFonts w:ascii="Times New Roman" w:hAnsi="Times New Roman" w:cs="Times New Roman"/>
          <w:sz w:val="24"/>
        </w:rPr>
        <w:t xml:space="preserve">  </w:t>
      </w:r>
      <w:r w:rsidR="00D0267E" w:rsidRPr="00D0267E">
        <w:rPr>
          <w:rFonts w:ascii="Times New Roman" w:hAnsi="Times New Roman" w:cs="Times New Roman"/>
          <w:sz w:val="24"/>
        </w:rPr>
        <w:t xml:space="preserve">School systems that offer agricultural education need to embrace the science-based curriculum that is disseminated in their agricultural education classrooms and encourage participation in those programs.  </w:t>
      </w:r>
      <w:r w:rsidR="00CA5B5C">
        <w:rPr>
          <w:rFonts w:ascii="Times New Roman" w:hAnsi="Times New Roman" w:cs="Times New Roman"/>
          <w:sz w:val="24"/>
        </w:rPr>
        <w:t xml:space="preserve">Agricultural education programs are a value-added component to our student’s education because of the applicatory nature of the material taught, especially science.  </w:t>
      </w:r>
      <w:r w:rsidR="00D0267E" w:rsidRPr="00D0267E">
        <w:rPr>
          <w:rFonts w:ascii="Times New Roman" w:hAnsi="Times New Roman" w:cs="Times New Roman"/>
          <w:sz w:val="24"/>
        </w:rPr>
        <w:t>Department</w:t>
      </w:r>
      <w:r w:rsidR="00B22EE0">
        <w:rPr>
          <w:rFonts w:ascii="Times New Roman" w:hAnsi="Times New Roman" w:cs="Times New Roman"/>
          <w:sz w:val="24"/>
        </w:rPr>
        <w:t>s</w:t>
      </w:r>
      <w:r w:rsidR="00D0267E" w:rsidRPr="00D0267E">
        <w:rPr>
          <w:rFonts w:ascii="Times New Roman" w:hAnsi="Times New Roman" w:cs="Times New Roman"/>
          <w:sz w:val="24"/>
        </w:rPr>
        <w:t xml:space="preserve"> of Education staff and agricultural education teachers need to continue to align the standards and curriculum of agricultural education with that of the general sciences to ensure the most important benchmarks are reached without compromising the applied nature of the agricultural education classroom.  </w:t>
      </w:r>
    </w:p>
    <w:p w:rsidR="00DF4356" w:rsidRDefault="00F33A70" w:rsidP="00F33A70">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References</w:t>
      </w:r>
      <w:bookmarkStart w:id="0" w:name="_GoBack"/>
      <w:bookmarkEnd w:id="0"/>
    </w:p>
    <w:p w:rsidR="00F33A70" w:rsidRPr="00F33A70" w:rsidRDefault="00F33A70" w:rsidP="00F33A70">
      <w:pPr>
        <w:spacing w:after="0" w:line="240" w:lineRule="auto"/>
        <w:jc w:val="center"/>
        <w:rPr>
          <w:rFonts w:ascii="Times New Roman" w:hAnsi="Times New Roman" w:cs="Times New Roman"/>
          <w:b/>
          <w:sz w:val="24"/>
        </w:rPr>
      </w:pPr>
    </w:p>
    <w:p w:rsidR="00F33A70" w:rsidRPr="00F33A70" w:rsidRDefault="00F33A70" w:rsidP="00F33A70">
      <w:pPr>
        <w:ind w:left="720" w:hanging="720"/>
        <w:rPr>
          <w:rFonts w:ascii="Times New Roman" w:hAnsi="Times New Roman" w:cs="Times New Roman"/>
          <w:sz w:val="24"/>
          <w:szCs w:val="24"/>
        </w:rPr>
      </w:pPr>
      <w:proofErr w:type="spellStart"/>
      <w:proofErr w:type="gramStart"/>
      <w:r w:rsidRPr="00F33A70">
        <w:rPr>
          <w:rFonts w:ascii="Times New Roman" w:hAnsi="Times New Roman" w:cs="Times New Roman"/>
          <w:sz w:val="24"/>
          <w:szCs w:val="24"/>
        </w:rPr>
        <w:t>Balschweid</w:t>
      </w:r>
      <w:proofErr w:type="spellEnd"/>
      <w:r w:rsidRPr="00F33A70">
        <w:rPr>
          <w:rFonts w:ascii="Times New Roman" w:hAnsi="Times New Roman" w:cs="Times New Roman"/>
          <w:sz w:val="24"/>
          <w:szCs w:val="24"/>
        </w:rPr>
        <w:t>, M.A. &amp; Thompson, G.W. (2002).</w:t>
      </w:r>
      <w:proofErr w:type="gramEnd"/>
      <w:r w:rsidRPr="00F33A70">
        <w:rPr>
          <w:rFonts w:ascii="Times New Roman" w:hAnsi="Times New Roman" w:cs="Times New Roman"/>
          <w:sz w:val="24"/>
          <w:szCs w:val="24"/>
        </w:rPr>
        <w:t xml:space="preserve"> </w:t>
      </w:r>
      <w:proofErr w:type="gramStart"/>
      <w:r w:rsidRPr="00F33A70">
        <w:rPr>
          <w:rFonts w:ascii="Times New Roman" w:hAnsi="Times New Roman" w:cs="Times New Roman"/>
          <w:sz w:val="24"/>
          <w:szCs w:val="24"/>
        </w:rPr>
        <w:t>Integrating science in agricultural education: Attitudes of Indiana agricultural science and business teachers.</w:t>
      </w:r>
      <w:proofErr w:type="gramEnd"/>
      <w:r w:rsidRPr="00F33A70">
        <w:rPr>
          <w:rFonts w:ascii="Times New Roman" w:hAnsi="Times New Roman" w:cs="Times New Roman"/>
          <w:sz w:val="24"/>
          <w:szCs w:val="24"/>
        </w:rPr>
        <w:t xml:space="preserve"> </w:t>
      </w:r>
      <w:r w:rsidRPr="00F33A70">
        <w:rPr>
          <w:rFonts w:ascii="Times New Roman" w:hAnsi="Times New Roman" w:cs="Times New Roman"/>
          <w:i/>
          <w:sz w:val="24"/>
          <w:szCs w:val="24"/>
        </w:rPr>
        <w:t>Journal of Agricultural Education, 43</w:t>
      </w:r>
      <w:r w:rsidRPr="00F33A70">
        <w:rPr>
          <w:rFonts w:ascii="Times New Roman" w:hAnsi="Times New Roman" w:cs="Times New Roman"/>
          <w:sz w:val="24"/>
          <w:szCs w:val="24"/>
        </w:rPr>
        <w:t>(2), 1-10. DOI: 10.5032/jae.2002.02001.</w:t>
      </w:r>
    </w:p>
    <w:p w:rsidR="00F33A70" w:rsidRPr="00F33A70" w:rsidRDefault="00F33A70" w:rsidP="00F33A70">
      <w:pPr>
        <w:ind w:left="720" w:hanging="720"/>
        <w:rPr>
          <w:rFonts w:ascii="Times New Roman" w:hAnsi="Times New Roman" w:cs="Times New Roman"/>
          <w:sz w:val="24"/>
          <w:szCs w:val="24"/>
        </w:rPr>
      </w:pPr>
      <w:proofErr w:type="spellStart"/>
      <w:r w:rsidRPr="00F33A70">
        <w:rPr>
          <w:rFonts w:ascii="Times New Roman" w:hAnsi="Times New Roman" w:cs="Times New Roman"/>
          <w:sz w:val="24"/>
          <w:szCs w:val="24"/>
        </w:rPr>
        <w:t>Budke</w:t>
      </w:r>
      <w:proofErr w:type="spellEnd"/>
      <w:r w:rsidRPr="00F33A70">
        <w:rPr>
          <w:rFonts w:ascii="Times New Roman" w:hAnsi="Times New Roman" w:cs="Times New Roman"/>
          <w:sz w:val="24"/>
          <w:szCs w:val="24"/>
        </w:rPr>
        <w:t xml:space="preserve">, W. E. (1991). </w:t>
      </w:r>
      <w:proofErr w:type="gramStart"/>
      <w:r w:rsidRPr="00F33A70">
        <w:rPr>
          <w:rFonts w:ascii="Times New Roman" w:hAnsi="Times New Roman" w:cs="Times New Roman"/>
          <w:sz w:val="24"/>
          <w:szCs w:val="24"/>
        </w:rPr>
        <w:t>Agricultural science – Striving for excellence.</w:t>
      </w:r>
      <w:proofErr w:type="gramEnd"/>
      <w:r w:rsidRPr="00F33A70">
        <w:rPr>
          <w:rFonts w:ascii="Times New Roman" w:hAnsi="Times New Roman" w:cs="Times New Roman"/>
          <w:sz w:val="24"/>
          <w:szCs w:val="24"/>
        </w:rPr>
        <w:t xml:space="preserve"> </w:t>
      </w:r>
      <w:proofErr w:type="gramStart"/>
      <w:r w:rsidRPr="00F33A70">
        <w:rPr>
          <w:rFonts w:ascii="Times New Roman" w:hAnsi="Times New Roman" w:cs="Times New Roman"/>
          <w:i/>
          <w:sz w:val="24"/>
          <w:szCs w:val="24"/>
        </w:rPr>
        <w:t>The Agricultural Education Magazine</w:t>
      </w:r>
      <w:r w:rsidRPr="00F33A70">
        <w:rPr>
          <w:rFonts w:ascii="Times New Roman" w:hAnsi="Times New Roman" w:cs="Times New Roman"/>
          <w:sz w:val="24"/>
          <w:szCs w:val="24"/>
        </w:rPr>
        <w:t>, 63(7), 4, 11.</w:t>
      </w:r>
      <w:proofErr w:type="gramEnd"/>
    </w:p>
    <w:p w:rsidR="00F33A70" w:rsidRPr="00F33A70" w:rsidRDefault="00F33A70" w:rsidP="00DF4356">
      <w:pPr>
        <w:autoSpaceDE w:val="0"/>
        <w:autoSpaceDN w:val="0"/>
        <w:adjustRightInd w:val="0"/>
        <w:ind w:left="720" w:hanging="720"/>
        <w:rPr>
          <w:rFonts w:ascii="Times New Roman" w:hAnsi="Times New Roman" w:cs="Times New Roman"/>
          <w:sz w:val="24"/>
          <w:szCs w:val="24"/>
        </w:rPr>
      </w:pPr>
      <w:proofErr w:type="spellStart"/>
      <w:proofErr w:type="gramStart"/>
      <w:r w:rsidRPr="00F33A70">
        <w:rPr>
          <w:rFonts w:ascii="Times New Roman" w:hAnsi="Times New Roman" w:cs="Times New Roman"/>
          <w:sz w:val="24"/>
          <w:szCs w:val="24"/>
        </w:rPr>
        <w:t>Chiasson</w:t>
      </w:r>
      <w:proofErr w:type="spellEnd"/>
      <w:r w:rsidRPr="00F33A70">
        <w:rPr>
          <w:rFonts w:ascii="Times New Roman" w:hAnsi="Times New Roman" w:cs="Times New Roman"/>
          <w:sz w:val="24"/>
          <w:szCs w:val="24"/>
        </w:rPr>
        <w:t>, T. C. &amp; Burnett, M. F. (2001).</w:t>
      </w:r>
      <w:proofErr w:type="gramEnd"/>
      <w:r w:rsidRPr="00F33A70">
        <w:rPr>
          <w:rFonts w:ascii="Times New Roman" w:hAnsi="Times New Roman" w:cs="Times New Roman"/>
          <w:sz w:val="24"/>
          <w:szCs w:val="24"/>
        </w:rPr>
        <w:t xml:space="preserve"> The influence of enrollment in </w:t>
      </w:r>
      <w:proofErr w:type="spellStart"/>
      <w:r w:rsidRPr="00F33A70">
        <w:rPr>
          <w:rFonts w:ascii="Times New Roman" w:hAnsi="Times New Roman" w:cs="Times New Roman"/>
          <w:sz w:val="24"/>
          <w:szCs w:val="24"/>
        </w:rPr>
        <w:t>agriscience</w:t>
      </w:r>
      <w:proofErr w:type="spellEnd"/>
      <w:r w:rsidRPr="00F33A70">
        <w:rPr>
          <w:rFonts w:ascii="Times New Roman" w:hAnsi="Times New Roman" w:cs="Times New Roman"/>
          <w:sz w:val="24"/>
          <w:szCs w:val="24"/>
        </w:rPr>
        <w:t xml:space="preserve"> courses on the science achievement of high school students. </w:t>
      </w:r>
      <w:r w:rsidRPr="00F33A70">
        <w:rPr>
          <w:rFonts w:ascii="Times New Roman" w:hAnsi="Times New Roman" w:cs="Times New Roman"/>
          <w:i/>
          <w:sz w:val="24"/>
          <w:szCs w:val="24"/>
        </w:rPr>
        <w:t>Journal of Agricultural Education</w:t>
      </w:r>
      <w:r w:rsidRPr="00F33A70">
        <w:rPr>
          <w:rFonts w:ascii="Times New Roman" w:hAnsi="Times New Roman" w:cs="Times New Roman"/>
          <w:sz w:val="24"/>
          <w:szCs w:val="24"/>
        </w:rPr>
        <w:t xml:space="preserve">, 42(1), 61-71. </w:t>
      </w:r>
    </w:p>
    <w:p w:rsidR="00F33A70" w:rsidRPr="00F33A70" w:rsidRDefault="00F33A70" w:rsidP="00DF4356">
      <w:pPr>
        <w:autoSpaceDE w:val="0"/>
        <w:autoSpaceDN w:val="0"/>
        <w:adjustRightInd w:val="0"/>
        <w:ind w:left="720" w:hanging="720"/>
        <w:rPr>
          <w:rFonts w:ascii="Times New Roman" w:hAnsi="Times New Roman" w:cs="Times New Roman"/>
          <w:sz w:val="24"/>
          <w:szCs w:val="24"/>
        </w:rPr>
      </w:pPr>
      <w:proofErr w:type="gramStart"/>
      <w:r w:rsidRPr="00F33A70">
        <w:rPr>
          <w:rFonts w:ascii="Times New Roman" w:hAnsi="Times New Roman" w:cs="Times New Roman"/>
          <w:sz w:val="24"/>
          <w:szCs w:val="24"/>
        </w:rPr>
        <w:t>Connors, J. J. &amp; Elliot, J. F. (1995).</w:t>
      </w:r>
      <w:proofErr w:type="gramEnd"/>
      <w:r w:rsidRPr="00F33A70">
        <w:rPr>
          <w:rFonts w:ascii="Times New Roman" w:hAnsi="Times New Roman" w:cs="Times New Roman"/>
          <w:sz w:val="24"/>
          <w:szCs w:val="24"/>
        </w:rPr>
        <w:t xml:space="preserve"> </w:t>
      </w:r>
      <w:proofErr w:type="gramStart"/>
      <w:r w:rsidRPr="00F33A70">
        <w:rPr>
          <w:rFonts w:ascii="Times New Roman" w:hAnsi="Times New Roman" w:cs="Times New Roman"/>
          <w:sz w:val="24"/>
          <w:szCs w:val="24"/>
        </w:rPr>
        <w:t xml:space="preserve">The influence of </w:t>
      </w:r>
      <w:proofErr w:type="spellStart"/>
      <w:r w:rsidRPr="00F33A70">
        <w:rPr>
          <w:rFonts w:ascii="Times New Roman" w:hAnsi="Times New Roman" w:cs="Times New Roman"/>
          <w:sz w:val="24"/>
          <w:szCs w:val="24"/>
        </w:rPr>
        <w:t>agriscience</w:t>
      </w:r>
      <w:proofErr w:type="spellEnd"/>
      <w:r w:rsidRPr="00F33A70">
        <w:rPr>
          <w:rFonts w:ascii="Times New Roman" w:hAnsi="Times New Roman" w:cs="Times New Roman"/>
          <w:sz w:val="24"/>
          <w:szCs w:val="24"/>
        </w:rPr>
        <w:t xml:space="preserve"> and natural resources curriculum on students’ science achievement scores.</w:t>
      </w:r>
      <w:proofErr w:type="gramEnd"/>
      <w:r w:rsidRPr="00F33A70">
        <w:rPr>
          <w:rFonts w:ascii="Times New Roman" w:hAnsi="Times New Roman" w:cs="Times New Roman"/>
          <w:sz w:val="24"/>
          <w:szCs w:val="24"/>
        </w:rPr>
        <w:t xml:space="preserve"> </w:t>
      </w:r>
      <w:r w:rsidRPr="00F33A70">
        <w:rPr>
          <w:rFonts w:ascii="Times New Roman" w:hAnsi="Times New Roman" w:cs="Times New Roman"/>
          <w:i/>
          <w:sz w:val="24"/>
          <w:szCs w:val="24"/>
        </w:rPr>
        <w:t xml:space="preserve">Journal of Agricultural Education, </w:t>
      </w:r>
      <w:r w:rsidRPr="00F33A70">
        <w:rPr>
          <w:rFonts w:ascii="Times New Roman" w:hAnsi="Times New Roman" w:cs="Times New Roman"/>
          <w:sz w:val="24"/>
          <w:szCs w:val="24"/>
        </w:rPr>
        <w:t>36(3), 57-63.</w:t>
      </w:r>
    </w:p>
    <w:p w:rsidR="00F33A70" w:rsidRPr="00F33A70" w:rsidRDefault="00F33A70" w:rsidP="00F33A70">
      <w:pPr>
        <w:ind w:left="720" w:hanging="720"/>
        <w:rPr>
          <w:rFonts w:ascii="Times New Roman" w:hAnsi="Times New Roman" w:cs="Times New Roman"/>
          <w:sz w:val="24"/>
          <w:szCs w:val="24"/>
        </w:rPr>
      </w:pPr>
      <w:proofErr w:type="spellStart"/>
      <w:r w:rsidRPr="00F33A70">
        <w:rPr>
          <w:rFonts w:ascii="Times New Roman" w:hAnsi="Times New Roman" w:cs="Times New Roman"/>
          <w:sz w:val="24"/>
          <w:szCs w:val="24"/>
        </w:rPr>
        <w:t>Ellibee</w:t>
      </w:r>
      <w:proofErr w:type="spellEnd"/>
      <w:r w:rsidRPr="00F33A70">
        <w:rPr>
          <w:rFonts w:ascii="Times New Roman" w:hAnsi="Times New Roman" w:cs="Times New Roman"/>
          <w:sz w:val="24"/>
          <w:szCs w:val="24"/>
        </w:rPr>
        <w:t xml:space="preserve">, M. A. (1989). </w:t>
      </w:r>
      <w:proofErr w:type="gramStart"/>
      <w:r w:rsidRPr="00F33A70">
        <w:rPr>
          <w:rFonts w:ascii="Times New Roman" w:hAnsi="Times New Roman" w:cs="Times New Roman"/>
          <w:sz w:val="24"/>
          <w:szCs w:val="24"/>
        </w:rPr>
        <w:t>Expanding the focus of agricultural education curriculum.</w:t>
      </w:r>
      <w:proofErr w:type="gramEnd"/>
      <w:r w:rsidRPr="00F33A70">
        <w:rPr>
          <w:rFonts w:ascii="Times New Roman" w:hAnsi="Times New Roman" w:cs="Times New Roman"/>
          <w:sz w:val="24"/>
          <w:szCs w:val="24"/>
        </w:rPr>
        <w:t xml:space="preserve"> </w:t>
      </w:r>
      <w:proofErr w:type="gramStart"/>
      <w:r w:rsidRPr="00F33A70">
        <w:rPr>
          <w:rFonts w:ascii="Times New Roman" w:hAnsi="Times New Roman" w:cs="Times New Roman"/>
          <w:i/>
          <w:sz w:val="24"/>
          <w:szCs w:val="24"/>
        </w:rPr>
        <w:t>Proceedings of the Central States Seminar in Agricultural/Agribusiness Education.</w:t>
      </w:r>
      <w:proofErr w:type="gramEnd"/>
      <w:r w:rsidRPr="00F33A70">
        <w:rPr>
          <w:rFonts w:ascii="Times New Roman" w:hAnsi="Times New Roman" w:cs="Times New Roman"/>
          <w:i/>
          <w:sz w:val="24"/>
          <w:szCs w:val="24"/>
        </w:rPr>
        <w:t xml:space="preserve"> </w:t>
      </w:r>
      <w:proofErr w:type="gramStart"/>
      <w:r w:rsidRPr="00F33A70">
        <w:rPr>
          <w:rFonts w:ascii="Times New Roman" w:hAnsi="Times New Roman" w:cs="Times New Roman"/>
          <w:sz w:val="24"/>
          <w:szCs w:val="24"/>
        </w:rPr>
        <w:t>49-53.</w:t>
      </w:r>
      <w:proofErr w:type="gramEnd"/>
    </w:p>
    <w:p w:rsidR="00F33A70" w:rsidRPr="00F33A70" w:rsidRDefault="00F33A70" w:rsidP="00F33A70">
      <w:pPr>
        <w:ind w:left="720" w:hanging="720"/>
        <w:rPr>
          <w:rFonts w:ascii="Times New Roman" w:hAnsi="Times New Roman" w:cs="Times New Roman"/>
          <w:sz w:val="24"/>
          <w:szCs w:val="24"/>
        </w:rPr>
      </w:pPr>
      <w:r w:rsidRPr="00F33A70">
        <w:rPr>
          <w:rFonts w:ascii="Times New Roman" w:hAnsi="Times New Roman" w:cs="Times New Roman"/>
          <w:sz w:val="24"/>
          <w:szCs w:val="24"/>
        </w:rPr>
        <w:t xml:space="preserve">Kirby, B. M. (2002). </w:t>
      </w:r>
      <w:proofErr w:type="gramStart"/>
      <w:r w:rsidRPr="00F33A70">
        <w:rPr>
          <w:rFonts w:ascii="Times New Roman" w:hAnsi="Times New Roman" w:cs="Times New Roman"/>
          <w:sz w:val="24"/>
          <w:szCs w:val="24"/>
        </w:rPr>
        <w:t>Science in the agricultural education curriculum.</w:t>
      </w:r>
      <w:proofErr w:type="gramEnd"/>
      <w:r w:rsidRPr="00F33A70">
        <w:rPr>
          <w:rFonts w:ascii="Times New Roman" w:hAnsi="Times New Roman" w:cs="Times New Roman"/>
          <w:i/>
          <w:sz w:val="24"/>
          <w:szCs w:val="24"/>
        </w:rPr>
        <w:t xml:space="preserve"> </w:t>
      </w:r>
      <w:proofErr w:type="gramStart"/>
      <w:r w:rsidRPr="00F33A70">
        <w:rPr>
          <w:rFonts w:ascii="Times New Roman" w:hAnsi="Times New Roman" w:cs="Times New Roman"/>
          <w:i/>
          <w:sz w:val="24"/>
          <w:szCs w:val="24"/>
        </w:rPr>
        <w:t>The Agricultural Education Magazine</w:t>
      </w:r>
      <w:r w:rsidRPr="00F33A70">
        <w:rPr>
          <w:rFonts w:ascii="Times New Roman" w:hAnsi="Times New Roman" w:cs="Times New Roman"/>
          <w:sz w:val="24"/>
          <w:szCs w:val="24"/>
        </w:rPr>
        <w:t>, 74(5), 4.</w:t>
      </w:r>
      <w:proofErr w:type="gramEnd"/>
    </w:p>
    <w:p w:rsidR="00F33A70" w:rsidRPr="00F33A70" w:rsidRDefault="00F33A70" w:rsidP="00F33A70">
      <w:pPr>
        <w:ind w:left="720" w:hanging="720"/>
        <w:rPr>
          <w:rFonts w:ascii="Times New Roman" w:hAnsi="Times New Roman" w:cs="Times New Roman"/>
          <w:sz w:val="24"/>
          <w:szCs w:val="24"/>
        </w:rPr>
      </w:pPr>
      <w:proofErr w:type="gramStart"/>
      <w:r w:rsidRPr="00F33A70">
        <w:rPr>
          <w:rFonts w:ascii="Times New Roman" w:hAnsi="Times New Roman" w:cs="Times New Roman"/>
          <w:sz w:val="24"/>
          <w:szCs w:val="24"/>
        </w:rPr>
        <w:t>National Research Council.</w:t>
      </w:r>
      <w:proofErr w:type="gramEnd"/>
      <w:r w:rsidRPr="00F33A70">
        <w:rPr>
          <w:rFonts w:ascii="Times New Roman" w:hAnsi="Times New Roman" w:cs="Times New Roman"/>
          <w:sz w:val="24"/>
          <w:szCs w:val="24"/>
        </w:rPr>
        <w:t xml:space="preserve"> (1988). </w:t>
      </w:r>
      <w:r w:rsidRPr="00F33A70">
        <w:rPr>
          <w:rFonts w:ascii="Times New Roman" w:hAnsi="Times New Roman" w:cs="Times New Roman"/>
          <w:i/>
          <w:sz w:val="24"/>
          <w:szCs w:val="24"/>
        </w:rPr>
        <w:t>Understanding Agriculture: New Directions for Education</w:t>
      </w:r>
      <w:r w:rsidRPr="00F33A70">
        <w:rPr>
          <w:rFonts w:ascii="Times New Roman" w:hAnsi="Times New Roman" w:cs="Times New Roman"/>
          <w:sz w:val="24"/>
          <w:szCs w:val="24"/>
        </w:rPr>
        <w:t xml:space="preserve">. </w:t>
      </w:r>
      <w:proofErr w:type="gramStart"/>
      <w:r w:rsidRPr="00F33A70">
        <w:rPr>
          <w:rFonts w:ascii="Times New Roman" w:hAnsi="Times New Roman" w:cs="Times New Roman"/>
          <w:sz w:val="24"/>
          <w:szCs w:val="24"/>
        </w:rPr>
        <w:t>National Academy Press.</w:t>
      </w:r>
      <w:proofErr w:type="gramEnd"/>
      <w:r w:rsidRPr="00F33A70">
        <w:rPr>
          <w:rFonts w:ascii="Times New Roman" w:hAnsi="Times New Roman" w:cs="Times New Roman"/>
          <w:sz w:val="24"/>
          <w:szCs w:val="24"/>
        </w:rPr>
        <w:t xml:space="preserve"> Washington, DC.</w:t>
      </w:r>
    </w:p>
    <w:p w:rsidR="00F33A70" w:rsidRPr="00F33A70" w:rsidRDefault="00F33A70" w:rsidP="00F33A70">
      <w:pPr>
        <w:ind w:left="720" w:hanging="720"/>
        <w:rPr>
          <w:rFonts w:ascii="Times New Roman" w:hAnsi="Times New Roman" w:cs="Times New Roman"/>
          <w:sz w:val="24"/>
          <w:szCs w:val="24"/>
        </w:rPr>
      </w:pPr>
      <w:proofErr w:type="gramStart"/>
      <w:r w:rsidRPr="00F33A70">
        <w:rPr>
          <w:rFonts w:ascii="Times New Roman" w:hAnsi="Times New Roman" w:cs="Times New Roman"/>
          <w:sz w:val="24"/>
          <w:szCs w:val="24"/>
        </w:rPr>
        <w:t xml:space="preserve">Ricketts, J.C., Duncan, D.W., &amp; </w:t>
      </w:r>
      <w:proofErr w:type="spellStart"/>
      <w:r w:rsidRPr="00F33A70">
        <w:rPr>
          <w:rFonts w:ascii="Times New Roman" w:hAnsi="Times New Roman" w:cs="Times New Roman"/>
          <w:sz w:val="24"/>
          <w:szCs w:val="24"/>
        </w:rPr>
        <w:t>Peake</w:t>
      </w:r>
      <w:proofErr w:type="spellEnd"/>
      <w:r w:rsidRPr="00F33A70">
        <w:rPr>
          <w:rFonts w:ascii="Times New Roman" w:hAnsi="Times New Roman" w:cs="Times New Roman"/>
          <w:sz w:val="24"/>
          <w:szCs w:val="24"/>
        </w:rPr>
        <w:t>, J.B. (2006).</w:t>
      </w:r>
      <w:proofErr w:type="gramEnd"/>
      <w:r w:rsidRPr="00F33A70">
        <w:rPr>
          <w:rFonts w:ascii="Times New Roman" w:hAnsi="Times New Roman" w:cs="Times New Roman"/>
          <w:sz w:val="24"/>
          <w:szCs w:val="24"/>
        </w:rPr>
        <w:t xml:space="preserve"> </w:t>
      </w:r>
      <w:proofErr w:type="gramStart"/>
      <w:r w:rsidRPr="00F33A70">
        <w:rPr>
          <w:rFonts w:ascii="Times New Roman" w:hAnsi="Times New Roman" w:cs="Times New Roman"/>
          <w:sz w:val="24"/>
          <w:szCs w:val="24"/>
        </w:rPr>
        <w:t xml:space="preserve">Science achievement of high school students in complete programs of </w:t>
      </w:r>
      <w:proofErr w:type="spellStart"/>
      <w:r w:rsidRPr="00F33A70">
        <w:rPr>
          <w:rFonts w:ascii="Times New Roman" w:hAnsi="Times New Roman" w:cs="Times New Roman"/>
          <w:sz w:val="24"/>
          <w:szCs w:val="24"/>
        </w:rPr>
        <w:t>agriscience</w:t>
      </w:r>
      <w:proofErr w:type="spellEnd"/>
      <w:r w:rsidRPr="00F33A70">
        <w:rPr>
          <w:rFonts w:ascii="Times New Roman" w:hAnsi="Times New Roman" w:cs="Times New Roman"/>
          <w:sz w:val="24"/>
          <w:szCs w:val="24"/>
        </w:rPr>
        <w:t xml:space="preserve"> education.</w:t>
      </w:r>
      <w:proofErr w:type="gramEnd"/>
      <w:r w:rsidRPr="00F33A70">
        <w:rPr>
          <w:rFonts w:ascii="Times New Roman" w:hAnsi="Times New Roman" w:cs="Times New Roman"/>
          <w:sz w:val="24"/>
          <w:szCs w:val="24"/>
        </w:rPr>
        <w:t xml:space="preserve"> </w:t>
      </w:r>
      <w:r w:rsidRPr="00F33A70">
        <w:rPr>
          <w:rFonts w:ascii="Times New Roman" w:hAnsi="Times New Roman" w:cs="Times New Roman"/>
          <w:i/>
          <w:sz w:val="24"/>
          <w:szCs w:val="24"/>
        </w:rPr>
        <w:t>Journal of Agricultural Education, 47</w:t>
      </w:r>
      <w:r w:rsidRPr="00F33A70">
        <w:rPr>
          <w:rFonts w:ascii="Times New Roman" w:hAnsi="Times New Roman" w:cs="Times New Roman"/>
          <w:sz w:val="24"/>
          <w:szCs w:val="24"/>
        </w:rPr>
        <w:t xml:space="preserve">(2), 48-55. DOI: 10.5032/JAE.2006.02048. </w:t>
      </w:r>
    </w:p>
    <w:p w:rsidR="00F33A70" w:rsidRDefault="00F33A70" w:rsidP="00CA5B5C">
      <w:pPr>
        <w:ind w:left="720" w:hanging="720"/>
        <w:rPr>
          <w:rFonts w:ascii="Times New Roman" w:hAnsi="Times New Roman" w:cs="Times New Roman"/>
          <w:sz w:val="24"/>
          <w:szCs w:val="24"/>
        </w:rPr>
      </w:pPr>
      <w:proofErr w:type="spellStart"/>
      <w:proofErr w:type="gramStart"/>
      <w:r w:rsidRPr="00F33A70">
        <w:rPr>
          <w:rFonts w:ascii="Times New Roman" w:hAnsi="Times New Roman" w:cs="Times New Roman"/>
          <w:sz w:val="24"/>
          <w:szCs w:val="24"/>
        </w:rPr>
        <w:t>Roegge</w:t>
      </w:r>
      <w:proofErr w:type="spellEnd"/>
      <w:r w:rsidRPr="00F33A70">
        <w:rPr>
          <w:rFonts w:ascii="Times New Roman" w:hAnsi="Times New Roman" w:cs="Times New Roman"/>
          <w:sz w:val="24"/>
          <w:szCs w:val="24"/>
        </w:rPr>
        <w:t>, C.A. &amp; Russell, E.B. (1990).</w:t>
      </w:r>
      <w:proofErr w:type="gramEnd"/>
      <w:r w:rsidRPr="00F33A70">
        <w:rPr>
          <w:rFonts w:ascii="Times New Roman" w:hAnsi="Times New Roman" w:cs="Times New Roman"/>
          <w:sz w:val="24"/>
          <w:szCs w:val="24"/>
        </w:rPr>
        <w:t xml:space="preserve"> Teaching applied biology in secondary agriculture: Effects on student achievement and attitudes. </w:t>
      </w:r>
      <w:r w:rsidRPr="00F33A70">
        <w:rPr>
          <w:rFonts w:ascii="Times New Roman" w:hAnsi="Times New Roman" w:cs="Times New Roman"/>
          <w:i/>
          <w:sz w:val="24"/>
          <w:szCs w:val="24"/>
        </w:rPr>
        <w:t>Journal of Agricultural Education, 31</w:t>
      </w:r>
      <w:r w:rsidRPr="00F33A70">
        <w:rPr>
          <w:rFonts w:ascii="Times New Roman" w:hAnsi="Times New Roman" w:cs="Times New Roman"/>
          <w:sz w:val="24"/>
          <w:szCs w:val="24"/>
        </w:rPr>
        <w:t>(1), 27-31. DOI: 10.5032/jae.1991.01027.</w:t>
      </w:r>
    </w:p>
    <w:p w:rsidR="00F33A70" w:rsidRPr="00F33A70" w:rsidRDefault="00F33A70" w:rsidP="00F33A70">
      <w:pPr>
        <w:ind w:left="720" w:hanging="720"/>
        <w:rPr>
          <w:rFonts w:ascii="Times New Roman" w:hAnsi="Times New Roman" w:cs="Times New Roman"/>
          <w:sz w:val="24"/>
        </w:rPr>
      </w:pPr>
      <w:proofErr w:type="spellStart"/>
      <w:proofErr w:type="gramStart"/>
      <w:r w:rsidRPr="00F33A70">
        <w:rPr>
          <w:rFonts w:ascii="Times New Roman" w:hAnsi="Times New Roman" w:cs="Times New Roman"/>
          <w:sz w:val="24"/>
        </w:rPr>
        <w:t>Sparace</w:t>
      </w:r>
      <w:proofErr w:type="spellEnd"/>
      <w:r w:rsidRPr="00F33A70">
        <w:rPr>
          <w:rFonts w:ascii="Times New Roman" w:hAnsi="Times New Roman" w:cs="Times New Roman"/>
          <w:sz w:val="24"/>
        </w:rPr>
        <w:t xml:space="preserve">, S. A., &amp; </w:t>
      </w:r>
      <w:proofErr w:type="spellStart"/>
      <w:r w:rsidRPr="00F33A70">
        <w:rPr>
          <w:rFonts w:ascii="Times New Roman" w:hAnsi="Times New Roman" w:cs="Times New Roman"/>
          <w:sz w:val="24"/>
        </w:rPr>
        <w:t>Layfield</w:t>
      </w:r>
      <w:proofErr w:type="spellEnd"/>
      <w:r w:rsidRPr="00F33A70">
        <w:rPr>
          <w:rFonts w:ascii="Times New Roman" w:hAnsi="Times New Roman" w:cs="Times New Roman"/>
          <w:sz w:val="24"/>
        </w:rPr>
        <w:t>, K. D. (2003).</w:t>
      </w:r>
      <w:proofErr w:type="gramEnd"/>
      <w:r w:rsidRPr="00F33A70">
        <w:rPr>
          <w:rFonts w:ascii="Times New Roman" w:hAnsi="Times New Roman" w:cs="Times New Roman"/>
          <w:sz w:val="24"/>
        </w:rPr>
        <w:t xml:space="preserve"> </w:t>
      </w:r>
      <w:proofErr w:type="gramStart"/>
      <w:r w:rsidRPr="00F33A70">
        <w:rPr>
          <w:rFonts w:ascii="Times New Roman" w:hAnsi="Times New Roman" w:cs="Times New Roman"/>
          <w:sz w:val="24"/>
        </w:rPr>
        <w:t>Embracing the role of science in agriculture.</w:t>
      </w:r>
      <w:proofErr w:type="gramEnd"/>
      <w:r w:rsidRPr="00F33A70">
        <w:rPr>
          <w:rFonts w:ascii="Times New Roman" w:hAnsi="Times New Roman" w:cs="Times New Roman"/>
          <w:sz w:val="24"/>
        </w:rPr>
        <w:t xml:space="preserve"> </w:t>
      </w:r>
      <w:r w:rsidRPr="00F33A70">
        <w:rPr>
          <w:rFonts w:ascii="Times New Roman" w:hAnsi="Times New Roman" w:cs="Times New Roman"/>
          <w:i/>
          <w:sz w:val="24"/>
        </w:rPr>
        <w:t>The Agricultural Education Magazine,</w:t>
      </w:r>
      <w:r w:rsidRPr="00F33A70">
        <w:rPr>
          <w:rFonts w:ascii="Times New Roman" w:hAnsi="Times New Roman" w:cs="Times New Roman"/>
          <w:sz w:val="24"/>
        </w:rPr>
        <w:t xml:space="preserve"> 76(1), 24-25.</w:t>
      </w:r>
    </w:p>
    <w:p w:rsidR="00F33A70" w:rsidRPr="00F33A70" w:rsidRDefault="00F33A70" w:rsidP="00F33A70">
      <w:pPr>
        <w:ind w:left="720" w:hanging="720"/>
        <w:rPr>
          <w:rFonts w:ascii="Times New Roman" w:hAnsi="Times New Roman" w:cs="Times New Roman"/>
          <w:sz w:val="24"/>
        </w:rPr>
      </w:pPr>
      <w:r w:rsidRPr="00F33A70">
        <w:rPr>
          <w:rFonts w:ascii="Times New Roman" w:hAnsi="Times New Roman" w:cs="Times New Roman"/>
          <w:sz w:val="24"/>
        </w:rPr>
        <w:t xml:space="preserve">Vaughn, P. R. (1993). Teaching </w:t>
      </w:r>
      <w:proofErr w:type="spellStart"/>
      <w:r w:rsidRPr="00F33A70">
        <w:rPr>
          <w:rFonts w:ascii="Times New Roman" w:hAnsi="Times New Roman" w:cs="Times New Roman"/>
          <w:sz w:val="24"/>
        </w:rPr>
        <w:t>agriscience</w:t>
      </w:r>
      <w:proofErr w:type="spellEnd"/>
      <w:r w:rsidRPr="00F33A70">
        <w:rPr>
          <w:rFonts w:ascii="Times New Roman" w:hAnsi="Times New Roman" w:cs="Times New Roman"/>
          <w:sz w:val="24"/>
        </w:rPr>
        <w:t xml:space="preserve">: A few cautions. </w:t>
      </w:r>
      <w:proofErr w:type="gramStart"/>
      <w:r w:rsidRPr="00F33A70">
        <w:rPr>
          <w:rFonts w:ascii="Times New Roman" w:hAnsi="Times New Roman" w:cs="Times New Roman"/>
          <w:i/>
          <w:sz w:val="24"/>
        </w:rPr>
        <w:t>The Agricultural Education Magazine,</w:t>
      </w:r>
      <w:r>
        <w:rPr>
          <w:rFonts w:ascii="Times New Roman" w:hAnsi="Times New Roman" w:cs="Times New Roman"/>
          <w:i/>
          <w:sz w:val="24"/>
        </w:rPr>
        <w:t xml:space="preserve"> </w:t>
      </w:r>
      <w:r w:rsidRPr="00F33A70">
        <w:rPr>
          <w:rFonts w:ascii="Times New Roman" w:hAnsi="Times New Roman" w:cs="Times New Roman"/>
          <w:sz w:val="24"/>
        </w:rPr>
        <w:t>66(4), 4.</w:t>
      </w:r>
      <w:proofErr w:type="gramEnd"/>
    </w:p>
    <w:p w:rsidR="00F33A70" w:rsidRPr="00F33A70" w:rsidRDefault="00F33A70" w:rsidP="00F33A70">
      <w:pPr>
        <w:ind w:left="720" w:hanging="720"/>
        <w:rPr>
          <w:rFonts w:ascii="Times New Roman" w:hAnsi="Times New Roman" w:cs="Times New Roman"/>
          <w:sz w:val="24"/>
          <w:szCs w:val="24"/>
        </w:rPr>
      </w:pPr>
      <w:proofErr w:type="spellStart"/>
      <w:proofErr w:type="gramStart"/>
      <w:r w:rsidRPr="00F33A70">
        <w:rPr>
          <w:rFonts w:ascii="Times New Roman" w:hAnsi="Times New Roman" w:cs="Times New Roman"/>
          <w:sz w:val="24"/>
          <w:szCs w:val="24"/>
        </w:rPr>
        <w:t>Warnick</w:t>
      </w:r>
      <w:proofErr w:type="spellEnd"/>
      <w:r w:rsidRPr="00F33A70">
        <w:rPr>
          <w:rFonts w:ascii="Times New Roman" w:hAnsi="Times New Roman" w:cs="Times New Roman"/>
          <w:sz w:val="24"/>
          <w:szCs w:val="24"/>
        </w:rPr>
        <w:t>, B.K., Thompson, G.W. &amp; Gummer, E.S. (2004).</w:t>
      </w:r>
      <w:proofErr w:type="gramEnd"/>
      <w:r w:rsidRPr="00F33A70">
        <w:rPr>
          <w:rFonts w:ascii="Times New Roman" w:hAnsi="Times New Roman" w:cs="Times New Roman"/>
          <w:sz w:val="24"/>
          <w:szCs w:val="24"/>
        </w:rPr>
        <w:t xml:space="preserve"> </w:t>
      </w:r>
      <w:proofErr w:type="gramStart"/>
      <w:r w:rsidRPr="00F33A70">
        <w:rPr>
          <w:rFonts w:ascii="Times New Roman" w:hAnsi="Times New Roman" w:cs="Times New Roman"/>
          <w:sz w:val="24"/>
          <w:szCs w:val="24"/>
        </w:rPr>
        <w:t>Perceptions of science teachers regarding the integration of science into the agricultural education curriculum.</w:t>
      </w:r>
      <w:proofErr w:type="gramEnd"/>
      <w:r w:rsidRPr="00F33A70">
        <w:rPr>
          <w:rFonts w:ascii="Times New Roman" w:hAnsi="Times New Roman" w:cs="Times New Roman"/>
          <w:sz w:val="24"/>
          <w:szCs w:val="24"/>
        </w:rPr>
        <w:t xml:space="preserve"> </w:t>
      </w:r>
      <w:r w:rsidRPr="00F33A70">
        <w:rPr>
          <w:rFonts w:ascii="Times New Roman" w:hAnsi="Times New Roman" w:cs="Times New Roman"/>
          <w:i/>
          <w:sz w:val="24"/>
          <w:szCs w:val="24"/>
        </w:rPr>
        <w:t>Journal of Agricultural Education, 45</w:t>
      </w:r>
      <w:r w:rsidRPr="00F33A70">
        <w:rPr>
          <w:rFonts w:ascii="Times New Roman" w:hAnsi="Times New Roman" w:cs="Times New Roman"/>
          <w:sz w:val="24"/>
          <w:szCs w:val="24"/>
        </w:rPr>
        <w:t xml:space="preserve">(1), 62-73. </w:t>
      </w:r>
    </w:p>
    <w:p w:rsidR="00DF4356" w:rsidRPr="00F33A70" w:rsidRDefault="00DF4356" w:rsidP="00DF4356">
      <w:pPr>
        <w:spacing w:line="240" w:lineRule="auto"/>
        <w:rPr>
          <w:rFonts w:ascii="Times New Roman" w:hAnsi="Times New Roman" w:cs="Times New Roman"/>
          <w:sz w:val="24"/>
          <w:szCs w:val="24"/>
        </w:rPr>
      </w:pPr>
    </w:p>
    <w:sectPr w:rsidR="00DF4356" w:rsidRPr="00F33A70" w:rsidSect="00801E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FFE" w:rsidRDefault="00D27FFE" w:rsidP="00D27FFE">
      <w:pPr>
        <w:spacing w:after="0" w:line="240" w:lineRule="auto"/>
      </w:pPr>
      <w:r>
        <w:separator/>
      </w:r>
    </w:p>
  </w:endnote>
  <w:endnote w:type="continuationSeparator" w:id="0">
    <w:p w:rsidR="00D27FFE" w:rsidRDefault="00D27FFE" w:rsidP="00D27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FFE" w:rsidRDefault="00D27FFE" w:rsidP="00D27FFE">
      <w:pPr>
        <w:spacing w:after="0" w:line="240" w:lineRule="auto"/>
      </w:pPr>
      <w:r>
        <w:separator/>
      </w:r>
    </w:p>
  </w:footnote>
  <w:footnote w:type="continuationSeparator" w:id="0">
    <w:p w:rsidR="00D27FFE" w:rsidRDefault="00D27FFE" w:rsidP="00D27F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0317B"/>
    <w:multiLevelType w:val="hybridMultilevel"/>
    <w:tmpl w:val="B49684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21550"/>
    <w:multiLevelType w:val="hybridMultilevel"/>
    <w:tmpl w:val="F828D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B09"/>
    <w:rsid w:val="00030D36"/>
    <w:rsid w:val="00114B09"/>
    <w:rsid w:val="00183D49"/>
    <w:rsid w:val="001F4049"/>
    <w:rsid w:val="00256F4D"/>
    <w:rsid w:val="002820E9"/>
    <w:rsid w:val="002D523F"/>
    <w:rsid w:val="0032493F"/>
    <w:rsid w:val="00327CA1"/>
    <w:rsid w:val="00334C34"/>
    <w:rsid w:val="00340EAF"/>
    <w:rsid w:val="003D4B12"/>
    <w:rsid w:val="004B683A"/>
    <w:rsid w:val="00555681"/>
    <w:rsid w:val="0055782A"/>
    <w:rsid w:val="00692C06"/>
    <w:rsid w:val="00744B63"/>
    <w:rsid w:val="00801E83"/>
    <w:rsid w:val="008973A0"/>
    <w:rsid w:val="009A4BFF"/>
    <w:rsid w:val="009C0DF7"/>
    <w:rsid w:val="00A968EB"/>
    <w:rsid w:val="00B22EE0"/>
    <w:rsid w:val="00B90FF3"/>
    <w:rsid w:val="00B94AB4"/>
    <w:rsid w:val="00C5794D"/>
    <w:rsid w:val="00CA5B5C"/>
    <w:rsid w:val="00D0267E"/>
    <w:rsid w:val="00D27FFE"/>
    <w:rsid w:val="00DF4356"/>
    <w:rsid w:val="00E1671F"/>
    <w:rsid w:val="00E91C27"/>
    <w:rsid w:val="00EE05B0"/>
    <w:rsid w:val="00F21BE9"/>
    <w:rsid w:val="00F33A70"/>
    <w:rsid w:val="00F44971"/>
    <w:rsid w:val="00FC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1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BE9"/>
    <w:rPr>
      <w:rFonts w:ascii="Tahoma" w:hAnsi="Tahoma" w:cs="Tahoma"/>
      <w:sz w:val="16"/>
      <w:szCs w:val="16"/>
    </w:rPr>
  </w:style>
  <w:style w:type="character" w:styleId="CommentReference">
    <w:name w:val="annotation reference"/>
    <w:basedOn w:val="DefaultParagraphFont"/>
    <w:uiPriority w:val="99"/>
    <w:semiHidden/>
    <w:unhideWhenUsed/>
    <w:rsid w:val="004B683A"/>
    <w:rPr>
      <w:sz w:val="16"/>
      <w:szCs w:val="16"/>
    </w:rPr>
  </w:style>
  <w:style w:type="paragraph" w:styleId="CommentText">
    <w:name w:val="annotation text"/>
    <w:basedOn w:val="Normal"/>
    <w:link w:val="CommentTextChar"/>
    <w:uiPriority w:val="99"/>
    <w:semiHidden/>
    <w:unhideWhenUsed/>
    <w:rsid w:val="004B683A"/>
    <w:pPr>
      <w:spacing w:line="240" w:lineRule="auto"/>
    </w:pPr>
    <w:rPr>
      <w:sz w:val="20"/>
      <w:szCs w:val="20"/>
    </w:rPr>
  </w:style>
  <w:style w:type="character" w:customStyle="1" w:styleId="CommentTextChar">
    <w:name w:val="Comment Text Char"/>
    <w:basedOn w:val="DefaultParagraphFont"/>
    <w:link w:val="CommentText"/>
    <w:uiPriority w:val="99"/>
    <w:semiHidden/>
    <w:rsid w:val="004B683A"/>
    <w:rPr>
      <w:sz w:val="20"/>
      <w:szCs w:val="20"/>
    </w:rPr>
  </w:style>
  <w:style w:type="paragraph" w:styleId="CommentSubject">
    <w:name w:val="annotation subject"/>
    <w:basedOn w:val="CommentText"/>
    <w:next w:val="CommentText"/>
    <w:link w:val="CommentSubjectChar"/>
    <w:uiPriority w:val="99"/>
    <w:semiHidden/>
    <w:unhideWhenUsed/>
    <w:rsid w:val="004B683A"/>
    <w:rPr>
      <w:b/>
      <w:bCs/>
    </w:rPr>
  </w:style>
  <w:style w:type="character" w:customStyle="1" w:styleId="CommentSubjectChar">
    <w:name w:val="Comment Subject Char"/>
    <w:basedOn w:val="CommentTextChar"/>
    <w:link w:val="CommentSubject"/>
    <w:uiPriority w:val="99"/>
    <w:semiHidden/>
    <w:rsid w:val="004B683A"/>
    <w:rPr>
      <w:b/>
      <w:bCs/>
      <w:sz w:val="20"/>
      <w:szCs w:val="20"/>
    </w:rPr>
  </w:style>
  <w:style w:type="paragraph" w:styleId="ListParagraph">
    <w:name w:val="List Paragraph"/>
    <w:basedOn w:val="Normal"/>
    <w:uiPriority w:val="34"/>
    <w:qFormat/>
    <w:rsid w:val="004B683A"/>
    <w:pPr>
      <w:ind w:left="720"/>
      <w:contextualSpacing/>
    </w:pPr>
  </w:style>
  <w:style w:type="paragraph" w:styleId="NoSpacing">
    <w:name w:val="No Spacing"/>
    <w:uiPriority w:val="1"/>
    <w:qFormat/>
    <w:rsid w:val="00F33A70"/>
    <w:pPr>
      <w:spacing w:after="0"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FC1412"/>
    <w:rPr>
      <w:color w:val="0000FF" w:themeColor="hyperlink"/>
      <w:u w:val="single"/>
    </w:rPr>
  </w:style>
  <w:style w:type="paragraph" w:styleId="Header">
    <w:name w:val="header"/>
    <w:basedOn w:val="Normal"/>
    <w:link w:val="HeaderChar"/>
    <w:uiPriority w:val="99"/>
    <w:unhideWhenUsed/>
    <w:rsid w:val="00D27F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FFE"/>
  </w:style>
  <w:style w:type="paragraph" w:styleId="Footer">
    <w:name w:val="footer"/>
    <w:basedOn w:val="Normal"/>
    <w:link w:val="FooterChar"/>
    <w:uiPriority w:val="99"/>
    <w:unhideWhenUsed/>
    <w:rsid w:val="00D27F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F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1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BE9"/>
    <w:rPr>
      <w:rFonts w:ascii="Tahoma" w:hAnsi="Tahoma" w:cs="Tahoma"/>
      <w:sz w:val="16"/>
      <w:szCs w:val="16"/>
    </w:rPr>
  </w:style>
  <w:style w:type="character" w:styleId="CommentReference">
    <w:name w:val="annotation reference"/>
    <w:basedOn w:val="DefaultParagraphFont"/>
    <w:uiPriority w:val="99"/>
    <w:semiHidden/>
    <w:unhideWhenUsed/>
    <w:rsid w:val="004B683A"/>
    <w:rPr>
      <w:sz w:val="16"/>
      <w:szCs w:val="16"/>
    </w:rPr>
  </w:style>
  <w:style w:type="paragraph" w:styleId="CommentText">
    <w:name w:val="annotation text"/>
    <w:basedOn w:val="Normal"/>
    <w:link w:val="CommentTextChar"/>
    <w:uiPriority w:val="99"/>
    <w:semiHidden/>
    <w:unhideWhenUsed/>
    <w:rsid w:val="004B683A"/>
    <w:pPr>
      <w:spacing w:line="240" w:lineRule="auto"/>
    </w:pPr>
    <w:rPr>
      <w:sz w:val="20"/>
      <w:szCs w:val="20"/>
    </w:rPr>
  </w:style>
  <w:style w:type="character" w:customStyle="1" w:styleId="CommentTextChar">
    <w:name w:val="Comment Text Char"/>
    <w:basedOn w:val="DefaultParagraphFont"/>
    <w:link w:val="CommentText"/>
    <w:uiPriority w:val="99"/>
    <w:semiHidden/>
    <w:rsid w:val="004B683A"/>
    <w:rPr>
      <w:sz w:val="20"/>
      <w:szCs w:val="20"/>
    </w:rPr>
  </w:style>
  <w:style w:type="paragraph" w:styleId="CommentSubject">
    <w:name w:val="annotation subject"/>
    <w:basedOn w:val="CommentText"/>
    <w:next w:val="CommentText"/>
    <w:link w:val="CommentSubjectChar"/>
    <w:uiPriority w:val="99"/>
    <w:semiHidden/>
    <w:unhideWhenUsed/>
    <w:rsid w:val="004B683A"/>
    <w:rPr>
      <w:b/>
      <w:bCs/>
    </w:rPr>
  </w:style>
  <w:style w:type="character" w:customStyle="1" w:styleId="CommentSubjectChar">
    <w:name w:val="Comment Subject Char"/>
    <w:basedOn w:val="CommentTextChar"/>
    <w:link w:val="CommentSubject"/>
    <w:uiPriority w:val="99"/>
    <w:semiHidden/>
    <w:rsid w:val="004B683A"/>
    <w:rPr>
      <w:b/>
      <w:bCs/>
      <w:sz w:val="20"/>
      <w:szCs w:val="20"/>
    </w:rPr>
  </w:style>
  <w:style w:type="paragraph" w:styleId="ListParagraph">
    <w:name w:val="List Paragraph"/>
    <w:basedOn w:val="Normal"/>
    <w:uiPriority w:val="34"/>
    <w:qFormat/>
    <w:rsid w:val="004B683A"/>
    <w:pPr>
      <w:ind w:left="720"/>
      <w:contextualSpacing/>
    </w:pPr>
  </w:style>
  <w:style w:type="paragraph" w:styleId="NoSpacing">
    <w:name w:val="No Spacing"/>
    <w:uiPriority w:val="1"/>
    <w:qFormat/>
    <w:rsid w:val="00F33A70"/>
    <w:pPr>
      <w:spacing w:after="0"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FC1412"/>
    <w:rPr>
      <w:color w:val="0000FF" w:themeColor="hyperlink"/>
      <w:u w:val="single"/>
    </w:rPr>
  </w:style>
  <w:style w:type="paragraph" w:styleId="Header">
    <w:name w:val="header"/>
    <w:basedOn w:val="Normal"/>
    <w:link w:val="HeaderChar"/>
    <w:uiPriority w:val="99"/>
    <w:unhideWhenUsed/>
    <w:rsid w:val="00D27F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FFE"/>
  </w:style>
  <w:style w:type="paragraph" w:styleId="Footer">
    <w:name w:val="footer"/>
    <w:basedOn w:val="Normal"/>
    <w:link w:val="FooterChar"/>
    <w:uiPriority w:val="99"/>
    <w:unhideWhenUsed/>
    <w:rsid w:val="00D27F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20138">
      <w:bodyDiv w:val="1"/>
      <w:marLeft w:val="0"/>
      <w:marRight w:val="0"/>
      <w:marTop w:val="0"/>
      <w:marBottom w:val="0"/>
      <w:divBdr>
        <w:top w:val="none" w:sz="0" w:space="0" w:color="auto"/>
        <w:left w:val="none" w:sz="0" w:space="0" w:color="auto"/>
        <w:bottom w:val="none" w:sz="0" w:space="0" w:color="auto"/>
        <w:right w:val="none" w:sz="0" w:space="0" w:color="auto"/>
      </w:divBdr>
      <w:divsChild>
        <w:div w:id="1306661491">
          <w:marLeft w:val="0"/>
          <w:marRight w:val="0"/>
          <w:marTop w:val="0"/>
          <w:marBottom w:val="0"/>
          <w:divBdr>
            <w:top w:val="none" w:sz="0" w:space="0" w:color="auto"/>
            <w:left w:val="none" w:sz="0" w:space="0" w:color="auto"/>
            <w:bottom w:val="none" w:sz="0" w:space="0" w:color="auto"/>
            <w:right w:val="none" w:sz="0" w:space="0" w:color="auto"/>
          </w:divBdr>
          <w:divsChild>
            <w:div w:id="2061633992">
              <w:marLeft w:val="0"/>
              <w:marRight w:val="0"/>
              <w:marTop w:val="0"/>
              <w:marBottom w:val="0"/>
              <w:divBdr>
                <w:top w:val="none" w:sz="0" w:space="0" w:color="auto"/>
                <w:left w:val="none" w:sz="0" w:space="0" w:color="auto"/>
                <w:bottom w:val="none" w:sz="0" w:space="0" w:color="auto"/>
                <w:right w:val="none" w:sz="0" w:space="0" w:color="auto"/>
              </w:divBdr>
              <w:divsChild>
                <w:div w:id="1069428132">
                  <w:marLeft w:val="0"/>
                  <w:marRight w:val="0"/>
                  <w:marTop w:val="0"/>
                  <w:marBottom w:val="0"/>
                  <w:divBdr>
                    <w:top w:val="none" w:sz="0" w:space="0" w:color="auto"/>
                    <w:left w:val="none" w:sz="0" w:space="0" w:color="auto"/>
                    <w:bottom w:val="none" w:sz="0" w:space="0" w:color="auto"/>
                    <w:right w:val="none" w:sz="0" w:space="0" w:color="auto"/>
                  </w:divBdr>
                  <w:divsChild>
                    <w:div w:id="65151257">
                      <w:marLeft w:val="0"/>
                      <w:marRight w:val="0"/>
                      <w:marTop w:val="0"/>
                      <w:marBottom w:val="0"/>
                      <w:divBdr>
                        <w:top w:val="none" w:sz="0" w:space="0" w:color="auto"/>
                        <w:left w:val="none" w:sz="0" w:space="0" w:color="auto"/>
                        <w:bottom w:val="none" w:sz="0" w:space="0" w:color="auto"/>
                        <w:right w:val="none" w:sz="0" w:space="0" w:color="auto"/>
                      </w:divBdr>
                      <w:divsChild>
                        <w:div w:id="1963150558">
                          <w:marLeft w:val="0"/>
                          <w:marRight w:val="0"/>
                          <w:marTop w:val="0"/>
                          <w:marBottom w:val="0"/>
                          <w:divBdr>
                            <w:top w:val="none" w:sz="0" w:space="0" w:color="auto"/>
                            <w:left w:val="none" w:sz="0" w:space="0" w:color="auto"/>
                            <w:bottom w:val="none" w:sz="0" w:space="0" w:color="auto"/>
                            <w:right w:val="none" w:sz="0" w:space="0" w:color="auto"/>
                          </w:divBdr>
                          <w:divsChild>
                            <w:div w:id="69617962">
                              <w:marLeft w:val="0"/>
                              <w:marRight w:val="0"/>
                              <w:marTop w:val="0"/>
                              <w:marBottom w:val="0"/>
                              <w:divBdr>
                                <w:top w:val="none" w:sz="0" w:space="0" w:color="auto"/>
                                <w:left w:val="none" w:sz="0" w:space="0" w:color="auto"/>
                                <w:bottom w:val="none" w:sz="0" w:space="0" w:color="auto"/>
                                <w:right w:val="none" w:sz="0" w:space="0" w:color="auto"/>
                              </w:divBdr>
                              <w:divsChild>
                                <w:div w:id="1276715110">
                                  <w:marLeft w:val="0"/>
                                  <w:marRight w:val="0"/>
                                  <w:marTop w:val="0"/>
                                  <w:marBottom w:val="0"/>
                                  <w:divBdr>
                                    <w:top w:val="none" w:sz="0" w:space="0" w:color="auto"/>
                                    <w:left w:val="none" w:sz="0" w:space="0" w:color="auto"/>
                                    <w:bottom w:val="none" w:sz="0" w:space="0" w:color="auto"/>
                                    <w:right w:val="none" w:sz="0" w:space="0" w:color="auto"/>
                                  </w:divBdr>
                                  <w:divsChild>
                                    <w:div w:id="1874077514">
                                      <w:marLeft w:val="0"/>
                                      <w:marRight w:val="0"/>
                                      <w:marTop w:val="0"/>
                                      <w:marBottom w:val="0"/>
                                      <w:divBdr>
                                        <w:top w:val="none" w:sz="0" w:space="0" w:color="auto"/>
                                        <w:left w:val="none" w:sz="0" w:space="0" w:color="auto"/>
                                        <w:bottom w:val="none" w:sz="0" w:space="0" w:color="auto"/>
                                        <w:right w:val="none" w:sz="0" w:space="0" w:color="auto"/>
                                      </w:divBdr>
                                      <w:divsChild>
                                        <w:div w:id="1710836500">
                                          <w:marLeft w:val="0"/>
                                          <w:marRight w:val="0"/>
                                          <w:marTop w:val="0"/>
                                          <w:marBottom w:val="0"/>
                                          <w:divBdr>
                                            <w:top w:val="none" w:sz="0" w:space="0" w:color="auto"/>
                                            <w:left w:val="none" w:sz="0" w:space="0" w:color="auto"/>
                                            <w:bottom w:val="none" w:sz="0" w:space="0" w:color="auto"/>
                                            <w:right w:val="none" w:sz="0" w:space="0" w:color="auto"/>
                                          </w:divBdr>
                                          <w:divsChild>
                                            <w:div w:id="805052888">
                                              <w:marLeft w:val="0"/>
                                              <w:marRight w:val="0"/>
                                              <w:marTop w:val="0"/>
                                              <w:marBottom w:val="0"/>
                                              <w:divBdr>
                                                <w:top w:val="none" w:sz="0" w:space="0" w:color="auto"/>
                                                <w:left w:val="none" w:sz="0" w:space="0" w:color="auto"/>
                                                <w:bottom w:val="none" w:sz="0" w:space="0" w:color="auto"/>
                                                <w:right w:val="none" w:sz="0" w:space="0" w:color="auto"/>
                                              </w:divBdr>
                                              <w:divsChild>
                                                <w:div w:id="2093311128">
                                                  <w:marLeft w:val="0"/>
                                                  <w:marRight w:val="0"/>
                                                  <w:marTop w:val="0"/>
                                                  <w:marBottom w:val="0"/>
                                                  <w:divBdr>
                                                    <w:top w:val="none" w:sz="0" w:space="0" w:color="auto"/>
                                                    <w:left w:val="none" w:sz="0" w:space="0" w:color="auto"/>
                                                    <w:bottom w:val="none" w:sz="0" w:space="0" w:color="auto"/>
                                                    <w:right w:val="none" w:sz="0" w:space="0" w:color="auto"/>
                                                  </w:divBdr>
                                                  <w:divsChild>
                                                    <w:div w:id="1179736060">
                                                      <w:marLeft w:val="0"/>
                                                      <w:marRight w:val="0"/>
                                                      <w:marTop w:val="0"/>
                                                      <w:marBottom w:val="0"/>
                                                      <w:divBdr>
                                                        <w:top w:val="none" w:sz="0" w:space="0" w:color="auto"/>
                                                        <w:left w:val="none" w:sz="0" w:space="0" w:color="auto"/>
                                                        <w:bottom w:val="none" w:sz="0" w:space="0" w:color="auto"/>
                                                        <w:right w:val="none" w:sz="0" w:space="0" w:color="auto"/>
                                                      </w:divBdr>
                                                      <w:divsChild>
                                                        <w:div w:id="1001203526">
                                                          <w:marLeft w:val="0"/>
                                                          <w:marRight w:val="0"/>
                                                          <w:marTop w:val="0"/>
                                                          <w:marBottom w:val="0"/>
                                                          <w:divBdr>
                                                            <w:top w:val="none" w:sz="0" w:space="0" w:color="auto"/>
                                                            <w:left w:val="none" w:sz="0" w:space="0" w:color="auto"/>
                                                            <w:bottom w:val="none" w:sz="0" w:space="0" w:color="auto"/>
                                                            <w:right w:val="none" w:sz="0" w:space="0" w:color="auto"/>
                                                          </w:divBdr>
                                                          <w:divsChild>
                                                            <w:div w:id="63333007">
                                                              <w:marLeft w:val="0"/>
                                                              <w:marRight w:val="150"/>
                                                              <w:marTop w:val="0"/>
                                                              <w:marBottom w:val="150"/>
                                                              <w:divBdr>
                                                                <w:top w:val="none" w:sz="0" w:space="0" w:color="auto"/>
                                                                <w:left w:val="none" w:sz="0" w:space="0" w:color="auto"/>
                                                                <w:bottom w:val="none" w:sz="0" w:space="0" w:color="auto"/>
                                                                <w:right w:val="none" w:sz="0" w:space="0" w:color="auto"/>
                                                              </w:divBdr>
                                                              <w:divsChild>
                                                                <w:div w:id="866987318">
                                                                  <w:marLeft w:val="0"/>
                                                                  <w:marRight w:val="0"/>
                                                                  <w:marTop w:val="0"/>
                                                                  <w:marBottom w:val="0"/>
                                                                  <w:divBdr>
                                                                    <w:top w:val="none" w:sz="0" w:space="0" w:color="auto"/>
                                                                    <w:left w:val="none" w:sz="0" w:space="0" w:color="auto"/>
                                                                    <w:bottom w:val="none" w:sz="0" w:space="0" w:color="auto"/>
                                                                    <w:right w:val="none" w:sz="0" w:space="0" w:color="auto"/>
                                                                  </w:divBdr>
                                                                  <w:divsChild>
                                                                    <w:div w:id="1621255036">
                                                                      <w:marLeft w:val="0"/>
                                                                      <w:marRight w:val="0"/>
                                                                      <w:marTop w:val="0"/>
                                                                      <w:marBottom w:val="0"/>
                                                                      <w:divBdr>
                                                                        <w:top w:val="none" w:sz="0" w:space="0" w:color="auto"/>
                                                                        <w:left w:val="none" w:sz="0" w:space="0" w:color="auto"/>
                                                                        <w:bottom w:val="none" w:sz="0" w:space="0" w:color="auto"/>
                                                                        <w:right w:val="none" w:sz="0" w:space="0" w:color="auto"/>
                                                                      </w:divBdr>
                                                                      <w:divsChild>
                                                                        <w:div w:id="1956667111">
                                                                          <w:marLeft w:val="0"/>
                                                                          <w:marRight w:val="0"/>
                                                                          <w:marTop w:val="0"/>
                                                                          <w:marBottom w:val="0"/>
                                                                          <w:divBdr>
                                                                            <w:top w:val="none" w:sz="0" w:space="0" w:color="auto"/>
                                                                            <w:left w:val="none" w:sz="0" w:space="0" w:color="auto"/>
                                                                            <w:bottom w:val="none" w:sz="0" w:space="0" w:color="auto"/>
                                                                            <w:right w:val="none" w:sz="0" w:space="0" w:color="auto"/>
                                                                          </w:divBdr>
                                                                          <w:divsChild>
                                                                            <w:div w:id="638806543">
                                                                              <w:marLeft w:val="0"/>
                                                                              <w:marRight w:val="0"/>
                                                                              <w:marTop w:val="0"/>
                                                                              <w:marBottom w:val="0"/>
                                                                              <w:divBdr>
                                                                                <w:top w:val="none" w:sz="0" w:space="0" w:color="auto"/>
                                                                                <w:left w:val="none" w:sz="0" w:space="0" w:color="auto"/>
                                                                                <w:bottom w:val="none" w:sz="0" w:space="0" w:color="auto"/>
                                                                                <w:right w:val="none" w:sz="0" w:space="0" w:color="auto"/>
                                                                              </w:divBdr>
                                                                              <w:divsChild>
                                                                                <w:div w:id="1477141996">
                                                                                  <w:marLeft w:val="0"/>
                                                                                  <w:marRight w:val="0"/>
                                                                                  <w:marTop w:val="0"/>
                                                                                  <w:marBottom w:val="0"/>
                                                                                  <w:divBdr>
                                                                                    <w:top w:val="none" w:sz="0" w:space="0" w:color="auto"/>
                                                                                    <w:left w:val="none" w:sz="0" w:space="0" w:color="auto"/>
                                                                                    <w:bottom w:val="none" w:sz="0" w:space="0" w:color="auto"/>
                                                                                    <w:right w:val="none" w:sz="0" w:space="0" w:color="auto"/>
                                                                                  </w:divBdr>
                                                                                  <w:divsChild>
                                                                                    <w:div w:id="15696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no.1@osu.edu" TargetMode="External"/><Relationship Id="rId5" Type="http://schemas.openxmlformats.org/officeDocument/2006/relationships/settings" Target="settings.xml"/><Relationship Id="rId10" Type="http://schemas.openxmlformats.org/officeDocument/2006/relationships/hyperlink" Target="mailto:adam.a.marx@gmail.com" TargetMode="External"/><Relationship Id="rId4" Type="http://schemas.microsoft.com/office/2007/relationships/stylesWithEffects" Target="stylesWithEffects.xml"/><Relationship Id="rId9" Type="http://schemas.openxmlformats.org/officeDocument/2006/relationships/hyperlink" Target="mailto:aamgd4@mail.missouri.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Mar12</b:Tag>
    <b:SourceType>JournalArticle</b:SourceType>
    <b:Guid>{1A2CCAFD-6A84-4BD6-A1EC-FBF5B0E5A1F2}</b:Guid>
    <b:Title>Agricultural Education's Role in Educating on Science</b:Title>
    <b:Year>2012</b:Year>
    <b:Author>
      <b:Author>
        <b:NameList>
          <b:Person>
            <b:Last>Marx</b:Last>
            <b:First>Adam</b:First>
            <b:Middle>A.</b:Middle>
          </b:Person>
        </b:NameList>
      </b:Author>
    </b:Author>
    <b:JournalName>Journal of Agricultural Education</b:JournalName>
    <b:Pages>24-36</b:Pages>
    <b:RefOrder>1</b:RefOrder>
  </b:Source>
</b:Sources>
</file>

<file path=customXml/itemProps1.xml><?xml version="1.0" encoding="utf-8"?>
<ds:datastoreItem xmlns:ds="http://schemas.openxmlformats.org/officeDocument/2006/customXml" ds:itemID="{6941C83C-DFDF-4615-B3AA-4932605B4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4</Pages>
  <Words>1354</Words>
  <Characters>7720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cp:lastPrinted>2012-02-09T03:23:00Z</cp:lastPrinted>
  <dcterms:created xsi:type="dcterms:W3CDTF">2012-02-04T01:16:00Z</dcterms:created>
  <dcterms:modified xsi:type="dcterms:W3CDTF">2012-02-15T19:54:00Z</dcterms:modified>
</cp:coreProperties>
</file>