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9F7" w:rsidRPr="00B53629" w:rsidRDefault="00D569F7" w:rsidP="00D569F7">
      <w:pPr>
        <w:jc w:val="center"/>
        <w:rPr>
          <w:b/>
        </w:rPr>
      </w:pPr>
      <w:bookmarkStart w:id="0" w:name="_GoBack"/>
      <w:bookmarkEnd w:id="0"/>
    </w:p>
    <w:p w:rsidR="00B57699" w:rsidRDefault="00B57699" w:rsidP="00647F92">
      <w:pPr>
        <w:jc w:val="center"/>
      </w:pPr>
    </w:p>
    <w:p w:rsidR="00B57699" w:rsidRDefault="00B57699" w:rsidP="00647F92">
      <w:pPr>
        <w:jc w:val="center"/>
      </w:pPr>
    </w:p>
    <w:p w:rsidR="00F205CC" w:rsidRDefault="00F205CC" w:rsidP="00647F92">
      <w:pPr>
        <w:jc w:val="center"/>
      </w:pPr>
    </w:p>
    <w:p w:rsidR="00F205CC" w:rsidRDefault="00F205CC" w:rsidP="00647F92">
      <w:pPr>
        <w:jc w:val="center"/>
      </w:pPr>
    </w:p>
    <w:p w:rsidR="00F205CC" w:rsidRDefault="00F205CC" w:rsidP="00647F92">
      <w:pPr>
        <w:jc w:val="center"/>
      </w:pPr>
    </w:p>
    <w:p w:rsidR="00F205CC" w:rsidRDefault="00F205CC" w:rsidP="00647F92">
      <w:pPr>
        <w:jc w:val="center"/>
      </w:pPr>
    </w:p>
    <w:p w:rsidR="00F205CC" w:rsidRDefault="00F205CC" w:rsidP="00647F92">
      <w:pPr>
        <w:jc w:val="center"/>
      </w:pPr>
    </w:p>
    <w:p w:rsidR="00F205CC" w:rsidRDefault="00F205CC" w:rsidP="00647F92">
      <w:pPr>
        <w:jc w:val="center"/>
      </w:pPr>
    </w:p>
    <w:p w:rsidR="00F205CC" w:rsidRDefault="00F205CC" w:rsidP="00647F92">
      <w:pPr>
        <w:jc w:val="center"/>
      </w:pPr>
    </w:p>
    <w:p w:rsidR="00647F92" w:rsidRPr="00CD4066" w:rsidRDefault="00647F92" w:rsidP="00647F92">
      <w:pPr>
        <w:jc w:val="center"/>
        <w:rPr>
          <w:b/>
        </w:rPr>
      </w:pPr>
      <w:r w:rsidRPr="00CD4066">
        <w:rPr>
          <w:b/>
        </w:rPr>
        <w:t xml:space="preserve">Using Involvement Theory to examine the relationship between </w:t>
      </w:r>
      <w:r w:rsidR="00634483" w:rsidRPr="00CD4066">
        <w:rPr>
          <w:b/>
        </w:rPr>
        <w:t xml:space="preserve">extracurricular </w:t>
      </w:r>
      <w:r w:rsidRPr="00CD4066">
        <w:rPr>
          <w:b/>
        </w:rPr>
        <w:t>participation and leadership development</w:t>
      </w:r>
      <w:r w:rsidR="00634483">
        <w:rPr>
          <w:b/>
        </w:rPr>
        <w:t xml:space="preserve"> of</w:t>
      </w:r>
      <w:r w:rsidRPr="00CD4066">
        <w:rPr>
          <w:b/>
        </w:rPr>
        <w:t xml:space="preserve"> </w:t>
      </w:r>
      <w:r w:rsidR="00634483" w:rsidRPr="00CD4066">
        <w:rPr>
          <w:b/>
        </w:rPr>
        <w:t>undergraduate students</w:t>
      </w:r>
      <w:r w:rsidRPr="00CD4066">
        <w:rPr>
          <w:b/>
        </w:rPr>
        <w:t>.</w:t>
      </w:r>
    </w:p>
    <w:p w:rsidR="00EE66D7" w:rsidRDefault="00EE66D7" w:rsidP="00647F92">
      <w:pPr>
        <w:jc w:val="center"/>
      </w:pPr>
    </w:p>
    <w:p w:rsidR="000D3128" w:rsidRDefault="000D3128" w:rsidP="00647F92">
      <w:pPr>
        <w:jc w:val="center"/>
      </w:pPr>
    </w:p>
    <w:p w:rsidR="000D3128" w:rsidRPr="00647F92" w:rsidRDefault="000D3128" w:rsidP="00647F92">
      <w:pPr>
        <w:jc w:val="center"/>
      </w:pPr>
    </w:p>
    <w:p w:rsidR="006E43FB" w:rsidRPr="00B53629" w:rsidRDefault="006E43FB" w:rsidP="00D569F7">
      <w:pPr>
        <w:jc w:val="center"/>
        <w:rPr>
          <w:b/>
        </w:rPr>
      </w:pPr>
    </w:p>
    <w:p w:rsidR="00647F92" w:rsidRDefault="00647F92" w:rsidP="006E43FB">
      <w:pPr>
        <w:sectPr w:rsidR="00647F92" w:rsidSect="00142316">
          <w:headerReference w:type="default" r:id="rId9"/>
          <w:pgSz w:w="12240" w:h="15840"/>
          <w:pgMar w:top="1296" w:right="1296" w:bottom="1296" w:left="1296" w:header="720" w:footer="720" w:gutter="0"/>
          <w:cols w:space="720"/>
          <w:docGrid w:linePitch="360"/>
        </w:sectPr>
      </w:pPr>
    </w:p>
    <w:p w:rsidR="00B42CD3" w:rsidRPr="00B53629" w:rsidRDefault="00B42CD3" w:rsidP="006E43FB">
      <w:r w:rsidRPr="00B53629">
        <w:lastRenderedPageBreak/>
        <w:t>Elizabeth Foreman</w:t>
      </w:r>
    </w:p>
    <w:p w:rsidR="006E43FB" w:rsidRPr="00B53629" w:rsidRDefault="008972B4" w:rsidP="006E43FB">
      <w:r w:rsidRPr="00B53629">
        <w:t>Doctoral candidate</w:t>
      </w:r>
    </w:p>
    <w:p w:rsidR="006E43FB" w:rsidRPr="00B53629" w:rsidRDefault="006E43FB" w:rsidP="006E43FB">
      <w:r w:rsidRPr="00B53629">
        <w:t>Iowa State University</w:t>
      </w:r>
    </w:p>
    <w:p w:rsidR="006E43FB" w:rsidRPr="00B53629" w:rsidRDefault="006E43FB" w:rsidP="006E43FB">
      <w:r w:rsidRPr="00B53629">
        <w:t>33 Curtiss Hall</w:t>
      </w:r>
    </w:p>
    <w:p w:rsidR="006E43FB" w:rsidRPr="00B53629" w:rsidRDefault="006E43FB" w:rsidP="006E43FB">
      <w:r w:rsidRPr="00B53629">
        <w:t>Iowa State University</w:t>
      </w:r>
    </w:p>
    <w:p w:rsidR="006E43FB" w:rsidRPr="00B53629" w:rsidRDefault="006E43FB" w:rsidP="006E43FB">
      <w:r w:rsidRPr="00B53629">
        <w:t>Ames, IA 50011</w:t>
      </w:r>
    </w:p>
    <w:p w:rsidR="00EE66D7" w:rsidRDefault="00EE66D7" w:rsidP="006E43FB">
      <w:r w:rsidRPr="00B53629">
        <w:t>(515) 294-4548</w:t>
      </w:r>
    </w:p>
    <w:p w:rsidR="00B42CD3" w:rsidRPr="00B53629" w:rsidRDefault="008E598F" w:rsidP="006E43FB">
      <w:hyperlink r:id="rId10" w:history="1">
        <w:r w:rsidR="00B42CD3" w:rsidRPr="00B53629">
          <w:rPr>
            <w:rStyle w:val="Hyperlink"/>
            <w:color w:val="auto"/>
            <w:u w:val="none"/>
          </w:rPr>
          <w:t>bforeman@iastate.edu</w:t>
        </w:r>
      </w:hyperlink>
    </w:p>
    <w:p w:rsidR="00647F92" w:rsidRDefault="00647F92" w:rsidP="006E43FB"/>
    <w:p w:rsidR="00647F92" w:rsidRDefault="00647F92" w:rsidP="006E43FB">
      <w:r>
        <w:lastRenderedPageBreak/>
        <w:t>Michael S. Retallick</w:t>
      </w:r>
    </w:p>
    <w:p w:rsidR="00647F92" w:rsidRDefault="00647F92" w:rsidP="006E43FB">
      <w:r>
        <w:t>Assistant Professor</w:t>
      </w:r>
    </w:p>
    <w:p w:rsidR="00647F92" w:rsidRDefault="00647F92" w:rsidP="006E43FB">
      <w:r>
        <w:t>Iowa State University</w:t>
      </w:r>
    </w:p>
    <w:p w:rsidR="00647F92" w:rsidRDefault="00647F92" w:rsidP="006E43FB">
      <w:r>
        <w:t>206 Curtiss Hall</w:t>
      </w:r>
    </w:p>
    <w:p w:rsidR="00647F92" w:rsidRDefault="00647F92" w:rsidP="006E43FB">
      <w:r>
        <w:t>Iowa State University</w:t>
      </w:r>
    </w:p>
    <w:p w:rsidR="00647F92" w:rsidRDefault="00647F92" w:rsidP="006E43FB">
      <w:r>
        <w:t>Ames, IA 50011</w:t>
      </w:r>
    </w:p>
    <w:p w:rsidR="00B57699" w:rsidRPr="00B53629" w:rsidRDefault="00B57699" w:rsidP="00B57699">
      <w:r>
        <w:t>(515) 294-4810</w:t>
      </w:r>
    </w:p>
    <w:p w:rsidR="00647F92" w:rsidRDefault="00647F92" w:rsidP="006E43FB">
      <w:r>
        <w:t>msr@iastate.edu</w:t>
      </w:r>
    </w:p>
    <w:p w:rsidR="00647F92" w:rsidRDefault="00647F92" w:rsidP="006E43FB">
      <w:pPr>
        <w:jc w:val="center"/>
        <w:rPr>
          <w:b/>
        </w:rPr>
        <w:sectPr w:rsidR="00647F92" w:rsidSect="00647F92">
          <w:type w:val="continuous"/>
          <w:pgSz w:w="12240" w:h="15840"/>
          <w:pgMar w:top="1296" w:right="1296" w:bottom="1296" w:left="1296" w:header="720" w:footer="720" w:gutter="0"/>
          <w:cols w:num="2" w:space="4320"/>
          <w:docGrid w:linePitch="360"/>
        </w:sectPr>
      </w:pPr>
    </w:p>
    <w:p w:rsidR="006E43FB" w:rsidRDefault="006E43FB" w:rsidP="006E43FB">
      <w:pPr>
        <w:jc w:val="center"/>
        <w:rPr>
          <w:b/>
        </w:rPr>
      </w:pPr>
    </w:p>
    <w:p w:rsidR="00256315" w:rsidRPr="00B53629" w:rsidRDefault="00256315" w:rsidP="006E43FB">
      <w:pPr>
        <w:jc w:val="center"/>
        <w:rPr>
          <w:b/>
        </w:rPr>
      </w:pPr>
    </w:p>
    <w:p w:rsidR="00B57699" w:rsidRDefault="00B57699">
      <w:pPr>
        <w:spacing w:after="200" w:line="276" w:lineRule="auto"/>
      </w:pPr>
      <w:r>
        <w:br w:type="page"/>
      </w:r>
    </w:p>
    <w:p w:rsidR="007E60B5" w:rsidRPr="00CD4066" w:rsidRDefault="007E60B5" w:rsidP="007E60B5">
      <w:pPr>
        <w:jc w:val="center"/>
        <w:rPr>
          <w:b/>
        </w:rPr>
      </w:pPr>
      <w:r w:rsidRPr="00CD4066">
        <w:rPr>
          <w:b/>
        </w:rPr>
        <w:lastRenderedPageBreak/>
        <w:t>Using Involvement Theory to examine the relationship between extracurricular participation and leadership development</w:t>
      </w:r>
      <w:r>
        <w:rPr>
          <w:b/>
        </w:rPr>
        <w:t xml:space="preserve"> of</w:t>
      </w:r>
      <w:r w:rsidRPr="00CD4066">
        <w:rPr>
          <w:b/>
        </w:rPr>
        <w:t xml:space="preserve"> undergraduate students.</w:t>
      </w:r>
    </w:p>
    <w:p w:rsidR="007E60B5" w:rsidRPr="007E60B5" w:rsidRDefault="007E60B5">
      <w:pPr>
        <w:spacing w:after="120"/>
        <w:jc w:val="center"/>
        <w:rPr>
          <w:b/>
          <w:sz w:val="12"/>
          <w:szCs w:val="12"/>
        </w:rPr>
      </w:pPr>
    </w:p>
    <w:p w:rsidR="004D7877" w:rsidRDefault="00B42CD3">
      <w:pPr>
        <w:spacing w:after="120"/>
        <w:jc w:val="center"/>
        <w:rPr>
          <w:b/>
        </w:rPr>
      </w:pPr>
      <w:r w:rsidRPr="00B53629">
        <w:rPr>
          <w:b/>
        </w:rPr>
        <w:t>Abstract</w:t>
      </w:r>
    </w:p>
    <w:p w:rsidR="002265A0" w:rsidRDefault="00936364" w:rsidP="002265A0">
      <w:pPr>
        <w:spacing w:after="120"/>
      </w:pPr>
      <w:r>
        <w:t>T</w:t>
      </w:r>
      <w:r w:rsidRPr="00B53629">
        <w:t xml:space="preserve">raditional-age undergraduate college students </w:t>
      </w:r>
      <w:r w:rsidRPr="00B53629">
        <w:rPr>
          <w:color w:val="000000"/>
        </w:rPr>
        <w:t xml:space="preserve">who </w:t>
      </w:r>
      <w:r>
        <w:rPr>
          <w:color w:val="000000"/>
        </w:rPr>
        <w:t>were classified as seniors</w:t>
      </w:r>
      <w:r w:rsidRPr="00B53629" w:rsidDel="009246D1">
        <w:t xml:space="preserve"> </w:t>
      </w:r>
      <w:r w:rsidRPr="00B53629">
        <w:rPr>
          <w:color w:val="000000"/>
        </w:rPr>
        <w:t xml:space="preserve">in the College of Agriculture and Life Sciences at </w:t>
      </w:r>
      <w:r w:rsidR="00B57699">
        <w:rPr>
          <w:color w:val="000000"/>
        </w:rPr>
        <w:t>[Midwestern State University]</w:t>
      </w:r>
      <w:r>
        <w:rPr>
          <w:color w:val="000000"/>
        </w:rPr>
        <w:t xml:space="preserve"> </w:t>
      </w:r>
      <w:r w:rsidRPr="00B53629">
        <w:rPr>
          <w:color w:val="000000"/>
        </w:rPr>
        <w:t>(</w:t>
      </w:r>
      <w:r>
        <w:rPr>
          <w:i/>
          <w:color w:val="000000"/>
        </w:rPr>
        <w:t>N</w:t>
      </w:r>
      <w:r w:rsidRPr="00B53629">
        <w:rPr>
          <w:color w:val="000000"/>
        </w:rPr>
        <w:t>=969)</w:t>
      </w:r>
      <w:r>
        <w:rPr>
          <w:color w:val="000000"/>
        </w:rPr>
        <w:t xml:space="preserve"> were sampled </w:t>
      </w:r>
      <w:r w:rsidR="00443191">
        <w:t>to examine the undergraduate students’ relationship between extrac</w:t>
      </w:r>
      <w:r w:rsidR="00D21666">
        <w:t xml:space="preserve">urricular </w:t>
      </w:r>
      <w:r w:rsidR="00443191">
        <w:t>involvement and leadership outcomes.  Data related to t</w:t>
      </w:r>
      <w:r w:rsidR="003704B1">
        <w:t xml:space="preserve">he quantitative </w:t>
      </w:r>
      <w:r w:rsidR="002265A0">
        <w:t xml:space="preserve">(i.e., how much time a student spends on an activity) </w:t>
      </w:r>
      <w:r w:rsidR="003704B1">
        <w:t xml:space="preserve">and qualitative aspects </w:t>
      </w:r>
      <w:r w:rsidR="002265A0">
        <w:t xml:space="preserve">(i.e., how focused the student is on the activity) </w:t>
      </w:r>
      <w:r w:rsidR="003704B1">
        <w:t xml:space="preserve">of involvement in extracurricular clubs and organizations </w:t>
      </w:r>
      <w:r w:rsidR="00D21666">
        <w:t>was</w:t>
      </w:r>
      <w:r w:rsidR="00443191">
        <w:t xml:space="preserve"> collected</w:t>
      </w:r>
      <w:r w:rsidR="000362B2">
        <w:t xml:space="preserve">.  </w:t>
      </w:r>
      <w:r w:rsidR="000D3128">
        <w:t xml:space="preserve"> Leadership</w:t>
      </w:r>
      <w:r w:rsidR="00443191">
        <w:t>, as an outcome,</w:t>
      </w:r>
      <w:r w:rsidR="007071D0">
        <w:t xml:space="preserve"> </w:t>
      </w:r>
      <w:r w:rsidR="000D3128">
        <w:t>was measured using the individual values scale of the Socially Responsible Leadership Scale (SRLS-R2)</w:t>
      </w:r>
      <w:r w:rsidRPr="00B53629">
        <w:rPr>
          <w:color w:val="000000"/>
        </w:rPr>
        <w:t>.</w:t>
      </w:r>
      <w:r w:rsidR="006469ED">
        <w:rPr>
          <w:color w:val="000000"/>
        </w:rPr>
        <w:t xml:space="preserve"> </w:t>
      </w:r>
      <w:r w:rsidR="00443191">
        <w:rPr>
          <w:color w:val="000000"/>
        </w:rPr>
        <w:t xml:space="preserve">The findings indicated that </w:t>
      </w:r>
      <w:r w:rsidR="00443191">
        <w:t>t</w:t>
      </w:r>
      <w:r w:rsidR="00CD4066" w:rsidRPr="00CD4066">
        <w:t>he number of clubs in which a student participated and serving as an off</w:t>
      </w:r>
      <w:r w:rsidR="00CD4066">
        <w:t>ic</w:t>
      </w:r>
      <w:r w:rsidR="00CD4066" w:rsidRPr="00CD4066">
        <w:t>er was associated with higher leadership scores.  However, the amount of time in which a student participated was not related to increased leadership outcomes.</w:t>
      </w:r>
      <w:r w:rsidR="003704B1" w:rsidRPr="00CD4066">
        <w:t xml:space="preserve"> </w:t>
      </w:r>
      <w:r w:rsidR="002265A0">
        <w:t>A threshold of involvement was identified that suggests when the quantitative measures</w:t>
      </w:r>
      <w:r w:rsidR="00443191">
        <w:t xml:space="preserve"> </w:t>
      </w:r>
      <w:r w:rsidR="002265A0">
        <w:t xml:space="preserve">of involvement </w:t>
      </w:r>
      <w:r w:rsidR="00443191">
        <w:t xml:space="preserve">(i.e., number of clubs and leadership positions) </w:t>
      </w:r>
      <w:r w:rsidR="002265A0">
        <w:t xml:space="preserve">exceed </w:t>
      </w:r>
      <w:r w:rsidR="00443191">
        <w:t xml:space="preserve">a </w:t>
      </w:r>
      <w:r w:rsidR="002265A0">
        <w:t>desirable limit, the quality of the involvement is less and therefore the positive outcomes are reduced.</w:t>
      </w:r>
    </w:p>
    <w:p w:rsidR="004D7877" w:rsidRDefault="003704B1" w:rsidP="00260168">
      <w:pPr>
        <w:spacing w:after="120"/>
        <w:jc w:val="center"/>
        <w:rPr>
          <w:b/>
        </w:rPr>
      </w:pPr>
      <w:r>
        <w:rPr>
          <w:b/>
        </w:rPr>
        <w:t>I</w:t>
      </w:r>
      <w:r w:rsidR="00155C20" w:rsidRPr="00B53629">
        <w:rPr>
          <w:b/>
        </w:rPr>
        <w:t>ntroduction</w:t>
      </w:r>
    </w:p>
    <w:p w:rsidR="004D7877" w:rsidRDefault="00B57699">
      <w:pPr>
        <w:spacing w:after="120"/>
      </w:pPr>
      <w:r w:rsidRPr="00E23401">
        <w:t>Many institutions of higher education include leadership development in their mission statements (Astin &amp; Astin, 2000; Boatman, 1999). The Council for the Advancement of Standards in Higher Education (CAS) identified leadership development as one of 16 student learning and development outcomes and suggested that leadership can be intentionally learned</w:t>
      </w:r>
      <w:r>
        <w:t xml:space="preserve"> (CAS, 2006)</w:t>
      </w:r>
      <w:r w:rsidRPr="00E23401">
        <w:t>.</w:t>
      </w:r>
      <w:r w:rsidR="00F205CC">
        <w:t xml:space="preserve">  </w:t>
      </w:r>
      <w:r w:rsidRPr="00E23401">
        <w:t>Researchers,</w:t>
      </w:r>
      <w:r w:rsidR="00F5688E">
        <w:t xml:space="preserve"> as well as practitioners, use i</w:t>
      </w:r>
      <w:r w:rsidRPr="00E23401">
        <w:t>nvolv</w:t>
      </w:r>
      <w:r w:rsidR="00F5688E">
        <w:t>ement t</w:t>
      </w:r>
      <w:r w:rsidRPr="00E23401">
        <w:t xml:space="preserve">heory (Astin, 1993) as a theoretical </w:t>
      </w:r>
      <w:r>
        <w:t>framework</w:t>
      </w:r>
      <w:r w:rsidRPr="00E23401">
        <w:t xml:space="preserve"> for student involvement.  </w:t>
      </w:r>
      <w:r>
        <w:t>Astin (1993</w:t>
      </w:r>
      <w:r w:rsidRPr="00E23401">
        <w:t>) defined involvement as an investment of physical and psychological energy that occurs along a continuum and has both quantitative (</w:t>
      </w:r>
      <w:r w:rsidR="00634483">
        <w:t xml:space="preserve">i.e., </w:t>
      </w:r>
      <w:r w:rsidRPr="00E23401">
        <w:t>how much time a student spends on an activity) and qualitative aspects (</w:t>
      </w:r>
      <w:r w:rsidR="00634483">
        <w:t xml:space="preserve">i.e., </w:t>
      </w:r>
      <w:r w:rsidRPr="00E23401">
        <w:t xml:space="preserve">how focused the student is on the activity). </w:t>
      </w:r>
      <w:r>
        <w:t xml:space="preserve"> </w:t>
      </w:r>
    </w:p>
    <w:p w:rsidR="004D7877" w:rsidRDefault="00B65FCE" w:rsidP="00260168">
      <w:pPr>
        <w:spacing w:after="120"/>
        <w:jc w:val="center"/>
        <w:rPr>
          <w:b/>
        </w:rPr>
      </w:pPr>
      <w:r>
        <w:rPr>
          <w:b/>
        </w:rPr>
        <w:t>Background</w:t>
      </w:r>
    </w:p>
    <w:p w:rsidR="004D7877" w:rsidRDefault="00C24DB6">
      <w:pPr>
        <w:spacing w:after="120"/>
      </w:pPr>
      <w:r>
        <w:t xml:space="preserve">A model developed by </w:t>
      </w:r>
      <w:r w:rsidR="00666121" w:rsidRPr="00B53629">
        <w:t>Terenzi</w:t>
      </w:r>
      <w:r w:rsidR="00916C6B" w:rsidRPr="00B53629">
        <w:t>ni</w:t>
      </w:r>
      <w:r>
        <w:t xml:space="preserve"> and Reason</w:t>
      </w:r>
      <w:r w:rsidR="00666121" w:rsidRPr="00B53629">
        <w:t xml:space="preserve"> (2005) </w:t>
      </w:r>
      <w:r w:rsidR="005F459C">
        <w:t xml:space="preserve">explaining first year experiences, </w:t>
      </w:r>
      <w:r w:rsidR="00666121" w:rsidRPr="00B53629">
        <w:t>was adapted for the purposes of this</w:t>
      </w:r>
      <w:r w:rsidR="008862D7" w:rsidRPr="00B53629">
        <w:t xml:space="preserve"> study</w:t>
      </w:r>
      <w:r w:rsidR="007071D0">
        <w:t>. The model had</w:t>
      </w:r>
      <w:r w:rsidR="00B525DB" w:rsidRPr="00B53629">
        <w:t xml:space="preserve"> three components and </w:t>
      </w:r>
      <w:r w:rsidR="00666121" w:rsidRPr="00B53629">
        <w:t>include</w:t>
      </w:r>
      <w:r w:rsidR="007071D0">
        <w:t>d</w:t>
      </w:r>
      <w:r w:rsidR="00666121" w:rsidRPr="00B53629">
        <w:t xml:space="preserve"> </w:t>
      </w:r>
      <w:r w:rsidR="00090482" w:rsidRPr="00B53629">
        <w:t>pre-collegiate</w:t>
      </w:r>
      <w:r w:rsidR="00D307F1">
        <w:t xml:space="preserve">, </w:t>
      </w:r>
      <w:r w:rsidR="00090482" w:rsidRPr="00B53629">
        <w:t>college</w:t>
      </w:r>
      <w:r w:rsidR="00090482" w:rsidRPr="00B53629">
        <w:rPr>
          <w:i/>
        </w:rPr>
        <w:t xml:space="preserve"> </w:t>
      </w:r>
      <w:r w:rsidR="00666121" w:rsidRPr="00B53629">
        <w:t>experience</w:t>
      </w:r>
      <w:r w:rsidR="00D21666">
        <w:t>s</w:t>
      </w:r>
      <w:r w:rsidR="00666121" w:rsidRPr="00B53629">
        <w:t xml:space="preserve"> </w:t>
      </w:r>
      <w:r w:rsidR="00D307F1">
        <w:t xml:space="preserve">and </w:t>
      </w:r>
      <w:r w:rsidR="005F459C">
        <w:t>l</w:t>
      </w:r>
      <w:r w:rsidR="00D57432">
        <w:t>eadership development</w:t>
      </w:r>
      <w:r w:rsidR="005E6A80">
        <w:t xml:space="preserve">. </w:t>
      </w:r>
      <w:r w:rsidR="00F205CC" w:rsidRPr="00B53629">
        <w:t>The pre-collegiate construct for this study included socio-demographics that have been linked to leadership development</w:t>
      </w:r>
      <w:r w:rsidR="00F205CC">
        <w:t xml:space="preserve"> (Phinney, 1990; </w:t>
      </w:r>
      <w:r w:rsidR="00F205CC" w:rsidRPr="00B53629">
        <w:t>Kimbrough, 1998</w:t>
      </w:r>
      <w:r w:rsidR="00F205CC">
        <w:t>; and Kezar &amp; Moriarty, 2000</w:t>
      </w:r>
      <w:r w:rsidR="00F205CC" w:rsidRPr="00B53629">
        <w:t xml:space="preserve">). </w:t>
      </w:r>
      <w:r w:rsidR="00B65FCE">
        <w:t>The college experiences co</w:t>
      </w:r>
      <w:r w:rsidR="005D44D5">
        <w:t>nstruct</w:t>
      </w:r>
      <w:r w:rsidR="00B65FCE">
        <w:t xml:space="preserve"> included extracurricular experiences that p</w:t>
      </w:r>
      <w:r w:rsidR="00C62065">
        <w:t>revious literature suggested</w:t>
      </w:r>
      <w:r w:rsidR="005D44D5">
        <w:t xml:space="preserve"> </w:t>
      </w:r>
      <w:r w:rsidR="00C62065">
        <w:t>contribute</w:t>
      </w:r>
      <w:r w:rsidR="00B65FCE" w:rsidRPr="00E23401">
        <w:t xml:space="preserve"> to leadership outcomes (Birkenholz &amp; Schumacher, 1994; Ewing, Bruce, &amp; Ricketts, 2009; Layfield, Radhakrishna, &amp; Andresen, 2000</w:t>
      </w:r>
      <w:r w:rsidR="005D44D5">
        <w:t>; vonStein &amp; Ball, 2008</w:t>
      </w:r>
      <w:r w:rsidR="00B65FCE" w:rsidRPr="00E23401">
        <w:t xml:space="preserve">). </w:t>
      </w:r>
      <w:r w:rsidR="005E6A80">
        <w:t xml:space="preserve"> Examples of extrac</w:t>
      </w:r>
      <w:r w:rsidR="00F5688E">
        <w:t>urriculular experiences include</w:t>
      </w:r>
      <w:r w:rsidR="00C62065">
        <w:t>d</w:t>
      </w:r>
      <w:r w:rsidR="00F5688E">
        <w:t xml:space="preserve"> </w:t>
      </w:r>
      <w:r w:rsidR="00D21666">
        <w:t xml:space="preserve">major related </w:t>
      </w:r>
      <w:r w:rsidR="00F5688E">
        <w:t xml:space="preserve">clubs and organizations, </w:t>
      </w:r>
      <w:r w:rsidR="00D21666">
        <w:t>college and university-based organizations, faith-based organizations,</w:t>
      </w:r>
      <w:r w:rsidR="00F5688E">
        <w:t xml:space="preserve"> and competitive teams.</w:t>
      </w:r>
      <w:r w:rsidR="00C62065">
        <w:t xml:space="preserve">  </w:t>
      </w:r>
      <w:r w:rsidR="00F205CC" w:rsidRPr="00B53629">
        <w:t xml:space="preserve">Finally, leadership was used as the outcome construct of the model. While many different theoretical frameworks have been used to study </w:t>
      </w:r>
      <w:r w:rsidR="002319FC" w:rsidRPr="009D30CB">
        <w:t>leadership</w:t>
      </w:r>
      <w:r w:rsidR="00F205CC">
        <w:t xml:space="preserve">, </w:t>
      </w:r>
      <w:r w:rsidR="00A16494">
        <w:t>the individual values scale of</w:t>
      </w:r>
      <w:r w:rsidR="00B65FCE">
        <w:t xml:space="preserve"> </w:t>
      </w:r>
      <w:r w:rsidR="00F205CC">
        <w:t>the Social Change Model</w:t>
      </w:r>
      <w:r w:rsidR="00B65FCE">
        <w:t xml:space="preserve"> (HERI, 1996)</w:t>
      </w:r>
      <w:r w:rsidR="00F205CC" w:rsidRPr="00B53629">
        <w:t xml:space="preserve"> was used</w:t>
      </w:r>
      <w:r w:rsidR="005E6A80">
        <w:t xml:space="preserve"> to measure leadership outcomes</w:t>
      </w:r>
      <w:r w:rsidR="00F205CC" w:rsidRPr="00B53629">
        <w:t xml:space="preserve"> for this study.  </w:t>
      </w:r>
    </w:p>
    <w:p w:rsidR="004D7877" w:rsidRDefault="00B57699">
      <w:pPr>
        <w:spacing w:after="120"/>
        <w:jc w:val="center"/>
        <w:rPr>
          <w:b/>
        </w:rPr>
      </w:pPr>
      <w:r w:rsidRPr="008B0EBF">
        <w:rPr>
          <w:b/>
        </w:rPr>
        <w:t>Problem Statement</w:t>
      </w:r>
      <w:r w:rsidR="00634483">
        <w:rPr>
          <w:b/>
        </w:rPr>
        <w:t xml:space="preserve"> and Purpose of the Study</w:t>
      </w:r>
    </w:p>
    <w:p w:rsidR="004D7877" w:rsidRDefault="00B57699">
      <w:pPr>
        <w:spacing w:after="120"/>
        <w:rPr>
          <w:b/>
        </w:rPr>
      </w:pPr>
      <w:r w:rsidRPr="00523474">
        <w:t>Astin (1984) suggest</w:t>
      </w:r>
      <w:r w:rsidR="007071D0">
        <w:t>ed</w:t>
      </w:r>
      <w:r w:rsidRPr="00523474">
        <w:t xml:space="preserve"> research is needed to not only identify the extra-curricular activities in which a student participates, but also the time and energy a stud</w:t>
      </w:r>
      <w:r w:rsidR="00A16494">
        <w:t xml:space="preserve">ent devotes to each activity and to examine </w:t>
      </w:r>
      <w:r>
        <w:t>the relationship between qual</w:t>
      </w:r>
      <w:r w:rsidR="00A16494">
        <w:t>ity and quantity of involvement.</w:t>
      </w:r>
      <w:r>
        <w:t xml:space="preserve">  </w:t>
      </w:r>
      <w:r w:rsidR="00443191">
        <w:t xml:space="preserve">Additionally, Astin (1984) </w:t>
      </w:r>
      <w:r w:rsidR="00443191">
        <w:lastRenderedPageBreak/>
        <w:t>recommended that research be conducted</w:t>
      </w:r>
      <w:r>
        <w:t xml:space="preserve"> to determine if there is a desirable limit of involvement in which additional involvement doesn’t produce desirable results and may be</w:t>
      </w:r>
      <w:r w:rsidR="00443191">
        <w:t>come</w:t>
      </w:r>
      <w:r>
        <w:t xml:space="preserve"> detrimental.  </w:t>
      </w:r>
      <w:r w:rsidR="00443191">
        <w:t xml:space="preserve">The purpose of this study was to examine the </w:t>
      </w:r>
      <w:r w:rsidR="00B72582">
        <w:t xml:space="preserve">relationship between </w:t>
      </w:r>
      <w:r w:rsidR="00443191">
        <w:t>undergraduate students’ extracurricular club and organization involvement and leadership outcomes.</w:t>
      </w:r>
    </w:p>
    <w:p w:rsidR="004D7877" w:rsidRDefault="00916C6B">
      <w:pPr>
        <w:spacing w:after="120"/>
        <w:jc w:val="center"/>
        <w:rPr>
          <w:b/>
        </w:rPr>
      </w:pPr>
      <w:r w:rsidRPr="00B53629">
        <w:rPr>
          <w:b/>
        </w:rPr>
        <w:t>Methods</w:t>
      </w:r>
    </w:p>
    <w:p w:rsidR="009B5295" w:rsidRDefault="003704B1">
      <w:pPr>
        <w:spacing w:after="120"/>
      </w:pPr>
      <w:r>
        <w:t>T</w:t>
      </w:r>
      <w:r w:rsidR="00D802B9" w:rsidRPr="00B53629">
        <w:t xml:space="preserve">raditional-age undergraduate </w:t>
      </w:r>
      <w:r w:rsidR="00F01A83" w:rsidRPr="00B53629">
        <w:t>college students</w:t>
      </w:r>
      <w:r w:rsidR="004F314A" w:rsidRPr="00B53629">
        <w:t xml:space="preserve"> </w:t>
      </w:r>
      <w:r w:rsidR="009246D1" w:rsidRPr="00B53629">
        <w:rPr>
          <w:color w:val="000000"/>
        </w:rPr>
        <w:t xml:space="preserve">who </w:t>
      </w:r>
      <w:r w:rsidR="009246D1">
        <w:rPr>
          <w:color w:val="000000"/>
        </w:rPr>
        <w:t>were classified as seniors</w:t>
      </w:r>
      <w:r w:rsidR="009246D1" w:rsidRPr="00B53629" w:rsidDel="009246D1">
        <w:t xml:space="preserve"> </w:t>
      </w:r>
      <w:r w:rsidR="009246D1" w:rsidRPr="00B53629">
        <w:rPr>
          <w:color w:val="000000"/>
        </w:rPr>
        <w:t xml:space="preserve">in the College of Agriculture and Life Sciences at [Midwestern State University] </w:t>
      </w:r>
      <w:r>
        <w:t>were surveyed</w:t>
      </w:r>
      <w:r w:rsidR="004F314A" w:rsidRPr="00B53629">
        <w:rPr>
          <w:color w:val="000000"/>
        </w:rPr>
        <w:t xml:space="preserve"> (</w:t>
      </w:r>
      <w:r w:rsidR="009246D1">
        <w:rPr>
          <w:i/>
          <w:color w:val="000000"/>
        </w:rPr>
        <w:t>N</w:t>
      </w:r>
      <w:r w:rsidR="004F314A" w:rsidRPr="00B53629">
        <w:rPr>
          <w:color w:val="000000"/>
        </w:rPr>
        <w:t>=969)</w:t>
      </w:r>
      <w:r w:rsidR="00A45379">
        <w:t xml:space="preserve">, using a web-based questionnaire.  Dillman’s (2007) </w:t>
      </w:r>
      <w:r w:rsidR="00A45379" w:rsidRPr="008B0EBF">
        <w:t xml:space="preserve">five-step data collection </w:t>
      </w:r>
      <w:r w:rsidR="00A45379">
        <w:t>approach was used, resulting</w:t>
      </w:r>
      <w:r w:rsidR="00A45379" w:rsidRPr="008B0EBF">
        <w:t xml:space="preserve"> in 270 responses (27%), 199 of which were complete and usable (20.5%).</w:t>
      </w:r>
      <w:r w:rsidR="00D802B9" w:rsidRPr="00B53629">
        <w:t xml:space="preserve"> </w:t>
      </w:r>
      <w:r w:rsidR="00A45379">
        <w:t xml:space="preserve"> A panel of professionals was consulted to establish validity.  In addition, t</w:t>
      </w:r>
      <w:r w:rsidR="00B72582">
        <w:t xml:space="preserve">he instrument was field tested with students similar to those in the population.  Reliability of the SRLS-R2 </w:t>
      </w:r>
      <w:r w:rsidR="009B5295">
        <w:t>individual values scale</w:t>
      </w:r>
      <w:r w:rsidR="00B72582">
        <w:t xml:space="preserve"> was .8</w:t>
      </w:r>
      <w:r w:rsidR="009B5295">
        <w:t>8</w:t>
      </w:r>
      <w:r w:rsidR="00B72582">
        <w:t xml:space="preserve">. </w:t>
      </w:r>
    </w:p>
    <w:p w:rsidR="004D7877" w:rsidRDefault="00B72582">
      <w:pPr>
        <w:spacing w:after="120"/>
        <w:rPr>
          <w:b/>
          <w:color w:val="000000" w:themeColor="text1"/>
          <w:sz w:val="22"/>
          <w:szCs w:val="22"/>
        </w:rPr>
      </w:pPr>
      <w:r>
        <w:t xml:space="preserve">An involvement scale was developed that combined level of involvement with the number of clubs in which a student was involved was </w:t>
      </w:r>
      <w:r w:rsidR="009B5295">
        <w:t xml:space="preserve">developed and </w:t>
      </w:r>
      <w:r>
        <w:t>used as a dependent variable</w:t>
      </w:r>
      <w:r w:rsidR="009B5295">
        <w:t>.  I</w:t>
      </w:r>
      <w:r>
        <w:t>n addition</w:t>
      </w:r>
      <w:r w:rsidR="009B5295">
        <w:t xml:space="preserve">, </w:t>
      </w:r>
      <w:r>
        <w:t>the number of clubs in which a student participates, the number of hours in which a student participates in extracurricular activities, and serving as an officer</w:t>
      </w:r>
      <w:r w:rsidR="009B5295">
        <w:t xml:space="preserve"> were used as independent variables</w:t>
      </w:r>
      <w:r>
        <w:t>.</w:t>
      </w:r>
      <w:r w:rsidR="009B5295">
        <w:t xml:space="preserve">  I</w:t>
      </w:r>
      <w:r w:rsidR="00F205CC">
        <w:t xml:space="preserve">nferential statistics were utilized to examine the relationships between </w:t>
      </w:r>
      <w:r>
        <w:t xml:space="preserve">each of the independent variables </w:t>
      </w:r>
      <w:r w:rsidR="00A16494">
        <w:t xml:space="preserve">and </w:t>
      </w:r>
      <w:r>
        <w:t xml:space="preserve">the dependent variable (i.e., </w:t>
      </w:r>
      <w:r w:rsidR="00A16494">
        <w:t>leadership development</w:t>
      </w:r>
      <w:r>
        <w:t>)</w:t>
      </w:r>
      <w:r w:rsidR="00A16494">
        <w:t xml:space="preserve">.  </w:t>
      </w:r>
    </w:p>
    <w:p w:rsidR="004D7877" w:rsidRDefault="008972B4">
      <w:pPr>
        <w:spacing w:after="120"/>
        <w:jc w:val="center"/>
        <w:rPr>
          <w:b/>
          <w:color w:val="000000" w:themeColor="text1"/>
        </w:rPr>
      </w:pPr>
      <w:r w:rsidRPr="00B53629">
        <w:rPr>
          <w:b/>
          <w:color w:val="000000" w:themeColor="text1"/>
        </w:rPr>
        <w:t>Results</w:t>
      </w:r>
    </w:p>
    <w:p w:rsidR="004D7877" w:rsidRPr="00C62065" w:rsidRDefault="00C62065">
      <w:pPr>
        <w:spacing w:after="120"/>
        <w:rPr>
          <w:color w:val="000000" w:themeColor="text1"/>
        </w:rPr>
      </w:pPr>
      <w:r w:rsidRPr="008B0EBF">
        <w:t>The number of extracurricular clubs and organizations that students reported being involved in ranged from 0 to 11 (</w:t>
      </w:r>
      <w:r w:rsidRPr="008B0EBF">
        <w:rPr>
          <w:i/>
        </w:rPr>
        <w:t xml:space="preserve">M </w:t>
      </w:r>
      <w:r w:rsidRPr="008B0EBF">
        <w:t xml:space="preserve">= 3.41, </w:t>
      </w:r>
      <w:r w:rsidRPr="008B0EBF">
        <w:rPr>
          <w:i/>
        </w:rPr>
        <w:t>SD</w:t>
      </w:r>
      <w:r w:rsidRPr="008B0EBF">
        <w:t xml:space="preserve"> = 2.44). </w:t>
      </w:r>
      <w:r w:rsidR="00B15A58">
        <w:rPr>
          <w:color w:val="000000" w:themeColor="text1"/>
        </w:rPr>
        <w:t xml:space="preserve">The number of clubs in which a student participated was associated with increased individual </w:t>
      </w:r>
      <w:r w:rsidR="009F02A1">
        <w:rPr>
          <w:color w:val="000000" w:themeColor="text1"/>
        </w:rPr>
        <w:t xml:space="preserve">leadership </w:t>
      </w:r>
      <w:r w:rsidR="00B15A58">
        <w:rPr>
          <w:color w:val="000000" w:themeColor="text1"/>
        </w:rPr>
        <w:t>values</w:t>
      </w:r>
      <w:r w:rsidR="00CD4066">
        <w:rPr>
          <w:color w:val="000000" w:themeColor="text1"/>
        </w:rPr>
        <w:t xml:space="preserve"> </w:t>
      </w:r>
      <w:r w:rsidR="009F02A1">
        <w:rPr>
          <w:color w:val="000000" w:themeColor="text1"/>
        </w:rPr>
        <w:t>(</w:t>
      </w:r>
      <w:r w:rsidR="00B15A58">
        <w:rPr>
          <w:i/>
          <w:color w:val="000000" w:themeColor="text1"/>
        </w:rPr>
        <w:t xml:space="preserve">F </w:t>
      </w:r>
      <w:r w:rsidR="00CD4066">
        <w:rPr>
          <w:color w:val="000000" w:themeColor="text1"/>
        </w:rPr>
        <w:t xml:space="preserve">(3, 173) = 5.83, </w:t>
      </w:r>
      <w:r w:rsidR="00CD4066">
        <w:rPr>
          <w:i/>
          <w:color w:val="000000" w:themeColor="text1"/>
        </w:rPr>
        <w:t xml:space="preserve">p </w:t>
      </w:r>
      <w:r w:rsidR="00CD4066">
        <w:rPr>
          <w:color w:val="000000" w:themeColor="text1"/>
        </w:rPr>
        <w:t>= .001</w:t>
      </w:r>
      <w:r w:rsidR="009F02A1">
        <w:rPr>
          <w:color w:val="000000" w:themeColor="text1"/>
        </w:rPr>
        <w:t>)</w:t>
      </w:r>
      <w:r w:rsidR="00CD4066">
        <w:rPr>
          <w:color w:val="000000" w:themeColor="text1"/>
        </w:rPr>
        <w:t xml:space="preserve">.  </w:t>
      </w:r>
      <w:r w:rsidR="009B5295">
        <w:rPr>
          <w:color w:val="000000" w:themeColor="text1"/>
        </w:rPr>
        <w:t xml:space="preserve">In addition, the student’s involvement index score was related to </w:t>
      </w:r>
      <w:r w:rsidR="009A0243">
        <w:rPr>
          <w:color w:val="000000" w:themeColor="text1"/>
        </w:rPr>
        <w:t xml:space="preserve">individual </w:t>
      </w:r>
      <w:r w:rsidR="009B5295">
        <w:rPr>
          <w:color w:val="000000" w:themeColor="text1"/>
        </w:rPr>
        <w:t xml:space="preserve">leadership </w:t>
      </w:r>
      <w:r w:rsidR="009A0243">
        <w:rPr>
          <w:color w:val="000000" w:themeColor="text1"/>
        </w:rPr>
        <w:t>outcomes</w:t>
      </w:r>
      <w:r w:rsidR="009B5295">
        <w:rPr>
          <w:color w:val="000000" w:themeColor="text1"/>
        </w:rPr>
        <w:t xml:space="preserve"> (</w:t>
      </w:r>
      <w:r w:rsidR="009B5295">
        <w:rPr>
          <w:i/>
          <w:color w:val="000000" w:themeColor="text1"/>
        </w:rPr>
        <w:t xml:space="preserve">F </w:t>
      </w:r>
      <w:r w:rsidR="009B5295" w:rsidRPr="00CD4066">
        <w:rPr>
          <w:color w:val="000000" w:themeColor="text1"/>
        </w:rPr>
        <w:t>(</w:t>
      </w:r>
      <w:r w:rsidR="009B5295">
        <w:rPr>
          <w:color w:val="000000" w:themeColor="text1"/>
        </w:rPr>
        <w:t xml:space="preserve">3, 170) = 5.24, </w:t>
      </w:r>
      <w:r w:rsidR="009B5295">
        <w:rPr>
          <w:i/>
          <w:color w:val="000000" w:themeColor="text1"/>
        </w:rPr>
        <w:t>p</w:t>
      </w:r>
      <w:r w:rsidR="009B5295">
        <w:rPr>
          <w:color w:val="000000" w:themeColor="text1"/>
        </w:rPr>
        <w:t xml:space="preserve"> = .002).  </w:t>
      </w:r>
      <w:r w:rsidR="005D44D5">
        <w:rPr>
          <w:color w:val="000000" w:themeColor="text1"/>
        </w:rPr>
        <w:t>This study suggest</w:t>
      </w:r>
      <w:r w:rsidR="009B5295">
        <w:rPr>
          <w:color w:val="000000" w:themeColor="text1"/>
        </w:rPr>
        <w:t>ed</w:t>
      </w:r>
      <w:r w:rsidR="005D44D5">
        <w:rPr>
          <w:color w:val="000000" w:themeColor="text1"/>
        </w:rPr>
        <w:t xml:space="preserve"> that there is a threshold of involvement </w:t>
      </w:r>
      <w:r w:rsidR="009A0243">
        <w:rPr>
          <w:color w:val="000000" w:themeColor="text1"/>
        </w:rPr>
        <w:t>for both the number of clubs or organizations in which a student is involved as well as the involvement index</w:t>
      </w:r>
      <w:r>
        <w:rPr>
          <w:color w:val="000000" w:themeColor="text1"/>
        </w:rPr>
        <w:t xml:space="preserve"> </w:t>
      </w:r>
      <w:r w:rsidR="005D44D5">
        <w:rPr>
          <w:color w:val="000000" w:themeColor="text1"/>
        </w:rPr>
        <w:t xml:space="preserve">where increased involvement is no longer associated with increased leadership outcomes and is actually associated with lower levels of involvement.  </w:t>
      </w:r>
      <w:r w:rsidR="009A0243">
        <w:rPr>
          <w:color w:val="000000" w:themeColor="text1"/>
        </w:rPr>
        <w:t xml:space="preserve">The threshold for the optimum number of clubs or organizations is 3-4 clubs or organizations.  </w:t>
      </w:r>
      <w:r w:rsidR="009C6155">
        <w:rPr>
          <w:color w:val="000000" w:themeColor="text1"/>
        </w:rPr>
        <w:t>In addition</w:t>
      </w:r>
      <w:r w:rsidR="009F02A1">
        <w:rPr>
          <w:color w:val="000000" w:themeColor="text1"/>
        </w:rPr>
        <w:t>,</w:t>
      </w:r>
      <w:r w:rsidR="009C6155">
        <w:rPr>
          <w:color w:val="000000" w:themeColor="text1"/>
        </w:rPr>
        <w:t xml:space="preserve"> students who served as a club officer scored statistically higher on the individual values leadership scale</w:t>
      </w:r>
      <w:r w:rsidR="00B15A58">
        <w:rPr>
          <w:color w:val="000000" w:themeColor="text1"/>
        </w:rPr>
        <w:t xml:space="preserve"> </w:t>
      </w:r>
      <w:r w:rsidR="009F02A1">
        <w:rPr>
          <w:color w:val="000000" w:themeColor="text1"/>
        </w:rPr>
        <w:t>(</w:t>
      </w:r>
      <w:r w:rsidR="00B15A58">
        <w:rPr>
          <w:i/>
          <w:color w:val="000000" w:themeColor="text1"/>
        </w:rPr>
        <w:t>t</w:t>
      </w:r>
      <w:r w:rsidR="00B15A58">
        <w:rPr>
          <w:color w:val="000000" w:themeColor="text1"/>
        </w:rPr>
        <w:t xml:space="preserve"> (161.04) = -2.67, </w:t>
      </w:r>
      <w:r w:rsidR="00B15A58">
        <w:rPr>
          <w:i/>
          <w:color w:val="000000" w:themeColor="text1"/>
        </w:rPr>
        <w:t>p</w:t>
      </w:r>
      <w:r w:rsidR="00B15A58">
        <w:rPr>
          <w:color w:val="000000" w:themeColor="text1"/>
        </w:rPr>
        <w:t xml:space="preserve"> = .008</w:t>
      </w:r>
      <w:r w:rsidR="009F02A1">
        <w:rPr>
          <w:color w:val="000000" w:themeColor="text1"/>
        </w:rPr>
        <w:t>)</w:t>
      </w:r>
      <w:r w:rsidR="009C6155">
        <w:rPr>
          <w:color w:val="000000" w:themeColor="text1"/>
        </w:rPr>
        <w:t xml:space="preserve">.  </w:t>
      </w:r>
      <w:r w:rsidR="00B6716E">
        <w:rPr>
          <w:color w:val="000000" w:themeColor="text1"/>
        </w:rPr>
        <w:t>The amount of time in which a student participates in a club or organization did not have a statistically significant relationship with the individual values leadership scale</w:t>
      </w:r>
      <w:r w:rsidR="00CD4066">
        <w:rPr>
          <w:color w:val="000000" w:themeColor="text1"/>
        </w:rPr>
        <w:t xml:space="preserve"> </w:t>
      </w:r>
      <w:r w:rsidR="00CD4066">
        <w:rPr>
          <w:i/>
          <w:color w:val="000000" w:themeColor="text1"/>
        </w:rPr>
        <w:t xml:space="preserve">F </w:t>
      </w:r>
      <w:r w:rsidR="00CD4066">
        <w:rPr>
          <w:color w:val="000000" w:themeColor="text1"/>
        </w:rPr>
        <w:t xml:space="preserve">(3, 173) = 1.58, </w:t>
      </w:r>
      <w:r w:rsidR="00CD4066">
        <w:rPr>
          <w:i/>
          <w:color w:val="000000" w:themeColor="text1"/>
        </w:rPr>
        <w:t xml:space="preserve">p </w:t>
      </w:r>
      <w:r w:rsidR="00CD4066">
        <w:rPr>
          <w:color w:val="000000" w:themeColor="text1"/>
        </w:rPr>
        <w:t>= .197</w:t>
      </w:r>
      <w:r w:rsidR="00B6716E">
        <w:rPr>
          <w:color w:val="000000" w:themeColor="text1"/>
        </w:rPr>
        <w:t>.</w:t>
      </w:r>
      <w:r w:rsidR="009C6155">
        <w:rPr>
          <w:color w:val="000000" w:themeColor="text1"/>
        </w:rPr>
        <w:t xml:space="preserve">  </w:t>
      </w:r>
    </w:p>
    <w:p w:rsidR="004D7877" w:rsidRDefault="008972B4">
      <w:pPr>
        <w:spacing w:after="120"/>
        <w:jc w:val="center"/>
        <w:rPr>
          <w:sz w:val="22"/>
          <w:szCs w:val="22"/>
        </w:rPr>
      </w:pPr>
      <w:r w:rsidRPr="00B53629">
        <w:rPr>
          <w:b/>
        </w:rPr>
        <w:t>Conclusions/recommendations</w:t>
      </w:r>
    </w:p>
    <w:p w:rsidR="004D7877" w:rsidRDefault="009C6155" w:rsidP="00937356">
      <w:pPr>
        <w:spacing w:after="120"/>
      </w:pPr>
      <w:r w:rsidRPr="009C6155">
        <w:t xml:space="preserve">Extracurricular involvement </w:t>
      </w:r>
      <w:r>
        <w:t xml:space="preserve">has a strong relationship with leadership development and </w:t>
      </w:r>
      <w:r w:rsidR="00552C28">
        <w:t xml:space="preserve">should be included in institution’s plans to reach leadership outcomes.  Faculty and staff should work to create meaningful opportunities for students and encourage their participation.  The findings of this study </w:t>
      </w:r>
      <w:r w:rsidR="00F5688E">
        <w:t xml:space="preserve">revealed that serving as an officer </w:t>
      </w:r>
      <w:r w:rsidR="009A0243">
        <w:t xml:space="preserve">had a </w:t>
      </w:r>
      <w:r w:rsidR="00F5688E">
        <w:t>significan</w:t>
      </w:r>
      <w:r w:rsidR="00937356">
        <w:t xml:space="preserve">t </w:t>
      </w:r>
      <w:r w:rsidR="009A0243">
        <w:t xml:space="preserve">relationship </w:t>
      </w:r>
      <w:r w:rsidR="00937356">
        <w:t xml:space="preserve">with </w:t>
      </w:r>
      <w:r w:rsidR="009A0243">
        <w:t xml:space="preserve">increased </w:t>
      </w:r>
      <w:r w:rsidR="00937356">
        <w:t>leadership development.  H</w:t>
      </w:r>
      <w:r w:rsidR="00F5688E">
        <w:t>owever</w:t>
      </w:r>
      <w:r w:rsidR="00937356">
        <w:t>,</w:t>
      </w:r>
      <w:r w:rsidR="00F5688E">
        <w:t xml:space="preserve"> </w:t>
      </w:r>
      <w:r w:rsidR="00937356">
        <w:t>the number of hours spent participating in extracurricular clubs and o</w:t>
      </w:r>
      <w:r w:rsidR="009A0243">
        <w:t>rganizations did not</w:t>
      </w:r>
      <w:r w:rsidR="00937356">
        <w:t xml:space="preserve">, </w:t>
      </w:r>
      <w:r w:rsidR="00552C28">
        <w:t>suggest</w:t>
      </w:r>
      <w:r w:rsidR="00937356">
        <w:t>ing</w:t>
      </w:r>
      <w:r w:rsidR="00552C28">
        <w:t xml:space="preserve"> that the qualit</w:t>
      </w:r>
      <w:r w:rsidR="00937356">
        <w:t xml:space="preserve">y of the involvement may be </w:t>
      </w:r>
      <w:r w:rsidR="00552C28">
        <w:t xml:space="preserve">more important than the quantity of involvement.  And, in fact, there is a threshold that suggests that when the quantitative measures of involvement exceed the desirable limit, the quality of the involvement is </w:t>
      </w:r>
      <w:r w:rsidR="009A0243">
        <w:t>decreased</w:t>
      </w:r>
      <w:r w:rsidR="00552C28">
        <w:t xml:space="preserve"> and therefore the positive outcomes are reduced.</w:t>
      </w:r>
      <w:r w:rsidR="009A0243">
        <w:t xml:space="preserve">  Knowing this, faculty and staff can encourage students to become active in 3-4 organizations to optimize individual leadership outcomes.</w:t>
      </w:r>
    </w:p>
    <w:p w:rsidR="004D7877" w:rsidRDefault="0094199B">
      <w:pPr>
        <w:spacing w:after="120"/>
        <w:jc w:val="center"/>
        <w:rPr>
          <w:b/>
        </w:rPr>
      </w:pPr>
      <w:r w:rsidRPr="00C24D93">
        <w:rPr>
          <w:b/>
        </w:rPr>
        <w:lastRenderedPageBreak/>
        <w:t>References</w:t>
      </w:r>
    </w:p>
    <w:p w:rsidR="00D937E1" w:rsidRDefault="00D937E1" w:rsidP="00D937E1">
      <w:pPr>
        <w:ind w:left="720" w:hanging="720"/>
      </w:pPr>
      <w:r w:rsidRPr="008B0EBF">
        <w:t xml:space="preserve">Astin, A. W. (1984). Student involvement: A developmental theory for higher education. </w:t>
      </w:r>
      <w:r w:rsidRPr="008B0EBF">
        <w:rPr>
          <w:i/>
        </w:rPr>
        <w:t xml:space="preserve">Journal of College Student Personnel, 25, </w:t>
      </w:r>
      <w:r w:rsidRPr="008B0EBF">
        <w:t>297–308.</w:t>
      </w:r>
    </w:p>
    <w:p w:rsidR="00D937E1" w:rsidRPr="00D937E1" w:rsidRDefault="00D937E1" w:rsidP="00D937E1">
      <w:pPr>
        <w:ind w:left="720" w:hanging="720"/>
        <w:rPr>
          <w:sz w:val="12"/>
          <w:szCs w:val="12"/>
        </w:rPr>
      </w:pPr>
    </w:p>
    <w:p w:rsidR="00D937E1" w:rsidRDefault="00D937E1" w:rsidP="00D937E1">
      <w:pPr>
        <w:ind w:left="720" w:hanging="720"/>
      </w:pPr>
      <w:r w:rsidRPr="008B0EBF">
        <w:t xml:space="preserve">Astin, A. W. (1996). Involvement in learning revisited: Lessons we have learned. </w:t>
      </w:r>
      <w:r w:rsidRPr="008B0EBF">
        <w:rPr>
          <w:i/>
        </w:rPr>
        <w:t xml:space="preserve">Journal of College Student Development, 37, </w:t>
      </w:r>
      <w:r w:rsidRPr="008B0EBF">
        <w:t>123–134.</w:t>
      </w:r>
    </w:p>
    <w:p w:rsidR="00D937E1" w:rsidRPr="00D937E1" w:rsidRDefault="00D937E1" w:rsidP="00D937E1">
      <w:pPr>
        <w:ind w:left="720" w:hanging="720"/>
        <w:rPr>
          <w:sz w:val="12"/>
          <w:szCs w:val="12"/>
        </w:rPr>
      </w:pPr>
    </w:p>
    <w:p w:rsidR="004D7877" w:rsidRDefault="0094199B">
      <w:pPr>
        <w:spacing w:after="120"/>
        <w:ind w:left="720" w:hanging="720"/>
      </w:pPr>
      <w:r w:rsidRPr="00C24D93">
        <w:t>Astin, A.</w:t>
      </w:r>
      <w:r w:rsidR="00EE35A5" w:rsidRPr="00C24D93">
        <w:t xml:space="preserve"> </w:t>
      </w:r>
      <w:r w:rsidRPr="00C24D93">
        <w:t xml:space="preserve">W. (1999).  Student involvement:  A developmental theory for higher education.  </w:t>
      </w:r>
      <w:r w:rsidRPr="00C24D93">
        <w:rPr>
          <w:i/>
        </w:rPr>
        <w:t xml:space="preserve">Journal of College Student Personnel, 40, </w:t>
      </w:r>
      <w:r w:rsidRPr="00C24D93">
        <w:t>518-529.</w:t>
      </w:r>
    </w:p>
    <w:p w:rsidR="00D937E1" w:rsidRDefault="00D937E1" w:rsidP="00D937E1">
      <w:pPr>
        <w:ind w:left="720" w:hanging="720"/>
      </w:pPr>
      <w:r w:rsidRPr="008B0EBF">
        <w:t xml:space="preserve">Astin, A. W., &amp; Astin, H. S. (2000). </w:t>
      </w:r>
      <w:r w:rsidRPr="008B0EBF">
        <w:rPr>
          <w:i/>
        </w:rPr>
        <w:t xml:space="preserve">Leadership reconsidered. Engaging higher education in social change. </w:t>
      </w:r>
      <w:r w:rsidRPr="008B0EBF">
        <w:t>Battle Creek, MI: W. K. Kellog Foundation.</w:t>
      </w:r>
    </w:p>
    <w:p w:rsidR="00D937E1" w:rsidRPr="00D937E1" w:rsidRDefault="00D937E1" w:rsidP="00D937E1">
      <w:pPr>
        <w:ind w:left="720" w:hanging="720"/>
        <w:rPr>
          <w:sz w:val="12"/>
          <w:szCs w:val="12"/>
        </w:rPr>
      </w:pPr>
    </w:p>
    <w:p w:rsidR="00D937E1" w:rsidRDefault="00D937E1" w:rsidP="00D937E1">
      <w:pPr>
        <w:ind w:left="720" w:hanging="720"/>
      </w:pPr>
      <w:r w:rsidRPr="008B0EBF">
        <w:t xml:space="preserve">Birkenholz, R. J., &amp; Schumacher, L. G. (1994). Leadership skills of college of agriculture graduates. </w:t>
      </w:r>
      <w:r w:rsidRPr="008B0EBF">
        <w:rPr>
          <w:i/>
        </w:rPr>
        <w:t>Journal of Agricultural Education, 35</w:t>
      </w:r>
      <w:r w:rsidRPr="008B0EBF">
        <w:t>(4), 1–8.</w:t>
      </w:r>
    </w:p>
    <w:p w:rsidR="00D937E1" w:rsidRPr="00D937E1" w:rsidRDefault="00D937E1" w:rsidP="00D937E1">
      <w:pPr>
        <w:ind w:left="720" w:hanging="720"/>
        <w:rPr>
          <w:sz w:val="12"/>
          <w:szCs w:val="12"/>
        </w:rPr>
      </w:pPr>
    </w:p>
    <w:p w:rsidR="004D7877" w:rsidRDefault="0094199B">
      <w:pPr>
        <w:spacing w:after="120"/>
        <w:ind w:left="720" w:hanging="720"/>
      </w:pPr>
      <w:r w:rsidRPr="00C24D93">
        <w:t>Boatman, S.</w:t>
      </w:r>
      <w:r w:rsidR="00EE35A5" w:rsidRPr="00C24D93">
        <w:t xml:space="preserve"> </w:t>
      </w:r>
      <w:r w:rsidRPr="00C24D93">
        <w:t xml:space="preserve">A. (1999).  The leadership audit:  A process to enhance the development of student leadership.  </w:t>
      </w:r>
      <w:r w:rsidRPr="00C24D93">
        <w:rPr>
          <w:i/>
        </w:rPr>
        <w:t xml:space="preserve">NASPA Journal, 37, </w:t>
      </w:r>
      <w:r w:rsidRPr="00C24D93">
        <w:t>325-336.</w:t>
      </w:r>
    </w:p>
    <w:p w:rsidR="00D937E1" w:rsidRDefault="00D937E1" w:rsidP="00D937E1">
      <w:pPr>
        <w:ind w:left="720" w:hanging="720"/>
      </w:pPr>
      <w:r w:rsidRPr="008B0EBF">
        <w:t xml:space="preserve">Council for the Advancement of Standards in Higher Education. (2006). </w:t>
      </w:r>
      <w:r w:rsidRPr="008B0EBF">
        <w:rPr>
          <w:i/>
        </w:rPr>
        <w:t xml:space="preserve">CAS professional standards for higher education </w:t>
      </w:r>
      <w:r w:rsidRPr="008B0EBF">
        <w:t>(6th ed.). Washington, DC: Author.</w:t>
      </w:r>
    </w:p>
    <w:p w:rsidR="00D937E1" w:rsidRPr="00D937E1" w:rsidRDefault="00D937E1" w:rsidP="00D937E1">
      <w:pPr>
        <w:ind w:left="720" w:hanging="720"/>
        <w:rPr>
          <w:sz w:val="12"/>
          <w:szCs w:val="12"/>
        </w:rPr>
      </w:pPr>
    </w:p>
    <w:p w:rsidR="004D7877" w:rsidRDefault="00697DBC">
      <w:pPr>
        <w:spacing w:after="120"/>
        <w:ind w:left="720" w:hanging="720"/>
      </w:pPr>
      <w:r w:rsidRPr="001C6255">
        <w:t>Higher Ed</w:t>
      </w:r>
      <w:r w:rsidR="001C6255">
        <w:t>ucation Research Institute (1996</w:t>
      </w:r>
      <w:r w:rsidRPr="001C6255">
        <w:t>)</w:t>
      </w:r>
      <w:r w:rsidR="001C6255">
        <w:t xml:space="preserve">. </w:t>
      </w:r>
      <w:r w:rsidR="001C6255">
        <w:rPr>
          <w:i/>
        </w:rPr>
        <w:t>A social change model of leadership development</w:t>
      </w:r>
      <w:r w:rsidR="001C6255">
        <w:t xml:space="preserve"> (3</w:t>
      </w:r>
      <w:r w:rsidR="001C6255" w:rsidRPr="001C6255">
        <w:rPr>
          <w:vertAlign w:val="superscript"/>
        </w:rPr>
        <w:t>rd</w:t>
      </w:r>
      <w:r w:rsidR="001C6255">
        <w:t xml:space="preserve"> ed. Los Angelos: Higher Education Research Institute.</w:t>
      </w:r>
      <w:r w:rsidR="003F7143">
        <w:tab/>
      </w:r>
    </w:p>
    <w:p w:rsidR="004D7877" w:rsidRDefault="00B56A85">
      <w:pPr>
        <w:spacing w:after="120"/>
        <w:ind w:left="720" w:hanging="720"/>
        <w:rPr>
          <w:i/>
        </w:rPr>
      </w:pPr>
      <w:r w:rsidRPr="00C24D93">
        <w:t xml:space="preserve">Kezar, A. &amp; Moriaty, D. (2000).  Expanding our understanding of student leadership development:  A study exploring gender and ethnic identity.  </w:t>
      </w:r>
      <w:r w:rsidRPr="00C24D93">
        <w:rPr>
          <w:i/>
        </w:rPr>
        <w:t xml:space="preserve">Journal of College Student Development, 41, </w:t>
      </w:r>
      <w:r w:rsidRPr="00C24D93">
        <w:t>55-69</w:t>
      </w:r>
      <w:r w:rsidRPr="00C24D93">
        <w:rPr>
          <w:i/>
        </w:rPr>
        <w:t>.</w:t>
      </w:r>
    </w:p>
    <w:p w:rsidR="004D7877" w:rsidRDefault="0094199B">
      <w:pPr>
        <w:spacing w:after="120"/>
        <w:ind w:left="720" w:hanging="720"/>
      </w:pPr>
      <w:r w:rsidRPr="00C24D93">
        <w:t>Kimbrough, W.</w:t>
      </w:r>
      <w:r w:rsidR="001B59AE" w:rsidRPr="00C24D93">
        <w:t xml:space="preserve"> </w:t>
      </w:r>
      <w:r w:rsidRPr="00C24D93">
        <w:t xml:space="preserve">M. (1998).  The impact of membership in black greek-letter organizations on black students’ involvement in collegiate activities and their development of leadership skills.  </w:t>
      </w:r>
      <w:r w:rsidRPr="00C24D93">
        <w:rPr>
          <w:i/>
        </w:rPr>
        <w:t>Journal of Negro Education, 67</w:t>
      </w:r>
      <w:r w:rsidRPr="00C24D93">
        <w:t>(2),</w:t>
      </w:r>
      <w:r w:rsidRPr="00C24D93">
        <w:rPr>
          <w:i/>
        </w:rPr>
        <w:t xml:space="preserve"> </w:t>
      </w:r>
      <w:r w:rsidRPr="00C24D93">
        <w:t>96-105.</w:t>
      </w:r>
    </w:p>
    <w:p w:rsidR="00D937E1" w:rsidRDefault="00D937E1" w:rsidP="00D937E1">
      <w:pPr>
        <w:ind w:left="720" w:hanging="720"/>
      </w:pPr>
      <w:r w:rsidRPr="008B0EBF">
        <w:t>Layfield, K. D., Radhakrishna, R. B., &amp; Andreasen, R. J. (2000). Self-perceived leadership skills of students in leadership programs in agriculture courses.</w:t>
      </w:r>
      <w:r w:rsidRPr="008B0EBF">
        <w:rPr>
          <w:color w:val="FF0000"/>
        </w:rPr>
        <w:t xml:space="preserve"> </w:t>
      </w:r>
      <w:r w:rsidRPr="008B0EBF">
        <w:rPr>
          <w:i/>
        </w:rPr>
        <w:t>Journal of Southern Agriculture Research,</w:t>
      </w:r>
      <w:r w:rsidRPr="008B0EBF">
        <w:t xml:space="preserve"> </w:t>
      </w:r>
      <w:r w:rsidRPr="008B0EBF">
        <w:rPr>
          <w:i/>
        </w:rPr>
        <w:t xml:space="preserve">50 </w:t>
      </w:r>
      <w:r w:rsidRPr="008B0EBF">
        <w:t>(1), 62–68.</w:t>
      </w:r>
    </w:p>
    <w:p w:rsidR="00D937E1" w:rsidRPr="00D937E1" w:rsidRDefault="00D937E1" w:rsidP="00D937E1">
      <w:pPr>
        <w:ind w:left="720" w:hanging="720"/>
        <w:rPr>
          <w:sz w:val="12"/>
          <w:szCs w:val="12"/>
        </w:rPr>
      </w:pPr>
    </w:p>
    <w:p w:rsidR="00D937E1" w:rsidRDefault="00D937E1" w:rsidP="00D937E1">
      <w:pPr>
        <w:ind w:left="720" w:hanging="720"/>
      </w:pPr>
      <w:r w:rsidRPr="008B0EBF">
        <w:t xml:space="preserve">Pascarella, E., &amp; Terenzini, P. T. (1991). </w:t>
      </w:r>
      <w:r w:rsidRPr="008B0EBF">
        <w:rPr>
          <w:i/>
        </w:rPr>
        <w:t xml:space="preserve">How college affects students. </w:t>
      </w:r>
      <w:r w:rsidRPr="008B0EBF">
        <w:t>San Francisco, CA: Jossey-Bass.</w:t>
      </w:r>
    </w:p>
    <w:p w:rsidR="00D937E1" w:rsidRPr="00D937E1" w:rsidRDefault="00D937E1" w:rsidP="00D937E1">
      <w:pPr>
        <w:ind w:left="720" w:hanging="720"/>
        <w:rPr>
          <w:sz w:val="12"/>
          <w:szCs w:val="12"/>
        </w:rPr>
      </w:pPr>
    </w:p>
    <w:p w:rsidR="004D7877" w:rsidRDefault="0094199B">
      <w:pPr>
        <w:spacing w:after="120"/>
        <w:ind w:left="720" w:hanging="720"/>
      </w:pPr>
      <w:r w:rsidRPr="00C24D93">
        <w:t>Phinney, J. S. (1990).</w:t>
      </w:r>
      <w:r w:rsidR="006804CB" w:rsidRPr="00C24D93">
        <w:t xml:space="preserve"> </w:t>
      </w:r>
      <w:r w:rsidRPr="00C24D93">
        <w:t xml:space="preserve">Ethnic identity in adolescents and adults: Review of research. </w:t>
      </w:r>
      <w:r w:rsidRPr="00C24D93">
        <w:rPr>
          <w:i/>
        </w:rPr>
        <w:t xml:space="preserve">Psychological Bulletin, 108, </w:t>
      </w:r>
      <w:r w:rsidRPr="00C24D93">
        <w:t>499-514.</w:t>
      </w:r>
    </w:p>
    <w:p w:rsidR="004D7877" w:rsidRDefault="0094199B">
      <w:pPr>
        <w:spacing w:after="120"/>
        <w:ind w:left="720" w:hanging="720"/>
      </w:pPr>
      <w:r w:rsidRPr="00C24D93">
        <w:t>Rubin, R.</w:t>
      </w:r>
      <w:r w:rsidR="001B59AE" w:rsidRPr="00C24D93">
        <w:t xml:space="preserve"> </w:t>
      </w:r>
      <w:r w:rsidRPr="00C24D93">
        <w:t>S., Bommer, W.</w:t>
      </w:r>
      <w:r w:rsidR="0050148D" w:rsidRPr="00C24D93">
        <w:t xml:space="preserve"> </w:t>
      </w:r>
      <w:r w:rsidRPr="00C24D93">
        <w:t>H. &amp; Baldwin, T.</w:t>
      </w:r>
      <w:r w:rsidR="0050148D" w:rsidRPr="00C24D93">
        <w:t xml:space="preserve"> </w:t>
      </w:r>
      <w:r w:rsidRPr="00C24D93">
        <w:t xml:space="preserve">T. (2002). Using extra-curricular activity as an indicator of interpersonal skill: Prudent evaluation or recruiting malpractice? </w:t>
      </w:r>
      <w:r w:rsidRPr="00C24D93">
        <w:rPr>
          <w:i/>
        </w:rPr>
        <w:t xml:space="preserve">Human Resource Management, 41, </w:t>
      </w:r>
      <w:r w:rsidRPr="00C24D93">
        <w:t>441-454.</w:t>
      </w:r>
    </w:p>
    <w:p w:rsidR="004D7877" w:rsidRDefault="00C24DB6">
      <w:pPr>
        <w:spacing w:after="120"/>
        <w:ind w:left="720" w:hanging="720"/>
      </w:pPr>
      <w:r w:rsidRPr="00C24DB6">
        <w:t xml:space="preserve">Terenzini, P. T. &amp; Reason, R. D. </w:t>
      </w:r>
      <w:r w:rsidR="00697DBC" w:rsidRPr="00C24DB6">
        <w:t>(2005</w:t>
      </w:r>
      <w:r>
        <w:t>, November</w:t>
      </w:r>
      <w:r w:rsidR="00697DBC" w:rsidRPr="00C24DB6">
        <w:t>)</w:t>
      </w:r>
      <w:r>
        <w:t>. Parsing the first year of college: A conceptual framework for studying college impacts. Paper presented at the meeting of the Association for the Study of Higher Education, Philadelphia, PA.</w:t>
      </w:r>
    </w:p>
    <w:p w:rsidR="00D937E1" w:rsidRDefault="00D937E1" w:rsidP="00022E16">
      <w:pPr>
        <w:ind w:left="720" w:hanging="720"/>
      </w:pPr>
      <w:r w:rsidRPr="008B0EBF">
        <w:t>Von Stein, M. F., &amp; Ball, A. L. (2008). Examining undergraduate student involvement in collegiate student organizations in colleges of agriculture. Paper presented at the north central region conference of American Association for Agricultural Education. 95–110.</w:t>
      </w:r>
    </w:p>
    <w:sectPr w:rsidR="00D937E1" w:rsidSect="00647F92">
      <w:type w:val="continuous"/>
      <w:pgSz w:w="12240" w:h="15840"/>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8F" w:rsidRDefault="008E598F" w:rsidP="00817674">
      <w:r>
        <w:separator/>
      </w:r>
    </w:p>
  </w:endnote>
  <w:endnote w:type="continuationSeparator" w:id="0">
    <w:p w:rsidR="008E598F" w:rsidRDefault="008E598F" w:rsidP="00817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8F" w:rsidRDefault="008E598F" w:rsidP="00817674">
      <w:r>
        <w:separator/>
      </w:r>
    </w:p>
  </w:footnote>
  <w:footnote w:type="continuationSeparator" w:id="0">
    <w:p w:rsidR="008E598F" w:rsidRDefault="008E598F" w:rsidP="00817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71674"/>
      <w:docPartObj>
        <w:docPartGallery w:val="Page Numbers (Top of Page)"/>
        <w:docPartUnique/>
      </w:docPartObj>
    </w:sdtPr>
    <w:sdtEndPr/>
    <w:sdtContent>
      <w:p w:rsidR="00383E97" w:rsidRPr="00817674" w:rsidRDefault="00383E97" w:rsidP="000D612B">
        <w:pPr>
          <w:pStyle w:val="Header"/>
          <w:jc w:val="right"/>
          <w:rPr>
            <w:rFonts w:asciiTheme="minorHAnsi" w:hAnsiTheme="minorHAnsi"/>
          </w:rPr>
        </w:pPr>
        <w:r>
          <w:t xml:space="preserve">Research </w:t>
        </w:r>
      </w:p>
      <w:p w:rsidR="00383E97" w:rsidRPr="000D612B" w:rsidRDefault="008E598F">
        <w:pPr>
          <w:pStyle w:val="Header"/>
          <w:jc w:val="right"/>
          <w:rPr>
            <w:rFonts w:asciiTheme="minorHAnsi" w:hAnsiTheme="minorHAnsi"/>
          </w:rPr>
        </w:pPr>
        <w:sdt>
          <w:sdtPr>
            <w:rPr>
              <w:rFonts w:asciiTheme="minorHAnsi" w:hAnsiTheme="minorHAnsi"/>
            </w:rPr>
            <w:id w:val="61519047"/>
            <w:docPartObj>
              <w:docPartGallery w:val="Page Numbers (Top of Page)"/>
              <w:docPartUnique/>
            </w:docPartObj>
          </w:sdtPr>
          <w:sdtEndPr/>
          <w:sdtContent>
            <w:r w:rsidR="00385B8F" w:rsidRPr="00817674">
              <w:rPr>
                <w:rFonts w:asciiTheme="minorHAnsi" w:hAnsiTheme="minorHAnsi"/>
              </w:rPr>
              <w:fldChar w:fldCharType="begin"/>
            </w:r>
            <w:r w:rsidR="00383E97" w:rsidRPr="00817674">
              <w:rPr>
                <w:rFonts w:asciiTheme="minorHAnsi" w:hAnsiTheme="minorHAnsi"/>
              </w:rPr>
              <w:instrText xml:space="preserve"> PAGE   \* MERGEFORMAT </w:instrText>
            </w:r>
            <w:r w:rsidR="00385B8F" w:rsidRPr="00817674">
              <w:rPr>
                <w:rFonts w:asciiTheme="minorHAnsi" w:hAnsiTheme="minorHAnsi"/>
              </w:rPr>
              <w:fldChar w:fldCharType="separate"/>
            </w:r>
            <w:r w:rsidR="00817B90">
              <w:rPr>
                <w:rFonts w:asciiTheme="minorHAnsi" w:hAnsiTheme="minorHAnsi"/>
                <w:noProof/>
              </w:rPr>
              <w:t>1</w:t>
            </w:r>
            <w:r w:rsidR="00385B8F" w:rsidRPr="00817674">
              <w:rPr>
                <w:rFonts w:asciiTheme="minorHAnsi" w:hAnsiTheme="minorHAnsi"/>
              </w:rPr>
              <w:fldChar w:fldCharType="end"/>
            </w:r>
          </w:sdtContent>
        </w:sdt>
      </w:p>
    </w:sdtContent>
  </w:sdt>
  <w:p w:rsidR="00383E97" w:rsidRDefault="00383E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50EB"/>
    <w:multiLevelType w:val="hybridMultilevel"/>
    <w:tmpl w:val="D5D86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6E7CA1"/>
    <w:multiLevelType w:val="hybridMultilevel"/>
    <w:tmpl w:val="380CA67C"/>
    <w:lvl w:ilvl="0" w:tplc="B67C6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C20"/>
    <w:rsid w:val="00007021"/>
    <w:rsid w:val="00011DFF"/>
    <w:rsid w:val="00015DB0"/>
    <w:rsid w:val="00022E16"/>
    <w:rsid w:val="000235EC"/>
    <w:rsid w:val="00027207"/>
    <w:rsid w:val="000362B2"/>
    <w:rsid w:val="00040AFE"/>
    <w:rsid w:val="00047B28"/>
    <w:rsid w:val="000509CF"/>
    <w:rsid w:val="00055A60"/>
    <w:rsid w:val="00072945"/>
    <w:rsid w:val="000845FE"/>
    <w:rsid w:val="00090482"/>
    <w:rsid w:val="000A11CF"/>
    <w:rsid w:val="000A5213"/>
    <w:rsid w:val="000C1BCF"/>
    <w:rsid w:val="000D3128"/>
    <w:rsid w:val="000D3B94"/>
    <w:rsid w:val="000D612B"/>
    <w:rsid w:val="000E21AA"/>
    <w:rsid w:val="000F34B0"/>
    <w:rsid w:val="00102CBA"/>
    <w:rsid w:val="00110E15"/>
    <w:rsid w:val="00113F1F"/>
    <w:rsid w:val="001148AC"/>
    <w:rsid w:val="001149F6"/>
    <w:rsid w:val="00127339"/>
    <w:rsid w:val="00141CCD"/>
    <w:rsid w:val="00142316"/>
    <w:rsid w:val="00142CB1"/>
    <w:rsid w:val="00143E3D"/>
    <w:rsid w:val="00155C20"/>
    <w:rsid w:val="00157F91"/>
    <w:rsid w:val="00160309"/>
    <w:rsid w:val="00172558"/>
    <w:rsid w:val="00176D14"/>
    <w:rsid w:val="001928F0"/>
    <w:rsid w:val="001938AA"/>
    <w:rsid w:val="001A599F"/>
    <w:rsid w:val="001B362A"/>
    <w:rsid w:val="001B59AE"/>
    <w:rsid w:val="001C06CD"/>
    <w:rsid w:val="001C0963"/>
    <w:rsid w:val="001C6255"/>
    <w:rsid w:val="001E62E5"/>
    <w:rsid w:val="001F1785"/>
    <w:rsid w:val="001F1A8E"/>
    <w:rsid w:val="00203DE8"/>
    <w:rsid w:val="00206035"/>
    <w:rsid w:val="002139C8"/>
    <w:rsid w:val="002265A0"/>
    <w:rsid w:val="00231699"/>
    <w:rsid w:val="002319FC"/>
    <w:rsid w:val="00233312"/>
    <w:rsid w:val="00236778"/>
    <w:rsid w:val="00237327"/>
    <w:rsid w:val="0025610E"/>
    <w:rsid w:val="00256315"/>
    <w:rsid w:val="00260168"/>
    <w:rsid w:val="002774D8"/>
    <w:rsid w:val="002C0AD1"/>
    <w:rsid w:val="002C1FE8"/>
    <w:rsid w:val="002C7F6D"/>
    <w:rsid w:val="002D5B4C"/>
    <w:rsid w:val="002D5F5E"/>
    <w:rsid w:val="002D6DED"/>
    <w:rsid w:val="002E2C34"/>
    <w:rsid w:val="00303E45"/>
    <w:rsid w:val="00305174"/>
    <w:rsid w:val="00305B43"/>
    <w:rsid w:val="00310060"/>
    <w:rsid w:val="0031550C"/>
    <w:rsid w:val="0032272F"/>
    <w:rsid w:val="00326301"/>
    <w:rsid w:val="00335FD1"/>
    <w:rsid w:val="00336BC7"/>
    <w:rsid w:val="00347B37"/>
    <w:rsid w:val="00350A28"/>
    <w:rsid w:val="00351A11"/>
    <w:rsid w:val="003604CA"/>
    <w:rsid w:val="003662E5"/>
    <w:rsid w:val="003704B1"/>
    <w:rsid w:val="0037639C"/>
    <w:rsid w:val="00383E97"/>
    <w:rsid w:val="00385B8F"/>
    <w:rsid w:val="00395710"/>
    <w:rsid w:val="003A590B"/>
    <w:rsid w:val="003C5838"/>
    <w:rsid w:val="003D0BF5"/>
    <w:rsid w:val="003D246C"/>
    <w:rsid w:val="003E30A4"/>
    <w:rsid w:val="003E42B4"/>
    <w:rsid w:val="003F37A2"/>
    <w:rsid w:val="003F7143"/>
    <w:rsid w:val="0040273D"/>
    <w:rsid w:val="004365E7"/>
    <w:rsid w:val="00442439"/>
    <w:rsid w:val="00442D5A"/>
    <w:rsid w:val="00443191"/>
    <w:rsid w:val="00444850"/>
    <w:rsid w:val="00474724"/>
    <w:rsid w:val="00482A2D"/>
    <w:rsid w:val="00484364"/>
    <w:rsid w:val="00491FB7"/>
    <w:rsid w:val="004A4F90"/>
    <w:rsid w:val="004A641D"/>
    <w:rsid w:val="004B1282"/>
    <w:rsid w:val="004B3450"/>
    <w:rsid w:val="004C444D"/>
    <w:rsid w:val="004C6A2D"/>
    <w:rsid w:val="004D075C"/>
    <w:rsid w:val="004D4441"/>
    <w:rsid w:val="004D7877"/>
    <w:rsid w:val="004E1B54"/>
    <w:rsid w:val="004E2B12"/>
    <w:rsid w:val="004E37E5"/>
    <w:rsid w:val="004F265B"/>
    <w:rsid w:val="004F314A"/>
    <w:rsid w:val="004F7C68"/>
    <w:rsid w:val="00500269"/>
    <w:rsid w:val="0050148D"/>
    <w:rsid w:val="0051590D"/>
    <w:rsid w:val="00517576"/>
    <w:rsid w:val="0052203B"/>
    <w:rsid w:val="005246EE"/>
    <w:rsid w:val="005271FE"/>
    <w:rsid w:val="0054482E"/>
    <w:rsid w:val="00552C28"/>
    <w:rsid w:val="00571ECC"/>
    <w:rsid w:val="00572484"/>
    <w:rsid w:val="005734C2"/>
    <w:rsid w:val="005B01E0"/>
    <w:rsid w:val="005D0D13"/>
    <w:rsid w:val="005D44D5"/>
    <w:rsid w:val="005E3BB5"/>
    <w:rsid w:val="005E6A80"/>
    <w:rsid w:val="005F459C"/>
    <w:rsid w:val="005F5E8D"/>
    <w:rsid w:val="00602A94"/>
    <w:rsid w:val="00605322"/>
    <w:rsid w:val="0061526F"/>
    <w:rsid w:val="006242F8"/>
    <w:rsid w:val="00634483"/>
    <w:rsid w:val="006350C3"/>
    <w:rsid w:val="006353FB"/>
    <w:rsid w:val="006469ED"/>
    <w:rsid w:val="00647F92"/>
    <w:rsid w:val="006630EC"/>
    <w:rsid w:val="006639D7"/>
    <w:rsid w:val="00664D90"/>
    <w:rsid w:val="00666121"/>
    <w:rsid w:val="006804CB"/>
    <w:rsid w:val="00692014"/>
    <w:rsid w:val="006951B8"/>
    <w:rsid w:val="00697DBC"/>
    <w:rsid w:val="006B12FE"/>
    <w:rsid w:val="006B7EB7"/>
    <w:rsid w:val="006C2483"/>
    <w:rsid w:val="006C7306"/>
    <w:rsid w:val="006D3FDE"/>
    <w:rsid w:val="006E0146"/>
    <w:rsid w:val="006E43FB"/>
    <w:rsid w:val="0070080B"/>
    <w:rsid w:val="007071D0"/>
    <w:rsid w:val="007137AD"/>
    <w:rsid w:val="00716CA3"/>
    <w:rsid w:val="007303CC"/>
    <w:rsid w:val="00743DDA"/>
    <w:rsid w:val="007705FC"/>
    <w:rsid w:val="007926AE"/>
    <w:rsid w:val="007954E2"/>
    <w:rsid w:val="007A44CA"/>
    <w:rsid w:val="007B57BD"/>
    <w:rsid w:val="007B6096"/>
    <w:rsid w:val="007C2467"/>
    <w:rsid w:val="007C4488"/>
    <w:rsid w:val="007C66CF"/>
    <w:rsid w:val="007D3279"/>
    <w:rsid w:val="007E0ACF"/>
    <w:rsid w:val="007E31D5"/>
    <w:rsid w:val="007E602C"/>
    <w:rsid w:val="007E60B5"/>
    <w:rsid w:val="007E6B0C"/>
    <w:rsid w:val="007E7857"/>
    <w:rsid w:val="007F06DA"/>
    <w:rsid w:val="007F79D7"/>
    <w:rsid w:val="0080102C"/>
    <w:rsid w:val="00817674"/>
    <w:rsid w:val="00817B90"/>
    <w:rsid w:val="0084032E"/>
    <w:rsid w:val="008530B9"/>
    <w:rsid w:val="0086237B"/>
    <w:rsid w:val="00883AF3"/>
    <w:rsid w:val="008862D7"/>
    <w:rsid w:val="00891BD3"/>
    <w:rsid w:val="00894468"/>
    <w:rsid w:val="008972B4"/>
    <w:rsid w:val="008A24D0"/>
    <w:rsid w:val="008A2FEB"/>
    <w:rsid w:val="008D7256"/>
    <w:rsid w:val="008E0839"/>
    <w:rsid w:val="008E0DA2"/>
    <w:rsid w:val="008E524F"/>
    <w:rsid w:val="008E598F"/>
    <w:rsid w:val="008E5C56"/>
    <w:rsid w:val="009005F1"/>
    <w:rsid w:val="009157EF"/>
    <w:rsid w:val="00916C6B"/>
    <w:rsid w:val="00920243"/>
    <w:rsid w:val="009246D1"/>
    <w:rsid w:val="00936364"/>
    <w:rsid w:val="00937356"/>
    <w:rsid w:val="009375F0"/>
    <w:rsid w:val="00940D89"/>
    <w:rsid w:val="0094199B"/>
    <w:rsid w:val="00944485"/>
    <w:rsid w:val="0094745E"/>
    <w:rsid w:val="00957881"/>
    <w:rsid w:val="00957C6D"/>
    <w:rsid w:val="0096620A"/>
    <w:rsid w:val="009669A7"/>
    <w:rsid w:val="00976991"/>
    <w:rsid w:val="00976DBC"/>
    <w:rsid w:val="00992D8B"/>
    <w:rsid w:val="009A0243"/>
    <w:rsid w:val="009A051F"/>
    <w:rsid w:val="009A2973"/>
    <w:rsid w:val="009A70CF"/>
    <w:rsid w:val="009B2F58"/>
    <w:rsid w:val="009B3BB9"/>
    <w:rsid w:val="009B432C"/>
    <w:rsid w:val="009B5295"/>
    <w:rsid w:val="009B56B7"/>
    <w:rsid w:val="009C5029"/>
    <w:rsid w:val="009C6155"/>
    <w:rsid w:val="009D30CB"/>
    <w:rsid w:val="009D3E0B"/>
    <w:rsid w:val="009D7242"/>
    <w:rsid w:val="009E01A4"/>
    <w:rsid w:val="009E1188"/>
    <w:rsid w:val="009F02A1"/>
    <w:rsid w:val="009F12D6"/>
    <w:rsid w:val="00A032FE"/>
    <w:rsid w:val="00A04298"/>
    <w:rsid w:val="00A04A85"/>
    <w:rsid w:val="00A16494"/>
    <w:rsid w:val="00A224CE"/>
    <w:rsid w:val="00A36739"/>
    <w:rsid w:val="00A37A30"/>
    <w:rsid w:val="00A43411"/>
    <w:rsid w:val="00A43C84"/>
    <w:rsid w:val="00A45379"/>
    <w:rsid w:val="00A45818"/>
    <w:rsid w:val="00A4702E"/>
    <w:rsid w:val="00A64804"/>
    <w:rsid w:val="00A678BA"/>
    <w:rsid w:val="00A7155A"/>
    <w:rsid w:val="00A7300E"/>
    <w:rsid w:val="00A87F85"/>
    <w:rsid w:val="00A97A0C"/>
    <w:rsid w:val="00AC08AD"/>
    <w:rsid w:val="00AC2887"/>
    <w:rsid w:val="00AC3B58"/>
    <w:rsid w:val="00AC57F6"/>
    <w:rsid w:val="00AD5193"/>
    <w:rsid w:val="00AE137F"/>
    <w:rsid w:val="00AE3A89"/>
    <w:rsid w:val="00AE5DE3"/>
    <w:rsid w:val="00AE6D4D"/>
    <w:rsid w:val="00AF33B5"/>
    <w:rsid w:val="00AF6A4C"/>
    <w:rsid w:val="00B12DCD"/>
    <w:rsid w:val="00B15A58"/>
    <w:rsid w:val="00B23FFC"/>
    <w:rsid w:val="00B42CD3"/>
    <w:rsid w:val="00B5252F"/>
    <w:rsid w:val="00B525DB"/>
    <w:rsid w:val="00B53629"/>
    <w:rsid w:val="00B53CFF"/>
    <w:rsid w:val="00B56A85"/>
    <w:rsid w:val="00B57699"/>
    <w:rsid w:val="00B65FCE"/>
    <w:rsid w:val="00B67148"/>
    <w:rsid w:val="00B67153"/>
    <w:rsid w:val="00B6716E"/>
    <w:rsid w:val="00B72582"/>
    <w:rsid w:val="00B824E9"/>
    <w:rsid w:val="00B91268"/>
    <w:rsid w:val="00B92DEF"/>
    <w:rsid w:val="00BA2E88"/>
    <w:rsid w:val="00BC3B0B"/>
    <w:rsid w:val="00BC78B4"/>
    <w:rsid w:val="00BD2360"/>
    <w:rsid w:val="00BD2D93"/>
    <w:rsid w:val="00BD6AAD"/>
    <w:rsid w:val="00BD7460"/>
    <w:rsid w:val="00BD7953"/>
    <w:rsid w:val="00BE0598"/>
    <w:rsid w:val="00BE0F77"/>
    <w:rsid w:val="00BF23AC"/>
    <w:rsid w:val="00BF5315"/>
    <w:rsid w:val="00C239F9"/>
    <w:rsid w:val="00C24D93"/>
    <w:rsid w:val="00C24DB6"/>
    <w:rsid w:val="00C24EDB"/>
    <w:rsid w:val="00C336E6"/>
    <w:rsid w:val="00C42712"/>
    <w:rsid w:val="00C51EAD"/>
    <w:rsid w:val="00C62065"/>
    <w:rsid w:val="00C66BFB"/>
    <w:rsid w:val="00C734E8"/>
    <w:rsid w:val="00C7386A"/>
    <w:rsid w:val="00CB1BBD"/>
    <w:rsid w:val="00CB2F94"/>
    <w:rsid w:val="00CB3A67"/>
    <w:rsid w:val="00CC3675"/>
    <w:rsid w:val="00CC6409"/>
    <w:rsid w:val="00CD4066"/>
    <w:rsid w:val="00CD7FFE"/>
    <w:rsid w:val="00CE20AD"/>
    <w:rsid w:val="00CE28C2"/>
    <w:rsid w:val="00CF63EC"/>
    <w:rsid w:val="00CF7A5B"/>
    <w:rsid w:val="00D014E2"/>
    <w:rsid w:val="00D14389"/>
    <w:rsid w:val="00D20172"/>
    <w:rsid w:val="00D21666"/>
    <w:rsid w:val="00D23909"/>
    <w:rsid w:val="00D307F1"/>
    <w:rsid w:val="00D37681"/>
    <w:rsid w:val="00D569F7"/>
    <w:rsid w:val="00D57432"/>
    <w:rsid w:val="00D629F1"/>
    <w:rsid w:val="00D67AA2"/>
    <w:rsid w:val="00D802B9"/>
    <w:rsid w:val="00D83C85"/>
    <w:rsid w:val="00D85E42"/>
    <w:rsid w:val="00D937E1"/>
    <w:rsid w:val="00D94F5E"/>
    <w:rsid w:val="00D95371"/>
    <w:rsid w:val="00DA1599"/>
    <w:rsid w:val="00DA1A93"/>
    <w:rsid w:val="00DA27AD"/>
    <w:rsid w:val="00DB2132"/>
    <w:rsid w:val="00DC3C9D"/>
    <w:rsid w:val="00DD375B"/>
    <w:rsid w:val="00DD7EE2"/>
    <w:rsid w:val="00DE2915"/>
    <w:rsid w:val="00E03AC1"/>
    <w:rsid w:val="00E04A29"/>
    <w:rsid w:val="00E0744C"/>
    <w:rsid w:val="00E15E3E"/>
    <w:rsid w:val="00E1734F"/>
    <w:rsid w:val="00E32FCA"/>
    <w:rsid w:val="00E33FBE"/>
    <w:rsid w:val="00E3626A"/>
    <w:rsid w:val="00E44D0F"/>
    <w:rsid w:val="00E66F4E"/>
    <w:rsid w:val="00E7775A"/>
    <w:rsid w:val="00E85E12"/>
    <w:rsid w:val="00E87CB9"/>
    <w:rsid w:val="00E917EF"/>
    <w:rsid w:val="00E92D33"/>
    <w:rsid w:val="00E93384"/>
    <w:rsid w:val="00E9370D"/>
    <w:rsid w:val="00EA0B38"/>
    <w:rsid w:val="00EA4798"/>
    <w:rsid w:val="00EA5DAE"/>
    <w:rsid w:val="00EA5F95"/>
    <w:rsid w:val="00EB77B8"/>
    <w:rsid w:val="00EC4971"/>
    <w:rsid w:val="00ED5D29"/>
    <w:rsid w:val="00ED62A8"/>
    <w:rsid w:val="00ED7E6A"/>
    <w:rsid w:val="00EE2AAA"/>
    <w:rsid w:val="00EE35A5"/>
    <w:rsid w:val="00EE4DF1"/>
    <w:rsid w:val="00EE66D7"/>
    <w:rsid w:val="00EF0E4A"/>
    <w:rsid w:val="00EF1902"/>
    <w:rsid w:val="00EF32CB"/>
    <w:rsid w:val="00F01A83"/>
    <w:rsid w:val="00F128D2"/>
    <w:rsid w:val="00F205CC"/>
    <w:rsid w:val="00F22E6C"/>
    <w:rsid w:val="00F25322"/>
    <w:rsid w:val="00F30889"/>
    <w:rsid w:val="00F46975"/>
    <w:rsid w:val="00F52AC3"/>
    <w:rsid w:val="00F5688E"/>
    <w:rsid w:val="00F73544"/>
    <w:rsid w:val="00F75E38"/>
    <w:rsid w:val="00F822BB"/>
    <w:rsid w:val="00F90DC2"/>
    <w:rsid w:val="00F90FBC"/>
    <w:rsid w:val="00F977BF"/>
    <w:rsid w:val="00FA45D9"/>
    <w:rsid w:val="00FA5429"/>
    <w:rsid w:val="00FB2BBC"/>
    <w:rsid w:val="00FB5A6B"/>
    <w:rsid w:val="00FC00CA"/>
    <w:rsid w:val="00FC26A1"/>
    <w:rsid w:val="00FD2345"/>
    <w:rsid w:val="00FF7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C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FA542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17674"/>
    <w:pPr>
      <w:tabs>
        <w:tab w:val="center" w:pos="4680"/>
        <w:tab w:val="right" w:pos="9360"/>
      </w:tabs>
    </w:pPr>
  </w:style>
  <w:style w:type="character" w:customStyle="1" w:styleId="HeaderChar">
    <w:name w:val="Header Char"/>
    <w:basedOn w:val="DefaultParagraphFont"/>
    <w:link w:val="Header"/>
    <w:uiPriority w:val="99"/>
    <w:rsid w:val="00817674"/>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817674"/>
    <w:pPr>
      <w:tabs>
        <w:tab w:val="center" w:pos="4680"/>
        <w:tab w:val="right" w:pos="9360"/>
      </w:tabs>
    </w:pPr>
  </w:style>
  <w:style w:type="character" w:customStyle="1" w:styleId="FooterChar">
    <w:name w:val="Footer Char"/>
    <w:basedOn w:val="DefaultParagraphFont"/>
    <w:link w:val="Footer"/>
    <w:uiPriority w:val="99"/>
    <w:semiHidden/>
    <w:rsid w:val="00817674"/>
    <w:rPr>
      <w:rFonts w:ascii="Times New Roman" w:eastAsia="Times New Roman" w:hAnsi="Times New Roman" w:cs="Times New Roman"/>
      <w:sz w:val="24"/>
      <w:szCs w:val="24"/>
    </w:rPr>
  </w:style>
  <w:style w:type="paragraph" w:styleId="Revision">
    <w:name w:val="Revision"/>
    <w:hidden/>
    <w:uiPriority w:val="99"/>
    <w:semiHidden/>
    <w:rsid w:val="00D83C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3C85"/>
    <w:rPr>
      <w:rFonts w:ascii="Tahoma" w:hAnsi="Tahoma" w:cs="Tahoma"/>
      <w:sz w:val="16"/>
      <w:szCs w:val="16"/>
    </w:rPr>
  </w:style>
  <w:style w:type="character" w:customStyle="1" w:styleId="BalloonTextChar">
    <w:name w:val="Balloon Text Char"/>
    <w:basedOn w:val="DefaultParagraphFont"/>
    <w:link w:val="BalloonText"/>
    <w:uiPriority w:val="99"/>
    <w:semiHidden/>
    <w:rsid w:val="00D83C8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83C85"/>
    <w:rPr>
      <w:sz w:val="16"/>
      <w:szCs w:val="16"/>
    </w:rPr>
  </w:style>
  <w:style w:type="paragraph" w:styleId="CommentText">
    <w:name w:val="annotation text"/>
    <w:basedOn w:val="Normal"/>
    <w:link w:val="CommentTextChar"/>
    <w:uiPriority w:val="99"/>
    <w:semiHidden/>
    <w:unhideWhenUsed/>
    <w:rsid w:val="00D83C85"/>
    <w:rPr>
      <w:sz w:val="20"/>
      <w:szCs w:val="20"/>
    </w:rPr>
  </w:style>
  <w:style w:type="character" w:customStyle="1" w:styleId="CommentTextChar">
    <w:name w:val="Comment Text Char"/>
    <w:basedOn w:val="DefaultParagraphFont"/>
    <w:link w:val="CommentText"/>
    <w:uiPriority w:val="99"/>
    <w:semiHidden/>
    <w:rsid w:val="00D83C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C85"/>
    <w:rPr>
      <w:b/>
      <w:bCs/>
    </w:rPr>
  </w:style>
  <w:style w:type="character" w:customStyle="1" w:styleId="CommentSubjectChar">
    <w:name w:val="Comment Subject Char"/>
    <w:basedOn w:val="CommentTextChar"/>
    <w:link w:val="CommentSubject"/>
    <w:uiPriority w:val="99"/>
    <w:semiHidden/>
    <w:rsid w:val="00D83C85"/>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42CD3"/>
    <w:rPr>
      <w:color w:val="0000FF" w:themeColor="hyperlink"/>
      <w:u w:val="single"/>
    </w:rPr>
  </w:style>
  <w:style w:type="table" w:styleId="TableGrid">
    <w:name w:val="Table Grid"/>
    <w:basedOn w:val="TableNormal"/>
    <w:uiPriority w:val="1"/>
    <w:rsid w:val="00C42712"/>
    <w:pPr>
      <w:spacing w:after="0" w:line="240" w:lineRule="auto"/>
    </w:pPr>
    <w:rPr>
      <w:rFonts w:eastAsiaTheme="minorEastAsia"/>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gsa1">
    <w:name w:val="gs_a1"/>
    <w:basedOn w:val="DefaultParagraphFont"/>
    <w:rsid w:val="00B53629"/>
    <w:rPr>
      <w:color w:val="008000"/>
    </w:rPr>
  </w:style>
  <w:style w:type="paragraph" w:styleId="ListParagraph">
    <w:name w:val="List Paragraph"/>
    <w:basedOn w:val="Normal"/>
    <w:uiPriority w:val="34"/>
    <w:qFormat/>
    <w:rsid w:val="00B57699"/>
    <w:pPr>
      <w:spacing w:after="200" w:line="276" w:lineRule="auto"/>
      <w:ind w:left="720"/>
      <w:contextualSpacing/>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C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FA542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17674"/>
    <w:pPr>
      <w:tabs>
        <w:tab w:val="center" w:pos="4680"/>
        <w:tab w:val="right" w:pos="9360"/>
      </w:tabs>
    </w:pPr>
  </w:style>
  <w:style w:type="character" w:customStyle="1" w:styleId="HeaderChar">
    <w:name w:val="Header Char"/>
    <w:basedOn w:val="DefaultParagraphFont"/>
    <w:link w:val="Header"/>
    <w:uiPriority w:val="99"/>
    <w:rsid w:val="00817674"/>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817674"/>
    <w:pPr>
      <w:tabs>
        <w:tab w:val="center" w:pos="4680"/>
        <w:tab w:val="right" w:pos="9360"/>
      </w:tabs>
    </w:pPr>
  </w:style>
  <w:style w:type="character" w:customStyle="1" w:styleId="FooterChar">
    <w:name w:val="Footer Char"/>
    <w:basedOn w:val="DefaultParagraphFont"/>
    <w:link w:val="Footer"/>
    <w:uiPriority w:val="99"/>
    <w:semiHidden/>
    <w:rsid w:val="00817674"/>
    <w:rPr>
      <w:rFonts w:ascii="Times New Roman" w:eastAsia="Times New Roman" w:hAnsi="Times New Roman" w:cs="Times New Roman"/>
      <w:sz w:val="24"/>
      <w:szCs w:val="24"/>
    </w:rPr>
  </w:style>
  <w:style w:type="paragraph" w:styleId="Revision">
    <w:name w:val="Revision"/>
    <w:hidden/>
    <w:uiPriority w:val="99"/>
    <w:semiHidden/>
    <w:rsid w:val="00D83C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3C85"/>
    <w:rPr>
      <w:rFonts w:ascii="Tahoma" w:hAnsi="Tahoma" w:cs="Tahoma"/>
      <w:sz w:val="16"/>
      <w:szCs w:val="16"/>
    </w:rPr>
  </w:style>
  <w:style w:type="character" w:customStyle="1" w:styleId="BalloonTextChar">
    <w:name w:val="Balloon Text Char"/>
    <w:basedOn w:val="DefaultParagraphFont"/>
    <w:link w:val="BalloonText"/>
    <w:uiPriority w:val="99"/>
    <w:semiHidden/>
    <w:rsid w:val="00D83C8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83C85"/>
    <w:rPr>
      <w:sz w:val="16"/>
      <w:szCs w:val="16"/>
    </w:rPr>
  </w:style>
  <w:style w:type="paragraph" w:styleId="CommentText">
    <w:name w:val="annotation text"/>
    <w:basedOn w:val="Normal"/>
    <w:link w:val="CommentTextChar"/>
    <w:uiPriority w:val="99"/>
    <w:semiHidden/>
    <w:unhideWhenUsed/>
    <w:rsid w:val="00D83C85"/>
    <w:rPr>
      <w:sz w:val="20"/>
      <w:szCs w:val="20"/>
    </w:rPr>
  </w:style>
  <w:style w:type="character" w:customStyle="1" w:styleId="CommentTextChar">
    <w:name w:val="Comment Text Char"/>
    <w:basedOn w:val="DefaultParagraphFont"/>
    <w:link w:val="CommentText"/>
    <w:uiPriority w:val="99"/>
    <w:semiHidden/>
    <w:rsid w:val="00D83C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C85"/>
    <w:rPr>
      <w:b/>
      <w:bCs/>
    </w:rPr>
  </w:style>
  <w:style w:type="character" w:customStyle="1" w:styleId="CommentSubjectChar">
    <w:name w:val="Comment Subject Char"/>
    <w:basedOn w:val="CommentTextChar"/>
    <w:link w:val="CommentSubject"/>
    <w:uiPriority w:val="99"/>
    <w:semiHidden/>
    <w:rsid w:val="00D83C85"/>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42CD3"/>
    <w:rPr>
      <w:color w:val="0000FF" w:themeColor="hyperlink"/>
      <w:u w:val="single"/>
    </w:rPr>
  </w:style>
  <w:style w:type="table" w:styleId="TableGrid">
    <w:name w:val="Table Grid"/>
    <w:basedOn w:val="TableNormal"/>
    <w:uiPriority w:val="1"/>
    <w:rsid w:val="00C42712"/>
    <w:pPr>
      <w:spacing w:after="0" w:line="240" w:lineRule="auto"/>
    </w:pPr>
    <w:rPr>
      <w:rFonts w:eastAsiaTheme="minorEastAsia"/>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gsa1">
    <w:name w:val="gs_a1"/>
    <w:basedOn w:val="DefaultParagraphFont"/>
    <w:rsid w:val="00B53629"/>
    <w:rPr>
      <w:color w:val="008000"/>
    </w:rPr>
  </w:style>
  <w:style w:type="paragraph" w:styleId="ListParagraph">
    <w:name w:val="List Paragraph"/>
    <w:basedOn w:val="Normal"/>
    <w:uiPriority w:val="34"/>
    <w:qFormat/>
    <w:rsid w:val="00B57699"/>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027660">
      <w:bodyDiv w:val="1"/>
      <w:marLeft w:val="0"/>
      <w:marRight w:val="0"/>
      <w:marTop w:val="0"/>
      <w:marBottom w:val="0"/>
      <w:divBdr>
        <w:top w:val="none" w:sz="0" w:space="0" w:color="auto"/>
        <w:left w:val="none" w:sz="0" w:space="0" w:color="auto"/>
        <w:bottom w:val="none" w:sz="0" w:space="0" w:color="auto"/>
        <w:right w:val="none" w:sz="0" w:space="0" w:color="auto"/>
      </w:divBdr>
      <w:divsChild>
        <w:div w:id="1912226362">
          <w:marLeft w:val="0"/>
          <w:marRight w:val="0"/>
          <w:marTop w:val="0"/>
          <w:marBottom w:val="0"/>
          <w:divBdr>
            <w:top w:val="none" w:sz="0" w:space="0" w:color="auto"/>
            <w:left w:val="none" w:sz="0" w:space="0" w:color="auto"/>
            <w:bottom w:val="none" w:sz="0" w:space="0" w:color="auto"/>
            <w:right w:val="none" w:sz="0" w:space="0" w:color="auto"/>
          </w:divBdr>
        </w:div>
      </w:divsChild>
    </w:div>
    <w:div w:id="1209613625">
      <w:bodyDiv w:val="1"/>
      <w:marLeft w:val="0"/>
      <w:marRight w:val="0"/>
      <w:marTop w:val="0"/>
      <w:marBottom w:val="0"/>
      <w:divBdr>
        <w:top w:val="none" w:sz="0" w:space="0" w:color="auto"/>
        <w:left w:val="none" w:sz="0" w:space="0" w:color="auto"/>
        <w:bottom w:val="none" w:sz="0" w:space="0" w:color="auto"/>
        <w:right w:val="none" w:sz="0" w:space="0" w:color="auto"/>
      </w:divBdr>
    </w:div>
    <w:div w:id="1391885417">
      <w:bodyDiv w:val="1"/>
      <w:marLeft w:val="0"/>
      <w:marRight w:val="0"/>
      <w:marTop w:val="0"/>
      <w:marBottom w:val="0"/>
      <w:divBdr>
        <w:top w:val="none" w:sz="0" w:space="0" w:color="auto"/>
        <w:left w:val="none" w:sz="0" w:space="0" w:color="auto"/>
        <w:bottom w:val="none" w:sz="0" w:space="0" w:color="auto"/>
        <w:right w:val="none" w:sz="0" w:space="0" w:color="auto"/>
      </w:divBdr>
      <w:divsChild>
        <w:div w:id="2124885044">
          <w:marLeft w:val="0"/>
          <w:marRight w:val="0"/>
          <w:marTop w:val="0"/>
          <w:marBottom w:val="0"/>
          <w:divBdr>
            <w:top w:val="none" w:sz="0" w:space="0" w:color="auto"/>
            <w:left w:val="none" w:sz="0" w:space="0" w:color="auto"/>
            <w:bottom w:val="none" w:sz="0" w:space="0" w:color="auto"/>
            <w:right w:val="none" w:sz="0" w:space="0" w:color="auto"/>
          </w:divBdr>
        </w:div>
      </w:divsChild>
    </w:div>
    <w:div w:id="2137986638">
      <w:bodyDiv w:val="1"/>
      <w:marLeft w:val="0"/>
      <w:marRight w:val="0"/>
      <w:marTop w:val="0"/>
      <w:marBottom w:val="0"/>
      <w:divBdr>
        <w:top w:val="none" w:sz="0" w:space="0" w:color="auto"/>
        <w:left w:val="none" w:sz="0" w:space="0" w:color="auto"/>
        <w:bottom w:val="none" w:sz="0" w:space="0" w:color="auto"/>
        <w:right w:val="none" w:sz="0" w:space="0" w:color="auto"/>
      </w:divBdr>
      <w:divsChild>
        <w:div w:id="1285428966">
          <w:marLeft w:val="0"/>
          <w:marRight w:val="0"/>
          <w:marTop w:val="100"/>
          <w:marBottom w:val="100"/>
          <w:divBdr>
            <w:top w:val="single" w:sz="2" w:space="0" w:color="666666"/>
            <w:left w:val="single" w:sz="6" w:space="0" w:color="666666"/>
            <w:bottom w:val="single" w:sz="6" w:space="0" w:color="666666"/>
            <w:right w:val="single" w:sz="6" w:space="0" w:color="666666"/>
          </w:divBdr>
          <w:divsChild>
            <w:div w:id="1599176104">
              <w:marLeft w:val="0"/>
              <w:marRight w:val="0"/>
              <w:marTop w:val="0"/>
              <w:marBottom w:val="0"/>
              <w:divBdr>
                <w:top w:val="none" w:sz="0" w:space="0" w:color="auto"/>
                <w:left w:val="none" w:sz="0" w:space="0" w:color="auto"/>
                <w:bottom w:val="none" w:sz="0" w:space="0" w:color="auto"/>
                <w:right w:val="none" w:sz="0" w:space="0" w:color="auto"/>
              </w:divBdr>
              <w:divsChild>
                <w:div w:id="1553228546">
                  <w:marLeft w:val="0"/>
                  <w:marRight w:val="0"/>
                  <w:marTop w:val="0"/>
                  <w:marBottom w:val="0"/>
                  <w:divBdr>
                    <w:top w:val="none" w:sz="0" w:space="0" w:color="auto"/>
                    <w:left w:val="none" w:sz="0" w:space="0" w:color="auto"/>
                    <w:bottom w:val="none" w:sz="0" w:space="0" w:color="auto"/>
                    <w:right w:val="none" w:sz="0" w:space="0" w:color="auto"/>
                  </w:divBdr>
                  <w:divsChild>
                    <w:div w:id="2105612442">
                      <w:marLeft w:val="0"/>
                      <w:marRight w:val="0"/>
                      <w:marTop w:val="0"/>
                      <w:marBottom w:val="0"/>
                      <w:divBdr>
                        <w:top w:val="none" w:sz="0" w:space="0" w:color="auto"/>
                        <w:left w:val="none" w:sz="0" w:space="0" w:color="auto"/>
                        <w:bottom w:val="none" w:sz="0" w:space="0" w:color="auto"/>
                        <w:right w:val="none" w:sz="0" w:space="0" w:color="auto"/>
                      </w:divBdr>
                      <w:divsChild>
                        <w:div w:id="669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bforeman@iastate.edu"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7FD83-20EA-4AF1-939A-DD8795C1B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Symposium for Emerging Research</Company>
  <LinksUpToDate>false</LinksUpToDate>
  <CharactersWithSpaces>10563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dc:creator>
  <cp:lastModifiedBy>Michael S. Retallick</cp:lastModifiedBy>
  <cp:revision>2</cp:revision>
  <cp:lastPrinted>2012-02-17T17:51:00Z</cp:lastPrinted>
  <dcterms:created xsi:type="dcterms:W3CDTF">2012-02-17T22:53:00Z</dcterms:created>
  <dcterms:modified xsi:type="dcterms:W3CDTF">2012-02-17T22:53:00Z</dcterms:modified>
</cp:coreProperties>
</file>