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F78" w:rsidRPr="00FB2379" w:rsidRDefault="003E6F78" w:rsidP="003E6F78">
      <w:pPr>
        <w:tabs>
          <w:tab w:val="left" w:pos="212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379">
        <w:rPr>
          <w:rFonts w:ascii="Times New Roman" w:hAnsi="Times New Roman" w:cs="Times New Roman"/>
          <w:b/>
          <w:sz w:val="24"/>
          <w:szCs w:val="24"/>
        </w:rPr>
        <w:t>Student Competency Levels Entering</w:t>
      </w:r>
      <w:r w:rsidRPr="003E6F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Introductory</w:t>
      </w:r>
      <w:r w:rsidRPr="00FB23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6B91">
        <w:rPr>
          <w:rFonts w:ascii="Times New Roman" w:hAnsi="Times New Roman" w:cs="Times New Roman"/>
          <w:b/>
          <w:sz w:val="24"/>
          <w:szCs w:val="24"/>
        </w:rPr>
        <w:t>Post-S</w:t>
      </w:r>
      <w:r>
        <w:rPr>
          <w:rFonts w:ascii="Times New Roman" w:hAnsi="Times New Roman" w:cs="Times New Roman"/>
          <w:b/>
          <w:sz w:val="24"/>
          <w:szCs w:val="24"/>
        </w:rPr>
        <w:t xml:space="preserve">econdary </w:t>
      </w:r>
      <w:r w:rsidRPr="00FB2379">
        <w:rPr>
          <w:rFonts w:ascii="Times New Roman" w:hAnsi="Times New Roman" w:cs="Times New Roman"/>
          <w:b/>
          <w:sz w:val="24"/>
          <w:szCs w:val="24"/>
        </w:rPr>
        <w:t>Agricultural Mechanics Courses</w:t>
      </w:r>
    </w:p>
    <w:p w:rsidR="00E914E1" w:rsidRPr="00FB2379" w:rsidRDefault="00E914E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F1944" w:rsidRDefault="008F1944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4311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Dillon Campo</w:t>
      </w:r>
    </w:p>
    <w:p w:rsidR="004B36EA" w:rsidRPr="00FB2379" w:rsidRDefault="004B36EA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Undergraduate Student</w:t>
      </w:r>
    </w:p>
    <w:p w:rsidR="00784311" w:rsidRPr="00FB2379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Iowa State University</w:t>
      </w:r>
    </w:p>
    <w:p w:rsidR="00784311" w:rsidRPr="00FB2379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dcampo@iastate.edu</w:t>
      </w:r>
    </w:p>
    <w:p w:rsidR="00784311" w:rsidRPr="00FB2379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br/>
      </w:r>
    </w:p>
    <w:p w:rsidR="00784311" w:rsidRDefault="00784311" w:rsidP="00E914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Matt Shultz</w:t>
      </w:r>
    </w:p>
    <w:p w:rsidR="004B36EA" w:rsidRPr="00FB2379" w:rsidRDefault="004B36EA" w:rsidP="00E914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 Student</w:t>
      </w:r>
    </w:p>
    <w:p w:rsidR="00784311" w:rsidRPr="00FB2379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Iowa State University</w:t>
      </w:r>
    </w:p>
    <w:p w:rsidR="00784311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 xml:space="preserve"> 223</w:t>
      </w:r>
      <w:r w:rsidR="00FB2379">
        <w:rPr>
          <w:rFonts w:ascii="Times New Roman" w:hAnsi="Times New Roman" w:cs="Times New Roman"/>
          <w:sz w:val="24"/>
          <w:szCs w:val="24"/>
        </w:rPr>
        <w:t>A</w:t>
      </w:r>
      <w:r w:rsidRPr="00FB2379">
        <w:rPr>
          <w:rFonts w:ascii="Times New Roman" w:hAnsi="Times New Roman" w:cs="Times New Roman"/>
          <w:sz w:val="24"/>
          <w:szCs w:val="24"/>
        </w:rPr>
        <w:t xml:space="preserve"> Curtiss Hall</w:t>
      </w:r>
    </w:p>
    <w:p w:rsidR="008F1944" w:rsidRPr="00FB2379" w:rsidRDefault="008F1944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319-231-2906</w:t>
      </w:r>
    </w:p>
    <w:p w:rsidR="00784311" w:rsidRPr="00FB2379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mjshultz@iastate.edu</w:t>
      </w:r>
    </w:p>
    <w:p w:rsidR="00784311" w:rsidRPr="00FB2379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4311" w:rsidRPr="00FB2379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4311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Ryan Anderson</w:t>
      </w:r>
    </w:p>
    <w:p w:rsidR="004B36EA" w:rsidRPr="00FB2379" w:rsidRDefault="004B36EA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Assistant Professor</w:t>
      </w:r>
    </w:p>
    <w:p w:rsidR="00784311" w:rsidRPr="00FB2379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Iowa State University</w:t>
      </w:r>
    </w:p>
    <w:p w:rsidR="00784311" w:rsidRPr="00FB2379" w:rsidRDefault="00784311" w:rsidP="007843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 xml:space="preserve"> 217A Curtiss Hall</w:t>
      </w:r>
    </w:p>
    <w:p w:rsidR="00784311" w:rsidRPr="00FB2379" w:rsidRDefault="00784311" w:rsidP="007843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515-294-4139</w:t>
      </w:r>
    </w:p>
    <w:p w:rsidR="00784311" w:rsidRPr="00FB2379" w:rsidRDefault="00784311" w:rsidP="007843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randrsn@iastate.edu</w:t>
      </w:r>
    </w:p>
    <w:p w:rsidR="00784311" w:rsidRPr="00FB2379" w:rsidRDefault="00784311" w:rsidP="00784311">
      <w:pPr>
        <w:tabs>
          <w:tab w:val="left" w:pos="212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311" w:rsidRPr="00FB2379" w:rsidRDefault="00784311" w:rsidP="00784311">
      <w:pPr>
        <w:tabs>
          <w:tab w:val="left" w:pos="2121"/>
        </w:tabs>
        <w:rPr>
          <w:rFonts w:ascii="Times New Roman" w:hAnsi="Times New Roman" w:cs="Times New Roman"/>
          <w:b/>
          <w:sz w:val="24"/>
          <w:szCs w:val="24"/>
        </w:rPr>
      </w:pPr>
    </w:p>
    <w:p w:rsidR="00784311" w:rsidRPr="00FB2379" w:rsidRDefault="00784311" w:rsidP="00784311">
      <w:pPr>
        <w:tabs>
          <w:tab w:val="left" w:pos="2121"/>
        </w:tabs>
        <w:rPr>
          <w:rFonts w:ascii="Times New Roman" w:hAnsi="Times New Roman" w:cs="Times New Roman"/>
          <w:b/>
          <w:sz w:val="24"/>
          <w:szCs w:val="24"/>
        </w:rPr>
      </w:pPr>
    </w:p>
    <w:p w:rsidR="00784311" w:rsidRPr="00FB2379" w:rsidRDefault="00784311" w:rsidP="00784311">
      <w:pPr>
        <w:tabs>
          <w:tab w:val="left" w:pos="2121"/>
        </w:tabs>
        <w:rPr>
          <w:rFonts w:ascii="Times New Roman" w:hAnsi="Times New Roman" w:cs="Times New Roman"/>
          <w:b/>
          <w:sz w:val="24"/>
          <w:szCs w:val="24"/>
        </w:rPr>
      </w:pPr>
    </w:p>
    <w:p w:rsidR="008F1944" w:rsidRDefault="008F19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943C1" w:rsidRPr="00FB2379" w:rsidRDefault="00B116FA" w:rsidP="00784311">
      <w:pPr>
        <w:tabs>
          <w:tab w:val="left" w:pos="212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B2379">
        <w:rPr>
          <w:rFonts w:ascii="Times New Roman" w:hAnsi="Times New Roman" w:cs="Times New Roman"/>
          <w:b/>
          <w:sz w:val="24"/>
          <w:szCs w:val="24"/>
        </w:rPr>
        <w:lastRenderedPageBreak/>
        <w:t>Student Compe</w:t>
      </w:r>
      <w:r w:rsidR="00E44A61" w:rsidRPr="00FB2379">
        <w:rPr>
          <w:rFonts w:ascii="Times New Roman" w:hAnsi="Times New Roman" w:cs="Times New Roman"/>
          <w:b/>
          <w:sz w:val="24"/>
          <w:szCs w:val="24"/>
        </w:rPr>
        <w:t>tency Levels</w:t>
      </w:r>
      <w:r w:rsidR="009516CD" w:rsidRPr="00FB2379">
        <w:rPr>
          <w:rFonts w:ascii="Times New Roman" w:hAnsi="Times New Roman" w:cs="Times New Roman"/>
          <w:b/>
          <w:sz w:val="24"/>
          <w:szCs w:val="24"/>
        </w:rPr>
        <w:t xml:space="preserve"> Entering</w:t>
      </w:r>
      <w:r w:rsidR="003E6F78" w:rsidRPr="003E6F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6F78">
        <w:rPr>
          <w:rFonts w:ascii="Times New Roman" w:hAnsi="Times New Roman" w:cs="Times New Roman"/>
          <w:b/>
          <w:sz w:val="24"/>
          <w:szCs w:val="24"/>
        </w:rPr>
        <w:t>Introductory</w:t>
      </w:r>
      <w:r w:rsidR="009516CD" w:rsidRPr="00FB23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6B91">
        <w:rPr>
          <w:rFonts w:ascii="Times New Roman" w:hAnsi="Times New Roman" w:cs="Times New Roman"/>
          <w:b/>
          <w:sz w:val="24"/>
          <w:szCs w:val="24"/>
        </w:rPr>
        <w:t>Post-S</w:t>
      </w:r>
      <w:r w:rsidR="008F1944">
        <w:rPr>
          <w:rFonts w:ascii="Times New Roman" w:hAnsi="Times New Roman" w:cs="Times New Roman"/>
          <w:b/>
          <w:sz w:val="24"/>
          <w:szCs w:val="24"/>
        </w:rPr>
        <w:t>econdary</w:t>
      </w:r>
      <w:r w:rsidR="00614C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2379">
        <w:rPr>
          <w:rFonts w:ascii="Times New Roman" w:hAnsi="Times New Roman" w:cs="Times New Roman"/>
          <w:b/>
          <w:sz w:val="24"/>
          <w:szCs w:val="24"/>
        </w:rPr>
        <w:t>Agricultural Mechanics Course</w:t>
      </w:r>
      <w:r w:rsidR="00E44A61" w:rsidRPr="00FB2379">
        <w:rPr>
          <w:rFonts w:ascii="Times New Roman" w:hAnsi="Times New Roman" w:cs="Times New Roman"/>
          <w:b/>
          <w:sz w:val="24"/>
          <w:szCs w:val="24"/>
        </w:rPr>
        <w:t>s</w:t>
      </w:r>
    </w:p>
    <w:p w:rsidR="00716DC3" w:rsidRPr="00FB2379" w:rsidRDefault="00EF030C" w:rsidP="00614C77">
      <w:pPr>
        <w:tabs>
          <w:tab w:val="left" w:pos="2121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379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843C5D" w:rsidRDefault="00392F4F" w:rsidP="00614C77">
      <w:pPr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In</w:t>
      </w:r>
      <w:r w:rsidR="002D162E" w:rsidRPr="00FB2379">
        <w:rPr>
          <w:rFonts w:ascii="Times New Roman" w:hAnsi="Times New Roman" w:cs="Times New Roman"/>
          <w:sz w:val="24"/>
          <w:szCs w:val="24"/>
        </w:rPr>
        <w:t xml:space="preserve"> post-secondary</w:t>
      </w:r>
      <w:r w:rsidRPr="00FB2379">
        <w:rPr>
          <w:rFonts w:ascii="Times New Roman" w:hAnsi="Times New Roman" w:cs="Times New Roman"/>
          <w:sz w:val="24"/>
          <w:szCs w:val="24"/>
        </w:rPr>
        <w:t xml:space="preserve"> agricultural</w:t>
      </w:r>
      <w:r w:rsidR="00EF030C" w:rsidRPr="00FB2379">
        <w:rPr>
          <w:rFonts w:ascii="Times New Roman" w:hAnsi="Times New Roman" w:cs="Times New Roman"/>
          <w:sz w:val="24"/>
          <w:szCs w:val="24"/>
        </w:rPr>
        <w:t xml:space="preserve"> programs across the nation, classes are not</w:t>
      </w:r>
      <w:r w:rsidR="00453D70">
        <w:rPr>
          <w:rFonts w:ascii="Times New Roman" w:hAnsi="Times New Roman" w:cs="Times New Roman"/>
          <w:sz w:val="24"/>
          <w:szCs w:val="24"/>
        </w:rPr>
        <w:t xml:space="preserve"> composed</w:t>
      </w:r>
      <w:r w:rsidR="00EF030C" w:rsidRPr="00FB2379">
        <w:rPr>
          <w:rFonts w:ascii="Times New Roman" w:hAnsi="Times New Roman" w:cs="Times New Roman"/>
          <w:sz w:val="24"/>
          <w:szCs w:val="24"/>
        </w:rPr>
        <w:t xml:space="preserve"> s</w:t>
      </w:r>
      <w:r w:rsidR="00453D70">
        <w:rPr>
          <w:rFonts w:ascii="Times New Roman" w:hAnsi="Times New Roman" w:cs="Times New Roman"/>
          <w:sz w:val="24"/>
          <w:szCs w:val="24"/>
        </w:rPr>
        <w:t>olely</w:t>
      </w:r>
      <w:r w:rsidR="00EF030C" w:rsidRPr="00FB2379">
        <w:rPr>
          <w:rFonts w:ascii="Times New Roman" w:hAnsi="Times New Roman" w:cs="Times New Roman"/>
          <w:sz w:val="24"/>
          <w:szCs w:val="24"/>
        </w:rPr>
        <w:t xml:space="preserve"> of lectures and notes, but </w:t>
      </w:r>
      <w:r w:rsidR="00453D70">
        <w:rPr>
          <w:rFonts w:ascii="Times New Roman" w:hAnsi="Times New Roman" w:cs="Times New Roman"/>
          <w:sz w:val="24"/>
          <w:szCs w:val="24"/>
        </w:rPr>
        <w:t>also incorporate</w:t>
      </w:r>
      <w:r w:rsidR="002D162E" w:rsidRPr="00FB2379">
        <w:rPr>
          <w:rFonts w:ascii="Times New Roman" w:hAnsi="Times New Roman" w:cs="Times New Roman"/>
          <w:sz w:val="24"/>
          <w:szCs w:val="24"/>
        </w:rPr>
        <w:t xml:space="preserve"> hands-</w:t>
      </w:r>
      <w:r w:rsidR="00EF030C" w:rsidRPr="00FB2379">
        <w:rPr>
          <w:rFonts w:ascii="Times New Roman" w:hAnsi="Times New Roman" w:cs="Times New Roman"/>
          <w:sz w:val="24"/>
          <w:szCs w:val="24"/>
        </w:rPr>
        <w:t>on, real world stu</w:t>
      </w:r>
      <w:r w:rsidR="00182155" w:rsidRPr="00FB2379">
        <w:rPr>
          <w:rFonts w:ascii="Times New Roman" w:hAnsi="Times New Roman" w:cs="Times New Roman"/>
          <w:sz w:val="24"/>
          <w:szCs w:val="24"/>
        </w:rPr>
        <w:t>dent experie</w:t>
      </w:r>
      <w:r w:rsidRPr="00FB2379">
        <w:rPr>
          <w:rFonts w:ascii="Times New Roman" w:hAnsi="Times New Roman" w:cs="Times New Roman"/>
          <w:sz w:val="24"/>
          <w:szCs w:val="24"/>
        </w:rPr>
        <w:t>nce (Rivera, 2005).</w:t>
      </w:r>
      <w:r w:rsidR="009E09CE">
        <w:rPr>
          <w:rFonts w:ascii="Times New Roman" w:hAnsi="Times New Roman" w:cs="Times New Roman"/>
          <w:sz w:val="24"/>
          <w:szCs w:val="24"/>
        </w:rPr>
        <w:t xml:space="preserve"> These experiences create </w:t>
      </w:r>
      <w:r w:rsidR="00453D70">
        <w:rPr>
          <w:rFonts w:ascii="Times New Roman" w:hAnsi="Times New Roman" w:cs="Times New Roman"/>
          <w:sz w:val="24"/>
          <w:szCs w:val="24"/>
        </w:rPr>
        <w:t>exceptional</w:t>
      </w:r>
      <w:r w:rsidR="009E09CE">
        <w:rPr>
          <w:rFonts w:ascii="Times New Roman" w:hAnsi="Times New Roman" w:cs="Times New Roman"/>
          <w:sz w:val="24"/>
          <w:szCs w:val="24"/>
        </w:rPr>
        <w:t xml:space="preserve"> opportunities for skill and competency development, but also present unique instructional challenges. </w:t>
      </w:r>
      <w:proofErr w:type="spellStart"/>
      <w:r w:rsidR="009E09CE" w:rsidRPr="00FB2379">
        <w:rPr>
          <w:rFonts w:ascii="Times New Roman" w:hAnsi="Times New Roman" w:cs="Times New Roman"/>
          <w:sz w:val="24"/>
          <w:szCs w:val="24"/>
        </w:rPr>
        <w:t>Brumm</w:t>
      </w:r>
      <w:proofErr w:type="spellEnd"/>
      <w:r w:rsidR="009E09CE" w:rsidRPr="00FB2379">
        <w:rPr>
          <w:rFonts w:ascii="Times New Roman" w:hAnsi="Times New Roman" w:cs="Times New Roman"/>
          <w:sz w:val="24"/>
          <w:szCs w:val="24"/>
        </w:rPr>
        <w:t xml:space="preserve">, Mickelson, Steward, </w:t>
      </w:r>
      <w:r w:rsidR="009E09CE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9E09CE">
        <w:rPr>
          <w:rFonts w:ascii="Times New Roman" w:hAnsi="Times New Roman" w:cs="Times New Roman"/>
          <w:sz w:val="24"/>
          <w:szCs w:val="24"/>
        </w:rPr>
        <w:t>Kaletia</w:t>
      </w:r>
      <w:proofErr w:type="spellEnd"/>
      <w:r w:rsidR="009E09CE">
        <w:rPr>
          <w:rFonts w:ascii="Times New Roman" w:hAnsi="Times New Roman" w:cs="Times New Roman"/>
          <w:sz w:val="24"/>
          <w:szCs w:val="24"/>
        </w:rPr>
        <w:t>-Forbes (</w:t>
      </w:r>
      <w:r w:rsidR="00562E7A">
        <w:rPr>
          <w:rFonts w:ascii="Times New Roman" w:hAnsi="Times New Roman" w:cs="Times New Roman"/>
          <w:sz w:val="24"/>
          <w:szCs w:val="24"/>
        </w:rPr>
        <w:t>2006</w:t>
      </w:r>
      <w:r w:rsidR="009E09CE">
        <w:rPr>
          <w:rFonts w:ascii="Times New Roman" w:hAnsi="Times New Roman" w:cs="Times New Roman"/>
          <w:sz w:val="24"/>
          <w:szCs w:val="24"/>
        </w:rPr>
        <w:t>) suggested that o</w:t>
      </w:r>
      <w:r w:rsidR="00D8481B" w:rsidRPr="00FB2379">
        <w:rPr>
          <w:rFonts w:ascii="Times New Roman" w:hAnsi="Times New Roman" w:cs="Times New Roman"/>
          <w:sz w:val="24"/>
          <w:szCs w:val="24"/>
        </w:rPr>
        <w:t>nce the competencies and skills</w:t>
      </w:r>
      <w:r w:rsidR="00AB0810" w:rsidRPr="00FB2379">
        <w:rPr>
          <w:rFonts w:ascii="Times New Roman" w:hAnsi="Times New Roman" w:cs="Times New Roman"/>
          <w:sz w:val="24"/>
          <w:szCs w:val="24"/>
        </w:rPr>
        <w:t xml:space="preserve"> are determine</w:t>
      </w:r>
      <w:r w:rsidR="009E09CE">
        <w:rPr>
          <w:rFonts w:ascii="Times New Roman" w:hAnsi="Times New Roman" w:cs="Times New Roman"/>
          <w:sz w:val="24"/>
          <w:szCs w:val="24"/>
        </w:rPr>
        <w:t>d for each individual class, faculty</w:t>
      </w:r>
      <w:r w:rsidR="0088725B">
        <w:rPr>
          <w:rFonts w:ascii="Times New Roman" w:hAnsi="Times New Roman" w:cs="Times New Roman"/>
          <w:sz w:val="24"/>
          <w:szCs w:val="24"/>
        </w:rPr>
        <w:t xml:space="preserve"> should</w:t>
      </w:r>
      <w:r w:rsidR="009E09CE">
        <w:rPr>
          <w:rFonts w:ascii="Times New Roman" w:hAnsi="Times New Roman" w:cs="Times New Roman"/>
          <w:sz w:val="24"/>
          <w:szCs w:val="24"/>
        </w:rPr>
        <w:t xml:space="preserve"> designate</w:t>
      </w:r>
      <w:r w:rsidR="00AB0810" w:rsidRPr="00FB2379">
        <w:rPr>
          <w:rFonts w:ascii="Times New Roman" w:hAnsi="Times New Roman" w:cs="Times New Roman"/>
          <w:sz w:val="24"/>
          <w:szCs w:val="24"/>
        </w:rPr>
        <w:t xml:space="preserve"> key assignments in eac</w:t>
      </w:r>
      <w:r w:rsidR="009E09CE">
        <w:rPr>
          <w:rFonts w:ascii="Times New Roman" w:hAnsi="Times New Roman" w:cs="Times New Roman"/>
          <w:sz w:val="24"/>
          <w:szCs w:val="24"/>
        </w:rPr>
        <w:t xml:space="preserve">h class </w:t>
      </w:r>
      <w:r w:rsidR="00AB0810" w:rsidRPr="00FB2379">
        <w:rPr>
          <w:rFonts w:ascii="Times New Roman" w:hAnsi="Times New Roman" w:cs="Times New Roman"/>
          <w:sz w:val="24"/>
          <w:szCs w:val="24"/>
        </w:rPr>
        <w:t>which</w:t>
      </w:r>
      <w:r w:rsidR="009E09CE">
        <w:rPr>
          <w:rFonts w:ascii="Times New Roman" w:hAnsi="Times New Roman" w:cs="Times New Roman"/>
          <w:sz w:val="24"/>
          <w:szCs w:val="24"/>
        </w:rPr>
        <w:t xml:space="preserve"> allow</w:t>
      </w:r>
      <w:r w:rsidR="00AB0810" w:rsidRPr="00FB2379">
        <w:rPr>
          <w:rFonts w:ascii="Times New Roman" w:hAnsi="Times New Roman" w:cs="Times New Roman"/>
          <w:sz w:val="24"/>
          <w:szCs w:val="24"/>
        </w:rPr>
        <w:t xml:space="preserve"> stude</w:t>
      </w:r>
      <w:r w:rsidR="009E09CE">
        <w:rPr>
          <w:rFonts w:ascii="Times New Roman" w:hAnsi="Times New Roman" w:cs="Times New Roman"/>
          <w:sz w:val="24"/>
          <w:szCs w:val="24"/>
        </w:rPr>
        <w:t>nts to demonstrate</w:t>
      </w:r>
      <w:r w:rsidR="002D162E" w:rsidRPr="00FB2379">
        <w:rPr>
          <w:rFonts w:ascii="Times New Roman" w:hAnsi="Times New Roman" w:cs="Times New Roman"/>
          <w:sz w:val="24"/>
          <w:szCs w:val="24"/>
        </w:rPr>
        <w:t xml:space="preserve"> </w:t>
      </w:r>
      <w:r w:rsidR="00AB0810" w:rsidRPr="00FB2379">
        <w:rPr>
          <w:rFonts w:ascii="Times New Roman" w:hAnsi="Times New Roman" w:cs="Times New Roman"/>
          <w:sz w:val="24"/>
          <w:szCs w:val="24"/>
        </w:rPr>
        <w:t>competencies</w:t>
      </w:r>
      <w:r w:rsidR="002D162E" w:rsidRPr="00FB2379">
        <w:rPr>
          <w:rFonts w:ascii="Times New Roman" w:hAnsi="Times New Roman" w:cs="Times New Roman"/>
          <w:sz w:val="24"/>
          <w:szCs w:val="24"/>
        </w:rPr>
        <w:t xml:space="preserve"> learned</w:t>
      </w:r>
      <w:r w:rsidR="00AB0810" w:rsidRPr="00FB2379">
        <w:rPr>
          <w:rFonts w:ascii="Times New Roman" w:hAnsi="Times New Roman" w:cs="Times New Roman"/>
          <w:sz w:val="24"/>
          <w:szCs w:val="24"/>
        </w:rPr>
        <w:t>.</w:t>
      </w:r>
      <w:r w:rsidR="00C14F2C">
        <w:rPr>
          <w:rFonts w:ascii="Times New Roman" w:hAnsi="Times New Roman" w:cs="Times New Roman"/>
          <w:sz w:val="24"/>
          <w:szCs w:val="24"/>
        </w:rPr>
        <w:t xml:space="preserve"> </w:t>
      </w:r>
      <w:r w:rsidR="00702A29" w:rsidRPr="00FB2379">
        <w:rPr>
          <w:rFonts w:ascii="Times New Roman" w:hAnsi="Times New Roman" w:cs="Times New Roman"/>
          <w:sz w:val="24"/>
          <w:szCs w:val="24"/>
        </w:rPr>
        <w:t>The purpose of this study was to determine the</w:t>
      </w:r>
      <w:r w:rsidR="009E09CE">
        <w:rPr>
          <w:rFonts w:ascii="Times New Roman" w:hAnsi="Times New Roman" w:cs="Times New Roman"/>
          <w:sz w:val="24"/>
          <w:szCs w:val="24"/>
        </w:rPr>
        <w:t xml:space="preserve"> skills of students entering </w:t>
      </w:r>
      <w:r w:rsidR="00702A29" w:rsidRPr="00FB2379">
        <w:rPr>
          <w:rFonts w:ascii="Times New Roman" w:hAnsi="Times New Roman" w:cs="Times New Roman"/>
          <w:sz w:val="24"/>
          <w:szCs w:val="24"/>
        </w:rPr>
        <w:t>basic ag</w:t>
      </w:r>
      <w:r w:rsidRPr="00FB2379">
        <w:rPr>
          <w:rFonts w:ascii="Times New Roman" w:hAnsi="Times New Roman" w:cs="Times New Roman"/>
          <w:sz w:val="24"/>
          <w:szCs w:val="24"/>
        </w:rPr>
        <w:t>ricultural mechanics course</w:t>
      </w:r>
      <w:r w:rsidR="009E09CE">
        <w:rPr>
          <w:rFonts w:ascii="Times New Roman" w:hAnsi="Times New Roman" w:cs="Times New Roman"/>
          <w:sz w:val="24"/>
          <w:szCs w:val="24"/>
        </w:rPr>
        <w:t>s</w:t>
      </w:r>
      <w:r w:rsidR="00702A29" w:rsidRPr="00FB2379">
        <w:rPr>
          <w:rFonts w:ascii="Times New Roman" w:hAnsi="Times New Roman" w:cs="Times New Roman"/>
          <w:sz w:val="24"/>
          <w:szCs w:val="24"/>
        </w:rPr>
        <w:t xml:space="preserve">. </w:t>
      </w:r>
      <w:r w:rsidR="00AC6C31" w:rsidRPr="00FB2379">
        <w:rPr>
          <w:rFonts w:ascii="Times New Roman" w:hAnsi="Times New Roman" w:cs="Times New Roman"/>
          <w:sz w:val="24"/>
          <w:szCs w:val="24"/>
        </w:rPr>
        <w:t>The objective of the study was</w:t>
      </w:r>
      <w:r w:rsidR="00A6039C">
        <w:rPr>
          <w:rFonts w:ascii="Times New Roman" w:hAnsi="Times New Roman" w:cs="Times New Roman"/>
          <w:sz w:val="24"/>
          <w:szCs w:val="24"/>
        </w:rPr>
        <w:t xml:space="preserve"> to d</w:t>
      </w:r>
      <w:r w:rsidR="00AC6C31" w:rsidRPr="00FB2379">
        <w:rPr>
          <w:rFonts w:ascii="Times New Roman" w:hAnsi="Times New Roman" w:cs="Times New Roman"/>
          <w:sz w:val="24"/>
          <w:szCs w:val="24"/>
        </w:rPr>
        <w:t>etermine the initial skills of students in the areas</w:t>
      </w:r>
      <w:r w:rsidR="00A6039C">
        <w:rPr>
          <w:rFonts w:ascii="Times New Roman" w:hAnsi="Times New Roman" w:cs="Times New Roman"/>
          <w:sz w:val="24"/>
          <w:szCs w:val="24"/>
        </w:rPr>
        <w:t xml:space="preserve"> of</w:t>
      </w:r>
      <w:r w:rsidR="00AC6C31" w:rsidRPr="00FB2379">
        <w:rPr>
          <w:rFonts w:ascii="Times New Roman" w:hAnsi="Times New Roman" w:cs="Times New Roman"/>
          <w:sz w:val="24"/>
          <w:szCs w:val="24"/>
        </w:rPr>
        <w:t xml:space="preserve"> electricity</w:t>
      </w:r>
      <w:r w:rsidR="00175B7E" w:rsidRPr="00FB2379">
        <w:rPr>
          <w:rFonts w:ascii="Times New Roman" w:hAnsi="Times New Roman" w:cs="Times New Roman"/>
          <w:sz w:val="24"/>
          <w:szCs w:val="24"/>
        </w:rPr>
        <w:t>,</w:t>
      </w:r>
      <w:r w:rsidR="009E09CE">
        <w:rPr>
          <w:rFonts w:ascii="Times New Roman" w:hAnsi="Times New Roman" w:cs="Times New Roman"/>
          <w:sz w:val="24"/>
          <w:szCs w:val="24"/>
        </w:rPr>
        <w:t xml:space="preserve"> metal work, precision agriculture, and</w:t>
      </w:r>
      <w:r w:rsidR="00175B7E" w:rsidRPr="00FB2379">
        <w:rPr>
          <w:rFonts w:ascii="Times New Roman" w:hAnsi="Times New Roman" w:cs="Times New Roman"/>
          <w:sz w:val="24"/>
          <w:szCs w:val="24"/>
        </w:rPr>
        <w:t xml:space="preserve"> </w:t>
      </w:r>
      <w:r w:rsidR="00AC6C31" w:rsidRPr="00FB2379">
        <w:rPr>
          <w:rFonts w:ascii="Times New Roman" w:hAnsi="Times New Roman" w:cs="Times New Roman"/>
          <w:sz w:val="24"/>
          <w:szCs w:val="24"/>
        </w:rPr>
        <w:t>small engines</w:t>
      </w:r>
      <w:r w:rsidR="007943C1" w:rsidRPr="00FB2379">
        <w:rPr>
          <w:rFonts w:ascii="Times New Roman" w:hAnsi="Times New Roman" w:cs="Times New Roman"/>
          <w:sz w:val="24"/>
          <w:szCs w:val="24"/>
        </w:rPr>
        <w:t>.</w:t>
      </w:r>
    </w:p>
    <w:p w:rsidR="00C941FB" w:rsidRPr="00FB2379" w:rsidRDefault="00C941FB" w:rsidP="00614C7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379">
        <w:rPr>
          <w:rFonts w:ascii="Times New Roman" w:hAnsi="Times New Roman" w:cs="Times New Roman"/>
          <w:b/>
          <w:sz w:val="24"/>
          <w:szCs w:val="24"/>
        </w:rPr>
        <w:t>Conceptual Framework</w:t>
      </w:r>
    </w:p>
    <w:p w:rsidR="00614C77" w:rsidRPr="00FB2379" w:rsidRDefault="00E63D70" w:rsidP="00614C77">
      <w:pPr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Competency-based learning involves redefining program, classroom, and experimental education objec</w:t>
      </w:r>
      <w:r w:rsidR="001834AB">
        <w:rPr>
          <w:rFonts w:ascii="Times New Roman" w:hAnsi="Times New Roman" w:cs="Times New Roman"/>
          <w:sz w:val="24"/>
          <w:szCs w:val="24"/>
        </w:rPr>
        <w:t>tives as competencies or skills;</w:t>
      </w:r>
      <w:r w:rsidRPr="00FB2379">
        <w:rPr>
          <w:rFonts w:ascii="Times New Roman" w:hAnsi="Times New Roman" w:cs="Times New Roman"/>
          <w:sz w:val="24"/>
          <w:szCs w:val="24"/>
        </w:rPr>
        <w:t xml:space="preserve"> and focusing coursework on </w:t>
      </w:r>
      <w:r w:rsidR="00786B91">
        <w:rPr>
          <w:rFonts w:ascii="Times New Roman" w:hAnsi="Times New Roman" w:cs="Times New Roman"/>
          <w:sz w:val="24"/>
          <w:szCs w:val="24"/>
        </w:rPr>
        <w:t>developing these competencies and skills</w:t>
      </w:r>
      <w:r w:rsidR="00765F1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65F18">
        <w:rPr>
          <w:rFonts w:ascii="Times New Roman" w:hAnsi="Times New Roman" w:cs="Times New Roman"/>
          <w:sz w:val="24"/>
          <w:szCs w:val="24"/>
        </w:rPr>
        <w:t>Brumm</w:t>
      </w:r>
      <w:proofErr w:type="spellEnd"/>
      <w:r w:rsidR="00562E7A">
        <w:rPr>
          <w:rFonts w:ascii="Times New Roman" w:hAnsi="Times New Roman" w:cs="Times New Roman"/>
          <w:sz w:val="24"/>
          <w:szCs w:val="24"/>
        </w:rPr>
        <w:t xml:space="preserve"> et al. 2006</w:t>
      </w:r>
      <w:r w:rsidR="001834AB">
        <w:rPr>
          <w:rFonts w:ascii="Times New Roman" w:hAnsi="Times New Roman" w:cs="Times New Roman"/>
          <w:sz w:val="24"/>
          <w:szCs w:val="24"/>
        </w:rPr>
        <w:t>). A</w:t>
      </w:r>
      <w:r w:rsidRPr="00FB2379">
        <w:rPr>
          <w:rFonts w:ascii="Times New Roman" w:hAnsi="Times New Roman" w:cs="Times New Roman"/>
          <w:sz w:val="24"/>
          <w:szCs w:val="24"/>
        </w:rPr>
        <w:t xml:space="preserve"> competency is a combination of skills, abilities, and knowledge needed to perform a specific task (U.S. Department</w:t>
      </w:r>
      <w:r w:rsidR="001834AB">
        <w:rPr>
          <w:rFonts w:ascii="Times New Roman" w:hAnsi="Times New Roman" w:cs="Times New Roman"/>
          <w:sz w:val="24"/>
          <w:szCs w:val="24"/>
        </w:rPr>
        <w:t xml:space="preserve"> of Education, 2001). A pyramid</w:t>
      </w:r>
      <w:r w:rsidRPr="00FB2379">
        <w:rPr>
          <w:rFonts w:ascii="Times New Roman" w:hAnsi="Times New Roman" w:cs="Times New Roman"/>
          <w:sz w:val="24"/>
          <w:szCs w:val="24"/>
        </w:rPr>
        <w:t xml:space="preserve"> structure can de</w:t>
      </w:r>
      <w:r w:rsidR="001834AB">
        <w:rPr>
          <w:rFonts w:ascii="Times New Roman" w:hAnsi="Times New Roman" w:cs="Times New Roman"/>
          <w:sz w:val="24"/>
          <w:szCs w:val="24"/>
        </w:rPr>
        <w:t>pict the interrelationships between</w:t>
      </w:r>
      <w:r w:rsidRPr="00FB2379">
        <w:rPr>
          <w:rFonts w:ascii="Times New Roman" w:hAnsi="Times New Roman" w:cs="Times New Roman"/>
          <w:sz w:val="24"/>
          <w:szCs w:val="24"/>
        </w:rPr>
        <w:t xml:space="preserve"> competencies.</w:t>
      </w:r>
      <w:r w:rsidR="00D8625D" w:rsidRPr="00FB2379">
        <w:rPr>
          <w:rFonts w:ascii="Times New Roman" w:hAnsi="Times New Roman" w:cs="Times New Roman"/>
          <w:sz w:val="24"/>
          <w:szCs w:val="24"/>
        </w:rPr>
        <w:t xml:space="preserve"> </w:t>
      </w:r>
      <w:r w:rsidRPr="00FB2379">
        <w:rPr>
          <w:rFonts w:ascii="Times New Roman" w:hAnsi="Times New Roman" w:cs="Times New Roman"/>
          <w:sz w:val="24"/>
          <w:szCs w:val="24"/>
        </w:rPr>
        <w:t>The first rung of the pyramid consists of traits and characteristics</w:t>
      </w:r>
      <w:r w:rsidR="001834AB">
        <w:rPr>
          <w:rFonts w:ascii="Times New Roman" w:hAnsi="Times New Roman" w:cs="Times New Roman"/>
          <w:sz w:val="24"/>
          <w:szCs w:val="24"/>
        </w:rPr>
        <w:t xml:space="preserve"> of incoming students</w:t>
      </w:r>
      <w:r w:rsidRPr="00FB2379">
        <w:rPr>
          <w:rFonts w:ascii="Times New Roman" w:hAnsi="Times New Roman" w:cs="Times New Roman"/>
          <w:sz w:val="24"/>
          <w:szCs w:val="24"/>
        </w:rPr>
        <w:t xml:space="preserve"> that constitu</w:t>
      </w:r>
      <w:r w:rsidR="008A4E3C" w:rsidRPr="00FB2379">
        <w:rPr>
          <w:rFonts w:ascii="Times New Roman" w:hAnsi="Times New Roman" w:cs="Times New Roman"/>
          <w:sz w:val="24"/>
          <w:szCs w:val="24"/>
        </w:rPr>
        <w:t>te the foundation for learning. The</w:t>
      </w:r>
      <w:r w:rsidRPr="00FB2379">
        <w:rPr>
          <w:rFonts w:ascii="Times New Roman" w:hAnsi="Times New Roman" w:cs="Times New Roman"/>
          <w:sz w:val="24"/>
          <w:szCs w:val="24"/>
        </w:rPr>
        <w:t xml:space="preserve"> second rung consists of skills, abilities, and </w:t>
      </w:r>
      <w:r w:rsidR="001834AB">
        <w:rPr>
          <w:rFonts w:ascii="Times New Roman" w:hAnsi="Times New Roman" w:cs="Times New Roman"/>
          <w:sz w:val="24"/>
          <w:szCs w:val="24"/>
        </w:rPr>
        <w:t>knowledge. C</w:t>
      </w:r>
      <w:r w:rsidR="008A4E3C" w:rsidRPr="00FB2379">
        <w:rPr>
          <w:rFonts w:ascii="Times New Roman" w:hAnsi="Times New Roman" w:cs="Times New Roman"/>
          <w:sz w:val="24"/>
          <w:szCs w:val="24"/>
        </w:rPr>
        <w:t>ompetencies</w:t>
      </w:r>
      <w:r w:rsidR="001834AB" w:rsidRPr="001834AB">
        <w:rPr>
          <w:rFonts w:ascii="Times New Roman" w:hAnsi="Times New Roman" w:cs="Times New Roman"/>
          <w:sz w:val="24"/>
          <w:szCs w:val="24"/>
        </w:rPr>
        <w:t xml:space="preserve"> </w:t>
      </w:r>
      <w:r w:rsidR="001834AB" w:rsidRPr="00FB2379">
        <w:rPr>
          <w:rFonts w:ascii="Times New Roman" w:hAnsi="Times New Roman" w:cs="Times New Roman"/>
          <w:sz w:val="24"/>
          <w:szCs w:val="24"/>
        </w:rPr>
        <w:t>resulting from integrative learning experiences</w:t>
      </w:r>
      <w:r w:rsidR="001834AB">
        <w:rPr>
          <w:rFonts w:ascii="Times New Roman" w:hAnsi="Times New Roman" w:cs="Times New Roman"/>
          <w:sz w:val="24"/>
          <w:szCs w:val="24"/>
        </w:rPr>
        <w:t xml:space="preserve"> compose the third rung. The top rung comprises</w:t>
      </w:r>
      <w:r w:rsidR="001834AB" w:rsidRPr="00FB2379">
        <w:rPr>
          <w:rFonts w:ascii="Times New Roman" w:hAnsi="Times New Roman" w:cs="Times New Roman"/>
          <w:sz w:val="24"/>
          <w:szCs w:val="24"/>
        </w:rPr>
        <w:t xml:space="preserve"> demonstrations which are</w:t>
      </w:r>
      <w:r w:rsidR="001834AB">
        <w:rPr>
          <w:rFonts w:ascii="Times New Roman" w:hAnsi="Times New Roman" w:cs="Times New Roman"/>
          <w:sz w:val="24"/>
          <w:szCs w:val="24"/>
        </w:rPr>
        <w:t xml:space="preserve"> the</w:t>
      </w:r>
      <w:r w:rsidR="001834AB" w:rsidRPr="00FB2379">
        <w:rPr>
          <w:rFonts w:ascii="Times New Roman" w:hAnsi="Times New Roman" w:cs="Times New Roman"/>
          <w:sz w:val="24"/>
          <w:szCs w:val="24"/>
        </w:rPr>
        <w:t xml:space="preserve"> res</w:t>
      </w:r>
      <w:r w:rsidR="001834AB">
        <w:rPr>
          <w:rFonts w:ascii="Times New Roman" w:hAnsi="Times New Roman" w:cs="Times New Roman"/>
          <w:sz w:val="24"/>
          <w:szCs w:val="24"/>
        </w:rPr>
        <w:t>ult</w:t>
      </w:r>
      <w:r w:rsidR="001834AB" w:rsidRPr="00FB2379">
        <w:rPr>
          <w:rFonts w:ascii="Times New Roman" w:hAnsi="Times New Roman" w:cs="Times New Roman"/>
          <w:sz w:val="24"/>
          <w:szCs w:val="24"/>
        </w:rPr>
        <w:t xml:space="preserve"> of </w:t>
      </w:r>
      <w:r w:rsidR="001834AB">
        <w:rPr>
          <w:rFonts w:ascii="Times New Roman" w:hAnsi="Times New Roman" w:cs="Times New Roman"/>
          <w:sz w:val="24"/>
          <w:szCs w:val="24"/>
        </w:rPr>
        <w:t>competency application</w:t>
      </w:r>
      <w:r w:rsidR="009B047D">
        <w:rPr>
          <w:rFonts w:ascii="Times New Roman" w:hAnsi="Times New Roman" w:cs="Times New Roman"/>
          <w:sz w:val="24"/>
          <w:szCs w:val="24"/>
        </w:rPr>
        <w:t xml:space="preserve"> </w:t>
      </w:r>
      <w:r w:rsidR="00E70351">
        <w:rPr>
          <w:rFonts w:ascii="Times New Roman" w:hAnsi="Times New Roman" w:cs="Times New Roman"/>
          <w:sz w:val="24"/>
          <w:szCs w:val="24"/>
        </w:rPr>
        <w:t>(Voorhee</w:t>
      </w:r>
      <w:r w:rsidR="001834AB" w:rsidRPr="00FB2379">
        <w:rPr>
          <w:rFonts w:ascii="Times New Roman" w:hAnsi="Times New Roman" w:cs="Times New Roman"/>
          <w:sz w:val="24"/>
          <w:szCs w:val="24"/>
        </w:rPr>
        <w:t>s, 2001)</w:t>
      </w:r>
      <w:r w:rsidR="001834AB">
        <w:rPr>
          <w:rFonts w:ascii="Times New Roman" w:hAnsi="Times New Roman" w:cs="Times New Roman"/>
          <w:sz w:val="24"/>
          <w:szCs w:val="24"/>
        </w:rPr>
        <w:t>.</w:t>
      </w:r>
    </w:p>
    <w:p w:rsidR="00161645" w:rsidRPr="00FB2379" w:rsidRDefault="0007379F" w:rsidP="00614C77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784311" w:rsidRPr="00FB2379" w:rsidRDefault="0007379F" w:rsidP="009B047D">
      <w:pPr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The population consisted of</w:t>
      </w:r>
      <w:r w:rsidR="001549D7">
        <w:rPr>
          <w:rFonts w:ascii="Times New Roman" w:hAnsi="Times New Roman" w:cs="Times New Roman"/>
          <w:sz w:val="24"/>
          <w:szCs w:val="24"/>
        </w:rPr>
        <w:t xml:space="preserve"> students enrolled in nine sections of</w:t>
      </w:r>
      <w:r w:rsidRPr="00FB2379">
        <w:rPr>
          <w:rFonts w:ascii="Times New Roman" w:hAnsi="Times New Roman" w:cs="Times New Roman"/>
          <w:sz w:val="24"/>
          <w:szCs w:val="24"/>
        </w:rPr>
        <w:t xml:space="preserve"> select</w:t>
      </w:r>
      <w:r w:rsidR="001549D7">
        <w:rPr>
          <w:rFonts w:ascii="Times New Roman" w:hAnsi="Times New Roman" w:cs="Times New Roman"/>
          <w:sz w:val="24"/>
          <w:szCs w:val="24"/>
        </w:rPr>
        <w:t>ed</w:t>
      </w:r>
      <w:r w:rsidRPr="00FB2379">
        <w:rPr>
          <w:rFonts w:ascii="Times New Roman" w:hAnsi="Times New Roman" w:cs="Times New Roman"/>
          <w:sz w:val="24"/>
          <w:szCs w:val="24"/>
        </w:rPr>
        <w:t xml:space="preserve"> agr</w:t>
      </w:r>
      <w:r w:rsidR="00652795">
        <w:rPr>
          <w:rFonts w:ascii="Times New Roman" w:hAnsi="Times New Roman" w:cs="Times New Roman"/>
          <w:sz w:val="24"/>
          <w:szCs w:val="24"/>
        </w:rPr>
        <w:t>icultural mechanics</w:t>
      </w:r>
      <w:r w:rsidR="006A2A78" w:rsidRPr="00FB2379">
        <w:rPr>
          <w:rFonts w:ascii="Times New Roman" w:hAnsi="Times New Roman" w:cs="Times New Roman"/>
          <w:sz w:val="24"/>
          <w:szCs w:val="24"/>
        </w:rPr>
        <w:t xml:space="preserve"> </w:t>
      </w:r>
      <w:r w:rsidRPr="00FB2379">
        <w:rPr>
          <w:rFonts w:ascii="Times New Roman" w:hAnsi="Times New Roman" w:cs="Times New Roman"/>
          <w:sz w:val="24"/>
          <w:szCs w:val="24"/>
        </w:rPr>
        <w:t>courses at two universities from</w:t>
      </w:r>
      <w:r w:rsidR="001549D7">
        <w:rPr>
          <w:rFonts w:ascii="Times New Roman" w:hAnsi="Times New Roman" w:cs="Times New Roman"/>
          <w:sz w:val="24"/>
          <w:szCs w:val="24"/>
        </w:rPr>
        <w:t xml:space="preserve"> the</w:t>
      </w:r>
      <w:r w:rsidRPr="00FB23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549D7">
        <w:rPr>
          <w:rFonts w:ascii="Times New Roman" w:hAnsi="Times New Roman" w:cs="Times New Roman"/>
          <w:sz w:val="24"/>
          <w:szCs w:val="24"/>
        </w:rPr>
        <w:t>F</w:t>
      </w:r>
      <w:r w:rsidR="004B36EA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="001549D7">
        <w:rPr>
          <w:rFonts w:ascii="Times New Roman" w:hAnsi="Times New Roman" w:cs="Times New Roman"/>
          <w:sz w:val="24"/>
          <w:szCs w:val="24"/>
        </w:rPr>
        <w:t xml:space="preserve"> of 2008 to F</w:t>
      </w:r>
      <w:r w:rsidR="004B36EA">
        <w:rPr>
          <w:rFonts w:ascii="Times New Roman" w:hAnsi="Times New Roman" w:cs="Times New Roman"/>
          <w:sz w:val="24"/>
          <w:szCs w:val="24"/>
        </w:rPr>
        <w:t>all</w:t>
      </w:r>
      <w:r w:rsidR="001549D7">
        <w:rPr>
          <w:rFonts w:ascii="Times New Roman" w:hAnsi="Times New Roman" w:cs="Times New Roman"/>
          <w:sz w:val="24"/>
          <w:szCs w:val="24"/>
        </w:rPr>
        <w:t xml:space="preserve"> of</w:t>
      </w:r>
      <w:r w:rsidR="004B36EA">
        <w:rPr>
          <w:rFonts w:ascii="Times New Roman" w:hAnsi="Times New Roman" w:cs="Times New Roman"/>
          <w:sz w:val="24"/>
          <w:szCs w:val="24"/>
        </w:rPr>
        <w:t xml:space="preserve"> 2011 (</w:t>
      </w:r>
      <w:r w:rsidR="004B36EA" w:rsidRPr="00786B91">
        <w:rPr>
          <w:rFonts w:ascii="Times New Roman" w:hAnsi="Times New Roman" w:cs="Times New Roman"/>
          <w:i/>
          <w:sz w:val="24"/>
          <w:szCs w:val="24"/>
        </w:rPr>
        <w:t>N</w:t>
      </w:r>
      <w:r w:rsidR="004B36EA">
        <w:rPr>
          <w:rFonts w:ascii="Times New Roman" w:hAnsi="Times New Roman" w:cs="Times New Roman"/>
          <w:sz w:val="24"/>
          <w:szCs w:val="24"/>
        </w:rPr>
        <w:t xml:space="preserve"> = 236</w:t>
      </w:r>
      <w:r w:rsidRPr="00FB2379">
        <w:rPr>
          <w:rFonts w:ascii="Times New Roman" w:hAnsi="Times New Roman" w:cs="Times New Roman"/>
          <w:sz w:val="24"/>
          <w:szCs w:val="24"/>
        </w:rPr>
        <w:t>)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4B36EA">
        <w:rPr>
          <w:rFonts w:ascii="Times New Roman" w:hAnsi="Times New Roman" w:cs="Times New Roman"/>
          <w:sz w:val="24"/>
          <w:szCs w:val="24"/>
        </w:rPr>
        <w:t>Of these</w:t>
      </w:r>
      <w:r w:rsidR="001549D7">
        <w:rPr>
          <w:rFonts w:ascii="Times New Roman" w:hAnsi="Times New Roman" w:cs="Times New Roman"/>
          <w:sz w:val="24"/>
          <w:szCs w:val="24"/>
        </w:rPr>
        <w:t xml:space="preserve"> students</w:t>
      </w:r>
      <w:r w:rsidR="004B36EA">
        <w:rPr>
          <w:rFonts w:ascii="Times New Roman" w:hAnsi="Times New Roman" w:cs="Times New Roman"/>
          <w:sz w:val="24"/>
          <w:szCs w:val="24"/>
        </w:rPr>
        <w:t>, 230 usable instruments were collected for a response rate of 97</w:t>
      </w:r>
      <w:r w:rsidR="001549D7">
        <w:rPr>
          <w:rFonts w:ascii="Times New Roman" w:hAnsi="Times New Roman" w:cs="Times New Roman"/>
          <w:sz w:val="24"/>
          <w:szCs w:val="24"/>
        </w:rPr>
        <w:t>.5</w:t>
      </w:r>
      <w:r w:rsidR="004B36EA">
        <w:rPr>
          <w:rFonts w:ascii="Times New Roman" w:hAnsi="Times New Roman" w:cs="Times New Roman"/>
          <w:sz w:val="24"/>
          <w:szCs w:val="24"/>
        </w:rPr>
        <w:t>%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Pr="00FB2379">
        <w:rPr>
          <w:rFonts w:ascii="Times New Roman" w:hAnsi="Times New Roman" w:cs="Times New Roman"/>
          <w:sz w:val="24"/>
          <w:szCs w:val="24"/>
        </w:rPr>
        <w:t>The instrument was dev</w:t>
      </w:r>
      <w:r w:rsidR="00652795">
        <w:rPr>
          <w:rFonts w:ascii="Times New Roman" w:hAnsi="Times New Roman" w:cs="Times New Roman"/>
          <w:sz w:val="24"/>
          <w:szCs w:val="24"/>
        </w:rPr>
        <w:t>eloped by faculty in a</w:t>
      </w:r>
      <w:r w:rsidR="00D8625D" w:rsidRPr="00FB2379">
        <w:rPr>
          <w:rFonts w:ascii="Times New Roman" w:hAnsi="Times New Roman" w:cs="Times New Roman"/>
          <w:sz w:val="24"/>
          <w:szCs w:val="24"/>
        </w:rPr>
        <w:t>gricultural</w:t>
      </w:r>
      <w:r w:rsidR="00652795">
        <w:rPr>
          <w:rFonts w:ascii="Times New Roman" w:hAnsi="Times New Roman" w:cs="Times New Roman"/>
          <w:sz w:val="24"/>
          <w:szCs w:val="24"/>
        </w:rPr>
        <w:t xml:space="preserve"> s</w:t>
      </w:r>
      <w:r w:rsidRPr="00FB2379">
        <w:rPr>
          <w:rFonts w:ascii="Times New Roman" w:hAnsi="Times New Roman" w:cs="Times New Roman"/>
          <w:sz w:val="24"/>
          <w:szCs w:val="24"/>
        </w:rPr>
        <w:t>ystem</w:t>
      </w:r>
      <w:r w:rsidR="00D8625D" w:rsidRPr="00FB2379">
        <w:rPr>
          <w:rFonts w:ascii="Times New Roman" w:hAnsi="Times New Roman" w:cs="Times New Roman"/>
          <w:sz w:val="24"/>
          <w:szCs w:val="24"/>
        </w:rPr>
        <w:t>s</w:t>
      </w:r>
      <w:r w:rsidR="00652795">
        <w:rPr>
          <w:rFonts w:ascii="Times New Roman" w:hAnsi="Times New Roman" w:cs="Times New Roman"/>
          <w:sz w:val="24"/>
          <w:szCs w:val="24"/>
        </w:rPr>
        <w:t xml:space="preserve"> t</w:t>
      </w:r>
      <w:r w:rsidRPr="00FB2379">
        <w:rPr>
          <w:rFonts w:ascii="Times New Roman" w:hAnsi="Times New Roman" w:cs="Times New Roman"/>
          <w:sz w:val="24"/>
          <w:szCs w:val="24"/>
        </w:rPr>
        <w:t>echnology. Survey questions w</w:t>
      </w:r>
      <w:r w:rsidR="00D8625D" w:rsidRPr="00FB2379">
        <w:rPr>
          <w:rFonts w:ascii="Times New Roman" w:hAnsi="Times New Roman" w:cs="Times New Roman"/>
          <w:sz w:val="24"/>
          <w:szCs w:val="24"/>
        </w:rPr>
        <w:t>ere based on the basic skills</w:t>
      </w:r>
      <w:r w:rsidRPr="00FB2379">
        <w:rPr>
          <w:rFonts w:ascii="Times New Roman" w:hAnsi="Times New Roman" w:cs="Times New Roman"/>
          <w:sz w:val="24"/>
          <w:szCs w:val="24"/>
        </w:rPr>
        <w:t xml:space="preserve"> that students should possess in the following four </w:t>
      </w:r>
      <w:r w:rsidR="001549D7">
        <w:rPr>
          <w:rFonts w:ascii="Times New Roman" w:hAnsi="Times New Roman" w:cs="Times New Roman"/>
          <w:sz w:val="24"/>
          <w:szCs w:val="24"/>
        </w:rPr>
        <w:t>areas of agricultural mechanics</w:t>
      </w:r>
      <w:r w:rsidRPr="00FB2379">
        <w:rPr>
          <w:rFonts w:ascii="Times New Roman" w:hAnsi="Times New Roman" w:cs="Times New Roman"/>
          <w:sz w:val="24"/>
          <w:szCs w:val="24"/>
        </w:rPr>
        <w:t xml:space="preserve">: </w:t>
      </w:r>
      <w:r w:rsidR="009B047D" w:rsidRPr="00FB2379">
        <w:rPr>
          <w:rFonts w:ascii="Times New Roman" w:hAnsi="Times New Roman" w:cs="Times New Roman"/>
          <w:sz w:val="24"/>
          <w:szCs w:val="24"/>
        </w:rPr>
        <w:t>electricity,</w:t>
      </w:r>
      <w:r w:rsidR="009B047D">
        <w:rPr>
          <w:rFonts w:ascii="Times New Roman" w:hAnsi="Times New Roman" w:cs="Times New Roman"/>
          <w:sz w:val="24"/>
          <w:szCs w:val="24"/>
        </w:rPr>
        <w:t xml:space="preserve"> metal work, precision agriculture, and</w:t>
      </w:r>
      <w:r w:rsidR="009B047D" w:rsidRPr="00FB2379">
        <w:rPr>
          <w:rFonts w:ascii="Times New Roman" w:hAnsi="Times New Roman" w:cs="Times New Roman"/>
          <w:sz w:val="24"/>
          <w:szCs w:val="24"/>
        </w:rPr>
        <w:t xml:space="preserve"> small engines</w:t>
      </w:r>
      <w:r w:rsidR="002D162E" w:rsidRPr="00FB2379">
        <w:rPr>
          <w:rFonts w:ascii="Times New Roman" w:hAnsi="Times New Roman" w:cs="Times New Roman"/>
          <w:sz w:val="24"/>
          <w:szCs w:val="24"/>
        </w:rPr>
        <w:t>.</w:t>
      </w:r>
      <w:r w:rsidR="009B047D">
        <w:rPr>
          <w:rFonts w:ascii="Times New Roman" w:hAnsi="Times New Roman" w:cs="Times New Roman"/>
          <w:sz w:val="24"/>
          <w:szCs w:val="24"/>
        </w:rPr>
        <w:t xml:space="preserve"> </w:t>
      </w:r>
      <w:r w:rsidR="001549D7">
        <w:rPr>
          <w:rFonts w:ascii="Times New Roman" w:hAnsi="Times New Roman" w:cs="Times New Roman"/>
          <w:sz w:val="24"/>
          <w:szCs w:val="24"/>
        </w:rPr>
        <w:t>These four areas</w:t>
      </w:r>
      <w:r w:rsidR="009B047D">
        <w:rPr>
          <w:rFonts w:ascii="Times New Roman" w:hAnsi="Times New Roman" w:cs="Times New Roman"/>
          <w:sz w:val="24"/>
          <w:szCs w:val="24"/>
        </w:rPr>
        <w:t xml:space="preserve"> were identified for assessment because they </w:t>
      </w:r>
      <w:r w:rsidR="008075DF">
        <w:rPr>
          <w:rFonts w:ascii="Times New Roman" w:hAnsi="Times New Roman" w:cs="Times New Roman"/>
          <w:sz w:val="24"/>
          <w:szCs w:val="24"/>
        </w:rPr>
        <w:t>composed the majority of the course content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EF35A1" w:rsidRPr="00FB2379">
        <w:rPr>
          <w:rFonts w:ascii="Times New Roman" w:hAnsi="Times New Roman" w:cs="Times New Roman"/>
          <w:sz w:val="24"/>
          <w:szCs w:val="24"/>
        </w:rPr>
        <w:t>The questionnaire was presented to a panel of e</w:t>
      </w:r>
      <w:r w:rsidR="00652795">
        <w:rPr>
          <w:rFonts w:ascii="Times New Roman" w:hAnsi="Times New Roman" w:cs="Times New Roman"/>
          <w:sz w:val="24"/>
          <w:szCs w:val="24"/>
        </w:rPr>
        <w:t>xperts consisting of agricultural education and agricultural</w:t>
      </w:r>
      <w:r w:rsidR="00EF35A1" w:rsidRPr="00FB2379">
        <w:rPr>
          <w:rFonts w:ascii="Times New Roman" w:hAnsi="Times New Roman" w:cs="Times New Roman"/>
          <w:sz w:val="24"/>
          <w:szCs w:val="24"/>
        </w:rPr>
        <w:t xml:space="preserve"> system</w:t>
      </w:r>
      <w:r w:rsidR="00652795">
        <w:rPr>
          <w:rFonts w:ascii="Times New Roman" w:hAnsi="Times New Roman" w:cs="Times New Roman"/>
          <w:sz w:val="24"/>
          <w:szCs w:val="24"/>
        </w:rPr>
        <w:t>s</w:t>
      </w:r>
      <w:r w:rsidR="00EF35A1" w:rsidRPr="00FB2379">
        <w:rPr>
          <w:rFonts w:ascii="Times New Roman" w:hAnsi="Times New Roman" w:cs="Times New Roman"/>
          <w:sz w:val="24"/>
          <w:szCs w:val="24"/>
        </w:rPr>
        <w:t xml:space="preserve"> technology faculty members to establish face and content validity. The reliability coefficient (Cronbach’s Al</w:t>
      </w:r>
      <w:r w:rsidR="009B047D">
        <w:rPr>
          <w:rFonts w:ascii="Times New Roman" w:hAnsi="Times New Roman" w:cs="Times New Roman"/>
          <w:sz w:val="24"/>
          <w:szCs w:val="24"/>
        </w:rPr>
        <w:t>pha)</w:t>
      </w:r>
      <w:r w:rsidR="00A12194" w:rsidRPr="00FB2379">
        <w:rPr>
          <w:rFonts w:ascii="Times New Roman" w:hAnsi="Times New Roman" w:cs="Times New Roman"/>
          <w:sz w:val="24"/>
          <w:szCs w:val="24"/>
        </w:rPr>
        <w:t xml:space="preserve"> was 0.868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EF35A1" w:rsidRPr="00FB2379">
        <w:rPr>
          <w:rFonts w:ascii="Times New Roman" w:hAnsi="Times New Roman" w:cs="Times New Roman"/>
          <w:sz w:val="24"/>
          <w:szCs w:val="24"/>
        </w:rPr>
        <w:t>The com</w:t>
      </w:r>
      <w:r w:rsidR="001549D7">
        <w:rPr>
          <w:rFonts w:ascii="Times New Roman" w:hAnsi="Times New Roman" w:cs="Times New Roman"/>
          <w:sz w:val="24"/>
          <w:szCs w:val="24"/>
        </w:rPr>
        <w:t xml:space="preserve">petency levels were based on a five-point </w:t>
      </w:r>
      <w:proofErr w:type="spellStart"/>
      <w:r w:rsidR="001549D7">
        <w:rPr>
          <w:rFonts w:ascii="Times New Roman" w:hAnsi="Times New Roman" w:cs="Times New Roman"/>
          <w:sz w:val="24"/>
          <w:szCs w:val="24"/>
        </w:rPr>
        <w:t>Likert</w:t>
      </w:r>
      <w:proofErr w:type="spellEnd"/>
      <w:r w:rsidR="001549D7">
        <w:rPr>
          <w:rFonts w:ascii="Times New Roman" w:hAnsi="Times New Roman" w:cs="Times New Roman"/>
          <w:sz w:val="24"/>
          <w:szCs w:val="24"/>
        </w:rPr>
        <w:t xml:space="preserve"> scale where 0 </w:t>
      </w:r>
      <w:r w:rsidR="00786B91">
        <w:rPr>
          <w:rFonts w:ascii="Times New Roman" w:hAnsi="Times New Roman" w:cs="Times New Roman"/>
          <w:sz w:val="24"/>
          <w:szCs w:val="24"/>
        </w:rPr>
        <w:t>=</w:t>
      </w:r>
      <w:r w:rsidR="001549D7">
        <w:rPr>
          <w:rFonts w:ascii="Times New Roman" w:hAnsi="Times New Roman" w:cs="Times New Roman"/>
          <w:sz w:val="24"/>
          <w:szCs w:val="24"/>
        </w:rPr>
        <w:t xml:space="preserve"> </w:t>
      </w:r>
      <w:r w:rsidR="004F5477" w:rsidRPr="00FB2379">
        <w:rPr>
          <w:rFonts w:ascii="Times New Roman" w:hAnsi="Times New Roman" w:cs="Times New Roman"/>
          <w:sz w:val="24"/>
          <w:szCs w:val="24"/>
        </w:rPr>
        <w:t>no exper</w:t>
      </w:r>
      <w:r w:rsidR="001549D7">
        <w:rPr>
          <w:rFonts w:ascii="Times New Roman" w:hAnsi="Times New Roman" w:cs="Times New Roman"/>
          <w:sz w:val="24"/>
          <w:szCs w:val="24"/>
        </w:rPr>
        <w:t xml:space="preserve">ience, 1 </w:t>
      </w:r>
      <w:r w:rsidR="00786B91">
        <w:rPr>
          <w:rFonts w:ascii="Times New Roman" w:hAnsi="Times New Roman" w:cs="Times New Roman"/>
          <w:sz w:val="24"/>
          <w:szCs w:val="24"/>
        </w:rPr>
        <w:t>=</w:t>
      </w:r>
      <w:r w:rsidR="001549D7">
        <w:rPr>
          <w:rFonts w:ascii="Times New Roman" w:hAnsi="Times New Roman" w:cs="Times New Roman"/>
          <w:sz w:val="24"/>
          <w:szCs w:val="24"/>
        </w:rPr>
        <w:t xml:space="preserve"> </w:t>
      </w:r>
      <w:r w:rsidR="00652795">
        <w:rPr>
          <w:rFonts w:ascii="Times New Roman" w:hAnsi="Times New Roman" w:cs="Times New Roman"/>
          <w:sz w:val="24"/>
          <w:szCs w:val="24"/>
        </w:rPr>
        <w:t>observed, 2</w:t>
      </w:r>
      <w:r w:rsidR="001549D7">
        <w:rPr>
          <w:rFonts w:ascii="Times New Roman" w:hAnsi="Times New Roman" w:cs="Times New Roman"/>
          <w:sz w:val="24"/>
          <w:szCs w:val="24"/>
        </w:rPr>
        <w:t xml:space="preserve"> </w:t>
      </w:r>
      <w:r w:rsidR="00786B91">
        <w:rPr>
          <w:rFonts w:ascii="Times New Roman" w:hAnsi="Times New Roman" w:cs="Times New Roman"/>
          <w:sz w:val="24"/>
          <w:szCs w:val="24"/>
        </w:rPr>
        <w:t>=</w:t>
      </w:r>
      <w:r w:rsidR="001549D7">
        <w:rPr>
          <w:rFonts w:ascii="Times New Roman" w:hAnsi="Times New Roman" w:cs="Times New Roman"/>
          <w:sz w:val="24"/>
          <w:szCs w:val="24"/>
        </w:rPr>
        <w:t xml:space="preserve"> </w:t>
      </w:r>
      <w:r w:rsidR="00652795">
        <w:rPr>
          <w:rFonts w:ascii="Times New Roman" w:hAnsi="Times New Roman" w:cs="Times New Roman"/>
          <w:sz w:val="24"/>
          <w:szCs w:val="24"/>
        </w:rPr>
        <w:t>perform</w:t>
      </w:r>
      <w:r w:rsidR="001549D7">
        <w:rPr>
          <w:rFonts w:ascii="Times New Roman" w:hAnsi="Times New Roman" w:cs="Times New Roman"/>
          <w:sz w:val="24"/>
          <w:szCs w:val="24"/>
        </w:rPr>
        <w:t>ed</w:t>
      </w:r>
      <w:r w:rsidR="00652795">
        <w:rPr>
          <w:rFonts w:ascii="Times New Roman" w:hAnsi="Times New Roman" w:cs="Times New Roman"/>
          <w:sz w:val="24"/>
          <w:szCs w:val="24"/>
        </w:rPr>
        <w:t xml:space="preserve"> with assistance, 3</w:t>
      </w:r>
      <w:r w:rsidR="001549D7">
        <w:rPr>
          <w:rFonts w:ascii="Times New Roman" w:hAnsi="Times New Roman" w:cs="Times New Roman"/>
          <w:sz w:val="24"/>
          <w:szCs w:val="24"/>
        </w:rPr>
        <w:t xml:space="preserve"> </w:t>
      </w:r>
      <w:r w:rsidR="00786B91">
        <w:rPr>
          <w:rFonts w:ascii="Times New Roman" w:hAnsi="Times New Roman" w:cs="Times New Roman"/>
          <w:sz w:val="24"/>
          <w:szCs w:val="24"/>
        </w:rPr>
        <w:t>=</w:t>
      </w:r>
      <w:r w:rsidR="001549D7">
        <w:rPr>
          <w:rFonts w:ascii="Times New Roman" w:hAnsi="Times New Roman" w:cs="Times New Roman"/>
          <w:sz w:val="24"/>
          <w:szCs w:val="24"/>
        </w:rPr>
        <w:t xml:space="preserve"> </w:t>
      </w:r>
      <w:r w:rsidR="004F5477" w:rsidRPr="00FB2379">
        <w:rPr>
          <w:rFonts w:ascii="Times New Roman" w:hAnsi="Times New Roman" w:cs="Times New Roman"/>
          <w:sz w:val="24"/>
          <w:szCs w:val="24"/>
        </w:rPr>
        <w:t>perform</w:t>
      </w:r>
      <w:r w:rsidR="001549D7">
        <w:rPr>
          <w:rFonts w:ascii="Times New Roman" w:hAnsi="Times New Roman" w:cs="Times New Roman"/>
          <w:sz w:val="24"/>
          <w:szCs w:val="24"/>
        </w:rPr>
        <w:t>ed</w:t>
      </w:r>
      <w:r w:rsidR="004F5477" w:rsidRPr="00FB2379">
        <w:rPr>
          <w:rFonts w:ascii="Times New Roman" w:hAnsi="Times New Roman" w:cs="Times New Roman"/>
          <w:sz w:val="24"/>
          <w:szCs w:val="24"/>
        </w:rPr>
        <w:t xml:space="preserve"> without </w:t>
      </w:r>
      <w:r w:rsidR="001549D7">
        <w:rPr>
          <w:rFonts w:ascii="Times New Roman" w:hAnsi="Times New Roman" w:cs="Times New Roman"/>
          <w:sz w:val="24"/>
          <w:szCs w:val="24"/>
        </w:rPr>
        <w:t>assistance</w:t>
      </w:r>
      <w:r w:rsidR="00E3765F" w:rsidRPr="00FB2379">
        <w:rPr>
          <w:rFonts w:ascii="Times New Roman" w:hAnsi="Times New Roman" w:cs="Times New Roman"/>
          <w:sz w:val="24"/>
          <w:szCs w:val="24"/>
        </w:rPr>
        <w:t>,</w:t>
      </w:r>
      <w:r w:rsidR="004F5477" w:rsidRPr="00FB2379">
        <w:rPr>
          <w:rFonts w:ascii="Times New Roman" w:hAnsi="Times New Roman" w:cs="Times New Roman"/>
          <w:sz w:val="24"/>
          <w:szCs w:val="24"/>
        </w:rPr>
        <w:t xml:space="preserve"> and 4</w:t>
      </w:r>
      <w:r w:rsidR="001549D7">
        <w:rPr>
          <w:rFonts w:ascii="Times New Roman" w:hAnsi="Times New Roman" w:cs="Times New Roman"/>
          <w:sz w:val="24"/>
          <w:szCs w:val="24"/>
        </w:rPr>
        <w:t xml:space="preserve"> </w:t>
      </w:r>
      <w:r w:rsidR="00786B91">
        <w:rPr>
          <w:rFonts w:ascii="Times New Roman" w:hAnsi="Times New Roman" w:cs="Times New Roman"/>
          <w:sz w:val="24"/>
          <w:szCs w:val="24"/>
        </w:rPr>
        <w:t>=</w:t>
      </w:r>
      <w:r w:rsidR="001549D7">
        <w:rPr>
          <w:rFonts w:ascii="Times New Roman" w:hAnsi="Times New Roman" w:cs="Times New Roman"/>
          <w:sz w:val="24"/>
          <w:szCs w:val="24"/>
        </w:rPr>
        <w:t xml:space="preserve"> </w:t>
      </w:r>
      <w:r w:rsidR="009B047D">
        <w:rPr>
          <w:rFonts w:ascii="Times New Roman" w:hAnsi="Times New Roman" w:cs="Times New Roman"/>
          <w:sz w:val="24"/>
          <w:szCs w:val="24"/>
        </w:rPr>
        <w:t>performed</w:t>
      </w:r>
      <w:r w:rsidR="004F5477" w:rsidRPr="00FB2379">
        <w:rPr>
          <w:rFonts w:ascii="Times New Roman" w:hAnsi="Times New Roman" w:cs="Times New Roman"/>
          <w:sz w:val="24"/>
          <w:szCs w:val="24"/>
        </w:rPr>
        <w:t xml:space="preserve"> routinely.</w:t>
      </w:r>
      <w:r w:rsidR="002D162E" w:rsidRPr="00FB2379">
        <w:rPr>
          <w:rFonts w:ascii="Times New Roman" w:hAnsi="Times New Roman" w:cs="Times New Roman"/>
          <w:sz w:val="24"/>
          <w:szCs w:val="24"/>
        </w:rPr>
        <w:t xml:space="preserve"> Surveys were administered on the f</w:t>
      </w:r>
      <w:r w:rsidR="00652795">
        <w:rPr>
          <w:rFonts w:ascii="Times New Roman" w:hAnsi="Times New Roman" w:cs="Times New Roman"/>
          <w:sz w:val="24"/>
          <w:szCs w:val="24"/>
        </w:rPr>
        <w:t>irst day of each course to assess</w:t>
      </w:r>
      <w:r w:rsidR="009B047D">
        <w:rPr>
          <w:rFonts w:ascii="Times New Roman" w:hAnsi="Times New Roman" w:cs="Times New Roman"/>
          <w:sz w:val="24"/>
          <w:szCs w:val="24"/>
        </w:rPr>
        <w:t xml:space="preserve"> the skills of</w:t>
      </w:r>
      <w:r w:rsidR="002D162E" w:rsidRPr="00FB2379">
        <w:rPr>
          <w:rFonts w:ascii="Times New Roman" w:hAnsi="Times New Roman" w:cs="Times New Roman"/>
          <w:sz w:val="24"/>
          <w:szCs w:val="24"/>
        </w:rPr>
        <w:t xml:space="preserve"> incoming students.</w:t>
      </w:r>
    </w:p>
    <w:p w:rsidR="00B72379" w:rsidRPr="00FB2379" w:rsidRDefault="004B36EA" w:rsidP="00614C77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</w:t>
      </w:r>
    </w:p>
    <w:p w:rsidR="004B36EA" w:rsidRDefault="00495F2C" w:rsidP="00CB09EC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d</w:t>
      </w:r>
      <w:r w:rsidR="004B36EA">
        <w:rPr>
          <w:rFonts w:ascii="Times New Roman" w:hAnsi="Times New Roman" w:cs="Times New Roman"/>
          <w:sz w:val="24"/>
          <w:szCs w:val="24"/>
        </w:rPr>
        <w:t>emographic r</w:t>
      </w:r>
      <w:r w:rsidR="006C69F2">
        <w:rPr>
          <w:rFonts w:ascii="Times New Roman" w:hAnsi="Times New Roman" w:cs="Times New Roman"/>
          <w:sz w:val="24"/>
          <w:szCs w:val="24"/>
        </w:rPr>
        <w:t>esults</w:t>
      </w:r>
      <w:r w:rsidR="00D8625D" w:rsidRPr="00FB2379">
        <w:rPr>
          <w:rFonts w:ascii="Times New Roman" w:hAnsi="Times New Roman" w:cs="Times New Roman"/>
          <w:sz w:val="24"/>
          <w:szCs w:val="24"/>
        </w:rPr>
        <w:t xml:space="preserve"> indicate</w:t>
      </w:r>
      <w:r w:rsidR="00E44A61" w:rsidRPr="00FB2379">
        <w:rPr>
          <w:rFonts w:ascii="Times New Roman" w:hAnsi="Times New Roman" w:cs="Times New Roman"/>
          <w:sz w:val="24"/>
          <w:szCs w:val="24"/>
        </w:rPr>
        <w:t>d</w:t>
      </w:r>
      <w:r w:rsidR="005D31FC">
        <w:rPr>
          <w:rFonts w:ascii="Times New Roman" w:hAnsi="Times New Roman" w:cs="Times New Roman"/>
          <w:sz w:val="24"/>
          <w:szCs w:val="24"/>
        </w:rPr>
        <w:t xml:space="preserve"> </w:t>
      </w:r>
      <w:r w:rsidR="00D8625D" w:rsidRPr="00FB2379">
        <w:rPr>
          <w:rFonts w:ascii="Times New Roman" w:hAnsi="Times New Roman" w:cs="Times New Roman"/>
          <w:sz w:val="24"/>
          <w:szCs w:val="24"/>
        </w:rPr>
        <w:t xml:space="preserve">slightly more </w:t>
      </w:r>
      <w:r w:rsidR="005B6C76" w:rsidRPr="00FB2379">
        <w:rPr>
          <w:rFonts w:ascii="Times New Roman" w:hAnsi="Times New Roman" w:cs="Times New Roman"/>
          <w:sz w:val="24"/>
          <w:szCs w:val="24"/>
        </w:rPr>
        <w:t>females</w:t>
      </w:r>
      <w:r w:rsidR="005C6988" w:rsidRPr="00FB2379">
        <w:rPr>
          <w:rFonts w:ascii="Times New Roman" w:hAnsi="Times New Roman" w:cs="Times New Roman"/>
          <w:sz w:val="24"/>
          <w:szCs w:val="24"/>
        </w:rPr>
        <w:t xml:space="preserve"> (56.5</w:t>
      </w:r>
      <w:r w:rsidR="00D8625D" w:rsidRPr="00FB2379">
        <w:rPr>
          <w:rFonts w:ascii="Times New Roman" w:hAnsi="Times New Roman" w:cs="Times New Roman"/>
          <w:sz w:val="24"/>
          <w:szCs w:val="24"/>
        </w:rPr>
        <w:t xml:space="preserve">%) </w:t>
      </w:r>
      <w:r w:rsidR="004B36EA">
        <w:rPr>
          <w:rFonts w:ascii="Times New Roman" w:hAnsi="Times New Roman" w:cs="Times New Roman"/>
          <w:sz w:val="24"/>
          <w:szCs w:val="24"/>
        </w:rPr>
        <w:t>enrolled in</w:t>
      </w:r>
      <w:r w:rsidR="005B6C76" w:rsidRPr="00FB2379">
        <w:rPr>
          <w:rFonts w:ascii="Times New Roman" w:hAnsi="Times New Roman" w:cs="Times New Roman"/>
          <w:sz w:val="24"/>
          <w:szCs w:val="24"/>
        </w:rPr>
        <w:t xml:space="preserve"> the </w:t>
      </w:r>
      <w:r w:rsidR="00E44A61" w:rsidRPr="00FB2379">
        <w:rPr>
          <w:rFonts w:ascii="Times New Roman" w:hAnsi="Times New Roman" w:cs="Times New Roman"/>
          <w:sz w:val="24"/>
          <w:szCs w:val="24"/>
        </w:rPr>
        <w:t>course</w:t>
      </w:r>
      <w:r w:rsidR="005B6C76" w:rsidRPr="00FB2379">
        <w:rPr>
          <w:rFonts w:ascii="Times New Roman" w:hAnsi="Times New Roman" w:cs="Times New Roman"/>
          <w:sz w:val="24"/>
          <w:szCs w:val="24"/>
        </w:rPr>
        <w:t xml:space="preserve"> than males</w:t>
      </w:r>
      <w:r w:rsidR="005C6988" w:rsidRPr="00FB2379">
        <w:rPr>
          <w:rFonts w:ascii="Times New Roman" w:hAnsi="Times New Roman" w:cs="Times New Roman"/>
          <w:sz w:val="24"/>
          <w:szCs w:val="24"/>
        </w:rPr>
        <w:t xml:space="preserve"> (43.5</w:t>
      </w:r>
      <w:r w:rsidR="00D8625D" w:rsidRPr="00FB2379">
        <w:rPr>
          <w:rFonts w:ascii="Times New Roman" w:hAnsi="Times New Roman" w:cs="Times New Roman"/>
          <w:sz w:val="24"/>
          <w:szCs w:val="24"/>
        </w:rPr>
        <w:t>%)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5D31FC">
        <w:rPr>
          <w:rFonts w:ascii="Times New Roman" w:hAnsi="Times New Roman" w:cs="Times New Roman"/>
          <w:sz w:val="24"/>
          <w:szCs w:val="24"/>
        </w:rPr>
        <w:t>Respondents repr</w:t>
      </w:r>
      <w:r w:rsidR="008F1944">
        <w:rPr>
          <w:rFonts w:ascii="Times New Roman" w:hAnsi="Times New Roman" w:cs="Times New Roman"/>
          <w:sz w:val="24"/>
          <w:szCs w:val="24"/>
        </w:rPr>
        <w:t>esented 10 different agricultural</w:t>
      </w:r>
      <w:r w:rsidR="005D31FC">
        <w:rPr>
          <w:rFonts w:ascii="Times New Roman" w:hAnsi="Times New Roman" w:cs="Times New Roman"/>
          <w:sz w:val="24"/>
          <w:szCs w:val="24"/>
        </w:rPr>
        <w:t xml:space="preserve"> majors, with agribusiness (35.2%) being the most common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5D31FC">
        <w:rPr>
          <w:rFonts w:ascii="Times New Roman" w:hAnsi="Times New Roman" w:cs="Times New Roman"/>
          <w:sz w:val="24"/>
          <w:szCs w:val="24"/>
        </w:rPr>
        <w:t>Content area results are summarized in t</w:t>
      </w:r>
      <w:r w:rsidR="008F1944">
        <w:rPr>
          <w:rFonts w:ascii="Times New Roman" w:hAnsi="Times New Roman" w:cs="Times New Roman"/>
          <w:sz w:val="24"/>
          <w:szCs w:val="24"/>
        </w:rPr>
        <w:t>able 1.</w:t>
      </w:r>
    </w:p>
    <w:tbl>
      <w:tblPr>
        <w:tblStyle w:val="TableGrid"/>
        <w:tblW w:w="9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/>
      </w:tblPr>
      <w:tblGrid>
        <w:gridCol w:w="1341"/>
        <w:gridCol w:w="1157"/>
        <w:gridCol w:w="760"/>
        <w:gridCol w:w="766"/>
        <w:gridCol w:w="672"/>
        <w:gridCol w:w="751"/>
        <w:gridCol w:w="779"/>
        <w:gridCol w:w="9"/>
        <w:gridCol w:w="683"/>
        <w:gridCol w:w="667"/>
        <w:gridCol w:w="714"/>
        <w:gridCol w:w="636"/>
        <w:gridCol w:w="641"/>
        <w:gridCol w:w="79"/>
      </w:tblGrid>
      <w:tr w:rsidR="004B36EA" w:rsidRPr="00301E8B" w:rsidTr="009B77AB">
        <w:trPr>
          <w:gridAfter w:val="1"/>
          <w:wAfter w:w="79" w:type="dxa"/>
        </w:trPr>
        <w:tc>
          <w:tcPr>
            <w:tcW w:w="9576" w:type="dxa"/>
            <w:gridSpan w:val="13"/>
            <w:tcBorders>
              <w:bottom w:val="single" w:sz="4" w:space="0" w:color="auto"/>
            </w:tcBorders>
          </w:tcPr>
          <w:p w:rsidR="004B36EA" w:rsidRPr="00301E8B" w:rsidRDefault="004B36EA" w:rsidP="00CB0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E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Table 1.</w:t>
            </w:r>
          </w:p>
          <w:p w:rsidR="004B36EA" w:rsidRPr="00301E8B" w:rsidRDefault="004B36EA" w:rsidP="009B77A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01E8B">
              <w:rPr>
                <w:rFonts w:ascii="Times New Roman" w:hAnsi="Times New Roman" w:cs="Times New Roman"/>
                <w:i/>
                <w:sz w:val="24"/>
                <w:szCs w:val="24"/>
              </w:rPr>
              <w:t>Average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Response</w:t>
            </w:r>
            <w:r w:rsidRPr="00301E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Frequency</w:t>
            </w:r>
            <w:r w:rsidRPr="00301E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by Content Area</w:t>
            </w:r>
            <w:r w:rsidRPr="006F2F51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1</w:t>
            </w:r>
          </w:p>
        </w:tc>
      </w:tr>
      <w:tr w:rsidR="004B36EA" w:rsidRPr="00301E8B" w:rsidTr="009B77AB">
        <w:trPr>
          <w:gridAfter w:val="1"/>
          <w:wAfter w:w="79" w:type="dxa"/>
        </w:trPr>
        <w:tc>
          <w:tcPr>
            <w:tcW w:w="1341" w:type="dxa"/>
            <w:tcBorders>
              <w:top w:val="single" w:sz="4" w:space="0" w:color="auto"/>
            </w:tcBorders>
            <w:vAlign w:val="bottom"/>
          </w:tcPr>
          <w:p w:rsidR="004B36EA" w:rsidRPr="00301E8B" w:rsidRDefault="004B36EA" w:rsidP="009B77A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57" w:type="dxa"/>
            <w:vMerge w:val="restart"/>
            <w:vAlign w:val="bottom"/>
          </w:tcPr>
          <w:p w:rsidR="004B36EA" w:rsidRPr="00301E8B" w:rsidRDefault="004B36EA" w:rsidP="009B77A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01E8B">
              <w:rPr>
                <w:rFonts w:ascii="Times New Roman" w:hAnsi="Times New Roman" w:cs="Times New Roman"/>
                <w:szCs w:val="24"/>
              </w:rPr>
              <w:t>No. of Skills Assessed</w:t>
            </w:r>
          </w:p>
        </w:tc>
        <w:tc>
          <w:tcPr>
            <w:tcW w:w="1526" w:type="dxa"/>
            <w:gridSpan w:val="2"/>
            <w:vAlign w:val="bottom"/>
          </w:tcPr>
          <w:p w:rsidR="004B36EA" w:rsidRPr="00301E8B" w:rsidRDefault="004B36EA" w:rsidP="009B77A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Cs w:val="24"/>
              </w:rPr>
            </w:pPr>
            <w:r w:rsidRPr="00301E8B">
              <w:rPr>
                <w:rFonts w:ascii="Times New Roman" w:hAnsi="Times New Roman" w:cs="Times New Roman"/>
                <w:szCs w:val="24"/>
              </w:rPr>
              <w:t>(0) No Experience</w:t>
            </w:r>
          </w:p>
        </w:tc>
        <w:tc>
          <w:tcPr>
            <w:tcW w:w="1423" w:type="dxa"/>
            <w:gridSpan w:val="2"/>
            <w:vAlign w:val="bottom"/>
          </w:tcPr>
          <w:p w:rsidR="004B36EA" w:rsidRDefault="004B36EA" w:rsidP="009B77A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Cs w:val="24"/>
              </w:rPr>
            </w:pPr>
            <w:r w:rsidRPr="00301E8B">
              <w:rPr>
                <w:rFonts w:ascii="Times New Roman" w:hAnsi="Times New Roman" w:cs="Times New Roman"/>
                <w:szCs w:val="24"/>
              </w:rPr>
              <w:t xml:space="preserve">(1) </w:t>
            </w:r>
          </w:p>
          <w:p w:rsidR="004B36EA" w:rsidRPr="00301E8B" w:rsidRDefault="004B36EA" w:rsidP="009B77A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Cs w:val="24"/>
              </w:rPr>
            </w:pPr>
            <w:r w:rsidRPr="00301E8B">
              <w:rPr>
                <w:rFonts w:ascii="Times New Roman" w:hAnsi="Times New Roman" w:cs="Times New Roman"/>
                <w:szCs w:val="24"/>
              </w:rPr>
              <w:t>Observed</w:t>
            </w:r>
          </w:p>
        </w:tc>
        <w:tc>
          <w:tcPr>
            <w:tcW w:w="1471" w:type="dxa"/>
            <w:gridSpan w:val="3"/>
            <w:vAlign w:val="bottom"/>
          </w:tcPr>
          <w:p w:rsidR="004B36EA" w:rsidRPr="00301E8B" w:rsidRDefault="004B36EA" w:rsidP="009B77A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(2) With</w:t>
            </w:r>
            <w:r w:rsidRPr="00301E8B">
              <w:rPr>
                <w:rFonts w:ascii="Times New Roman" w:hAnsi="Times New Roman" w:cs="Times New Roman"/>
                <w:szCs w:val="24"/>
              </w:rPr>
              <w:t xml:space="preserve"> Assistance</w:t>
            </w:r>
          </w:p>
        </w:tc>
        <w:tc>
          <w:tcPr>
            <w:tcW w:w="1381" w:type="dxa"/>
            <w:gridSpan w:val="2"/>
            <w:vAlign w:val="bottom"/>
          </w:tcPr>
          <w:p w:rsidR="004B36EA" w:rsidRPr="00301E8B" w:rsidRDefault="004B36EA" w:rsidP="009B77A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(3) With </w:t>
            </w:r>
            <w:r w:rsidRPr="00301E8B">
              <w:rPr>
                <w:rFonts w:ascii="Times New Roman" w:hAnsi="Times New Roman" w:cs="Times New Roman"/>
                <w:szCs w:val="24"/>
              </w:rPr>
              <w:t>Supervision</w:t>
            </w:r>
          </w:p>
        </w:tc>
        <w:tc>
          <w:tcPr>
            <w:tcW w:w="1277" w:type="dxa"/>
            <w:gridSpan w:val="2"/>
            <w:vAlign w:val="bottom"/>
          </w:tcPr>
          <w:p w:rsidR="004B36EA" w:rsidRPr="00301E8B" w:rsidRDefault="004B36EA" w:rsidP="009B77A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Cs w:val="24"/>
              </w:rPr>
            </w:pPr>
            <w:r w:rsidRPr="00301E8B">
              <w:rPr>
                <w:rFonts w:ascii="Times New Roman" w:hAnsi="Times New Roman" w:cs="Times New Roman"/>
                <w:szCs w:val="24"/>
              </w:rPr>
              <w:t>(4) Perform Routinely</w:t>
            </w:r>
          </w:p>
        </w:tc>
      </w:tr>
      <w:tr w:rsidR="004B36EA" w:rsidRPr="00301E8B" w:rsidTr="009B77AB">
        <w:trPr>
          <w:gridAfter w:val="1"/>
          <w:wAfter w:w="79" w:type="dxa"/>
          <w:trHeight w:val="288"/>
        </w:trPr>
        <w:tc>
          <w:tcPr>
            <w:tcW w:w="1341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01E8B">
              <w:rPr>
                <w:rFonts w:ascii="Times New Roman" w:hAnsi="Times New Roman" w:cs="Times New Roman"/>
                <w:szCs w:val="24"/>
              </w:rPr>
              <w:t>Area</w:t>
            </w:r>
          </w:p>
        </w:tc>
        <w:tc>
          <w:tcPr>
            <w:tcW w:w="1157" w:type="dxa"/>
            <w:vMerge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ind w:right="72"/>
              <w:jc w:val="right"/>
              <w:rPr>
                <w:rFonts w:ascii="Times New Roman" w:hAnsi="Times New Roman" w:cs="Times New Roman"/>
                <w:szCs w:val="24"/>
              </w:rPr>
            </w:pPr>
            <w:r w:rsidRPr="008E5461">
              <w:rPr>
                <w:rFonts w:ascii="Times New Roman" w:hAnsi="Times New Roman" w:cs="Times New Roman"/>
                <w:i/>
                <w:szCs w:val="24"/>
              </w:rPr>
              <w:t>f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(%)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ind w:right="72"/>
              <w:jc w:val="right"/>
              <w:rPr>
                <w:rFonts w:ascii="Times New Roman" w:hAnsi="Times New Roman" w:cs="Times New Roman"/>
                <w:szCs w:val="24"/>
              </w:rPr>
            </w:pPr>
            <w:r w:rsidRPr="008E5461">
              <w:rPr>
                <w:rFonts w:ascii="Times New Roman" w:hAnsi="Times New Roman" w:cs="Times New Roman"/>
                <w:i/>
                <w:szCs w:val="24"/>
              </w:rPr>
              <w:t>f</w:t>
            </w:r>
          </w:p>
        </w:tc>
        <w:tc>
          <w:tcPr>
            <w:tcW w:w="751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(%)</w:t>
            </w:r>
          </w:p>
        </w:tc>
        <w:tc>
          <w:tcPr>
            <w:tcW w:w="788" w:type="dxa"/>
            <w:gridSpan w:val="2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ind w:right="72"/>
              <w:jc w:val="right"/>
              <w:rPr>
                <w:rFonts w:ascii="Times New Roman" w:hAnsi="Times New Roman" w:cs="Times New Roman"/>
                <w:szCs w:val="24"/>
              </w:rPr>
            </w:pPr>
            <w:r w:rsidRPr="008E5461">
              <w:rPr>
                <w:rFonts w:ascii="Times New Roman" w:hAnsi="Times New Roman" w:cs="Times New Roman"/>
                <w:i/>
                <w:szCs w:val="24"/>
              </w:rPr>
              <w:t>f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(%)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ind w:right="72"/>
              <w:jc w:val="right"/>
              <w:rPr>
                <w:rFonts w:ascii="Times New Roman" w:hAnsi="Times New Roman" w:cs="Times New Roman"/>
                <w:szCs w:val="24"/>
              </w:rPr>
            </w:pPr>
            <w:r w:rsidRPr="008E5461">
              <w:rPr>
                <w:rFonts w:ascii="Times New Roman" w:hAnsi="Times New Roman" w:cs="Times New Roman"/>
                <w:i/>
                <w:szCs w:val="24"/>
              </w:rPr>
              <w:t>f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(%)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ind w:right="72"/>
              <w:jc w:val="right"/>
              <w:rPr>
                <w:rFonts w:ascii="Times New Roman" w:hAnsi="Times New Roman" w:cs="Times New Roman"/>
                <w:szCs w:val="24"/>
              </w:rPr>
            </w:pPr>
            <w:r w:rsidRPr="008E5461">
              <w:rPr>
                <w:rFonts w:ascii="Times New Roman" w:hAnsi="Times New Roman" w:cs="Times New Roman"/>
                <w:i/>
                <w:szCs w:val="24"/>
              </w:rPr>
              <w:t>f</w:t>
            </w:r>
          </w:p>
        </w:tc>
        <w:tc>
          <w:tcPr>
            <w:tcW w:w="641" w:type="dxa"/>
            <w:tcBorders>
              <w:bottom w:val="single" w:sz="4" w:space="0" w:color="auto"/>
            </w:tcBorders>
            <w:vAlign w:val="bottom"/>
          </w:tcPr>
          <w:p w:rsidR="004B36EA" w:rsidRPr="00301E8B" w:rsidRDefault="004B36EA" w:rsidP="009B77AB">
            <w:pPr>
              <w:ind w:left="7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(%)</w:t>
            </w:r>
          </w:p>
        </w:tc>
      </w:tr>
      <w:tr w:rsidR="004B36EA" w:rsidRPr="00301E8B" w:rsidTr="0060526D">
        <w:trPr>
          <w:trHeight w:val="314"/>
        </w:trPr>
        <w:tc>
          <w:tcPr>
            <w:tcW w:w="1341" w:type="dxa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16046A">
            <w:pPr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Electricity</w:t>
            </w:r>
          </w:p>
        </w:tc>
        <w:tc>
          <w:tcPr>
            <w:tcW w:w="1157" w:type="dxa"/>
            <w:tcBorders>
              <w:top w:val="single" w:sz="4" w:space="0" w:color="auto"/>
            </w:tcBorders>
            <w:vAlign w:val="bottom"/>
          </w:tcPr>
          <w:p w:rsidR="004B36EA" w:rsidRPr="00F3307E" w:rsidRDefault="002A53C5" w:rsidP="009B77AB">
            <w:pPr>
              <w:ind w:left="-108" w:right="44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760" w:type="dxa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112</w:t>
            </w:r>
          </w:p>
        </w:tc>
        <w:tc>
          <w:tcPr>
            <w:tcW w:w="766" w:type="dxa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(48.7)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41</w:t>
            </w:r>
          </w:p>
        </w:tc>
        <w:tc>
          <w:tcPr>
            <w:tcW w:w="751" w:type="dxa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17.8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779" w:type="dxa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13.9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67" w:type="dxa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26</w:t>
            </w:r>
          </w:p>
        </w:tc>
        <w:tc>
          <w:tcPr>
            <w:tcW w:w="714" w:type="dxa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11.3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36" w:type="dxa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8.7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  <w:tr w:rsidR="004B36EA" w:rsidRPr="00301E8B" w:rsidTr="00015A26">
        <w:trPr>
          <w:trHeight w:val="504"/>
        </w:trPr>
        <w:tc>
          <w:tcPr>
            <w:tcW w:w="1341" w:type="dxa"/>
            <w:vAlign w:val="center"/>
          </w:tcPr>
          <w:p w:rsidR="004B36EA" w:rsidRPr="00F3307E" w:rsidRDefault="004B36EA" w:rsidP="00015A26">
            <w:pPr>
              <w:ind w:left="90" w:hanging="90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Metal Working</w:t>
            </w:r>
          </w:p>
        </w:tc>
        <w:tc>
          <w:tcPr>
            <w:tcW w:w="1157" w:type="dxa"/>
            <w:vAlign w:val="bottom"/>
          </w:tcPr>
          <w:p w:rsidR="004B36EA" w:rsidRPr="00F3307E" w:rsidRDefault="002A53C5" w:rsidP="009B77AB">
            <w:pPr>
              <w:ind w:right="44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760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114</w:t>
            </w:r>
          </w:p>
        </w:tc>
        <w:tc>
          <w:tcPr>
            <w:tcW w:w="766" w:type="dxa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49.6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72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751" w:type="dxa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17.4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779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692" w:type="dxa"/>
            <w:gridSpan w:val="2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15.2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67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23</w:t>
            </w:r>
          </w:p>
        </w:tc>
        <w:tc>
          <w:tcPr>
            <w:tcW w:w="714" w:type="dxa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10.0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36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18</w:t>
            </w:r>
          </w:p>
        </w:tc>
        <w:tc>
          <w:tcPr>
            <w:tcW w:w="720" w:type="dxa"/>
            <w:gridSpan w:val="2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7.8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  <w:tr w:rsidR="004B36EA" w:rsidRPr="00301E8B" w:rsidTr="00015A26">
        <w:trPr>
          <w:trHeight w:val="504"/>
        </w:trPr>
        <w:tc>
          <w:tcPr>
            <w:tcW w:w="1341" w:type="dxa"/>
            <w:vAlign w:val="center"/>
          </w:tcPr>
          <w:p w:rsidR="004B36EA" w:rsidRPr="00F3307E" w:rsidRDefault="004B36EA" w:rsidP="00015A26">
            <w:pPr>
              <w:ind w:left="90" w:hanging="90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Precision Agriculture</w:t>
            </w:r>
          </w:p>
        </w:tc>
        <w:tc>
          <w:tcPr>
            <w:tcW w:w="1157" w:type="dxa"/>
            <w:vAlign w:val="bottom"/>
          </w:tcPr>
          <w:p w:rsidR="004B36EA" w:rsidRPr="00F3307E" w:rsidRDefault="004B36EA" w:rsidP="009B77AB">
            <w:pPr>
              <w:ind w:right="440"/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760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133</w:t>
            </w:r>
          </w:p>
        </w:tc>
        <w:tc>
          <w:tcPr>
            <w:tcW w:w="766" w:type="dxa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57.8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72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751" w:type="dxa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14.3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779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34</w:t>
            </w:r>
          </w:p>
        </w:tc>
        <w:tc>
          <w:tcPr>
            <w:tcW w:w="692" w:type="dxa"/>
            <w:gridSpan w:val="2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14.8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67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21</w:t>
            </w:r>
          </w:p>
        </w:tc>
        <w:tc>
          <w:tcPr>
            <w:tcW w:w="714" w:type="dxa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9.1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36" w:type="dxa"/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720" w:type="dxa"/>
            <w:gridSpan w:val="2"/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4.3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  <w:tr w:rsidR="004B36EA" w:rsidRPr="00301E8B" w:rsidTr="00015A26">
        <w:trPr>
          <w:trHeight w:val="504"/>
        </w:trPr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4B36EA" w:rsidRPr="00F3307E" w:rsidRDefault="004B36EA" w:rsidP="00015A26">
            <w:pPr>
              <w:ind w:left="90" w:hanging="90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Small Engines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right="440"/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89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38.7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37</w:t>
            </w:r>
          </w:p>
        </w:tc>
        <w:tc>
          <w:tcPr>
            <w:tcW w:w="751" w:type="dxa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16.1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37</w:t>
            </w:r>
          </w:p>
        </w:tc>
        <w:tc>
          <w:tcPr>
            <w:tcW w:w="692" w:type="dxa"/>
            <w:gridSpan w:val="2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16.1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28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12.2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307E">
              <w:rPr>
                <w:rFonts w:ascii="Times New Roman" w:hAnsi="Times New Roman" w:cs="Times New Roman"/>
                <w:szCs w:val="24"/>
              </w:rPr>
              <w:t>39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bottom"/>
          </w:tcPr>
          <w:p w:rsidR="004B36EA" w:rsidRPr="00F3307E" w:rsidRDefault="004B36EA" w:rsidP="009B77AB">
            <w:pPr>
              <w:ind w:left="-106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F3307E">
              <w:rPr>
                <w:rFonts w:ascii="Times New Roman" w:hAnsi="Times New Roman" w:cs="Times New Roman"/>
                <w:szCs w:val="24"/>
              </w:rPr>
              <w:t>17.0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  <w:tr w:rsidR="004B36EA" w:rsidRPr="006F2F51" w:rsidTr="009B77AB">
        <w:trPr>
          <w:gridAfter w:val="1"/>
          <w:wAfter w:w="79" w:type="dxa"/>
        </w:trPr>
        <w:tc>
          <w:tcPr>
            <w:tcW w:w="9576" w:type="dxa"/>
            <w:gridSpan w:val="13"/>
            <w:tcBorders>
              <w:top w:val="single" w:sz="4" w:space="0" w:color="auto"/>
            </w:tcBorders>
          </w:tcPr>
          <w:p w:rsidR="004B36EA" w:rsidRPr="006F2F51" w:rsidRDefault="004B36EA" w:rsidP="00947072">
            <w:pPr>
              <w:spacing w:before="60" w:after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86B91">
              <w:rPr>
                <w:rFonts w:ascii="Times New Roman" w:hAnsi="Times New Roman" w:cs="Times New Roman"/>
                <w:i/>
                <w:sz w:val="18"/>
                <w:szCs w:val="18"/>
              </w:rPr>
              <w:t>Note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6F2F5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Response frequencies from each of 33 individual skills averaged within each of the four </w:t>
            </w:r>
            <w:r w:rsidR="00947072">
              <w:rPr>
                <w:rFonts w:ascii="Times New Roman" w:hAnsi="Times New Roman" w:cs="Times New Roman"/>
                <w:sz w:val="18"/>
                <w:szCs w:val="18"/>
              </w:rPr>
              <w:t>selected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content areas. </w:t>
            </w:r>
          </w:p>
        </w:tc>
      </w:tr>
    </w:tbl>
    <w:p w:rsidR="0016046A" w:rsidRDefault="00C14F2C" w:rsidP="0060526D">
      <w:pPr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the purposes of this study, researchers defined familiarity as the performance of a skill, either with or without supervision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16046A">
        <w:rPr>
          <w:rFonts w:ascii="Times New Roman" w:hAnsi="Times New Roman" w:cs="Times New Roman"/>
          <w:sz w:val="24"/>
          <w:szCs w:val="24"/>
        </w:rPr>
        <w:t>Of t</w:t>
      </w:r>
      <w:r w:rsidR="002A53C5">
        <w:rPr>
          <w:rFonts w:ascii="Times New Roman" w:hAnsi="Times New Roman" w:cs="Times New Roman"/>
          <w:sz w:val="24"/>
          <w:szCs w:val="24"/>
        </w:rPr>
        <w:t>he 11</w:t>
      </w:r>
      <w:r w:rsidR="00CB09EC">
        <w:rPr>
          <w:rFonts w:ascii="Times New Roman" w:hAnsi="Times New Roman" w:cs="Times New Roman"/>
          <w:sz w:val="24"/>
          <w:szCs w:val="24"/>
        </w:rPr>
        <w:t xml:space="preserve"> selected skills related to</w:t>
      </w:r>
      <w:r w:rsidR="0016046A" w:rsidRPr="00FB2379">
        <w:rPr>
          <w:rFonts w:ascii="Times New Roman" w:hAnsi="Times New Roman" w:cs="Times New Roman"/>
          <w:sz w:val="24"/>
          <w:szCs w:val="24"/>
        </w:rPr>
        <w:t xml:space="preserve"> electricity, </w:t>
      </w:r>
      <w:r w:rsidR="0016046A">
        <w:rPr>
          <w:rFonts w:ascii="Times New Roman" w:hAnsi="Times New Roman" w:cs="Times New Roman"/>
          <w:sz w:val="24"/>
          <w:szCs w:val="24"/>
        </w:rPr>
        <w:t xml:space="preserve">the </w:t>
      </w:r>
      <w:r w:rsidR="0016046A" w:rsidRPr="00FB2379">
        <w:rPr>
          <w:rFonts w:ascii="Times New Roman" w:hAnsi="Times New Roman" w:cs="Times New Roman"/>
          <w:sz w:val="24"/>
          <w:szCs w:val="24"/>
        </w:rPr>
        <w:t>use of wire stripp</w:t>
      </w:r>
      <w:r w:rsidR="00C654B3">
        <w:rPr>
          <w:rFonts w:ascii="Times New Roman" w:hAnsi="Times New Roman" w:cs="Times New Roman"/>
          <w:sz w:val="24"/>
          <w:szCs w:val="24"/>
        </w:rPr>
        <w:t>ers (68.3</w:t>
      </w:r>
      <w:r w:rsidR="0016046A">
        <w:rPr>
          <w:rFonts w:ascii="Times New Roman" w:hAnsi="Times New Roman" w:cs="Times New Roman"/>
          <w:sz w:val="24"/>
          <w:szCs w:val="24"/>
        </w:rPr>
        <w:t>%) and i</w:t>
      </w:r>
      <w:r w:rsidR="0016046A" w:rsidRPr="00FB2379">
        <w:rPr>
          <w:rFonts w:ascii="Times New Roman" w:hAnsi="Times New Roman" w:cs="Times New Roman"/>
          <w:sz w:val="24"/>
          <w:szCs w:val="24"/>
        </w:rPr>
        <w:t>nstall</w:t>
      </w:r>
      <w:r w:rsidR="0016046A">
        <w:rPr>
          <w:rFonts w:ascii="Times New Roman" w:hAnsi="Times New Roman" w:cs="Times New Roman"/>
          <w:sz w:val="24"/>
          <w:szCs w:val="24"/>
        </w:rPr>
        <w:t>ation of</w:t>
      </w:r>
      <w:r w:rsidR="00C654B3">
        <w:rPr>
          <w:rFonts w:ascii="Times New Roman" w:hAnsi="Times New Roman" w:cs="Times New Roman"/>
          <w:sz w:val="24"/>
          <w:szCs w:val="24"/>
        </w:rPr>
        <w:t xml:space="preserve"> a light (</w:t>
      </w:r>
      <w:r w:rsidR="002A53C5">
        <w:rPr>
          <w:rFonts w:ascii="Times New Roman" w:hAnsi="Times New Roman" w:cs="Times New Roman"/>
          <w:sz w:val="24"/>
          <w:szCs w:val="24"/>
        </w:rPr>
        <w:t>49.1</w:t>
      </w:r>
      <w:r w:rsidR="0016046A" w:rsidRPr="00FB2379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) had the highest level of performance familiarity, while </w:t>
      </w:r>
      <w:r w:rsidR="002A53C5">
        <w:rPr>
          <w:rFonts w:ascii="Times New Roman" w:hAnsi="Times New Roman" w:cs="Times New Roman"/>
          <w:sz w:val="24"/>
          <w:szCs w:val="24"/>
        </w:rPr>
        <w:t>use of the National Electric Code (16.5%) and installation of a four-way switch</w:t>
      </w:r>
      <w:r w:rsidR="009B047D">
        <w:rPr>
          <w:rFonts w:ascii="Times New Roman" w:hAnsi="Times New Roman" w:cs="Times New Roman"/>
          <w:sz w:val="24"/>
          <w:szCs w:val="24"/>
        </w:rPr>
        <w:t xml:space="preserve"> (16.9%)</w:t>
      </w:r>
      <w:r w:rsidR="002A53C5">
        <w:rPr>
          <w:rFonts w:ascii="Times New Roman" w:hAnsi="Times New Roman" w:cs="Times New Roman"/>
          <w:sz w:val="24"/>
          <w:szCs w:val="24"/>
        </w:rPr>
        <w:t xml:space="preserve"> had the lowest ratings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2A53C5">
        <w:rPr>
          <w:rFonts w:ascii="Times New Roman" w:hAnsi="Times New Roman" w:cs="Times New Roman"/>
          <w:sz w:val="24"/>
          <w:szCs w:val="24"/>
        </w:rPr>
        <w:t xml:space="preserve">Assessment of the five selected skills in metal working showed respondents to be most familiar with running a single flat bead </w:t>
      </w:r>
      <w:r w:rsidR="00CB09EC">
        <w:rPr>
          <w:rFonts w:ascii="Times New Roman" w:hAnsi="Times New Roman" w:cs="Times New Roman"/>
          <w:sz w:val="24"/>
          <w:szCs w:val="24"/>
        </w:rPr>
        <w:t>using the</w:t>
      </w:r>
      <w:r w:rsidR="002A53C5">
        <w:rPr>
          <w:rFonts w:ascii="Times New Roman" w:hAnsi="Times New Roman" w:cs="Times New Roman"/>
          <w:sz w:val="24"/>
          <w:szCs w:val="24"/>
        </w:rPr>
        <w:t xml:space="preserve"> shielded metal arc welding process (40.9%) and cutting with an oxy-fuel torch (39.6%), and least familiar with use of a plasma cutter (27.8%) and runni</w:t>
      </w:r>
      <w:r w:rsidR="00CB09EC">
        <w:rPr>
          <w:rFonts w:ascii="Times New Roman" w:hAnsi="Times New Roman" w:cs="Times New Roman"/>
          <w:sz w:val="24"/>
          <w:szCs w:val="24"/>
        </w:rPr>
        <w:t>ng a single flat bead using the</w:t>
      </w:r>
      <w:r w:rsidR="002A53C5">
        <w:rPr>
          <w:rFonts w:ascii="Times New Roman" w:hAnsi="Times New Roman" w:cs="Times New Roman"/>
          <w:sz w:val="24"/>
          <w:szCs w:val="24"/>
        </w:rPr>
        <w:t xml:space="preserve"> metal inert gas welding process (28.7%)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CB09EC">
        <w:rPr>
          <w:rFonts w:ascii="Times New Roman" w:hAnsi="Times New Roman" w:cs="Times New Roman"/>
          <w:sz w:val="24"/>
          <w:szCs w:val="24"/>
        </w:rPr>
        <w:t>The nine skills measured within precision agriculture yielded the highest familiarity responses for use of a handheld GPS unit (50.4%) and use of an odometer (39.1%), while the lowest familiarity levels were reported in the use of survey equipment (15.6%) and differential leveling (18.7%)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CB09EC">
        <w:rPr>
          <w:rFonts w:ascii="Times New Roman" w:hAnsi="Times New Roman" w:cs="Times New Roman"/>
          <w:sz w:val="24"/>
          <w:szCs w:val="24"/>
        </w:rPr>
        <w:t xml:space="preserve"> Analysis of the eight small engine skills showed that changing oil (68.2%) and installing an air filter (57.4%) had the highest levels of familiarity, while use of a blade balancer (20.4%) and use of a thickness gauge (30.0%) had the lowest familiarity levels.</w:t>
      </w:r>
    </w:p>
    <w:p w:rsidR="00E3765F" w:rsidRDefault="006A2A78" w:rsidP="006052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379">
        <w:rPr>
          <w:rFonts w:ascii="Times New Roman" w:hAnsi="Times New Roman" w:cs="Times New Roman"/>
          <w:b/>
          <w:sz w:val="24"/>
          <w:szCs w:val="24"/>
        </w:rPr>
        <w:t>C</w:t>
      </w:r>
      <w:r w:rsidR="00E3765F" w:rsidRPr="00FB2379">
        <w:rPr>
          <w:rFonts w:ascii="Times New Roman" w:hAnsi="Times New Roman" w:cs="Times New Roman"/>
          <w:b/>
          <w:sz w:val="24"/>
          <w:szCs w:val="24"/>
        </w:rPr>
        <w:t>onclusion</w:t>
      </w:r>
      <w:r w:rsidR="004B36EA">
        <w:rPr>
          <w:rFonts w:ascii="Times New Roman" w:hAnsi="Times New Roman" w:cs="Times New Roman"/>
          <w:b/>
          <w:sz w:val="24"/>
          <w:szCs w:val="24"/>
        </w:rPr>
        <w:t>s</w:t>
      </w:r>
      <w:r w:rsidR="00A907C8">
        <w:rPr>
          <w:rFonts w:ascii="Times New Roman" w:hAnsi="Times New Roman" w:cs="Times New Roman"/>
          <w:b/>
          <w:sz w:val="24"/>
          <w:szCs w:val="24"/>
        </w:rPr>
        <w:t>/Implications</w:t>
      </w:r>
    </w:p>
    <w:p w:rsidR="006E5CAC" w:rsidRDefault="002C7681" w:rsidP="00843C5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majority of respondents appear to be entering</w:t>
      </w:r>
      <w:r w:rsidR="005D31FC">
        <w:rPr>
          <w:rFonts w:ascii="Times New Roman" w:hAnsi="Times New Roman" w:cs="Times New Roman"/>
          <w:sz w:val="24"/>
          <w:szCs w:val="24"/>
        </w:rPr>
        <w:t xml:space="preserve"> post-secondary</w:t>
      </w:r>
      <w:r>
        <w:rPr>
          <w:rFonts w:ascii="Times New Roman" w:hAnsi="Times New Roman" w:cs="Times New Roman"/>
          <w:sz w:val="24"/>
          <w:szCs w:val="24"/>
        </w:rPr>
        <w:t xml:space="preserve"> agricultural mechanics courses at the lowest rung</w:t>
      </w:r>
      <w:r w:rsidR="005D31FC">
        <w:rPr>
          <w:rFonts w:ascii="Times New Roman" w:hAnsi="Times New Roman" w:cs="Times New Roman"/>
          <w:sz w:val="24"/>
          <w:szCs w:val="24"/>
        </w:rPr>
        <w:t xml:space="preserve"> of the competency pyramid</w:t>
      </w:r>
      <w:r w:rsidR="009B047D">
        <w:rPr>
          <w:rFonts w:ascii="Times New Roman" w:hAnsi="Times New Roman" w:cs="Times New Roman"/>
          <w:sz w:val="24"/>
          <w:szCs w:val="24"/>
        </w:rPr>
        <w:t>.</w:t>
      </w:r>
      <w:r w:rsidR="0060526D">
        <w:rPr>
          <w:rFonts w:ascii="Times New Roman" w:hAnsi="Times New Roman" w:cs="Times New Roman"/>
          <w:sz w:val="24"/>
          <w:szCs w:val="24"/>
        </w:rPr>
        <w:t xml:space="preserve">  This suggestion is similar to findings of Rice, </w:t>
      </w:r>
      <w:proofErr w:type="spellStart"/>
      <w:r w:rsidR="0060526D">
        <w:rPr>
          <w:rFonts w:ascii="Times New Roman" w:hAnsi="Times New Roman" w:cs="Times New Roman"/>
          <w:sz w:val="24"/>
          <w:szCs w:val="24"/>
        </w:rPr>
        <w:t>LaVergne</w:t>
      </w:r>
      <w:proofErr w:type="spellEnd"/>
      <w:r w:rsidR="0060526D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="0060526D">
        <w:rPr>
          <w:rFonts w:ascii="Times New Roman" w:hAnsi="Times New Roman" w:cs="Times New Roman"/>
          <w:sz w:val="24"/>
          <w:szCs w:val="24"/>
        </w:rPr>
        <w:t>Gartin</w:t>
      </w:r>
      <w:proofErr w:type="spellEnd"/>
      <w:r w:rsidR="0060526D">
        <w:rPr>
          <w:rFonts w:ascii="Times New Roman" w:hAnsi="Times New Roman" w:cs="Times New Roman"/>
          <w:sz w:val="24"/>
          <w:szCs w:val="24"/>
        </w:rPr>
        <w:t xml:space="preserve"> (2011) who concluded that students are leaving high school with little knowledge of mechanical competencies.</w:t>
      </w:r>
      <w:r w:rsidR="009B047D">
        <w:rPr>
          <w:rFonts w:ascii="Times New Roman" w:hAnsi="Times New Roman" w:cs="Times New Roman"/>
          <w:sz w:val="24"/>
          <w:szCs w:val="24"/>
        </w:rPr>
        <w:t xml:space="preserve"> </w:t>
      </w:r>
      <w:r w:rsidR="005D31FC">
        <w:rPr>
          <w:rFonts w:ascii="Times New Roman" w:hAnsi="Times New Roman" w:cs="Times New Roman"/>
          <w:sz w:val="24"/>
          <w:szCs w:val="24"/>
        </w:rPr>
        <w:t>Following</w:t>
      </w:r>
      <w:r w:rsidR="00A907C8">
        <w:rPr>
          <w:rFonts w:ascii="Times New Roman" w:hAnsi="Times New Roman" w:cs="Times New Roman"/>
          <w:sz w:val="24"/>
          <w:szCs w:val="24"/>
        </w:rPr>
        <w:t xml:space="preserve"> the assertions of</w:t>
      </w:r>
      <w:r w:rsidR="005D31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31FC">
        <w:rPr>
          <w:rFonts w:ascii="Times New Roman" w:hAnsi="Times New Roman" w:cs="Times New Roman"/>
          <w:sz w:val="24"/>
          <w:szCs w:val="24"/>
        </w:rPr>
        <w:t>Brumm</w:t>
      </w:r>
      <w:proofErr w:type="spellEnd"/>
      <w:r w:rsidR="005D31FC">
        <w:rPr>
          <w:rFonts w:ascii="Times New Roman" w:hAnsi="Times New Roman" w:cs="Times New Roman"/>
          <w:sz w:val="24"/>
          <w:szCs w:val="24"/>
        </w:rPr>
        <w:t xml:space="preserve"> </w:t>
      </w:r>
      <w:r w:rsidR="00A907C8">
        <w:rPr>
          <w:rFonts w:ascii="Times New Roman" w:hAnsi="Times New Roman" w:cs="Times New Roman"/>
          <w:sz w:val="24"/>
          <w:szCs w:val="24"/>
        </w:rPr>
        <w:t>et al.</w:t>
      </w:r>
      <w:r w:rsidR="00562E7A">
        <w:rPr>
          <w:rFonts w:ascii="Times New Roman" w:hAnsi="Times New Roman" w:cs="Times New Roman"/>
          <w:sz w:val="24"/>
          <w:szCs w:val="24"/>
        </w:rPr>
        <w:t xml:space="preserve"> (2006</w:t>
      </w:r>
      <w:r w:rsidR="00A907C8">
        <w:rPr>
          <w:rFonts w:ascii="Times New Roman" w:hAnsi="Times New Roman" w:cs="Times New Roman"/>
          <w:sz w:val="24"/>
          <w:szCs w:val="24"/>
        </w:rPr>
        <w:t xml:space="preserve">), </w:t>
      </w:r>
      <w:r w:rsidR="005D31FC">
        <w:rPr>
          <w:rFonts w:ascii="Times New Roman" w:hAnsi="Times New Roman" w:cs="Times New Roman"/>
          <w:sz w:val="24"/>
          <w:szCs w:val="24"/>
        </w:rPr>
        <w:t xml:space="preserve">key assignments </w:t>
      </w:r>
      <w:r w:rsidR="00A907C8">
        <w:rPr>
          <w:rFonts w:ascii="Times New Roman" w:hAnsi="Times New Roman" w:cs="Times New Roman"/>
          <w:sz w:val="24"/>
          <w:szCs w:val="24"/>
        </w:rPr>
        <w:t xml:space="preserve">should be </w:t>
      </w:r>
      <w:r w:rsidR="005D31FC">
        <w:rPr>
          <w:rFonts w:ascii="Times New Roman" w:hAnsi="Times New Roman" w:cs="Times New Roman"/>
          <w:sz w:val="24"/>
          <w:szCs w:val="24"/>
        </w:rPr>
        <w:t>developed which address</w:t>
      </w:r>
      <w:r w:rsidR="00A907C8">
        <w:rPr>
          <w:rFonts w:ascii="Times New Roman" w:hAnsi="Times New Roman" w:cs="Times New Roman"/>
          <w:sz w:val="24"/>
          <w:szCs w:val="24"/>
        </w:rPr>
        <w:t xml:space="preserve"> the competencies and skills found to be lowest in familiarity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A907C8">
        <w:rPr>
          <w:rFonts w:ascii="Times New Roman" w:hAnsi="Times New Roman" w:cs="Times New Roman"/>
          <w:sz w:val="24"/>
          <w:szCs w:val="24"/>
        </w:rPr>
        <w:t>These assignments should provide the base knowledge and skills to move incoming students into the second rung of the pyramid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A907C8">
        <w:rPr>
          <w:rFonts w:ascii="Times New Roman" w:hAnsi="Times New Roman" w:cs="Times New Roman"/>
          <w:sz w:val="24"/>
          <w:szCs w:val="24"/>
        </w:rPr>
        <w:t>Conversely, instructors should</w:t>
      </w:r>
      <w:r w:rsidR="009B047D">
        <w:rPr>
          <w:rFonts w:ascii="Times New Roman" w:hAnsi="Times New Roman" w:cs="Times New Roman"/>
          <w:sz w:val="24"/>
          <w:szCs w:val="24"/>
        </w:rPr>
        <w:t xml:space="preserve"> also</w:t>
      </w:r>
      <w:r w:rsidR="00A907C8">
        <w:rPr>
          <w:rFonts w:ascii="Times New Roman" w:hAnsi="Times New Roman" w:cs="Times New Roman"/>
          <w:sz w:val="24"/>
          <w:szCs w:val="24"/>
        </w:rPr>
        <w:t xml:space="preserve"> develop integrated learning experiences for those skills with which students were found to be more familiar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A907C8">
        <w:rPr>
          <w:rFonts w:ascii="Times New Roman" w:hAnsi="Times New Roman" w:cs="Times New Roman"/>
          <w:sz w:val="24"/>
          <w:szCs w:val="24"/>
        </w:rPr>
        <w:t>T</w:t>
      </w:r>
      <w:r w:rsidR="004347D0">
        <w:rPr>
          <w:rFonts w:ascii="Times New Roman" w:hAnsi="Times New Roman" w:cs="Times New Roman"/>
          <w:sz w:val="24"/>
          <w:szCs w:val="24"/>
        </w:rPr>
        <w:t>he objective of t</w:t>
      </w:r>
      <w:r w:rsidR="00A907C8">
        <w:rPr>
          <w:rFonts w:ascii="Times New Roman" w:hAnsi="Times New Roman" w:cs="Times New Roman"/>
          <w:sz w:val="24"/>
          <w:szCs w:val="24"/>
        </w:rPr>
        <w:t>hese learning experiences should</w:t>
      </w:r>
      <w:r w:rsidR="004347D0">
        <w:rPr>
          <w:rFonts w:ascii="Times New Roman" w:hAnsi="Times New Roman" w:cs="Times New Roman"/>
          <w:sz w:val="24"/>
          <w:szCs w:val="24"/>
        </w:rPr>
        <w:t xml:space="preserve"> be to</w:t>
      </w:r>
      <w:r w:rsidR="00A907C8">
        <w:rPr>
          <w:rFonts w:ascii="Times New Roman" w:hAnsi="Times New Roman" w:cs="Times New Roman"/>
          <w:sz w:val="24"/>
          <w:szCs w:val="24"/>
        </w:rPr>
        <w:t xml:space="preserve"> advance learners to the third and fourth rungs of the pyramid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49D7" w:rsidRDefault="00A907C8" w:rsidP="001549D7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mechanics courses at all levels struggle with balancing the multitude of content options with limited contact hours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By differentiating skills which require basic skill development from those which can be advanced to application and integration, instructors can maximize their impact on </w:t>
      </w:r>
      <w:r w:rsidR="006E5CAC">
        <w:rPr>
          <w:rFonts w:ascii="Times New Roman" w:hAnsi="Times New Roman" w:cs="Times New Roman"/>
          <w:sz w:val="24"/>
          <w:szCs w:val="24"/>
        </w:rPr>
        <w:t>agricultural mechanics students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6E5CAC">
        <w:rPr>
          <w:rFonts w:ascii="Times New Roman" w:hAnsi="Times New Roman" w:cs="Times New Roman"/>
          <w:sz w:val="24"/>
          <w:szCs w:val="24"/>
        </w:rPr>
        <w:t>Multiple agricultural mechanics course options which differentiate between skill development and application should also be explored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 w:rsidR="006E5CAC">
        <w:rPr>
          <w:rFonts w:ascii="Times New Roman" w:hAnsi="Times New Roman" w:cs="Times New Roman"/>
          <w:sz w:val="24"/>
          <w:szCs w:val="24"/>
        </w:rPr>
        <w:t>Further research should address the sources of variation among respondents, including exposure to secondary level courses, demographic characteristics, and</w:t>
      </w:r>
      <w:r w:rsidR="002A52F7">
        <w:rPr>
          <w:rFonts w:ascii="Times New Roman" w:hAnsi="Times New Roman" w:cs="Times New Roman"/>
          <w:sz w:val="24"/>
          <w:szCs w:val="24"/>
        </w:rPr>
        <w:t xml:space="preserve"> respondents’</w:t>
      </w:r>
      <w:r w:rsidR="006E5CAC">
        <w:rPr>
          <w:rFonts w:ascii="Times New Roman" w:hAnsi="Times New Roman" w:cs="Times New Roman"/>
          <w:sz w:val="24"/>
          <w:szCs w:val="24"/>
        </w:rPr>
        <w:t xml:space="preserve"> agricultural backgrounds</w:t>
      </w:r>
      <w:r w:rsidR="0060526D">
        <w:rPr>
          <w:rFonts w:ascii="Times New Roman" w:hAnsi="Times New Roman" w:cs="Times New Roman"/>
          <w:sz w:val="24"/>
          <w:szCs w:val="24"/>
        </w:rPr>
        <w:t>; and</w:t>
      </w:r>
      <w:r w:rsidR="006E5CAC">
        <w:rPr>
          <w:rFonts w:ascii="Times New Roman" w:hAnsi="Times New Roman" w:cs="Times New Roman"/>
          <w:sz w:val="24"/>
          <w:szCs w:val="24"/>
        </w:rPr>
        <w:t xml:space="preserve"> should also</w:t>
      </w:r>
      <w:r w:rsidR="002A52F7">
        <w:rPr>
          <w:rFonts w:ascii="Times New Roman" w:hAnsi="Times New Roman" w:cs="Times New Roman"/>
          <w:sz w:val="24"/>
          <w:szCs w:val="24"/>
        </w:rPr>
        <w:t xml:space="preserve"> consider</w:t>
      </w:r>
      <w:r w:rsidR="006E5CAC">
        <w:rPr>
          <w:rFonts w:ascii="Times New Roman" w:hAnsi="Times New Roman" w:cs="Times New Roman"/>
          <w:sz w:val="24"/>
          <w:szCs w:val="24"/>
        </w:rPr>
        <w:t xml:space="preserve"> </w:t>
      </w:r>
      <w:r w:rsidR="002A52F7">
        <w:rPr>
          <w:rFonts w:ascii="Times New Roman" w:hAnsi="Times New Roman" w:cs="Times New Roman"/>
          <w:sz w:val="24"/>
          <w:szCs w:val="24"/>
        </w:rPr>
        <w:t>measuring</w:t>
      </w:r>
      <w:r w:rsidR="006E5CAC">
        <w:rPr>
          <w:rFonts w:ascii="Times New Roman" w:hAnsi="Times New Roman" w:cs="Times New Roman"/>
          <w:sz w:val="24"/>
          <w:szCs w:val="24"/>
        </w:rPr>
        <w:t xml:space="preserve"> more than these four competency areas.</w:t>
      </w:r>
      <w:r w:rsidR="001549D7">
        <w:rPr>
          <w:rFonts w:ascii="Times New Roman" w:hAnsi="Times New Roman" w:cs="Times New Roman"/>
          <w:sz w:val="24"/>
          <w:szCs w:val="24"/>
        </w:rPr>
        <w:br w:type="page"/>
      </w:r>
    </w:p>
    <w:p w:rsidR="00784311" w:rsidRPr="00FB2379" w:rsidRDefault="00784311" w:rsidP="00154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379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784311" w:rsidRDefault="00784311" w:rsidP="00784311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FB2379">
        <w:rPr>
          <w:rFonts w:ascii="Times New Roman" w:hAnsi="Times New Roman" w:cs="Times New Roman"/>
          <w:sz w:val="24"/>
          <w:szCs w:val="24"/>
        </w:rPr>
        <w:t>Brumm, T</w:t>
      </w:r>
      <w:r w:rsidR="00541B35">
        <w:rPr>
          <w:rFonts w:ascii="Times New Roman" w:hAnsi="Times New Roman" w:cs="Times New Roman"/>
          <w:sz w:val="24"/>
          <w:szCs w:val="24"/>
        </w:rPr>
        <w:t>.</w:t>
      </w:r>
      <w:r w:rsidRPr="00FB2379">
        <w:rPr>
          <w:rFonts w:ascii="Times New Roman" w:hAnsi="Times New Roman" w:cs="Times New Roman"/>
          <w:sz w:val="24"/>
          <w:szCs w:val="24"/>
        </w:rPr>
        <w:t xml:space="preserve"> J., Mickelson, S</w:t>
      </w:r>
      <w:r w:rsidR="00541B35">
        <w:rPr>
          <w:rFonts w:ascii="Times New Roman" w:hAnsi="Times New Roman" w:cs="Times New Roman"/>
          <w:sz w:val="24"/>
          <w:szCs w:val="24"/>
        </w:rPr>
        <w:t>.</w:t>
      </w:r>
      <w:r w:rsidRPr="00FB2379">
        <w:rPr>
          <w:rFonts w:ascii="Times New Roman" w:hAnsi="Times New Roman" w:cs="Times New Roman"/>
          <w:sz w:val="24"/>
          <w:szCs w:val="24"/>
        </w:rPr>
        <w:t xml:space="preserve"> K., </w:t>
      </w:r>
      <w:r w:rsidR="00541B35">
        <w:rPr>
          <w:rFonts w:ascii="Times New Roman" w:hAnsi="Times New Roman" w:cs="Times New Roman"/>
          <w:sz w:val="24"/>
          <w:szCs w:val="24"/>
        </w:rPr>
        <w:t xml:space="preserve">Stewart, </w:t>
      </w:r>
      <w:r w:rsidRPr="00FB2379">
        <w:rPr>
          <w:rFonts w:ascii="Times New Roman" w:hAnsi="Times New Roman" w:cs="Times New Roman"/>
          <w:sz w:val="24"/>
          <w:szCs w:val="24"/>
        </w:rPr>
        <w:t>B</w:t>
      </w:r>
      <w:r w:rsidR="00541B35">
        <w:rPr>
          <w:rFonts w:ascii="Times New Roman" w:hAnsi="Times New Roman" w:cs="Times New Roman"/>
          <w:sz w:val="24"/>
          <w:szCs w:val="24"/>
        </w:rPr>
        <w:t>.</w:t>
      </w:r>
      <w:r w:rsidRPr="00FB2379">
        <w:rPr>
          <w:rFonts w:ascii="Times New Roman" w:hAnsi="Times New Roman" w:cs="Times New Roman"/>
          <w:sz w:val="24"/>
          <w:szCs w:val="24"/>
        </w:rPr>
        <w:t xml:space="preserve"> L., &amp; </w:t>
      </w:r>
      <w:proofErr w:type="spellStart"/>
      <w:r w:rsidRPr="00FB2379">
        <w:rPr>
          <w:rFonts w:ascii="Times New Roman" w:hAnsi="Times New Roman" w:cs="Times New Roman"/>
          <w:sz w:val="24"/>
          <w:szCs w:val="24"/>
        </w:rPr>
        <w:t>Kaleita</w:t>
      </w:r>
      <w:proofErr w:type="spellEnd"/>
      <w:r w:rsidRPr="00FB2379">
        <w:rPr>
          <w:rFonts w:ascii="Times New Roman" w:hAnsi="Times New Roman" w:cs="Times New Roman"/>
          <w:sz w:val="24"/>
          <w:szCs w:val="24"/>
        </w:rPr>
        <w:t>-F</w:t>
      </w:r>
      <w:r w:rsidR="00C83565">
        <w:rPr>
          <w:rFonts w:ascii="Times New Roman" w:hAnsi="Times New Roman" w:cs="Times New Roman"/>
          <w:sz w:val="24"/>
          <w:szCs w:val="24"/>
        </w:rPr>
        <w:t>orbes, A</w:t>
      </w:r>
      <w:r w:rsidR="00541B35">
        <w:rPr>
          <w:rFonts w:ascii="Times New Roman" w:hAnsi="Times New Roman" w:cs="Times New Roman"/>
          <w:sz w:val="24"/>
          <w:szCs w:val="24"/>
        </w:rPr>
        <w:t>.</w:t>
      </w:r>
      <w:r w:rsidR="00C83565">
        <w:rPr>
          <w:rFonts w:ascii="Times New Roman" w:hAnsi="Times New Roman" w:cs="Times New Roman"/>
          <w:sz w:val="24"/>
          <w:szCs w:val="24"/>
        </w:rPr>
        <w:t xml:space="preserve"> L. (2006</w:t>
      </w:r>
      <w:r w:rsidR="00597626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5976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97626">
        <w:rPr>
          <w:rFonts w:ascii="Times New Roman" w:hAnsi="Times New Roman" w:cs="Times New Roman"/>
          <w:sz w:val="24"/>
          <w:szCs w:val="24"/>
        </w:rPr>
        <w:t>Competency-based outcomes assessment for agricultural engineering p</w:t>
      </w:r>
      <w:r w:rsidRPr="00FB2379">
        <w:rPr>
          <w:rFonts w:ascii="Times New Roman" w:hAnsi="Times New Roman" w:cs="Times New Roman"/>
          <w:sz w:val="24"/>
          <w:szCs w:val="24"/>
        </w:rPr>
        <w:t>rograms.</w:t>
      </w:r>
      <w:proofErr w:type="gramEnd"/>
      <w:r w:rsidRPr="00FB2379">
        <w:rPr>
          <w:rFonts w:ascii="Times New Roman" w:hAnsi="Times New Roman" w:cs="Times New Roman"/>
          <w:sz w:val="24"/>
          <w:szCs w:val="24"/>
        </w:rPr>
        <w:t xml:space="preserve"> </w:t>
      </w:r>
      <w:r w:rsidRPr="00FB2379">
        <w:rPr>
          <w:rFonts w:ascii="Times New Roman" w:hAnsi="Times New Roman" w:cs="Times New Roman"/>
          <w:i/>
          <w:sz w:val="24"/>
          <w:szCs w:val="24"/>
        </w:rPr>
        <w:t>International Journal of Engineering Ed</w:t>
      </w:r>
      <w:r w:rsidR="00597626">
        <w:rPr>
          <w:rFonts w:ascii="Times New Roman" w:hAnsi="Times New Roman" w:cs="Times New Roman"/>
          <w:i/>
          <w:sz w:val="24"/>
          <w:szCs w:val="24"/>
        </w:rPr>
        <w:t>ucation</w:t>
      </w:r>
      <w:r w:rsidRPr="0059762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97626">
        <w:rPr>
          <w:rFonts w:ascii="Times New Roman" w:hAnsi="Times New Roman" w:cs="Times New Roman"/>
          <w:i/>
          <w:sz w:val="24"/>
          <w:szCs w:val="24"/>
        </w:rPr>
        <w:t>2</w:t>
      </w:r>
      <w:r w:rsidRPr="00597626">
        <w:rPr>
          <w:rFonts w:ascii="Times New Roman" w:hAnsi="Times New Roman" w:cs="Times New Roman"/>
          <w:i/>
          <w:sz w:val="24"/>
          <w:szCs w:val="24"/>
        </w:rPr>
        <w:t>2</w:t>
      </w:r>
      <w:r w:rsidRPr="00FB2379">
        <w:rPr>
          <w:rFonts w:ascii="Times New Roman" w:hAnsi="Times New Roman" w:cs="Times New Roman"/>
          <w:sz w:val="24"/>
          <w:szCs w:val="24"/>
        </w:rPr>
        <w:t>(1)</w:t>
      </w:r>
      <w:r w:rsidR="00C83565">
        <w:rPr>
          <w:rFonts w:ascii="Times New Roman" w:hAnsi="Times New Roman" w:cs="Times New Roman"/>
          <w:sz w:val="24"/>
          <w:szCs w:val="24"/>
        </w:rPr>
        <w:t>, 1-10.</w:t>
      </w:r>
    </w:p>
    <w:p w:rsidR="001549BB" w:rsidRPr="001549BB" w:rsidRDefault="0060526D" w:rsidP="00784311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Rice,</w:t>
      </w:r>
      <w:r w:rsidR="001549BB">
        <w:rPr>
          <w:rFonts w:ascii="Times New Roman" w:hAnsi="Times New Roman" w:cs="Times New Roman"/>
          <w:sz w:val="24"/>
          <w:szCs w:val="24"/>
        </w:rPr>
        <w:t xml:space="preserve"> J.,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LaVergne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1549BB">
        <w:rPr>
          <w:rFonts w:ascii="Times New Roman" w:hAnsi="Times New Roman" w:cs="Times New Roman"/>
          <w:sz w:val="24"/>
          <w:szCs w:val="24"/>
        </w:rPr>
        <w:t xml:space="preserve"> D., &amp;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Gartin</w:t>
      </w:r>
      <w:proofErr w:type="spellEnd"/>
      <w:r w:rsidR="001549BB">
        <w:rPr>
          <w:rFonts w:ascii="Times New Roman" w:hAnsi="Times New Roman" w:cs="Times New Roman"/>
          <w:sz w:val="24"/>
          <w:szCs w:val="24"/>
        </w:rPr>
        <w:t xml:space="preserve">, S. (2011).  </w:t>
      </w:r>
      <w:proofErr w:type="gramStart"/>
      <w:r w:rsidR="001549BB" w:rsidRPr="001549BB">
        <w:rPr>
          <w:rFonts w:ascii="Times New Roman" w:hAnsi="Times New Roman" w:cs="Times New Roman"/>
          <w:i/>
          <w:sz w:val="24"/>
          <w:szCs w:val="24"/>
        </w:rPr>
        <w:t>Assessing the agricultural mechanic competencies of former high school agricultural education students.</w:t>
      </w:r>
      <w:proofErr w:type="gramEnd"/>
      <w:r w:rsidR="001549BB">
        <w:rPr>
          <w:rFonts w:ascii="Times New Roman" w:hAnsi="Times New Roman" w:cs="Times New Roman"/>
          <w:sz w:val="24"/>
          <w:szCs w:val="24"/>
        </w:rPr>
        <w:t xml:space="preserve"> Poster presented at the 2011 north-central region research conference of the American Association for Agric</w:t>
      </w:r>
      <w:r w:rsidR="000B15BC">
        <w:rPr>
          <w:rFonts w:ascii="Times New Roman" w:hAnsi="Times New Roman" w:cs="Times New Roman"/>
          <w:sz w:val="24"/>
          <w:szCs w:val="24"/>
        </w:rPr>
        <w:t>ultural Education, University Park</w:t>
      </w:r>
      <w:r w:rsidR="001549BB">
        <w:rPr>
          <w:rFonts w:ascii="Times New Roman" w:hAnsi="Times New Roman" w:cs="Times New Roman"/>
          <w:sz w:val="24"/>
          <w:szCs w:val="24"/>
        </w:rPr>
        <w:t xml:space="preserve">, PA. Retrieved from </w:t>
      </w:r>
      <w:r w:rsidR="001549BB" w:rsidRPr="001549BB">
        <w:rPr>
          <w:rFonts w:ascii="Times New Roman" w:hAnsi="Times New Roman" w:cs="Times New Roman"/>
          <w:sz w:val="24"/>
          <w:szCs w:val="24"/>
        </w:rPr>
        <w:t>http://www.aaaeonline.org/uploads/</w:t>
      </w:r>
      <w:r w:rsidR="001549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49BB" w:rsidRPr="001549BB">
        <w:rPr>
          <w:rFonts w:ascii="Times New Roman" w:hAnsi="Times New Roman" w:cs="Times New Roman"/>
          <w:sz w:val="24"/>
          <w:szCs w:val="24"/>
        </w:rPr>
        <w:t>allconferences</w:t>
      </w:r>
      <w:proofErr w:type="spellEnd"/>
      <w:r w:rsidR="001549BB" w:rsidRPr="001549BB">
        <w:rPr>
          <w:rFonts w:ascii="Times New Roman" w:hAnsi="Times New Roman" w:cs="Times New Roman"/>
          <w:sz w:val="24"/>
          <w:szCs w:val="24"/>
        </w:rPr>
        <w:t>/10-4-2011_383_2011_NC_AAAE_Poster_Proceedings.pdf</w:t>
      </w:r>
    </w:p>
    <w:p w:rsidR="00784311" w:rsidRPr="00FB2379" w:rsidRDefault="00784311" w:rsidP="00784311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B2379">
        <w:rPr>
          <w:rFonts w:ascii="Times New Roman" w:hAnsi="Times New Roman" w:cs="Times New Roman"/>
          <w:sz w:val="24"/>
          <w:szCs w:val="24"/>
        </w:rPr>
        <w:t>River</w:t>
      </w:r>
      <w:r w:rsidR="00C83565">
        <w:rPr>
          <w:rFonts w:ascii="Times New Roman" w:hAnsi="Times New Roman" w:cs="Times New Roman"/>
          <w:sz w:val="24"/>
          <w:szCs w:val="24"/>
        </w:rPr>
        <w:t>a, J. (2005, July). Designing assessments: W</w:t>
      </w:r>
      <w:r w:rsidRPr="00FB2379">
        <w:rPr>
          <w:rFonts w:ascii="Times New Roman" w:hAnsi="Times New Roman" w:cs="Times New Roman"/>
          <w:sz w:val="24"/>
          <w:szCs w:val="24"/>
        </w:rPr>
        <w:t>here does alignment fit in</w:t>
      </w:r>
      <w:proofErr w:type="gramStart"/>
      <w:r w:rsidRPr="00FB2379">
        <w:rPr>
          <w:rFonts w:ascii="Times New Roman" w:hAnsi="Times New Roman" w:cs="Times New Roman"/>
          <w:sz w:val="24"/>
          <w:szCs w:val="24"/>
        </w:rPr>
        <w:t>?.</w:t>
      </w:r>
      <w:proofErr w:type="gramEnd"/>
      <w:r w:rsidRPr="00FB2379">
        <w:rPr>
          <w:rFonts w:ascii="Times New Roman" w:hAnsi="Times New Roman" w:cs="Times New Roman"/>
          <w:sz w:val="24"/>
          <w:szCs w:val="24"/>
        </w:rPr>
        <w:t xml:space="preserve"> </w:t>
      </w:r>
      <w:r w:rsidR="00C83565">
        <w:rPr>
          <w:rFonts w:ascii="Times New Roman" w:hAnsi="Times New Roman" w:cs="Times New Roman"/>
          <w:i/>
          <w:sz w:val="24"/>
          <w:szCs w:val="24"/>
        </w:rPr>
        <w:t>The Agricultural</w:t>
      </w:r>
      <w:r w:rsidRPr="00FB2379">
        <w:rPr>
          <w:rFonts w:ascii="Times New Roman" w:hAnsi="Times New Roman" w:cs="Times New Roman"/>
          <w:i/>
          <w:sz w:val="24"/>
          <w:szCs w:val="24"/>
        </w:rPr>
        <w:t xml:space="preserve"> Education Magazine</w:t>
      </w:r>
      <w:r w:rsidR="00C83565">
        <w:rPr>
          <w:rFonts w:ascii="Times New Roman" w:hAnsi="Times New Roman" w:cs="Times New Roman"/>
          <w:i/>
          <w:sz w:val="24"/>
          <w:szCs w:val="24"/>
        </w:rPr>
        <w:t>, 78</w:t>
      </w:r>
      <w:r w:rsidR="00C83565">
        <w:rPr>
          <w:rFonts w:ascii="Times New Roman" w:hAnsi="Times New Roman" w:cs="Times New Roman"/>
          <w:sz w:val="24"/>
          <w:szCs w:val="24"/>
        </w:rPr>
        <w:t>(1),</w:t>
      </w:r>
      <w:r w:rsidRPr="00FB2379">
        <w:rPr>
          <w:rFonts w:ascii="Times New Roman" w:hAnsi="Times New Roman" w:cs="Times New Roman"/>
          <w:sz w:val="24"/>
          <w:szCs w:val="24"/>
        </w:rPr>
        <w:t xml:space="preserve"> 15-16</w:t>
      </w:r>
      <w:r w:rsidR="00C83565">
        <w:rPr>
          <w:rFonts w:ascii="Times New Roman" w:hAnsi="Times New Roman" w:cs="Times New Roman"/>
          <w:sz w:val="24"/>
          <w:szCs w:val="24"/>
        </w:rPr>
        <w:t>.</w:t>
      </w:r>
    </w:p>
    <w:p w:rsidR="00784311" w:rsidRPr="00FB2379" w:rsidRDefault="00E70351" w:rsidP="00784311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United States</w:t>
      </w:r>
      <w:r w:rsidR="00453D70">
        <w:rPr>
          <w:rFonts w:ascii="Times New Roman" w:hAnsi="Times New Roman" w:cs="Times New Roman"/>
          <w:sz w:val="24"/>
          <w:szCs w:val="24"/>
        </w:rPr>
        <w:t xml:space="preserve"> Department of Education,</w:t>
      </w:r>
      <w:r w:rsidR="00784311" w:rsidRPr="00FB2379">
        <w:rPr>
          <w:rFonts w:ascii="Times New Roman" w:hAnsi="Times New Roman" w:cs="Times New Roman"/>
          <w:sz w:val="24"/>
          <w:szCs w:val="24"/>
        </w:rPr>
        <w:t xml:space="preserve"> Center for Education Statistics. (2001). </w:t>
      </w:r>
      <w:r w:rsidR="00784311" w:rsidRPr="00E70351">
        <w:rPr>
          <w:rFonts w:ascii="Times New Roman" w:hAnsi="Times New Roman" w:cs="Times New Roman"/>
          <w:i/>
          <w:sz w:val="24"/>
          <w:szCs w:val="24"/>
        </w:rPr>
        <w:t>Defining and Assessing Learning: Exploring Competenc</w:t>
      </w:r>
      <w:r>
        <w:rPr>
          <w:rFonts w:ascii="Times New Roman" w:hAnsi="Times New Roman" w:cs="Times New Roman"/>
          <w:i/>
          <w:sz w:val="24"/>
          <w:szCs w:val="24"/>
        </w:rPr>
        <w:t>y-b</w:t>
      </w:r>
      <w:r w:rsidR="00784311" w:rsidRPr="00E70351">
        <w:rPr>
          <w:rFonts w:ascii="Times New Roman" w:hAnsi="Times New Roman" w:cs="Times New Roman"/>
          <w:i/>
          <w:sz w:val="24"/>
          <w:szCs w:val="24"/>
        </w:rPr>
        <w:t>ased Initiatives</w:t>
      </w:r>
      <w:r w:rsidR="009B047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Retrieved from </w:t>
      </w:r>
      <w:r w:rsidRPr="00E70351">
        <w:rPr>
          <w:rFonts w:ascii="Times New Roman" w:hAnsi="Times New Roman" w:cs="Times New Roman"/>
          <w:sz w:val="24"/>
          <w:szCs w:val="24"/>
        </w:rPr>
        <w:t>http://nces.ed.gov/pubs2002/2002159.pdf</w:t>
      </w:r>
    </w:p>
    <w:p w:rsidR="00784311" w:rsidRPr="00FB2379" w:rsidRDefault="00E70351" w:rsidP="00E70351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70351">
        <w:rPr>
          <w:rFonts w:ascii="Times New Roman" w:hAnsi="Times New Roman" w:cs="Times New Roman"/>
          <w:sz w:val="24"/>
          <w:szCs w:val="24"/>
        </w:rPr>
        <w:t>Voor</w:t>
      </w:r>
      <w:r>
        <w:rPr>
          <w:rFonts w:ascii="Times New Roman" w:hAnsi="Times New Roman" w:cs="Times New Roman"/>
          <w:sz w:val="24"/>
          <w:szCs w:val="24"/>
        </w:rPr>
        <w:t>hees, R. A. (2001). Competency-based learning models: A necessary f</w:t>
      </w:r>
      <w:r w:rsidRPr="00E70351">
        <w:rPr>
          <w:rFonts w:ascii="Times New Roman" w:hAnsi="Times New Roman" w:cs="Times New Roman"/>
          <w:sz w:val="24"/>
          <w:szCs w:val="24"/>
        </w:rPr>
        <w:t>uture. </w:t>
      </w:r>
      <w:proofErr w:type="gramStart"/>
      <w:r w:rsidRPr="00E70351">
        <w:rPr>
          <w:rFonts w:ascii="Times New Roman" w:hAnsi="Times New Roman" w:cs="Times New Roman"/>
          <w:i/>
          <w:sz w:val="24"/>
          <w:szCs w:val="24"/>
        </w:rPr>
        <w:t>New directions for institutional research</w:t>
      </w:r>
      <w:r w:rsidRPr="00541B35">
        <w:rPr>
          <w:rFonts w:ascii="Times New Roman" w:hAnsi="Times New Roman" w:cs="Times New Roman"/>
          <w:i/>
          <w:sz w:val="24"/>
          <w:szCs w:val="24"/>
        </w:rPr>
        <w:t xml:space="preserve"> 110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035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), 5-13</w:t>
      </w:r>
      <w:r w:rsidRPr="00E7035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sectPr w:rsidR="00784311" w:rsidRPr="00FB2379" w:rsidSect="006E5C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6CA" w:rsidRDefault="005146CA" w:rsidP="00B116FA">
      <w:pPr>
        <w:spacing w:after="0" w:line="240" w:lineRule="auto"/>
      </w:pPr>
      <w:r>
        <w:separator/>
      </w:r>
    </w:p>
  </w:endnote>
  <w:endnote w:type="continuationSeparator" w:id="0">
    <w:p w:rsidR="005146CA" w:rsidRDefault="005146CA" w:rsidP="00B11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0A" w:rsidRDefault="007E640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0A" w:rsidRDefault="007E640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0A" w:rsidRDefault="007E640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6CA" w:rsidRDefault="005146CA" w:rsidP="00B116FA">
      <w:pPr>
        <w:spacing w:after="0" w:line="240" w:lineRule="auto"/>
      </w:pPr>
      <w:r>
        <w:separator/>
      </w:r>
    </w:p>
  </w:footnote>
  <w:footnote w:type="continuationSeparator" w:id="0">
    <w:p w:rsidR="005146CA" w:rsidRDefault="005146CA" w:rsidP="00B11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0A" w:rsidRDefault="007E640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6FA" w:rsidRPr="00CE0A50" w:rsidRDefault="00CE0A50" w:rsidP="00CE0A50">
    <w:pPr>
      <w:pStyle w:val="Header"/>
      <w:jc w:val="right"/>
      <w:rPr>
        <w:rFonts w:ascii="Times New Roman" w:hAnsi="Times New Roman" w:cs="Times New Roman"/>
      </w:rPr>
    </w:pPr>
    <w:r w:rsidRPr="00CE0A50">
      <w:rPr>
        <w:rFonts w:ascii="Times New Roman" w:hAnsi="Times New Roman" w:cs="Times New Roman"/>
      </w:rPr>
      <w:t>RESEARCH POSTER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0A" w:rsidRDefault="007E640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415B9"/>
    <w:multiLevelType w:val="hybridMultilevel"/>
    <w:tmpl w:val="269C7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82455"/>
    <w:multiLevelType w:val="hybridMultilevel"/>
    <w:tmpl w:val="35B24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20377"/>
    <w:multiLevelType w:val="hybridMultilevel"/>
    <w:tmpl w:val="31BA3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530066"/>
    <w:multiLevelType w:val="hybridMultilevel"/>
    <w:tmpl w:val="ED6A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9E5CC7"/>
    <w:multiLevelType w:val="hybridMultilevel"/>
    <w:tmpl w:val="F7BEB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8C5278"/>
    <w:multiLevelType w:val="hybridMultilevel"/>
    <w:tmpl w:val="39000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F948C3"/>
    <w:multiLevelType w:val="hybridMultilevel"/>
    <w:tmpl w:val="59B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9B729A"/>
    <w:multiLevelType w:val="hybridMultilevel"/>
    <w:tmpl w:val="8A9E4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AB6823"/>
    <w:multiLevelType w:val="hybridMultilevel"/>
    <w:tmpl w:val="B7C0F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EF030C"/>
    <w:rsid w:val="00015A26"/>
    <w:rsid w:val="00023C72"/>
    <w:rsid w:val="000265A1"/>
    <w:rsid w:val="0007379F"/>
    <w:rsid w:val="000B15BC"/>
    <w:rsid w:val="000C5818"/>
    <w:rsid w:val="0010201F"/>
    <w:rsid w:val="001057D0"/>
    <w:rsid w:val="0013792D"/>
    <w:rsid w:val="00153F83"/>
    <w:rsid w:val="001549BB"/>
    <w:rsid w:val="001549D7"/>
    <w:rsid w:val="0016046A"/>
    <w:rsid w:val="00161645"/>
    <w:rsid w:val="00175B7E"/>
    <w:rsid w:val="00182155"/>
    <w:rsid w:val="001834AB"/>
    <w:rsid w:val="001944B1"/>
    <w:rsid w:val="00196787"/>
    <w:rsid w:val="001C148D"/>
    <w:rsid w:val="001C489C"/>
    <w:rsid w:val="001E7C10"/>
    <w:rsid w:val="00210FF1"/>
    <w:rsid w:val="00254804"/>
    <w:rsid w:val="002A52F7"/>
    <w:rsid w:val="002A53C5"/>
    <w:rsid w:val="002B267C"/>
    <w:rsid w:val="002C7681"/>
    <w:rsid w:val="002D162E"/>
    <w:rsid w:val="002F02B7"/>
    <w:rsid w:val="002F2433"/>
    <w:rsid w:val="002F514F"/>
    <w:rsid w:val="00304826"/>
    <w:rsid w:val="00381C4E"/>
    <w:rsid w:val="00392F4F"/>
    <w:rsid w:val="003E6F78"/>
    <w:rsid w:val="003F7904"/>
    <w:rsid w:val="00421417"/>
    <w:rsid w:val="004347D0"/>
    <w:rsid w:val="00453D70"/>
    <w:rsid w:val="00465495"/>
    <w:rsid w:val="0049410F"/>
    <w:rsid w:val="00495F2C"/>
    <w:rsid w:val="004A7544"/>
    <w:rsid w:val="004B36EA"/>
    <w:rsid w:val="004F5477"/>
    <w:rsid w:val="005146CA"/>
    <w:rsid w:val="00541B35"/>
    <w:rsid w:val="00541E07"/>
    <w:rsid w:val="0054317A"/>
    <w:rsid w:val="00562E7A"/>
    <w:rsid w:val="00565FA3"/>
    <w:rsid w:val="00597626"/>
    <w:rsid w:val="005B6C76"/>
    <w:rsid w:val="005C6988"/>
    <w:rsid w:val="005D31FC"/>
    <w:rsid w:val="005F74E7"/>
    <w:rsid w:val="0060526D"/>
    <w:rsid w:val="00614C77"/>
    <w:rsid w:val="0062344F"/>
    <w:rsid w:val="006356AD"/>
    <w:rsid w:val="00647213"/>
    <w:rsid w:val="00652795"/>
    <w:rsid w:val="00653A2C"/>
    <w:rsid w:val="006A2A78"/>
    <w:rsid w:val="006C69F2"/>
    <w:rsid w:val="006D5B0B"/>
    <w:rsid w:val="006E5CAC"/>
    <w:rsid w:val="006F73CB"/>
    <w:rsid w:val="00702A29"/>
    <w:rsid w:val="00716DC3"/>
    <w:rsid w:val="00765F18"/>
    <w:rsid w:val="007819B2"/>
    <w:rsid w:val="00784311"/>
    <w:rsid w:val="00786B91"/>
    <w:rsid w:val="00791AA6"/>
    <w:rsid w:val="007943C1"/>
    <w:rsid w:val="007E640A"/>
    <w:rsid w:val="008075DF"/>
    <w:rsid w:val="0082310D"/>
    <w:rsid w:val="00843C5D"/>
    <w:rsid w:val="008470D8"/>
    <w:rsid w:val="0088725B"/>
    <w:rsid w:val="008A4E3C"/>
    <w:rsid w:val="008B7D68"/>
    <w:rsid w:val="008C1BDA"/>
    <w:rsid w:val="008F1944"/>
    <w:rsid w:val="00912E6C"/>
    <w:rsid w:val="00947072"/>
    <w:rsid w:val="009516CD"/>
    <w:rsid w:val="00953FFA"/>
    <w:rsid w:val="00992915"/>
    <w:rsid w:val="00997703"/>
    <w:rsid w:val="009B047D"/>
    <w:rsid w:val="009B242C"/>
    <w:rsid w:val="009C74D3"/>
    <w:rsid w:val="009E09CE"/>
    <w:rsid w:val="00A12194"/>
    <w:rsid w:val="00A6039C"/>
    <w:rsid w:val="00A66944"/>
    <w:rsid w:val="00A907C8"/>
    <w:rsid w:val="00A90829"/>
    <w:rsid w:val="00AB0810"/>
    <w:rsid w:val="00AC6C31"/>
    <w:rsid w:val="00B116FA"/>
    <w:rsid w:val="00B11F01"/>
    <w:rsid w:val="00B3474F"/>
    <w:rsid w:val="00B46FC0"/>
    <w:rsid w:val="00B47106"/>
    <w:rsid w:val="00B72379"/>
    <w:rsid w:val="00B72857"/>
    <w:rsid w:val="00B935CE"/>
    <w:rsid w:val="00B93708"/>
    <w:rsid w:val="00BB2AC9"/>
    <w:rsid w:val="00BC3BC3"/>
    <w:rsid w:val="00C12716"/>
    <w:rsid w:val="00C14F2C"/>
    <w:rsid w:val="00C654B3"/>
    <w:rsid w:val="00C83565"/>
    <w:rsid w:val="00C941FB"/>
    <w:rsid w:val="00CB09EC"/>
    <w:rsid w:val="00CE0A50"/>
    <w:rsid w:val="00CF556E"/>
    <w:rsid w:val="00D23C08"/>
    <w:rsid w:val="00D351B4"/>
    <w:rsid w:val="00D8481B"/>
    <w:rsid w:val="00D8625D"/>
    <w:rsid w:val="00D936EC"/>
    <w:rsid w:val="00DD36BF"/>
    <w:rsid w:val="00E3765F"/>
    <w:rsid w:val="00E44A61"/>
    <w:rsid w:val="00E52293"/>
    <w:rsid w:val="00E5510B"/>
    <w:rsid w:val="00E63D70"/>
    <w:rsid w:val="00E6607F"/>
    <w:rsid w:val="00E70351"/>
    <w:rsid w:val="00E914E1"/>
    <w:rsid w:val="00EC007B"/>
    <w:rsid w:val="00EF030C"/>
    <w:rsid w:val="00EF35A1"/>
    <w:rsid w:val="00EF694F"/>
    <w:rsid w:val="00F12C82"/>
    <w:rsid w:val="00F30E35"/>
    <w:rsid w:val="00F52610"/>
    <w:rsid w:val="00FB2379"/>
    <w:rsid w:val="00FB2F6C"/>
    <w:rsid w:val="00FF2AAF"/>
    <w:rsid w:val="00FF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F4F"/>
    <w:pPr>
      <w:ind w:left="720"/>
      <w:contextualSpacing/>
    </w:pPr>
  </w:style>
  <w:style w:type="table" w:customStyle="1" w:styleId="LightShading1">
    <w:name w:val="Light Shading1"/>
    <w:basedOn w:val="TableNormal"/>
    <w:uiPriority w:val="60"/>
    <w:rsid w:val="00653A2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B11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6FA"/>
  </w:style>
  <w:style w:type="paragraph" w:styleId="Footer">
    <w:name w:val="footer"/>
    <w:basedOn w:val="Normal"/>
    <w:link w:val="FooterChar"/>
    <w:uiPriority w:val="99"/>
    <w:unhideWhenUsed/>
    <w:rsid w:val="00B11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6FA"/>
  </w:style>
  <w:style w:type="paragraph" w:styleId="BalloonText">
    <w:name w:val="Balloon Text"/>
    <w:basedOn w:val="Normal"/>
    <w:link w:val="BalloonTextChar"/>
    <w:uiPriority w:val="99"/>
    <w:semiHidden/>
    <w:unhideWhenUsed/>
    <w:rsid w:val="00B11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6F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B36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D0294-6795-4585-BDC9-1BCFB88A0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2012-02-16T00:38:00Z</dcterms:created>
  <dcterms:modified xsi:type="dcterms:W3CDTF">2012-02-17T23:09:00Z</dcterms:modified>
</cp:coreProperties>
</file>