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2DB9" w:rsidRPr="00267942" w:rsidRDefault="00657FA3" w:rsidP="00EE4F6C">
      <w:pPr>
        <w:spacing w:line="240" w:lineRule="auto"/>
        <w:jc w:val="right"/>
        <w:rPr>
          <w:rFonts w:ascii="Times" w:hAnsi="Times"/>
          <w:sz w:val="24"/>
          <w:szCs w:val="24"/>
        </w:rPr>
      </w:pPr>
      <w:r w:rsidRPr="00267942">
        <w:rPr>
          <w:rFonts w:ascii="Times" w:hAnsi="Times"/>
          <w:sz w:val="24"/>
          <w:szCs w:val="24"/>
        </w:rPr>
        <w:t>Research</w:t>
      </w:r>
    </w:p>
    <w:p w:rsidR="007D2DB9" w:rsidRPr="00267942" w:rsidRDefault="007D2DB9" w:rsidP="00EE4F6C">
      <w:pPr>
        <w:spacing w:line="240" w:lineRule="auto"/>
        <w:jc w:val="right"/>
        <w:rPr>
          <w:rFonts w:ascii="Times" w:hAnsi="Times"/>
          <w:sz w:val="24"/>
          <w:szCs w:val="24"/>
        </w:rPr>
      </w:pPr>
    </w:p>
    <w:p w:rsidR="00863DBB" w:rsidRPr="00267942" w:rsidRDefault="000B485B" w:rsidP="00EE4F6C">
      <w:pPr>
        <w:spacing w:after="0" w:line="240" w:lineRule="auto"/>
        <w:jc w:val="center"/>
        <w:rPr>
          <w:rFonts w:ascii="Times" w:hAnsi="Times"/>
          <w:sz w:val="24"/>
          <w:szCs w:val="24"/>
        </w:rPr>
      </w:pPr>
      <w:r w:rsidRPr="000B485B">
        <w:rPr>
          <w:rFonts w:ascii="Times" w:hAnsi="Times"/>
          <w:b/>
          <w:sz w:val="24"/>
          <w:szCs w:val="24"/>
        </w:rPr>
        <w:t>Explor</w:t>
      </w:r>
      <w:r>
        <w:rPr>
          <w:rFonts w:ascii="Times" w:hAnsi="Times"/>
          <w:b/>
          <w:sz w:val="24"/>
          <w:szCs w:val="24"/>
        </w:rPr>
        <w:t>ing</w:t>
      </w:r>
      <w:r w:rsidRPr="000B485B">
        <w:rPr>
          <w:rFonts w:ascii="Times" w:hAnsi="Times"/>
          <w:b/>
          <w:sz w:val="24"/>
          <w:szCs w:val="24"/>
        </w:rPr>
        <w:t xml:space="preserve"> the perceived effectiveness of experiential learning</w:t>
      </w:r>
      <w:r>
        <w:rPr>
          <w:rFonts w:ascii="Times" w:hAnsi="Times"/>
          <w:b/>
          <w:sz w:val="24"/>
          <w:szCs w:val="24"/>
        </w:rPr>
        <w:t xml:space="preserve"> techniques</w:t>
      </w:r>
      <w:r w:rsidRPr="000B485B">
        <w:rPr>
          <w:rFonts w:ascii="Times" w:hAnsi="Times"/>
          <w:b/>
          <w:sz w:val="24"/>
          <w:szCs w:val="24"/>
        </w:rPr>
        <w:t xml:space="preserve"> within </w:t>
      </w:r>
      <w:r>
        <w:rPr>
          <w:rFonts w:ascii="Times" w:hAnsi="Times"/>
          <w:b/>
          <w:sz w:val="24"/>
          <w:szCs w:val="24"/>
        </w:rPr>
        <w:t>[state]</w:t>
      </w:r>
      <w:r w:rsidRPr="000B485B">
        <w:rPr>
          <w:rFonts w:ascii="Times" w:hAnsi="Times"/>
          <w:b/>
          <w:sz w:val="24"/>
          <w:szCs w:val="24"/>
        </w:rPr>
        <w:t xml:space="preserve"> 4-H clubs</w:t>
      </w:r>
      <w:r>
        <w:rPr>
          <w:rFonts w:ascii="Times" w:hAnsi="Times"/>
          <w:b/>
          <w:sz w:val="24"/>
          <w:szCs w:val="24"/>
        </w:rPr>
        <w:t xml:space="preserve"> as reported by Extension educators and volunteer leaders</w:t>
      </w:r>
    </w:p>
    <w:p w:rsidR="00EE4F6C" w:rsidRPr="00267942" w:rsidRDefault="00EE4F6C" w:rsidP="00EE4F6C">
      <w:pPr>
        <w:spacing w:after="0" w:line="240" w:lineRule="auto"/>
        <w:jc w:val="center"/>
        <w:rPr>
          <w:rFonts w:ascii="Times" w:hAnsi="Times"/>
          <w:sz w:val="24"/>
          <w:szCs w:val="24"/>
        </w:rPr>
      </w:pPr>
    </w:p>
    <w:p w:rsidR="00863DBB" w:rsidRPr="00267942" w:rsidRDefault="00695771" w:rsidP="00EE4F6C">
      <w:pPr>
        <w:spacing w:after="0" w:line="240" w:lineRule="auto"/>
        <w:jc w:val="center"/>
        <w:rPr>
          <w:rFonts w:ascii="Times" w:hAnsi="Times"/>
          <w:sz w:val="24"/>
          <w:szCs w:val="24"/>
        </w:rPr>
      </w:pPr>
      <w:r>
        <w:rPr>
          <w:rFonts w:ascii="Times" w:hAnsi="Times"/>
          <w:sz w:val="24"/>
          <w:szCs w:val="24"/>
        </w:rPr>
        <w:t>Robyn Bechtel</w:t>
      </w:r>
    </w:p>
    <w:p w:rsidR="00863DBB" w:rsidRPr="00267942" w:rsidRDefault="00863DBB" w:rsidP="00EE4F6C">
      <w:pPr>
        <w:spacing w:after="0" w:line="240" w:lineRule="auto"/>
        <w:jc w:val="center"/>
        <w:rPr>
          <w:rFonts w:ascii="Times" w:hAnsi="Times"/>
          <w:sz w:val="24"/>
          <w:szCs w:val="24"/>
        </w:rPr>
      </w:pPr>
      <w:r w:rsidRPr="00267942">
        <w:rPr>
          <w:rFonts w:ascii="Times" w:hAnsi="Times"/>
          <w:sz w:val="24"/>
          <w:szCs w:val="24"/>
        </w:rPr>
        <w:t>The Pennsylvania State University</w:t>
      </w:r>
    </w:p>
    <w:p w:rsidR="00863DBB" w:rsidRPr="00267942" w:rsidRDefault="00695771" w:rsidP="00EE4F6C">
      <w:pPr>
        <w:spacing w:after="0" w:line="240" w:lineRule="auto"/>
        <w:jc w:val="center"/>
        <w:rPr>
          <w:rFonts w:ascii="Times" w:hAnsi="Times"/>
          <w:sz w:val="24"/>
          <w:szCs w:val="24"/>
        </w:rPr>
      </w:pPr>
      <w:r>
        <w:rPr>
          <w:rFonts w:ascii="Times" w:hAnsi="Times"/>
          <w:sz w:val="24"/>
          <w:szCs w:val="24"/>
        </w:rPr>
        <w:t>009</w:t>
      </w:r>
      <w:r w:rsidR="00863DBB" w:rsidRPr="00267942">
        <w:rPr>
          <w:rFonts w:ascii="Times" w:hAnsi="Times"/>
          <w:sz w:val="24"/>
          <w:szCs w:val="24"/>
        </w:rPr>
        <w:t xml:space="preserve"> Ferguson Building</w:t>
      </w:r>
    </w:p>
    <w:p w:rsidR="00863DBB" w:rsidRPr="00267942" w:rsidRDefault="00863DBB" w:rsidP="00EE4F6C">
      <w:pPr>
        <w:spacing w:after="0" w:line="240" w:lineRule="auto"/>
        <w:jc w:val="center"/>
        <w:rPr>
          <w:rFonts w:ascii="Times" w:hAnsi="Times"/>
          <w:sz w:val="24"/>
          <w:szCs w:val="24"/>
        </w:rPr>
      </w:pPr>
      <w:r w:rsidRPr="00267942">
        <w:rPr>
          <w:rFonts w:ascii="Times" w:hAnsi="Times"/>
          <w:sz w:val="24"/>
          <w:szCs w:val="24"/>
        </w:rPr>
        <w:t>University Park, PA 16802</w:t>
      </w:r>
    </w:p>
    <w:p w:rsidR="00863DBB" w:rsidRPr="00267942" w:rsidRDefault="00FA47A2" w:rsidP="00EE4F6C">
      <w:pPr>
        <w:spacing w:after="0" w:line="240" w:lineRule="auto"/>
        <w:jc w:val="center"/>
        <w:rPr>
          <w:rFonts w:ascii="Times" w:hAnsi="Times"/>
          <w:sz w:val="24"/>
          <w:szCs w:val="24"/>
        </w:rPr>
      </w:pPr>
      <w:r>
        <w:rPr>
          <w:rFonts w:ascii="Times" w:hAnsi="Times"/>
          <w:sz w:val="24"/>
          <w:szCs w:val="24"/>
        </w:rPr>
        <w:t>814-863-7463</w:t>
      </w:r>
    </w:p>
    <w:p w:rsidR="00863DBB" w:rsidRPr="00267942" w:rsidRDefault="00695771" w:rsidP="00EE4F6C">
      <w:pPr>
        <w:spacing w:after="0" w:line="240" w:lineRule="auto"/>
        <w:jc w:val="center"/>
        <w:rPr>
          <w:rFonts w:ascii="Times" w:hAnsi="Times"/>
          <w:sz w:val="24"/>
          <w:szCs w:val="24"/>
        </w:rPr>
      </w:pPr>
      <w:r>
        <w:rPr>
          <w:rFonts w:ascii="Times" w:hAnsi="Times"/>
          <w:sz w:val="24"/>
          <w:szCs w:val="24"/>
        </w:rPr>
        <w:t>reb5059</w:t>
      </w:r>
      <w:r w:rsidR="00863DBB" w:rsidRPr="00267942">
        <w:rPr>
          <w:rFonts w:ascii="Times" w:hAnsi="Times"/>
          <w:sz w:val="24"/>
          <w:szCs w:val="24"/>
        </w:rPr>
        <w:t>@psu.edu</w:t>
      </w:r>
    </w:p>
    <w:p w:rsidR="007D2DB9" w:rsidRPr="00267942" w:rsidRDefault="007D2DB9" w:rsidP="00EE4F6C">
      <w:pPr>
        <w:spacing w:line="240" w:lineRule="auto"/>
        <w:jc w:val="center"/>
        <w:rPr>
          <w:rFonts w:ascii="Times" w:hAnsi="Times"/>
          <w:sz w:val="24"/>
          <w:szCs w:val="24"/>
        </w:rPr>
      </w:pPr>
    </w:p>
    <w:p w:rsidR="007D2DB9" w:rsidRPr="00267942" w:rsidRDefault="007D2DB9" w:rsidP="00EE4F6C">
      <w:pPr>
        <w:spacing w:after="0" w:line="240" w:lineRule="auto"/>
        <w:jc w:val="center"/>
        <w:rPr>
          <w:rFonts w:ascii="Times" w:hAnsi="Times"/>
          <w:sz w:val="24"/>
          <w:szCs w:val="24"/>
        </w:rPr>
      </w:pPr>
      <w:r w:rsidRPr="00267942">
        <w:rPr>
          <w:rFonts w:ascii="Times" w:hAnsi="Times"/>
          <w:sz w:val="24"/>
          <w:szCs w:val="24"/>
        </w:rPr>
        <w:t>John C. Ewing</w:t>
      </w:r>
    </w:p>
    <w:p w:rsidR="007D2DB9" w:rsidRPr="00267942" w:rsidRDefault="007D2DB9" w:rsidP="00EE4F6C">
      <w:pPr>
        <w:spacing w:after="0" w:line="240" w:lineRule="auto"/>
        <w:jc w:val="center"/>
        <w:rPr>
          <w:rFonts w:ascii="Times" w:hAnsi="Times"/>
          <w:sz w:val="24"/>
          <w:szCs w:val="24"/>
        </w:rPr>
      </w:pPr>
      <w:r w:rsidRPr="00267942">
        <w:rPr>
          <w:rFonts w:ascii="Times" w:hAnsi="Times"/>
          <w:sz w:val="24"/>
          <w:szCs w:val="24"/>
        </w:rPr>
        <w:t>The Pennsylvania State University</w:t>
      </w:r>
    </w:p>
    <w:p w:rsidR="007D2DB9" w:rsidRPr="00267942" w:rsidRDefault="007D2DB9" w:rsidP="00EE4F6C">
      <w:pPr>
        <w:spacing w:after="0" w:line="240" w:lineRule="auto"/>
        <w:jc w:val="center"/>
        <w:rPr>
          <w:rFonts w:ascii="Times" w:hAnsi="Times"/>
          <w:sz w:val="24"/>
          <w:szCs w:val="24"/>
        </w:rPr>
      </w:pPr>
      <w:r w:rsidRPr="00267942">
        <w:rPr>
          <w:rFonts w:ascii="Times" w:hAnsi="Times"/>
          <w:sz w:val="24"/>
          <w:szCs w:val="24"/>
        </w:rPr>
        <w:t>215 Ferguson Building</w:t>
      </w:r>
    </w:p>
    <w:p w:rsidR="007D2DB9" w:rsidRPr="00267942" w:rsidRDefault="007D2DB9" w:rsidP="00EE4F6C">
      <w:pPr>
        <w:spacing w:after="0" w:line="240" w:lineRule="auto"/>
        <w:jc w:val="center"/>
        <w:rPr>
          <w:rFonts w:ascii="Times" w:hAnsi="Times"/>
          <w:sz w:val="24"/>
          <w:szCs w:val="24"/>
        </w:rPr>
      </w:pPr>
      <w:r w:rsidRPr="00267942">
        <w:rPr>
          <w:rFonts w:ascii="Times" w:hAnsi="Times"/>
          <w:sz w:val="24"/>
          <w:szCs w:val="24"/>
        </w:rPr>
        <w:t>University Park, PA 16802</w:t>
      </w:r>
    </w:p>
    <w:p w:rsidR="007D2DB9" w:rsidRPr="00267942" w:rsidRDefault="007D2DB9" w:rsidP="00EE4F6C">
      <w:pPr>
        <w:spacing w:after="0" w:line="240" w:lineRule="auto"/>
        <w:jc w:val="center"/>
        <w:rPr>
          <w:rFonts w:ascii="Times" w:hAnsi="Times"/>
          <w:sz w:val="24"/>
          <w:szCs w:val="24"/>
        </w:rPr>
      </w:pPr>
      <w:r w:rsidRPr="00267942">
        <w:rPr>
          <w:rFonts w:ascii="Times" w:hAnsi="Times"/>
          <w:sz w:val="24"/>
          <w:szCs w:val="24"/>
        </w:rPr>
        <w:t>814-863-7463</w:t>
      </w:r>
    </w:p>
    <w:p w:rsidR="007D2DB9" w:rsidRPr="00267942" w:rsidRDefault="007D2DB9" w:rsidP="00EE4F6C">
      <w:pPr>
        <w:spacing w:after="0" w:line="240" w:lineRule="auto"/>
        <w:jc w:val="center"/>
        <w:rPr>
          <w:rFonts w:ascii="Times" w:hAnsi="Times"/>
          <w:sz w:val="24"/>
          <w:szCs w:val="24"/>
        </w:rPr>
      </w:pPr>
      <w:r w:rsidRPr="00267942">
        <w:rPr>
          <w:rFonts w:ascii="Times" w:hAnsi="Times"/>
          <w:sz w:val="24"/>
          <w:szCs w:val="24"/>
        </w:rPr>
        <w:t>jce122@psu.edu</w:t>
      </w:r>
    </w:p>
    <w:p w:rsidR="00267942" w:rsidRDefault="00267942" w:rsidP="00267942">
      <w:pPr>
        <w:spacing w:line="240" w:lineRule="auto"/>
        <w:jc w:val="center"/>
        <w:rPr>
          <w:rFonts w:ascii="Times" w:hAnsi="Times"/>
          <w:b/>
          <w:sz w:val="24"/>
          <w:szCs w:val="24"/>
        </w:rPr>
      </w:pPr>
    </w:p>
    <w:p w:rsidR="00267942" w:rsidRDefault="00267942" w:rsidP="00267942">
      <w:pPr>
        <w:spacing w:line="240" w:lineRule="auto"/>
        <w:jc w:val="center"/>
        <w:rPr>
          <w:rFonts w:ascii="Times" w:hAnsi="Times"/>
          <w:b/>
          <w:sz w:val="24"/>
          <w:szCs w:val="24"/>
        </w:rPr>
      </w:pPr>
    </w:p>
    <w:p w:rsidR="00267942" w:rsidRDefault="00267942" w:rsidP="00267942">
      <w:pPr>
        <w:spacing w:line="240" w:lineRule="auto"/>
        <w:jc w:val="center"/>
        <w:rPr>
          <w:rFonts w:ascii="Times" w:hAnsi="Times"/>
          <w:b/>
          <w:sz w:val="24"/>
          <w:szCs w:val="24"/>
        </w:rPr>
      </w:pPr>
    </w:p>
    <w:p w:rsidR="00267942" w:rsidRDefault="00267942" w:rsidP="00267942">
      <w:pPr>
        <w:spacing w:line="240" w:lineRule="auto"/>
        <w:jc w:val="center"/>
        <w:rPr>
          <w:rFonts w:ascii="Times" w:hAnsi="Times"/>
          <w:b/>
          <w:sz w:val="24"/>
          <w:szCs w:val="24"/>
        </w:rPr>
      </w:pPr>
    </w:p>
    <w:p w:rsidR="00267942" w:rsidRDefault="00267942" w:rsidP="00267942">
      <w:pPr>
        <w:spacing w:line="240" w:lineRule="auto"/>
        <w:jc w:val="center"/>
        <w:rPr>
          <w:rFonts w:ascii="Times" w:hAnsi="Times"/>
          <w:b/>
          <w:sz w:val="24"/>
          <w:szCs w:val="24"/>
        </w:rPr>
      </w:pPr>
    </w:p>
    <w:p w:rsidR="00267942" w:rsidRDefault="00267942" w:rsidP="00267942">
      <w:pPr>
        <w:spacing w:line="240" w:lineRule="auto"/>
        <w:jc w:val="center"/>
        <w:rPr>
          <w:rFonts w:ascii="Times" w:hAnsi="Times"/>
          <w:b/>
          <w:sz w:val="24"/>
          <w:szCs w:val="24"/>
        </w:rPr>
      </w:pPr>
    </w:p>
    <w:p w:rsidR="00267942" w:rsidRDefault="00267942" w:rsidP="00267942">
      <w:pPr>
        <w:spacing w:line="240" w:lineRule="auto"/>
        <w:jc w:val="center"/>
        <w:rPr>
          <w:rFonts w:ascii="Times" w:hAnsi="Times"/>
          <w:b/>
          <w:sz w:val="24"/>
          <w:szCs w:val="24"/>
        </w:rPr>
      </w:pPr>
    </w:p>
    <w:p w:rsidR="00267942" w:rsidRDefault="00267942" w:rsidP="00267942">
      <w:pPr>
        <w:spacing w:line="240" w:lineRule="auto"/>
        <w:jc w:val="center"/>
        <w:rPr>
          <w:rFonts w:ascii="Times" w:hAnsi="Times"/>
          <w:b/>
          <w:sz w:val="24"/>
          <w:szCs w:val="24"/>
        </w:rPr>
      </w:pPr>
    </w:p>
    <w:p w:rsidR="00267942" w:rsidRDefault="00267942" w:rsidP="00267942">
      <w:pPr>
        <w:spacing w:line="240" w:lineRule="auto"/>
        <w:jc w:val="center"/>
        <w:rPr>
          <w:rFonts w:ascii="Times" w:hAnsi="Times"/>
          <w:b/>
          <w:sz w:val="24"/>
          <w:szCs w:val="24"/>
        </w:rPr>
      </w:pPr>
    </w:p>
    <w:p w:rsidR="00267942" w:rsidRDefault="00267942" w:rsidP="00267942">
      <w:pPr>
        <w:spacing w:line="240" w:lineRule="auto"/>
        <w:jc w:val="center"/>
        <w:rPr>
          <w:rFonts w:ascii="Times" w:hAnsi="Times"/>
          <w:b/>
          <w:sz w:val="24"/>
          <w:szCs w:val="24"/>
        </w:rPr>
      </w:pPr>
    </w:p>
    <w:p w:rsidR="00267942" w:rsidRDefault="00267942" w:rsidP="00267942">
      <w:pPr>
        <w:spacing w:line="240" w:lineRule="auto"/>
        <w:jc w:val="center"/>
        <w:rPr>
          <w:rFonts w:ascii="Times" w:hAnsi="Times"/>
          <w:b/>
          <w:sz w:val="24"/>
          <w:szCs w:val="24"/>
        </w:rPr>
      </w:pPr>
    </w:p>
    <w:p w:rsidR="00AA555D" w:rsidRPr="00C87783" w:rsidRDefault="00695771" w:rsidP="00C87783">
      <w:pPr>
        <w:spacing w:after="0" w:line="240" w:lineRule="auto"/>
        <w:jc w:val="center"/>
        <w:rPr>
          <w:rFonts w:ascii="Times New Roman" w:hAnsi="Times New Roman"/>
          <w:b/>
          <w:sz w:val="24"/>
          <w:szCs w:val="24"/>
        </w:rPr>
      </w:pPr>
      <w:r>
        <w:rPr>
          <w:rFonts w:ascii="Times" w:hAnsi="Times"/>
          <w:b/>
          <w:sz w:val="24"/>
          <w:szCs w:val="24"/>
        </w:rPr>
        <w:br w:type="page"/>
      </w:r>
      <w:r w:rsidR="000B485B" w:rsidRPr="000B485B">
        <w:rPr>
          <w:rFonts w:ascii="Times" w:hAnsi="Times"/>
          <w:b/>
          <w:sz w:val="24"/>
          <w:szCs w:val="24"/>
        </w:rPr>
        <w:lastRenderedPageBreak/>
        <w:t>Exploring the perceived effectiveness of experiential learning techniques within [state] 4-H clubs as reported by Extension educators and volunteer leaders</w:t>
      </w:r>
    </w:p>
    <w:p w:rsidR="00C87783" w:rsidRDefault="00C87783" w:rsidP="00C87783">
      <w:pPr>
        <w:autoSpaceDE w:val="0"/>
        <w:autoSpaceDN w:val="0"/>
        <w:adjustRightInd w:val="0"/>
        <w:spacing w:after="0" w:line="240" w:lineRule="auto"/>
        <w:rPr>
          <w:rFonts w:ascii="Times New Roman" w:hAnsi="Times New Roman"/>
          <w:b/>
          <w:sz w:val="24"/>
          <w:szCs w:val="24"/>
        </w:rPr>
      </w:pPr>
    </w:p>
    <w:p w:rsidR="001D47A8" w:rsidRPr="00C87783" w:rsidRDefault="00657FA3" w:rsidP="00C87783">
      <w:pPr>
        <w:autoSpaceDE w:val="0"/>
        <w:autoSpaceDN w:val="0"/>
        <w:adjustRightInd w:val="0"/>
        <w:spacing w:after="0" w:line="240" w:lineRule="auto"/>
        <w:rPr>
          <w:rFonts w:ascii="Times New Roman" w:hAnsi="Times New Roman"/>
          <w:b/>
          <w:sz w:val="24"/>
          <w:szCs w:val="24"/>
        </w:rPr>
      </w:pPr>
      <w:r w:rsidRPr="00C87783">
        <w:rPr>
          <w:rFonts w:ascii="Times New Roman" w:hAnsi="Times New Roman"/>
          <w:b/>
          <w:sz w:val="24"/>
          <w:szCs w:val="24"/>
        </w:rPr>
        <w:t>Introduction</w:t>
      </w:r>
      <w:r w:rsidR="001D47A8" w:rsidRPr="00C87783">
        <w:rPr>
          <w:rFonts w:ascii="Times New Roman" w:hAnsi="Times New Roman"/>
          <w:b/>
          <w:sz w:val="24"/>
          <w:szCs w:val="24"/>
        </w:rPr>
        <w:t>/Theoretical Framework</w:t>
      </w:r>
    </w:p>
    <w:p w:rsidR="00EA1730" w:rsidRPr="00C87783" w:rsidRDefault="00EA1730" w:rsidP="00C87783">
      <w:pPr>
        <w:spacing w:after="0" w:line="240" w:lineRule="auto"/>
        <w:rPr>
          <w:rFonts w:ascii="Times New Roman" w:hAnsi="Times New Roman"/>
          <w:sz w:val="24"/>
          <w:szCs w:val="24"/>
        </w:rPr>
      </w:pPr>
      <w:r w:rsidRPr="00C87783">
        <w:rPr>
          <w:rFonts w:ascii="Times New Roman" w:hAnsi="Times New Roman"/>
          <w:sz w:val="24"/>
          <w:szCs w:val="24"/>
        </w:rPr>
        <w:t>The 4-H motto of</w:t>
      </w:r>
      <w:r w:rsidR="00BA6FFD">
        <w:rPr>
          <w:rFonts w:ascii="Times New Roman" w:hAnsi="Times New Roman"/>
          <w:sz w:val="24"/>
          <w:szCs w:val="24"/>
        </w:rPr>
        <w:t xml:space="preserve"> </w:t>
      </w:r>
      <w:r w:rsidR="00BA6FFD" w:rsidRPr="00BA6FFD">
        <w:rPr>
          <w:rFonts w:ascii="Times New Roman" w:hAnsi="Times New Roman"/>
          <w:i/>
          <w:sz w:val="24"/>
          <w:szCs w:val="24"/>
        </w:rPr>
        <w:t>Learning by Doing</w:t>
      </w:r>
      <w:r w:rsidRPr="00C87783">
        <w:rPr>
          <w:rFonts w:ascii="Times New Roman" w:hAnsi="Times New Roman"/>
          <w:sz w:val="24"/>
          <w:szCs w:val="24"/>
        </w:rPr>
        <w:t xml:space="preserve"> reflects the long history of the organization</w:t>
      </w:r>
      <w:r w:rsidR="00A14B60" w:rsidRPr="00C87783">
        <w:rPr>
          <w:rFonts w:ascii="Times New Roman" w:hAnsi="Times New Roman"/>
          <w:sz w:val="24"/>
          <w:szCs w:val="24"/>
        </w:rPr>
        <w:t>’</w:t>
      </w:r>
      <w:r w:rsidRPr="00C87783">
        <w:rPr>
          <w:rFonts w:ascii="Times New Roman" w:hAnsi="Times New Roman"/>
          <w:sz w:val="24"/>
          <w:szCs w:val="24"/>
        </w:rPr>
        <w:t>s dedication to hands-on learning. Over the years, the National 4-H Organization has developed an experiential learning model that divides the five-step experiential learning cycle of Pfeiffer and Jones into three phases (</w:t>
      </w:r>
      <w:r w:rsidR="000263EF" w:rsidRPr="00C87783">
        <w:rPr>
          <w:rFonts w:ascii="Times New Roman" w:hAnsi="Times New Roman"/>
          <w:sz w:val="24"/>
          <w:szCs w:val="24"/>
        </w:rPr>
        <w:t>Enfield, Schmitt-</w:t>
      </w:r>
      <w:proofErr w:type="spellStart"/>
      <w:r w:rsidR="000263EF" w:rsidRPr="00C87783">
        <w:rPr>
          <w:rFonts w:ascii="Times New Roman" w:hAnsi="Times New Roman"/>
          <w:sz w:val="24"/>
          <w:szCs w:val="24"/>
        </w:rPr>
        <w:t>McQuitty</w:t>
      </w:r>
      <w:proofErr w:type="spellEnd"/>
      <w:r w:rsidR="000263EF" w:rsidRPr="00C87783">
        <w:rPr>
          <w:rFonts w:ascii="Times New Roman" w:hAnsi="Times New Roman"/>
          <w:sz w:val="24"/>
          <w:szCs w:val="24"/>
        </w:rPr>
        <w:t>, &amp; Smith,</w:t>
      </w:r>
      <w:r w:rsidRPr="00C87783">
        <w:rPr>
          <w:rFonts w:ascii="Times New Roman" w:hAnsi="Times New Roman"/>
          <w:sz w:val="24"/>
          <w:szCs w:val="24"/>
        </w:rPr>
        <w:t xml:space="preserve"> 2007). These phases are commonly known as </w:t>
      </w:r>
      <w:r w:rsidRPr="00BA6FFD">
        <w:rPr>
          <w:rFonts w:ascii="Times New Roman" w:hAnsi="Times New Roman"/>
          <w:i/>
          <w:sz w:val="24"/>
          <w:szCs w:val="24"/>
        </w:rPr>
        <w:t>Do</w:t>
      </w:r>
      <w:r w:rsidRPr="00C87783">
        <w:rPr>
          <w:rFonts w:ascii="Times New Roman" w:hAnsi="Times New Roman"/>
          <w:sz w:val="24"/>
          <w:szCs w:val="24"/>
        </w:rPr>
        <w:t xml:space="preserve">, </w:t>
      </w:r>
      <w:r w:rsidRPr="00BA6FFD">
        <w:rPr>
          <w:rFonts w:ascii="Times New Roman" w:hAnsi="Times New Roman"/>
          <w:i/>
          <w:sz w:val="24"/>
          <w:szCs w:val="24"/>
        </w:rPr>
        <w:t>Reflect</w:t>
      </w:r>
      <w:r w:rsidRPr="00C87783">
        <w:rPr>
          <w:rFonts w:ascii="Times New Roman" w:hAnsi="Times New Roman"/>
          <w:sz w:val="24"/>
          <w:szCs w:val="24"/>
        </w:rPr>
        <w:t xml:space="preserve">, </w:t>
      </w:r>
      <w:r w:rsidRPr="00BA6FFD">
        <w:rPr>
          <w:rFonts w:ascii="Times New Roman" w:hAnsi="Times New Roman"/>
          <w:i/>
          <w:sz w:val="24"/>
          <w:szCs w:val="24"/>
        </w:rPr>
        <w:t>Apply</w:t>
      </w:r>
      <w:r w:rsidRPr="00C87783">
        <w:rPr>
          <w:rFonts w:ascii="Times New Roman" w:hAnsi="Times New Roman"/>
          <w:sz w:val="24"/>
          <w:szCs w:val="24"/>
        </w:rPr>
        <w:t xml:space="preserve"> </w:t>
      </w:r>
      <w:r w:rsidR="00DB685E" w:rsidRPr="00C87783">
        <w:rPr>
          <w:rFonts w:ascii="Times New Roman" w:hAnsi="Times New Roman"/>
          <w:sz w:val="24"/>
          <w:szCs w:val="24"/>
        </w:rPr>
        <w:t xml:space="preserve">within the 4-H curriculum </w:t>
      </w:r>
      <w:r w:rsidRPr="00C87783">
        <w:rPr>
          <w:rFonts w:ascii="Times New Roman" w:hAnsi="Times New Roman"/>
          <w:sz w:val="24"/>
          <w:szCs w:val="24"/>
        </w:rPr>
        <w:t xml:space="preserve">(Enfield, 2001). The experience involves the activity in question and is responsible for the “Do” phase (Carlson &amp; </w:t>
      </w:r>
      <w:proofErr w:type="spellStart"/>
      <w:r w:rsidRPr="00C87783">
        <w:rPr>
          <w:rFonts w:ascii="Times New Roman" w:hAnsi="Times New Roman"/>
          <w:sz w:val="24"/>
          <w:szCs w:val="24"/>
        </w:rPr>
        <w:t>Maxa</w:t>
      </w:r>
      <w:proofErr w:type="spellEnd"/>
      <w:r w:rsidRPr="00C87783">
        <w:rPr>
          <w:rFonts w:ascii="Times New Roman" w:hAnsi="Times New Roman"/>
          <w:sz w:val="24"/>
          <w:szCs w:val="24"/>
        </w:rPr>
        <w:t xml:space="preserve">, 1998; Enfield, 2001). </w:t>
      </w:r>
      <w:r w:rsidR="00A14B60" w:rsidRPr="00C87783">
        <w:rPr>
          <w:rFonts w:ascii="Times New Roman" w:hAnsi="Times New Roman"/>
          <w:sz w:val="24"/>
          <w:szCs w:val="24"/>
        </w:rPr>
        <w:t>The s</w:t>
      </w:r>
      <w:r w:rsidRPr="00C87783">
        <w:rPr>
          <w:rFonts w:ascii="Times New Roman" w:hAnsi="Times New Roman"/>
          <w:sz w:val="24"/>
          <w:szCs w:val="24"/>
        </w:rPr>
        <w:t xml:space="preserve">hare and process steps together build the “Reflect” segment. Generalize and apply work together to develop the phase of “Apply”. National 4-H adopted the five-step, three-phase model into the curriculum because </w:t>
      </w:r>
      <w:r w:rsidR="00C87783">
        <w:rPr>
          <w:rFonts w:ascii="Times New Roman" w:hAnsi="Times New Roman"/>
          <w:sz w:val="24"/>
          <w:szCs w:val="24"/>
        </w:rPr>
        <w:t>the council</w:t>
      </w:r>
      <w:r w:rsidR="00CC762D">
        <w:rPr>
          <w:rFonts w:ascii="Times New Roman" w:hAnsi="Times New Roman"/>
          <w:sz w:val="24"/>
          <w:szCs w:val="24"/>
        </w:rPr>
        <w:t xml:space="preserve"> </w:t>
      </w:r>
      <w:r w:rsidRPr="00C87783">
        <w:rPr>
          <w:rFonts w:ascii="Times New Roman" w:hAnsi="Times New Roman"/>
          <w:sz w:val="24"/>
          <w:szCs w:val="24"/>
        </w:rPr>
        <w:t xml:space="preserve">believed that creatively engaging youth and allowing them to reflect on experiences, provided for optimal learning opportunities (Enfield, 2001). </w:t>
      </w:r>
      <w:r w:rsidR="00E3202F" w:rsidRPr="00C87783">
        <w:rPr>
          <w:rFonts w:ascii="Times New Roman" w:hAnsi="Times New Roman"/>
          <w:sz w:val="24"/>
          <w:szCs w:val="24"/>
        </w:rPr>
        <w:t xml:space="preserve">Not only is experiential learning built into </w:t>
      </w:r>
      <w:r w:rsidR="00C80B59">
        <w:rPr>
          <w:rFonts w:ascii="Times New Roman" w:hAnsi="Times New Roman"/>
          <w:sz w:val="24"/>
          <w:szCs w:val="24"/>
        </w:rPr>
        <w:t xml:space="preserve">4-H </w:t>
      </w:r>
      <w:r w:rsidR="00E978ED" w:rsidRPr="00C87783">
        <w:rPr>
          <w:rFonts w:ascii="Times New Roman" w:hAnsi="Times New Roman"/>
          <w:sz w:val="24"/>
          <w:szCs w:val="24"/>
        </w:rPr>
        <w:t xml:space="preserve">project curriculums, but is also part of </w:t>
      </w:r>
      <w:r w:rsidR="00E3202F" w:rsidRPr="00C87783">
        <w:rPr>
          <w:rFonts w:ascii="Times New Roman" w:hAnsi="Times New Roman"/>
          <w:sz w:val="24"/>
          <w:szCs w:val="24"/>
        </w:rPr>
        <w:t>adult volunteer training materials (Martz, Mincemoyer, &amp; McNeely, 2009).</w:t>
      </w:r>
    </w:p>
    <w:p w:rsidR="00EA1730" w:rsidRPr="00C87783" w:rsidRDefault="00EA1730" w:rsidP="00C87783">
      <w:pPr>
        <w:spacing w:after="0" w:line="240" w:lineRule="auto"/>
        <w:rPr>
          <w:rFonts w:ascii="Times New Roman" w:hAnsi="Times New Roman"/>
          <w:sz w:val="24"/>
          <w:szCs w:val="24"/>
        </w:rPr>
      </w:pPr>
    </w:p>
    <w:p w:rsidR="00EA1730" w:rsidRPr="00C87783" w:rsidRDefault="00C80B59" w:rsidP="00C87783">
      <w:pPr>
        <w:spacing w:after="0" w:line="240" w:lineRule="auto"/>
        <w:rPr>
          <w:rFonts w:ascii="Times New Roman" w:hAnsi="Times New Roman"/>
          <w:sz w:val="24"/>
          <w:szCs w:val="24"/>
        </w:rPr>
      </w:pPr>
      <w:r w:rsidRPr="00C87783">
        <w:rPr>
          <w:rFonts w:ascii="Times New Roman" w:hAnsi="Times New Roman"/>
          <w:sz w:val="24"/>
          <w:szCs w:val="24"/>
        </w:rPr>
        <w:t xml:space="preserve">The experiential learning model is used in 4-H because it is relatable, supports different learning styles, encourages discovery of knowledge, and helps draw conclusions (University of Arkansas, </w:t>
      </w:r>
      <w:proofErr w:type="spellStart"/>
      <w:r w:rsidRPr="00C87783">
        <w:rPr>
          <w:rFonts w:ascii="Times New Roman" w:hAnsi="Times New Roman"/>
          <w:sz w:val="24"/>
          <w:szCs w:val="24"/>
        </w:rPr>
        <w:t>n.d</w:t>
      </w:r>
      <w:proofErr w:type="spellEnd"/>
      <w:r w:rsidRPr="00C87783">
        <w:rPr>
          <w:rFonts w:ascii="Times New Roman" w:hAnsi="Times New Roman"/>
          <w:sz w:val="24"/>
          <w:szCs w:val="24"/>
        </w:rPr>
        <w:t xml:space="preserve">). Besides the skills directly related to the cycle, it also encourages teamwork, communication and self-directed learning (Enfield, 2001; University of Arkansas, </w:t>
      </w:r>
      <w:proofErr w:type="spellStart"/>
      <w:r w:rsidRPr="00C87783">
        <w:rPr>
          <w:rFonts w:ascii="Times New Roman" w:hAnsi="Times New Roman"/>
          <w:sz w:val="24"/>
          <w:szCs w:val="24"/>
        </w:rPr>
        <w:t>n.d</w:t>
      </w:r>
      <w:proofErr w:type="spellEnd"/>
      <w:r w:rsidRPr="00C87783">
        <w:rPr>
          <w:rFonts w:ascii="Times New Roman" w:hAnsi="Times New Roman"/>
          <w:sz w:val="24"/>
          <w:szCs w:val="24"/>
        </w:rPr>
        <w:t xml:space="preserve">). </w:t>
      </w:r>
      <w:r w:rsidR="00AF71D8">
        <w:rPr>
          <w:rFonts w:ascii="Times New Roman" w:hAnsi="Times New Roman"/>
          <w:sz w:val="24"/>
          <w:szCs w:val="24"/>
        </w:rPr>
        <w:t xml:space="preserve">Through the use of experiential learning, youth are put in control of their education by experiencing the material first hand and given the opportunity to find the how their discoveries relate to what they already know (Arnold, Warner, &amp; Osborne, 2006). The </w:t>
      </w:r>
      <w:r w:rsidR="001248BA">
        <w:rPr>
          <w:rFonts w:ascii="Times New Roman" w:hAnsi="Times New Roman"/>
          <w:sz w:val="24"/>
          <w:szCs w:val="24"/>
        </w:rPr>
        <w:t>North Carolina State University</w:t>
      </w:r>
      <w:r w:rsidR="00AF71D8">
        <w:rPr>
          <w:rFonts w:ascii="Times New Roman" w:hAnsi="Times New Roman"/>
          <w:sz w:val="24"/>
          <w:szCs w:val="24"/>
        </w:rPr>
        <w:t xml:space="preserve"> published a</w:t>
      </w:r>
      <w:r w:rsidR="001248BA">
        <w:rPr>
          <w:rFonts w:ascii="Times New Roman" w:hAnsi="Times New Roman"/>
          <w:sz w:val="24"/>
          <w:szCs w:val="24"/>
        </w:rPr>
        <w:t xml:space="preserve"> 4-H curriculum</w:t>
      </w:r>
      <w:r w:rsidR="00AF71D8">
        <w:rPr>
          <w:rFonts w:ascii="Times New Roman" w:hAnsi="Times New Roman"/>
          <w:sz w:val="24"/>
          <w:szCs w:val="24"/>
        </w:rPr>
        <w:t xml:space="preserve"> document </w:t>
      </w:r>
      <w:r w:rsidR="00AF71D8" w:rsidRPr="001248BA">
        <w:rPr>
          <w:rFonts w:ascii="Times New Roman" w:hAnsi="Times New Roman"/>
          <w:i/>
          <w:sz w:val="24"/>
          <w:szCs w:val="24"/>
        </w:rPr>
        <w:t>Heads-on, Hands-on</w:t>
      </w:r>
      <w:r w:rsidR="001248BA">
        <w:rPr>
          <w:rFonts w:ascii="Times New Roman" w:hAnsi="Times New Roman"/>
          <w:i/>
          <w:sz w:val="24"/>
          <w:szCs w:val="24"/>
        </w:rPr>
        <w:t>: The power of experiential learning</w:t>
      </w:r>
      <w:r w:rsidR="001248BA">
        <w:rPr>
          <w:rFonts w:ascii="Times New Roman" w:hAnsi="Times New Roman"/>
          <w:sz w:val="24"/>
          <w:szCs w:val="24"/>
        </w:rPr>
        <w:t xml:space="preserve"> (2003)</w:t>
      </w:r>
      <w:r w:rsidR="00AF71D8">
        <w:rPr>
          <w:rFonts w:ascii="Times New Roman" w:hAnsi="Times New Roman"/>
          <w:sz w:val="24"/>
          <w:szCs w:val="24"/>
        </w:rPr>
        <w:t>,</w:t>
      </w:r>
      <w:r w:rsidR="001248BA">
        <w:rPr>
          <w:rFonts w:ascii="Times New Roman" w:hAnsi="Times New Roman"/>
          <w:sz w:val="24"/>
          <w:szCs w:val="24"/>
        </w:rPr>
        <w:t xml:space="preserve"> which</w:t>
      </w:r>
      <w:r w:rsidR="00AF71D8">
        <w:rPr>
          <w:rFonts w:ascii="Times New Roman" w:hAnsi="Times New Roman"/>
          <w:sz w:val="24"/>
          <w:szCs w:val="24"/>
        </w:rPr>
        <w:t xml:space="preserve"> was to be used when training vo</w:t>
      </w:r>
      <w:r w:rsidR="001248BA">
        <w:rPr>
          <w:rFonts w:ascii="Times New Roman" w:hAnsi="Times New Roman"/>
          <w:sz w:val="24"/>
          <w:szCs w:val="24"/>
        </w:rPr>
        <w:t xml:space="preserve">lunteers that shared techniques to use when utilizing the 4-H model of experiential learning with youth. This booklet presented teaching methods and specific questions that could be used to increase the effectiveness of experiential learning. </w:t>
      </w:r>
      <w:r w:rsidR="001248BA" w:rsidRPr="001248BA">
        <w:rPr>
          <w:rFonts w:ascii="Times New Roman" w:hAnsi="Times New Roman"/>
          <w:sz w:val="24"/>
          <w:szCs w:val="24"/>
        </w:rPr>
        <w:t xml:space="preserve">Approximately five years ago, </w:t>
      </w:r>
      <w:r w:rsidR="001248BA">
        <w:rPr>
          <w:rFonts w:ascii="Times New Roman" w:hAnsi="Times New Roman"/>
          <w:sz w:val="24"/>
          <w:szCs w:val="24"/>
        </w:rPr>
        <w:t>[state]</w:t>
      </w:r>
      <w:r w:rsidR="001248BA" w:rsidRPr="001248BA">
        <w:rPr>
          <w:rFonts w:ascii="Times New Roman" w:hAnsi="Times New Roman"/>
          <w:sz w:val="24"/>
          <w:szCs w:val="24"/>
        </w:rPr>
        <w:t xml:space="preserve"> 4-H staff offered training in experiential learning</w:t>
      </w:r>
      <w:r w:rsidR="001248BA">
        <w:rPr>
          <w:rFonts w:ascii="Times New Roman" w:hAnsi="Times New Roman"/>
          <w:sz w:val="24"/>
          <w:szCs w:val="24"/>
        </w:rPr>
        <w:t xml:space="preserve"> and its value</w:t>
      </w:r>
      <w:r w:rsidR="001248BA" w:rsidRPr="001248BA">
        <w:rPr>
          <w:rFonts w:ascii="Times New Roman" w:hAnsi="Times New Roman"/>
          <w:sz w:val="24"/>
          <w:szCs w:val="24"/>
        </w:rPr>
        <w:t>, but the state staff is now unsure how many current educators and volunteers participated in this training.</w:t>
      </w:r>
    </w:p>
    <w:p w:rsidR="002A3C01" w:rsidRPr="00C87783" w:rsidRDefault="002A3C01" w:rsidP="00C87783">
      <w:pPr>
        <w:autoSpaceDE w:val="0"/>
        <w:autoSpaceDN w:val="0"/>
        <w:adjustRightInd w:val="0"/>
        <w:spacing w:after="0" w:line="240" w:lineRule="auto"/>
        <w:rPr>
          <w:rFonts w:ascii="Times New Roman" w:hAnsi="Times New Roman"/>
          <w:b/>
          <w:sz w:val="24"/>
          <w:szCs w:val="24"/>
        </w:rPr>
      </w:pPr>
    </w:p>
    <w:p w:rsidR="006D64E3" w:rsidRPr="00C87783" w:rsidRDefault="006D64E3" w:rsidP="00C87783">
      <w:pPr>
        <w:autoSpaceDE w:val="0"/>
        <w:autoSpaceDN w:val="0"/>
        <w:adjustRightInd w:val="0"/>
        <w:spacing w:after="0" w:line="240" w:lineRule="auto"/>
        <w:rPr>
          <w:rFonts w:ascii="Times New Roman" w:hAnsi="Times New Roman"/>
          <w:b/>
          <w:sz w:val="24"/>
          <w:szCs w:val="24"/>
        </w:rPr>
      </w:pPr>
      <w:r w:rsidRPr="00C87783">
        <w:rPr>
          <w:rFonts w:ascii="Times New Roman" w:hAnsi="Times New Roman"/>
          <w:b/>
          <w:sz w:val="24"/>
          <w:szCs w:val="24"/>
        </w:rPr>
        <w:t>Methods</w:t>
      </w:r>
    </w:p>
    <w:p w:rsidR="00C85184" w:rsidRDefault="00B03155" w:rsidP="00C87783">
      <w:pPr>
        <w:autoSpaceDE w:val="0"/>
        <w:autoSpaceDN w:val="0"/>
        <w:adjustRightInd w:val="0"/>
        <w:spacing w:after="0" w:line="240" w:lineRule="auto"/>
        <w:rPr>
          <w:rFonts w:ascii="Times New Roman" w:hAnsi="Times New Roman"/>
          <w:sz w:val="24"/>
          <w:szCs w:val="24"/>
        </w:rPr>
      </w:pPr>
      <w:r w:rsidRPr="00C87783">
        <w:rPr>
          <w:rFonts w:ascii="Times New Roman" w:hAnsi="Times New Roman"/>
          <w:sz w:val="24"/>
          <w:szCs w:val="24"/>
        </w:rPr>
        <w:t xml:space="preserve">The </w:t>
      </w:r>
      <w:r w:rsidR="001248BA">
        <w:rPr>
          <w:rFonts w:ascii="Times New Roman" w:hAnsi="Times New Roman"/>
          <w:sz w:val="24"/>
          <w:szCs w:val="24"/>
        </w:rPr>
        <w:t xml:space="preserve">overall </w:t>
      </w:r>
      <w:r w:rsidRPr="00C87783">
        <w:rPr>
          <w:rFonts w:ascii="Times New Roman" w:hAnsi="Times New Roman"/>
          <w:sz w:val="24"/>
          <w:szCs w:val="24"/>
        </w:rPr>
        <w:t xml:space="preserve">purpose of the current research study </w:t>
      </w:r>
      <w:r w:rsidR="006244E6" w:rsidRPr="00C87783">
        <w:rPr>
          <w:rFonts w:ascii="Times New Roman" w:hAnsi="Times New Roman"/>
          <w:sz w:val="24"/>
          <w:szCs w:val="24"/>
        </w:rPr>
        <w:t>was</w:t>
      </w:r>
      <w:r w:rsidRPr="00C87783">
        <w:rPr>
          <w:rFonts w:ascii="Times New Roman" w:hAnsi="Times New Roman"/>
          <w:sz w:val="24"/>
          <w:szCs w:val="24"/>
        </w:rPr>
        <w:t xml:space="preserve"> to help </w:t>
      </w:r>
      <w:r w:rsidR="00276AC5" w:rsidRPr="00C87783">
        <w:rPr>
          <w:rFonts w:ascii="Times New Roman" w:hAnsi="Times New Roman"/>
          <w:sz w:val="24"/>
          <w:szCs w:val="24"/>
        </w:rPr>
        <w:t>the [state] 4-H staff</w:t>
      </w:r>
      <w:r w:rsidRPr="00C87783">
        <w:rPr>
          <w:rFonts w:ascii="Times New Roman" w:hAnsi="Times New Roman"/>
          <w:sz w:val="24"/>
          <w:szCs w:val="24"/>
        </w:rPr>
        <w:t xml:space="preserve"> gain a better understanding of the </w:t>
      </w:r>
      <w:r w:rsidR="00276AC5" w:rsidRPr="00C87783">
        <w:rPr>
          <w:rFonts w:ascii="Times New Roman" w:hAnsi="Times New Roman"/>
          <w:sz w:val="24"/>
          <w:szCs w:val="24"/>
        </w:rPr>
        <w:t>current use, effectiveness and understanding of experiential learning by 4-H volunteer leaders.</w:t>
      </w:r>
      <w:r w:rsidRPr="00C87783">
        <w:rPr>
          <w:rFonts w:ascii="Times New Roman" w:hAnsi="Times New Roman"/>
          <w:sz w:val="24"/>
          <w:szCs w:val="24"/>
        </w:rPr>
        <w:t xml:space="preserve"> </w:t>
      </w:r>
      <w:r w:rsidR="0096705A">
        <w:rPr>
          <w:rFonts w:ascii="Times New Roman" w:hAnsi="Times New Roman"/>
          <w:sz w:val="24"/>
          <w:szCs w:val="24"/>
        </w:rPr>
        <w:t>T</w:t>
      </w:r>
      <w:r w:rsidR="009E7CCD" w:rsidRPr="00C87783">
        <w:rPr>
          <w:rFonts w:ascii="Times New Roman" w:hAnsi="Times New Roman"/>
          <w:sz w:val="24"/>
          <w:szCs w:val="24"/>
        </w:rPr>
        <w:t xml:space="preserve">he </w:t>
      </w:r>
      <w:r w:rsidRPr="00C87783">
        <w:rPr>
          <w:rFonts w:ascii="Times New Roman" w:hAnsi="Times New Roman"/>
          <w:sz w:val="24"/>
          <w:szCs w:val="24"/>
        </w:rPr>
        <w:t xml:space="preserve">specific </w:t>
      </w:r>
      <w:r w:rsidR="009E7CCD" w:rsidRPr="00C87783">
        <w:rPr>
          <w:rFonts w:ascii="Times New Roman" w:hAnsi="Times New Roman"/>
          <w:sz w:val="24"/>
          <w:szCs w:val="24"/>
        </w:rPr>
        <w:t xml:space="preserve">objective of </w:t>
      </w:r>
      <w:r w:rsidRPr="00C87783">
        <w:rPr>
          <w:rFonts w:ascii="Times New Roman" w:hAnsi="Times New Roman"/>
          <w:sz w:val="24"/>
          <w:szCs w:val="24"/>
        </w:rPr>
        <w:t>th</w:t>
      </w:r>
      <w:r w:rsidR="00276AC5" w:rsidRPr="00C87783">
        <w:rPr>
          <w:rFonts w:ascii="Times New Roman" w:hAnsi="Times New Roman"/>
          <w:sz w:val="24"/>
          <w:szCs w:val="24"/>
        </w:rPr>
        <w:t xml:space="preserve">is </w:t>
      </w:r>
      <w:r w:rsidR="009E7CCD" w:rsidRPr="00C87783">
        <w:rPr>
          <w:rFonts w:ascii="Times New Roman" w:hAnsi="Times New Roman"/>
          <w:sz w:val="24"/>
          <w:szCs w:val="24"/>
        </w:rPr>
        <w:t xml:space="preserve">research </w:t>
      </w:r>
      <w:r w:rsidR="00276AC5" w:rsidRPr="00C87783">
        <w:rPr>
          <w:rFonts w:ascii="Times New Roman" w:hAnsi="Times New Roman"/>
          <w:sz w:val="24"/>
          <w:szCs w:val="24"/>
        </w:rPr>
        <w:t xml:space="preserve">poster </w:t>
      </w:r>
      <w:r w:rsidR="006244E6" w:rsidRPr="00C87783">
        <w:rPr>
          <w:rFonts w:ascii="Times New Roman" w:hAnsi="Times New Roman"/>
          <w:sz w:val="24"/>
          <w:szCs w:val="24"/>
        </w:rPr>
        <w:t>was</w:t>
      </w:r>
      <w:r w:rsidR="009E7CCD" w:rsidRPr="00C87783">
        <w:rPr>
          <w:rFonts w:ascii="Times New Roman" w:hAnsi="Times New Roman"/>
          <w:sz w:val="24"/>
          <w:szCs w:val="24"/>
        </w:rPr>
        <w:t xml:space="preserve"> to </w:t>
      </w:r>
      <w:r w:rsidR="00E146AA" w:rsidRPr="00C87783">
        <w:rPr>
          <w:rFonts w:ascii="Times New Roman" w:hAnsi="Times New Roman"/>
          <w:sz w:val="24"/>
          <w:szCs w:val="24"/>
        </w:rPr>
        <w:t xml:space="preserve">determine the </w:t>
      </w:r>
      <w:r w:rsidR="00425567">
        <w:rPr>
          <w:rFonts w:ascii="Times New Roman" w:hAnsi="Times New Roman"/>
          <w:sz w:val="24"/>
          <w:szCs w:val="24"/>
        </w:rPr>
        <w:t>effectiveness of multiple experiential learning techniques as perceived by Extension educators and volunteer leaders</w:t>
      </w:r>
      <w:r w:rsidR="00276AC5" w:rsidRPr="00C87783">
        <w:rPr>
          <w:rFonts w:ascii="Times New Roman" w:hAnsi="Times New Roman"/>
          <w:sz w:val="24"/>
          <w:szCs w:val="24"/>
        </w:rPr>
        <w:t>.</w:t>
      </w:r>
      <w:r w:rsidR="0096705A">
        <w:rPr>
          <w:rFonts w:ascii="Times New Roman" w:hAnsi="Times New Roman"/>
          <w:sz w:val="24"/>
          <w:szCs w:val="24"/>
        </w:rPr>
        <w:t xml:space="preserve"> </w:t>
      </w:r>
      <w:r w:rsidR="00901E9B" w:rsidRPr="00C87783">
        <w:rPr>
          <w:rFonts w:ascii="Times New Roman" w:hAnsi="Times New Roman"/>
          <w:sz w:val="24"/>
          <w:szCs w:val="24"/>
        </w:rPr>
        <w:t xml:space="preserve">Data was collected through the utilization </w:t>
      </w:r>
      <w:r w:rsidR="00CC762D">
        <w:rPr>
          <w:rFonts w:ascii="Times New Roman" w:hAnsi="Times New Roman"/>
          <w:sz w:val="24"/>
          <w:szCs w:val="24"/>
        </w:rPr>
        <w:t xml:space="preserve">of a modified version </w:t>
      </w:r>
      <w:r w:rsidR="00901E9B" w:rsidRPr="00C87783">
        <w:rPr>
          <w:rFonts w:ascii="Times New Roman" w:hAnsi="Times New Roman"/>
          <w:sz w:val="24"/>
          <w:szCs w:val="24"/>
        </w:rPr>
        <w:t xml:space="preserve">of the </w:t>
      </w:r>
      <w:proofErr w:type="spellStart"/>
      <w:r w:rsidR="00901E9B" w:rsidRPr="00C87783">
        <w:rPr>
          <w:rFonts w:ascii="Times New Roman" w:hAnsi="Times New Roman"/>
          <w:sz w:val="24"/>
          <w:szCs w:val="24"/>
        </w:rPr>
        <w:t>Dillman</w:t>
      </w:r>
      <w:proofErr w:type="spellEnd"/>
      <w:r w:rsidR="00901E9B" w:rsidRPr="00C87783">
        <w:rPr>
          <w:rFonts w:ascii="Times New Roman" w:hAnsi="Times New Roman"/>
          <w:sz w:val="24"/>
          <w:szCs w:val="24"/>
        </w:rPr>
        <w:t xml:space="preserve"> Total Design Survey Method</w:t>
      </w:r>
      <w:r w:rsidR="00940297" w:rsidRPr="00C87783">
        <w:rPr>
          <w:rFonts w:ascii="Times New Roman" w:hAnsi="Times New Roman"/>
          <w:sz w:val="24"/>
          <w:szCs w:val="24"/>
        </w:rPr>
        <w:t xml:space="preserve"> (</w:t>
      </w:r>
      <w:proofErr w:type="spellStart"/>
      <w:r w:rsidR="00940297" w:rsidRPr="00C87783">
        <w:rPr>
          <w:rFonts w:ascii="Times New Roman" w:hAnsi="Times New Roman"/>
          <w:sz w:val="24"/>
          <w:szCs w:val="24"/>
        </w:rPr>
        <w:t>Dillman</w:t>
      </w:r>
      <w:proofErr w:type="spellEnd"/>
      <w:r w:rsidR="00940297" w:rsidRPr="00C87783">
        <w:rPr>
          <w:rFonts w:ascii="Times New Roman" w:hAnsi="Times New Roman"/>
          <w:sz w:val="24"/>
          <w:szCs w:val="24"/>
        </w:rPr>
        <w:t>, 2000</w:t>
      </w:r>
      <w:r w:rsidR="00D17FD4" w:rsidRPr="00C87783">
        <w:rPr>
          <w:rFonts w:ascii="Times New Roman" w:hAnsi="Times New Roman"/>
          <w:sz w:val="24"/>
          <w:szCs w:val="24"/>
        </w:rPr>
        <w:t>)</w:t>
      </w:r>
      <w:r w:rsidR="00901E9B" w:rsidRPr="00C87783">
        <w:rPr>
          <w:rFonts w:ascii="Times New Roman" w:hAnsi="Times New Roman"/>
          <w:sz w:val="24"/>
          <w:szCs w:val="24"/>
        </w:rPr>
        <w:t xml:space="preserve">. </w:t>
      </w:r>
    </w:p>
    <w:p w:rsidR="00C85184" w:rsidRDefault="00C85184" w:rsidP="00C87783">
      <w:pPr>
        <w:autoSpaceDE w:val="0"/>
        <w:autoSpaceDN w:val="0"/>
        <w:adjustRightInd w:val="0"/>
        <w:spacing w:after="0" w:line="240" w:lineRule="auto"/>
        <w:rPr>
          <w:rFonts w:ascii="Times New Roman" w:hAnsi="Times New Roman"/>
          <w:sz w:val="24"/>
          <w:szCs w:val="24"/>
        </w:rPr>
      </w:pPr>
    </w:p>
    <w:p w:rsidR="00E1266E" w:rsidRPr="00C87783" w:rsidRDefault="00E146AA" w:rsidP="00C87783">
      <w:pPr>
        <w:autoSpaceDE w:val="0"/>
        <w:autoSpaceDN w:val="0"/>
        <w:adjustRightInd w:val="0"/>
        <w:spacing w:after="0" w:line="240" w:lineRule="auto"/>
        <w:rPr>
          <w:rFonts w:ascii="Times New Roman" w:hAnsi="Times New Roman"/>
          <w:b/>
          <w:sz w:val="24"/>
          <w:szCs w:val="24"/>
        </w:rPr>
      </w:pPr>
      <w:r w:rsidRPr="00C87783">
        <w:rPr>
          <w:rFonts w:ascii="Times New Roman" w:hAnsi="Times New Roman"/>
          <w:sz w:val="24"/>
          <w:szCs w:val="24"/>
        </w:rPr>
        <w:t>As part of a l</w:t>
      </w:r>
      <w:r w:rsidR="00276AC5" w:rsidRPr="00C87783">
        <w:rPr>
          <w:rFonts w:ascii="Times New Roman" w:hAnsi="Times New Roman"/>
          <w:sz w:val="24"/>
          <w:szCs w:val="24"/>
        </w:rPr>
        <w:t>arger study looking at experiential learning within [state] 4-H,</w:t>
      </w:r>
      <w:r w:rsidRPr="00C87783">
        <w:rPr>
          <w:rFonts w:ascii="Times New Roman" w:hAnsi="Times New Roman"/>
          <w:sz w:val="24"/>
          <w:szCs w:val="24"/>
        </w:rPr>
        <w:t xml:space="preserve"> a</w:t>
      </w:r>
      <w:r w:rsidR="00B93FB7" w:rsidRPr="00C87783">
        <w:rPr>
          <w:rFonts w:ascii="Times New Roman" w:hAnsi="Times New Roman"/>
          <w:sz w:val="24"/>
          <w:szCs w:val="24"/>
        </w:rPr>
        <w:t xml:space="preserve"> survey instrument was developed and a</w:t>
      </w:r>
      <w:r w:rsidR="005249C8" w:rsidRPr="00C87783">
        <w:rPr>
          <w:rFonts w:ascii="Times New Roman" w:hAnsi="Times New Roman"/>
          <w:sz w:val="24"/>
          <w:szCs w:val="24"/>
        </w:rPr>
        <w:t xml:space="preserve"> field and pilot study were</w:t>
      </w:r>
      <w:r w:rsidR="00DA00F0">
        <w:rPr>
          <w:rFonts w:ascii="Times New Roman" w:hAnsi="Times New Roman"/>
          <w:sz w:val="24"/>
          <w:szCs w:val="24"/>
        </w:rPr>
        <w:t xml:space="preserve"> conducted. </w:t>
      </w:r>
      <w:r w:rsidR="00425567" w:rsidRPr="00425567">
        <w:rPr>
          <w:rFonts w:ascii="Times New Roman" w:hAnsi="Times New Roman"/>
          <w:sz w:val="24"/>
          <w:szCs w:val="24"/>
        </w:rPr>
        <w:t xml:space="preserve">The survey was sent to the sample population via </w:t>
      </w:r>
      <w:proofErr w:type="spellStart"/>
      <w:r w:rsidR="00425567" w:rsidRPr="00425567">
        <w:rPr>
          <w:rFonts w:ascii="Times New Roman" w:hAnsi="Times New Roman"/>
          <w:sz w:val="24"/>
          <w:szCs w:val="24"/>
        </w:rPr>
        <w:t>Surveymonkey</w:t>
      </w:r>
      <w:proofErr w:type="spellEnd"/>
      <w:r w:rsidR="00425567" w:rsidRPr="00425567">
        <w:rPr>
          <w:rFonts w:ascii="Times New Roman" w:hAnsi="Times New Roman"/>
          <w:sz w:val="24"/>
          <w:szCs w:val="24"/>
        </w:rPr>
        <w:t>. A census of 76 [state] Extension educators was taken. To select the 346 [state] 4-H volunteer leaders, a stratified random sample based on the four state extension regions was taken from the e-data enrollment system. To understand the perceived effectiveness of experiential learning</w:t>
      </w:r>
      <w:r w:rsidR="00935CDF">
        <w:rPr>
          <w:rFonts w:ascii="Times New Roman" w:hAnsi="Times New Roman"/>
          <w:sz w:val="24"/>
          <w:szCs w:val="24"/>
        </w:rPr>
        <w:t xml:space="preserve"> techniques</w:t>
      </w:r>
      <w:r w:rsidR="00425567" w:rsidRPr="00425567">
        <w:rPr>
          <w:rFonts w:ascii="Times New Roman" w:hAnsi="Times New Roman"/>
          <w:sz w:val="24"/>
          <w:szCs w:val="24"/>
        </w:rPr>
        <w:t>,</w:t>
      </w:r>
      <w:r w:rsidR="00935CDF">
        <w:rPr>
          <w:rFonts w:ascii="Times New Roman" w:hAnsi="Times New Roman"/>
          <w:sz w:val="24"/>
          <w:szCs w:val="24"/>
        </w:rPr>
        <w:t xml:space="preserve"> a</w:t>
      </w:r>
      <w:r w:rsidR="00425567" w:rsidRPr="00425567">
        <w:rPr>
          <w:rFonts w:ascii="Times New Roman" w:hAnsi="Times New Roman"/>
          <w:sz w:val="24"/>
          <w:szCs w:val="24"/>
        </w:rPr>
        <w:t xml:space="preserve"> </w:t>
      </w:r>
      <w:proofErr w:type="spellStart"/>
      <w:r w:rsidR="00425567" w:rsidRPr="00425567">
        <w:rPr>
          <w:rFonts w:ascii="Times New Roman" w:hAnsi="Times New Roman"/>
          <w:sz w:val="24"/>
          <w:szCs w:val="24"/>
        </w:rPr>
        <w:t>Likert</w:t>
      </w:r>
      <w:proofErr w:type="spellEnd"/>
      <w:r w:rsidR="00425567" w:rsidRPr="00425567">
        <w:rPr>
          <w:rFonts w:ascii="Times New Roman" w:hAnsi="Times New Roman"/>
          <w:sz w:val="24"/>
          <w:szCs w:val="24"/>
        </w:rPr>
        <w:t>-type</w:t>
      </w:r>
      <w:r w:rsidR="00935CDF">
        <w:rPr>
          <w:rFonts w:ascii="Times New Roman" w:hAnsi="Times New Roman"/>
          <w:sz w:val="24"/>
          <w:szCs w:val="24"/>
        </w:rPr>
        <w:t xml:space="preserve"> item was </w:t>
      </w:r>
      <w:r w:rsidR="00425567" w:rsidRPr="00425567">
        <w:rPr>
          <w:rFonts w:ascii="Times New Roman" w:hAnsi="Times New Roman"/>
          <w:sz w:val="24"/>
          <w:szCs w:val="24"/>
        </w:rPr>
        <w:t xml:space="preserve">used. Non-response was </w:t>
      </w:r>
      <w:r w:rsidR="00425567" w:rsidRPr="00425567">
        <w:rPr>
          <w:rFonts w:ascii="Times New Roman" w:hAnsi="Times New Roman"/>
          <w:sz w:val="24"/>
          <w:szCs w:val="24"/>
        </w:rPr>
        <w:lastRenderedPageBreak/>
        <w:t>controlled by comparing early to late respondents as reported by Miller and Smith (1983). Comparisons indicated no significant difference in early to late respondents.</w:t>
      </w:r>
    </w:p>
    <w:p w:rsidR="00C85184" w:rsidRDefault="00C85184" w:rsidP="00C87783">
      <w:pPr>
        <w:autoSpaceDE w:val="0"/>
        <w:autoSpaceDN w:val="0"/>
        <w:adjustRightInd w:val="0"/>
        <w:spacing w:after="0" w:line="240" w:lineRule="auto"/>
        <w:rPr>
          <w:rFonts w:ascii="Times New Roman" w:hAnsi="Times New Roman"/>
          <w:b/>
          <w:sz w:val="24"/>
          <w:szCs w:val="24"/>
        </w:rPr>
      </w:pPr>
    </w:p>
    <w:p w:rsidR="00254E0F" w:rsidRPr="00C87783" w:rsidRDefault="00254E0F" w:rsidP="00C87783">
      <w:pPr>
        <w:autoSpaceDE w:val="0"/>
        <w:autoSpaceDN w:val="0"/>
        <w:adjustRightInd w:val="0"/>
        <w:spacing w:after="0" w:line="240" w:lineRule="auto"/>
        <w:rPr>
          <w:rFonts w:ascii="Times New Roman" w:hAnsi="Times New Roman"/>
          <w:b/>
          <w:sz w:val="24"/>
          <w:szCs w:val="24"/>
        </w:rPr>
      </w:pPr>
      <w:r w:rsidRPr="00C87783">
        <w:rPr>
          <w:rFonts w:ascii="Times New Roman" w:hAnsi="Times New Roman"/>
          <w:b/>
          <w:sz w:val="24"/>
          <w:szCs w:val="24"/>
        </w:rPr>
        <w:t>Results/Findings</w:t>
      </w:r>
    </w:p>
    <w:p w:rsidR="00935CDF" w:rsidRDefault="00254E0F" w:rsidP="00C87783">
      <w:pPr>
        <w:autoSpaceDE w:val="0"/>
        <w:autoSpaceDN w:val="0"/>
        <w:adjustRightInd w:val="0"/>
        <w:spacing w:after="0" w:line="240" w:lineRule="auto"/>
        <w:rPr>
          <w:rFonts w:ascii="Times New Roman" w:hAnsi="Times New Roman"/>
          <w:sz w:val="24"/>
          <w:szCs w:val="24"/>
        </w:rPr>
      </w:pPr>
      <w:r w:rsidRPr="00C87783">
        <w:rPr>
          <w:rFonts w:ascii="Times New Roman" w:hAnsi="Times New Roman"/>
          <w:sz w:val="24"/>
          <w:szCs w:val="24"/>
        </w:rPr>
        <w:t xml:space="preserve">A total of </w:t>
      </w:r>
      <w:r w:rsidR="00935CDF" w:rsidRPr="00935CDF">
        <w:rPr>
          <w:rFonts w:ascii="Times New Roman" w:hAnsi="Times New Roman"/>
          <w:sz w:val="24"/>
          <w:szCs w:val="24"/>
        </w:rPr>
        <w:t>52 usable Extension educator and 92 volunteer leader surveys were collected</w:t>
      </w:r>
      <w:r w:rsidR="00935CDF">
        <w:rPr>
          <w:rFonts w:ascii="Times New Roman" w:hAnsi="Times New Roman"/>
          <w:sz w:val="24"/>
          <w:szCs w:val="24"/>
        </w:rPr>
        <w:t xml:space="preserve"> for an overall response rate of 34.1%. </w:t>
      </w:r>
      <w:r w:rsidR="00935CDF" w:rsidRPr="00935CDF">
        <w:rPr>
          <w:rFonts w:ascii="Times New Roman" w:hAnsi="Times New Roman"/>
          <w:sz w:val="24"/>
          <w:szCs w:val="24"/>
        </w:rPr>
        <w:t xml:space="preserve"> </w:t>
      </w:r>
      <w:r w:rsidR="00935CDF">
        <w:rPr>
          <w:rFonts w:ascii="Times New Roman" w:hAnsi="Times New Roman"/>
          <w:sz w:val="24"/>
          <w:szCs w:val="24"/>
        </w:rPr>
        <w:t>Respondents were not required to complete all questions on the survey so there is some variation in the n value. F</w:t>
      </w:r>
      <w:r w:rsidR="007B1B29" w:rsidRPr="00C87783">
        <w:rPr>
          <w:rFonts w:ascii="Times New Roman" w:hAnsi="Times New Roman"/>
          <w:sz w:val="24"/>
          <w:szCs w:val="24"/>
        </w:rPr>
        <w:t>requencies</w:t>
      </w:r>
      <w:r w:rsidR="00935CDF">
        <w:rPr>
          <w:rFonts w:ascii="Times New Roman" w:hAnsi="Times New Roman"/>
          <w:sz w:val="24"/>
          <w:szCs w:val="24"/>
        </w:rPr>
        <w:t xml:space="preserve"> and percentages</w:t>
      </w:r>
      <w:r w:rsidR="007B1B29" w:rsidRPr="00C87783">
        <w:rPr>
          <w:rFonts w:ascii="Times New Roman" w:hAnsi="Times New Roman"/>
          <w:sz w:val="24"/>
          <w:szCs w:val="24"/>
        </w:rPr>
        <w:t xml:space="preserve"> were </w:t>
      </w:r>
      <w:r w:rsidR="00935CDF">
        <w:rPr>
          <w:rFonts w:ascii="Times New Roman" w:hAnsi="Times New Roman"/>
          <w:sz w:val="24"/>
          <w:szCs w:val="24"/>
        </w:rPr>
        <w:t xml:space="preserve">calculated for the seven item </w:t>
      </w:r>
      <w:proofErr w:type="spellStart"/>
      <w:r w:rsidR="00935CDF">
        <w:rPr>
          <w:rFonts w:ascii="Times New Roman" w:hAnsi="Times New Roman"/>
          <w:sz w:val="24"/>
          <w:szCs w:val="24"/>
        </w:rPr>
        <w:t>Likert</w:t>
      </w:r>
      <w:proofErr w:type="spellEnd"/>
      <w:r w:rsidR="00935CDF">
        <w:rPr>
          <w:rFonts w:ascii="Times New Roman" w:hAnsi="Times New Roman"/>
          <w:sz w:val="24"/>
          <w:szCs w:val="24"/>
        </w:rPr>
        <w:t xml:space="preserve">-type question. Respondents could choose </w:t>
      </w:r>
      <w:r w:rsidR="00935CDF" w:rsidRPr="00935CDF">
        <w:rPr>
          <w:rFonts w:ascii="Times New Roman" w:hAnsi="Times New Roman"/>
          <w:i/>
          <w:sz w:val="24"/>
          <w:szCs w:val="24"/>
        </w:rPr>
        <w:t>Very Ineffective</w:t>
      </w:r>
      <w:r w:rsidR="00935CDF">
        <w:rPr>
          <w:rFonts w:ascii="Times New Roman" w:hAnsi="Times New Roman"/>
          <w:sz w:val="24"/>
          <w:szCs w:val="24"/>
        </w:rPr>
        <w:t xml:space="preserve">, </w:t>
      </w:r>
      <w:r w:rsidR="00935CDF" w:rsidRPr="00935CDF">
        <w:rPr>
          <w:rFonts w:ascii="Times New Roman" w:hAnsi="Times New Roman"/>
          <w:i/>
          <w:sz w:val="24"/>
          <w:szCs w:val="24"/>
        </w:rPr>
        <w:t>Ineffective</w:t>
      </w:r>
      <w:r w:rsidR="00935CDF">
        <w:rPr>
          <w:rFonts w:ascii="Times New Roman" w:hAnsi="Times New Roman"/>
          <w:sz w:val="24"/>
          <w:szCs w:val="24"/>
        </w:rPr>
        <w:t xml:space="preserve">, </w:t>
      </w:r>
      <w:r w:rsidR="00935CDF" w:rsidRPr="00935CDF">
        <w:rPr>
          <w:rFonts w:ascii="Times New Roman" w:hAnsi="Times New Roman"/>
          <w:i/>
          <w:sz w:val="24"/>
          <w:szCs w:val="24"/>
        </w:rPr>
        <w:t>Effective</w:t>
      </w:r>
      <w:r w:rsidR="00935CDF">
        <w:rPr>
          <w:rFonts w:ascii="Times New Roman" w:hAnsi="Times New Roman"/>
          <w:sz w:val="24"/>
          <w:szCs w:val="24"/>
        </w:rPr>
        <w:t xml:space="preserve">, </w:t>
      </w:r>
      <w:r w:rsidR="00935CDF" w:rsidRPr="00935CDF">
        <w:rPr>
          <w:rFonts w:ascii="Times New Roman" w:hAnsi="Times New Roman"/>
          <w:i/>
          <w:sz w:val="24"/>
          <w:szCs w:val="24"/>
        </w:rPr>
        <w:t>Very Effective</w:t>
      </w:r>
      <w:r w:rsidR="00935CDF">
        <w:rPr>
          <w:rFonts w:ascii="Times New Roman" w:hAnsi="Times New Roman"/>
          <w:sz w:val="24"/>
          <w:szCs w:val="24"/>
        </w:rPr>
        <w:t xml:space="preserve">, or </w:t>
      </w:r>
      <w:r w:rsidR="00935CDF" w:rsidRPr="00935CDF">
        <w:rPr>
          <w:rFonts w:ascii="Times New Roman" w:hAnsi="Times New Roman"/>
          <w:i/>
          <w:sz w:val="24"/>
          <w:szCs w:val="24"/>
        </w:rPr>
        <w:t>Don’t Know</w:t>
      </w:r>
      <w:r w:rsidR="00935CDF">
        <w:rPr>
          <w:rFonts w:ascii="Times New Roman" w:hAnsi="Times New Roman"/>
          <w:sz w:val="24"/>
          <w:szCs w:val="24"/>
        </w:rPr>
        <w:t xml:space="preserve"> to complete the question statements. To further</w:t>
      </w:r>
      <w:r w:rsidR="00935CDF" w:rsidRPr="00935CDF">
        <w:rPr>
          <w:rFonts w:ascii="Times New Roman" w:hAnsi="Times New Roman"/>
          <w:sz w:val="24"/>
          <w:szCs w:val="24"/>
        </w:rPr>
        <w:t xml:space="preserve"> compare the Extension educators and volunteer leaders’ responses about perceived effectiveness of experiential learning,</w:t>
      </w:r>
      <w:r w:rsidR="00852D96">
        <w:rPr>
          <w:rFonts w:ascii="Times New Roman" w:hAnsi="Times New Roman"/>
          <w:sz w:val="24"/>
          <w:szCs w:val="24"/>
        </w:rPr>
        <w:t xml:space="preserve"> and independent t-test was used. </w:t>
      </w:r>
      <w:r w:rsidR="00935CDF" w:rsidRPr="00935CDF">
        <w:rPr>
          <w:rFonts w:ascii="Times New Roman" w:hAnsi="Times New Roman"/>
          <w:sz w:val="24"/>
          <w:szCs w:val="24"/>
        </w:rPr>
        <w:t>A mean score was calculated for each respondent who completed the question. If an indi</w:t>
      </w:r>
      <w:r w:rsidR="00852D96">
        <w:rPr>
          <w:rFonts w:ascii="Times New Roman" w:hAnsi="Times New Roman"/>
          <w:sz w:val="24"/>
          <w:szCs w:val="24"/>
        </w:rPr>
        <w:t xml:space="preserve">vidual responded </w:t>
      </w:r>
      <w:r w:rsidR="00852D96" w:rsidRPr="00852D96">
        <w:rPr>
          <w:rFonts w:ascii="Times New Roman" w:hAnsi="Times New Roman"/>
          <w:i/>
          <w:sz w:val="24"/>
          <w:szCs w:val="24"/>
        </w:rPr>
        <w:t>Don’t Know</w:t>
      </w:r>
      <w:r w:rsidR="00852D96">
        <w:rPr>
          <w:rFonts w:ascii="Times New Roman" w:hAnsi="Times New Roman"/>
          <w:sz w:val="24"/>
          <w:szCs w:val="24"/>
        </w:rPr>
        <w:t>, the response was reported as missing.</w:t>
      </w:r>
      <w:r w:rsidR="00935CDF" w:rsidRPr="00935CDF">
        <w:rPr>
          <w:rFonts w:ascii="Times New Roman" w:hAnsi="Times New Roman"/>
          <w:sz w:val="24"/>
          <w:szCs w:val="24"/>
        </w:rPr>
        <w:t xml:space="preserve"> </w:t>
      </w:r>
      <w:r w:rsidR="00E7791F">
        <w:rPr>
          <w:rFonts w:ascii="Times New Roman" w:hAnsi="Times New Roman"/>
          <w:sz w:val="24"/>
          <w:szCs w:val="24"/>
        </w:rPr>
        <w:t>The survey items asked are listed below:</w:t>
      </w:r>
    </w:p>
    <w:p w:rsidR="009A0E55" w:rsidRDefault="009A0E55" w:rsidP="00C87783">
      <w:pPr>
        <w:autoSpaceDE w:val="0"/>
        <w:autoSpaceDN w:val="0"/>
        <w:adjustRightInd w:val="0"/>
        <w:spacing w:after="0" w:line="240" w:lineRule="auto"/>
        <w:rPr>
          <w:rFonts w:ascii="Times New Roman" w:hAnsi="Times New Roman"/>
          <w:sz w:val="24"/>
          <w:szCs w:val="24"/>
        </w:rPr>
      </w:pPr>
    </w:p>
    <w:p w:rsidR="00E7791F" w:rsidRDefault="00E7791F" w:rsidP="00E7791F">
      <w:pPr>
        <w:numPr>
          <w:ilvl w:val="0"/>
          <w:numId w:val="5"/>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Experiential learning is </w:t>
      </w:r>
      <w:proofErr w:type="gramStart"/>
      <w:r>
        <w:rPr>
          <w:rFonts w:ascii="Times New Roman" w:hAnsi="Times New Roman"/>
          <w:sz w:val="24"/>
          <w:szCs w:val="24"/>
        </w:rPr>
        <w:t>a(</w:t>
      </w:r>
      <w:proofErr w:type="gramEnd"/>
      <w:r>
        <w:rPr>
          <w:rFonts w:ascii="Times New Roman" w:hAnsi="Times New Roman"/>
          <w:sz w:val="24"/>
          <w:szCs w:val="24"/>
        </w:rPr>
        <w:t>n) _____ way to educate youth.</w:t>
      </w:r>
    </w:p>
    <w:p w:rsidR="00E7791F" w:rsidRDefault="00E7791F" w:rsidP="00E7791F">
      <w:pPr>
        <w:numPr>
          <w:ilvl w:val="0"/>
          <w:numId w:val="5"/>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Experiences are </w:t>
      </w:r>
      <w:proofErr w:type="gramStart"/>
      <w:r>
        <w:rPr>
          <w:rFonts w:ascii="Times New Roman" w:hAnsi="Times New Roman"/>
          <w:sz w:val="24"/>
          <w:szCs w:val="24"/>
        </w:rPr>
        <w:t>a(</w:t>
      </w:r>
      <w:proofErr w:type="gramEnd"/>
      <w:r>
        <w:rPr>
          <w:rFonts w:ascii="Times New Roman" w:hAnsi="Times New Roman"/>
          <w:sz w:val="24"/>
          <w:szCs w:val="24"/>
        </w:rPr>
        <w:t>n) _____ strategy to use with youth.</w:t>
      </w:r>
    </w:p>
    <w:p w:rsidR="00E7791F" w:rsidRDefault="00E7791F" w:rsidP="00E7791F">
      <w:pPr>
        <w:numPr>
          <w:ilvl w:val="0"/>
          <w:numId w:val="5"/>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Field trips are _____ in enhancing youth learning.</w:t>
      </w:r>
    </w:p>
    <w:p w:rsidR="00E7791F" w:rsidRDefault="00E7791F" w:rsidP="00E7791F">
      <w:pPr>
        <w:numPr>
          <w:ilvl w:val="0"/>
          <w:numId w:val="5"/>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Asking youth to share their observations is </w:t>
      </w:r>
      <w:proofErr w:type="gramStart"/>
      <w:r>
        <w:rPr>
          <w:rFonts w:ascii="Times New Roman" w:hAnsi="Times New Roman"/>
          <w:sz w:val="24"/>
          <w:szCs w:val="24"/>
        </w:rPr>
        <w:t>a(</w:t>
      </w:r>
      <w:proofErr w:type="gramEnd"/>
      <w:r>
        <w:rPr>
          <w:rFonts w:ascii="Times New Roman" w:hAnsi="Times New Roman"/>
          <w:sz w:val="24"/>
          <w:szCs w:val="24"/>
        </w:rPr>
        <w:t>n) _____ way to understand content.</w:t>
      </w:r>
    </w:p>
    <w:p w:rsidR="00E7791F" w:rsidRDefault="00E7791F" w:rsidP="00E7791F">
      <w:pPr>
        <w:numPr>
          <w:ilvl w:val="0"/>
          <w:numId w:val="5"/>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Helping youth find connections between a current experience and future situations is </w:t>
      </w:r>
      <w:proofErr w:type="gramStart"/>
      <w:r>
        <w:rPr>
          <w:rFonts w:ascii="Times New Roman" w:hAnsi="Times New Roman"/>
          <w:sz w:val="24"/>
          <w:szCs w:val="24"/>
        </w:rPr>
        <w:t>a(</w:t>
      </w:r>
      <w:proofErr w:type="gramEnd"/>
      <w:r>
        <w:rPr>
          <w:rFonts w:ascii="Times New Roman" w:hAnsi="Times New Roman"/>
          <w:sz w:val="24"/>
          <w:szCs w:val="24"/>
        </w:rPr>
        <w:t>n) _____ means of learning.</w:t>
      </w:r>
    </w:p>
    <w:p w:rsidR="00E7791F" w:rsidRDefault="00E7791F" w:rsidP="00E7791F">
      <w:pPr>
        <w:numPr>
          <w:ilvl w:val="0"/>
          <w:numId w:val="5"/>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Questioning youth about what is occurring/experiencing is </w:t>
      </w:r>
      <w:proofErr w:type="gramStart"/>
      <w:r>
        <w:rPr>
          <w:rFonts w:ascii="Times New Roman" w:hAnsi="Times New Roman"/>
          <w:sz w:val="24"/>
          <w:szCs w:val="24"/>
        </w:rPr>
        <w:t>a(</w:t>
      </w:r>
      <w:proofErr w:type="gramEnd"/>
      <w:r>
        <w:rPr>
          <w:rFonts w:ascii="Times New Roman" w:hAnsi="Times New Roman"/>
          <w:sz w:val="24"/>
          <w:szCs w:val="24"/>
        </w:rPr>
        <w:t>n) _____ process.</w:t>
      </w:r>
    </w:p>
    <w:p w:rsidR="00E7791F" w:rsidRDefault="00E7791F" w:rsidP="00E7791F">
      <w:pPr>
        <w:numPr>
          <w:ilvl w:val="0"/>
          <w:numId w:val="5"/>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Provide multiple scenarios to practice a new skill is </w:t>
      </w:r>
      <w:proofErr w:type="gramStart"/>
      <w:r>
        <w:rPr>
          <w:rFonts w:ascii="Times New Roman" w:hAnsi="Times New Roman"/>
          <w:sz w:val="24"/>
          <w:szCs w:val="24"/>
        </w:rPr>
        <w:t>a(</w:t>
      </w:r>
      <w:proofErr w:type="gramEnd"/>
      <w:r>
        <w:rPr>
          <w:rFonts w:ascii="Times New Roman" w:hAnsi="Times New Roman"/>
          <w:sz w:val="24"/>
          <w:szCs w:val="24"/>
        </w:rPr>
        <w:t>n) _____ learning strategy.</w:t>
      </w:r>
    </w:p>
    <w:p w:rsidR="00852D96" w:rsidRDefault="00852D96" w:rsidP="00C87783">
      <w:pPr>
        <w:autoSpaceDE w:val="0"/>
        <w:autoSpaceDN w:val="0"/>
        <w:adjustRightInd w:val="0"/>
        <w:spacing w:after="0" w:line="240" w:lineRule="auto"/>
        <w:rPr>
          <w:rFonts w:ascii="Times New Roman" w:hAnsi="Times New Roman"/>
          <w:sz w:val="24"/>
          <w:szCs w:val="24"/>
        </w:rPr>
      </w:pPr>
    </w:p>
    <w:p w:rsidR="00362C22" w:rsidRDefault="00362C22" w:rsidP="00C87783">
      <w:pPr>
        <w:autoSpaceDE w:val="0"/>
        <w:autoSpaceDN w:val="0"/>
        <w:adjustRightInd w:val="0"/>
        <w:spacing w:after="0" w:line="240" w:lineRule="auto"/>
        <w:rPr>
          <w:rFonts w:ascii="Times New Roman" w:hAnsi="Times New Roman"/>
          <w:sz w:val="24"/>
          <w:szCs w:val="24"/>
        </w:rPr>
      </w:pPr>
      <w:r w:rsidRPr="00362C22">
        <w:rPr>
          <w:rFonts w:ascii="Times New Roman" w:hAnsi="Times New Roman"/>
          <w:sz w:val="24"/>
          <w:szCs w:val="24"/>
        </w:rPr>
        <w:t xml:space="preserve">In terms of effectiveness, Extension educators believe that experiential learning is a </w:t>
      </w:r>
      <w:r w:rsidRPr="00362C22">
        <w:rPr>
          <w:rFonts w:ascii="Times New Roman" w:hAnsi="Times New Roman"/>
          <w:i/>
          <w:sz w:val="24"/>
          <w:szCs w:val="24"/>
        </w:rPr>
        <w:t xml:space="preserve">Very Effective </w:t>
      </w:r>
      <w:r w:rsidRPr="00362C22">
        <w:rPr>
          <w:rFonts w:ascii="Times New Roman" w:hAnsi="Times New Roman"/>
          <w:sz w:val="24"/>
          <w:szCs w:val="24"/>
        </w:rPr>
        <w:t>way to educate youth while volunteer leaders were not as confident in the value of these techniques.</w:t>
      </w:r>
      <w:r>
        <w:rPr>
          <w:rFonts w:ascii="Times New Roman" w:hAnsi="Times New Roman"/>
          <w:sz w:val="24"/>
          <w:szCs w:val="24"/>
        </w:rPr>
        <w:t xml:space="preserve"> The majority of Extension educators indicated that all seven items in the question were </w:t>
      </w:r>
      <w:r w:rsidRPr="00362C22">
        <w:rPr>
          <w:rFonts w:ascii="Times New Roman" w:hAnsi="Times New Roman"/>
          <w:i/>
          <w:sz w:val="24"/>
          <w:szCs w:val="24"/>
        </w:rPr>
        <w:t>Very Effective</w:t>
      </w:r>
      <w:r>
        <w:rPr>
          <w:rFonts w:ascii="Times New Roman" w:hAnsi="Times New Roman"/>
          <w:sz w:val="24"/>
          <w:szCs w:val="24"/>
        </w:rPr>
        <w:t xml:space="preserve"> ways to educate youth. The volunteer leaders were more evenly split between </w:t>
      </w:r>
      <w:r w:rsidRPr="00362C22">
        <w:rPr>
          <w:rFonts w:ascii="Times New Roman" w:hAnsi="Times New Roman"/>
          <w:i/>
          <w:sz w:val="24"/>
          <w:szCs w:val="24"/>
        </w:rPr>
        <w:t>Effective</w:t>
      </w:r>
      <w:r>
        <w:rPr>
          <w:rFonts w:ascii="Times New Roman" w:hAnsi="Times New Roman"/>
          <w:sz w:val="24"/>
          <w:szCs w:val="24"/>
        </w:rPr>
        <w:t xml:space="preserve"> </w:t>
      </w:r>
      <w:proofErr w:type="gramStart"/>
      <w:r>
        <w:rPr>
          <w:rFonts w:ascii="Times New Roman" w:hAnsi="Times New Roman"/>
          <w:sz w:val="24"/>
          <w:szCs w:val="24"/>
        </w:rPr>
        <w:t>or</w:t>
      </w:r>
      <w:proofErr w:type="gramEnd"/>
      <w:r>
        <w:rPr>
          <w:rFonts w:ascii="Times New Roman" w:hAnsi="Times New Roman"/>
          <w:sz w:val="24"/>
          <w:szCs w:val="24"/>
        </w:rPr>
        <w:t xml:space="preserve"> </w:t>
      </w:r>
      <w:r w:rsidRPr="00362C22">
        <w:rPr>
          <w:rFonts w:ascii="Times New Roman" w:hAnsi="Times New Roman"/>
          <w:i/>
          <w:sz w:val="24"/>
          <w:szCs w:val="24"/>
        </w:rPr>
        <w:t>Very Effective</w:t>
      </w:r>
      <w:r>
        <w:rPr>
          <w:rFonts w:ascii="Times New Roman" w:hAnsi="Times New Roman"/>
          <w:sz w:val="24"/>
          <w:szCs w:val="24"/>
        </w:rPr>
        <w:t xml:space="preserve"> for most questions. </w:t>
      </w:r>
    </w:p>
    <w:p w:rsidR="006C2B20" w:rsidRDefault="006C2B20" w:rsidP="00C87783">
      <w:pPr>
        <w:autoSpaceDE w:val="0"/>
        <w:autoSpaceDN w:val="0"/>
        <w:adjustRightInd w:val="0"/>
        <w:spacing w:after="0" w:line="240" w:lineRule="auto"/>
        <w:rPr>
          <w:rFonts w:ascii="Times New Roman" w:hAnsi="Times New Roman"/>
          <w:sz w:val="24"/>
          <w:szCs w:val="24"/>
        </w:rPr>
      </w:pPr>
    </w:p>
    <w:p w:rsidR="006C2B20" w:rsidRDefault="006C2B20" w:rsidP="00C87783">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When looking at the calculated mean scores for both groups, Extension educators had the higher value at 3.60, indicating a stronger </w:t>
      </w:r>
      <w:r w:rsidRPr="006C2B20">
        <w:rPr>
          <w:rFonts w:ascii="Times New Roman" w:hAnsi="Times New Roman"/>
          <w:i/>
          <w:sz w:val="24"/>
          <w:szCs w:val="24"/>
        </w:rPr>
        <w:t>Effective</w:t>
      </w:r>
      <w:r>
        <w:rPr>
          <w:rFonts w:ascii="Times New Roman" w:hAnsi="Times New Roman"/>
          <w:sz w:val="24"/>
          <w:szCs w:val="24"/>
        </w:rPr>
        <w:t xml:space="preserve"> score than the volunteer leaders at mean score of 3.45. After completing the independent t-test for these two groups, the difference was approaching significance at .087. </w:t>
      </w:r>
    </w:p>
    <w:p w:rsidR="009272B1" w:rsidRPr="00C87783" w:rsidRDefault="009272B1" w:rsidP="00C87783">
      <w:pPr>
        <w:autoSpaceDE w:val="0"/>
        <w:autoSpaceDN w:val="0"/>
        <w:adjustRightInd w:val="0"/>
        <w:spacing w:after="0" w:line="240" w:lineRule="auto"/>
        <w:rPr>
          <w:rFonts w:ascii="Times New Roman" w:hAnsi="Times New Roman"/>
          <w:sz w:val="24"/>
          <w:szCs w:val="24"/>
        </w:rPr>
      </w:pPr>
    </w:p>
    <w:p w:rsidR="00F154DB" w:rsidRPr="00C87783" w:rsidRDefault="00657FA3" w:rsidP="00C87783">
      <w:pPr>
        <w:autoSpaceDE w:val="0"/>
        <w:autoSpaceDN w:val="0"/>
        <w:adjustRightInd w:val="0"/>
        <w:spacing w:after="0" w:line="240" w:lineRule="auto"/>
        <w:rPr>
          <w:rFonts w:ascii="Times New Roman" w:hAnsi="Times New Roman"/>
          <w:b/>
          <w:sz w:val="24"/>
          <w:szCs w:val="24"/>
        </w:rPr>
      </w:pPr>
      <w:r w:rsidRPr="00C87783">
        <w:rPr>
          <w:rFonts w:ascii="Times New Roman" w:hAnsi="Times New Roman"/>
          <w:b/>
          <w:sz w:val="24"/>
          <w:szCs w:val="24"/>
        </w:rPr>
        <w:t>Conclusions</w:t>
      </w:r>
      <w:r w:rsidR="006E2905" w:rsidRPr="00C87783">
        <w:rPr>
          <w:rFonts w:ascii="Times New Roman" w:hAnsi="Times New Roman"/>
          <w:b/>
          <w:sz w:val="24"/>
          <w:szCs w:val="24"/>
        </w:rPr>
        <w:t>/I</w:t>
      </w:r>
      <w:r w:rsidRPr="00C87783">
        <w:rPr>
          <w:rFonts w:ascii="Times New Roman" w:hAnsi="Times New Roman"/>
          <w:b/>
          <w:sz w:val="24"/>
          <w:szCs w:val="24"/>
        </w:rPr>
        <w:t>mplications/Recommendations</w:t>
      </w:r>
    </w:p>
    <w:p w:rsidR="00476F26" w:rsidRPr="00C87783" w:rsidRDefault="00E978ED" w:rsidP="00C87783">
      <w:pPr>
        <w:autoSpaceDE w:val="0"/>
        <w:autoSpaceDN w:val="0"/>
        <w:adjustRightInd w:val="0"/>
        <w:spacing w:after="0" w:line="240" w:lineRule="auto"/>
        <w:rPr>
          <w:rFonts w:ascii="Times New Roman" w:hAnsi="Times New Roman"/>
          <w:b/>
          <w:sz w:val="24"/>
          <w:szCs w:val="24"/>
        </w:rPr>
      </w:pPr>
      <w:r w:rsidRPr="00C87783">
        <w:rPr>
          <w:rFonts w:ascii="Times New Roman" w:hAnsi="Times New Roman"/>
          <w:sz w:val="24"/>
          <w:szCs w:val="24"/>
        </w:rPr>
        <w:t xml:space="preserve">The </w:t>
      </w:r>
      <w:r w:rsidR="005B5748">
        <w:rPr>
          <w:rFonts w:ascii="Times New Roman" w:hAnsi="Times New Roman"/>
          <w:sz w:val="24"/>
          <w:szCs w:val="24"/>
        </w:rPr>
        <w:t>Extension educators and volunteer leaders who responded to</w:t>
      </w:r>
      <w:r w:rsidRPr="00C87783">
        <w:rPr>
          <w:rFonts w:ascii="Times New Roman" w:hAnsi="Times New Roman"/>
          <w:sz w:val="24"/>
          <w:szCs w:val="24"/>
        </w:rPr>
        <w:t xml:space="preserve"> this survey perceive that </w:t>
      </w:r>
      <w:r w:rsidR="005B5748">
        <w:rPr>
          <w:rFonts w:ascii="Times New Roman" w:hAnsi="Times New Roman"/>
          <w:sz w:val="24"/>
          <w:szCs w:val="24"/>
        </w:rPr>
        <w:t xml:space="preserve">experiential learning is an </w:t>
      </w:r>
      <w:r w:rsidR="005B5748" w:rsidRPr="005B5748">
        <w:rPr>
          <w:rFonts w:ascii="Times New Roman" w:hAnsi="Times New Roman"/>
          <w:i/>
          <w:sz w:val="24"/>
          <w:szCs w:val="24"/>
        </w:rPr>
        <w:t>Effectiv</w:t>
      </w:r>
      <w:r w:rsidR="005B5748">
        <w:rPr>
          <w:rFonts w:ascii="Times New Roman" w:hAnsi="Times New Roman"/>
          <w:sz w:val="24"/>
          <w:szCs w:val="24"/>
        </w:rPr>
        <w:t xml:space="preserve">e or </w:t>
      </w:r>
      <w:r w:rsidR="005B5748" w:rsidRPr="005B5748">
        <w:rPr>
          <w:rFonts w:ascii="Times New Roman" w:hAnsi="Times New Roman"/>
          <w:i/>
          <w:sz w:val="24"/>
          <w:szCs w:val="24"/>
        </w:rPr>
        <w:t>Very Effective</w:t>
      </w:r>
      <w:r w:rsidR="005B5748">
        <w:rPr>
          <w:rFonts w:ascii="Times New Roman" w:hAnsi="Times New Roman"/>
          <w:sz w:val="24"/>
          <w:szCs w:val="24"/>
        </w:rPr>
        <w:t xml:space="preserve"> way to educate youth. The mean composite score for Extension educators was higher which may be attributed to advanced knowledge and training within experiential learning</w:t>
      </w:r>
      <w:r w:rsidRPr="00C87783">
        <w:rPr>
          <w:rFonts w:ascii="Times New Roman" w:hAnsi="Times New Roman"/>
          <w:sz w:val="24"/>
          <w:szCs w:val="24"/>
        </w:rPr>
        <w:t xml:space="preserve">. </w:t>
      </w:r>
      <w:r w:rsidR="005B5748">
        <w:rPr>
          <w:rFonts w:ascii="Times New Roman" w:hAnsi="Times New Roman"/>
          <w:sz w:val="24"/>
          <w:szCs w:val="24"/>
        </w:rPr>
        <w:t>In order to advance the volunteer leaders to the same level of understanding</w:t>
      </w:r>
      <w:r w:rsidR="009A0E55">
        <w:rPr>
          <w:rFonts w:ascii="Times New Roman" w:hAnsi="Times New Roman"/>
          <w:sz w:val="24"/>
          <w:szCs w:val="24"/>
        </w:rPr>
        <w:t xml:space="preserve"> as Extension educators</w:t>
      </w:r>
      <w:r w:rsidR="005B5748">
        <w:rPr>
          <w:rFonts w:ascii="Times New Roman" w:hAnsi="Times New Roman"/>
          <w:sz w:val="24"/>
          <w:szCs w:val="24"/>
        </w:rPr>
        <w:t xml:space="preserve">, further training or information sessions should be pursued. </w:t>
      </w:r>
      <w:r w:rsidR="005B5748" w:rsidRPr="005B5748">
        <w:rPr>
          <w:rFonts w:ascii="Times New Roman" w:hAnsi="Times New Roman"/>
          <w:sz w:val="24"/>
          <w:szCs w:val="24"/>
        </w:rPr>
        <w:t>In a 2007 survey by Diem</w:t>
      </w:r>
      <w:r w:rsidR="009A0E55">
        <w:rPr>
          <w:rFonts w:ascii="Times New Roman" w:hAnsi="Times New Roman"/>
          <w:sz w:val="24"/>
          <w:szCs w:val="24"/>
        </w:rPr>
        <w:t xml:space="preserve"> (2009)</w:t>
      </w:r>
      <w:r w:rsidR="005B5748" w:rsidRPr="005B5748">
        <w:rPr>
          <w:rFonts w:ascii="Times New Roman" w:hAnsi="Times New Roman"/>
          <w:sz w:val="24"/>
          <w:szCs w:val="24"/>
        </w:rPr>
        <w:t xml:space="preserve">, 80% of 4-H volunteer leader survey respondents indicated experiential learning was an essential subject in preparing the </w:t>
      </w:r>
      <w:r w:rsidR="009A0E55">
        <w:rPr>
          <w:rFonts w:ascii="Times New Roman" w:hAnsi="Times New Roman"/>
          <w:sz w:val="24"/>
          <w:szCs w:val="24"/>
        </w:rPr>
        <w:t xml:space="preserve">to be the </w:t>
      </w:r>
      <w:r w:rsidR="005B5748" w:rsidRPr="005B5748">
        <w:rPr>
          <w:rFonts w:ascii="Times New Roman" w:hAnsi="Times New Roman"/>
          <w:sz w:val="24"/>
          <w:szCs w:val="24"/>
        </w:rPr>
        <w:t>best volunteer leader.</w:t>
      </w:r>
      <w:r w:rsidR="009A0E55">
        <w:rPr>
          <w:rFonts w:ascii="Times New Roman" w:hAnsi="Times New Roman"/>
          <w:sz w:val="24"/>
          <w:szCs w:val="24"/>
        </w:rPr>
        <w:t xml:space="preserve"> The [state] 4-H staff should also observe 4-H clubs to ensure that the process of experiential learning is being used correctly to maximize its effectiveness. </w:t>
      </w:r>
      <w:r w:rsidR="005B5748">
        <w:rPr>
          <w:rFonts w:ascii="Times New Roman" w:hAnsi="Times New Roman"/>
          <w:sz w:val="24"/>
          <w:szCs w:val="24"/>
        </w:rPr>
        <w:t xml:space="preserve"> </w:t>
      </w:r>
      <w:r w:rsidR="005D0493" w:rsidRPr="00C87783">
        <w:rPr>
          <w:rFonts w:ascii="Times New Roman" w:hAnsi="Times New Roman"/>
          <w:sz w:val="24"/>
          <w:szCs w:val="24"/>
        </w:rPr>
        <w:br w:type="page"/>
      </w:r>
      <w:r w:rsidR="005D0493" w:rsidRPr="00C87783">
        <w:rPr>
          <w:rFonts w:ascii="Times New Roman" w:hAnsi="Times New Roman"/>
          <w:b/>
          <w:sz w:val="24"/>
          <w:szCs w:val="24"/>
        </w:rPr>
        <w:lastRenderedPageBreak/>
        <w:t>References:</w:t>
      </w:r>
    </w:p>
    <w:p w:rsidR="001248BA" w:rsidRDefault="001248BA" w:rsidP="00C87783">
      <w:pPr>
        <w:spacing w:after="0" w:line="240" w:lineRule="auto"/>
        <w:ind w:left="720" w:hanging="720"/>
        <w:rPr>
          <w:rFonts w:ascii="Times New Roman" w:hAnsi="Times New Roman"/>
          <w:sz w:val="24"/>
          <w:szCs w:val="24"/>
        </w:rPr>
      </w:pPr>
    </w:p>
    <w:p w:rsidR="000263EF" w:rsidRDefault="001248BA" w:rsidP="00C87783">
      <w:pPr>
        <w:spacing w:after="0" w:line="240" w:lineRule="auto"/>
        <w:ind w:left="720" w:hanging="720"/>
        <w:rPr>
          <w:rFonts w:ascii="Times New Roman" w:hAnsi="Times New Roman"/>
          <w:sz w:val="24"/>
          <w:szCs w:val="24"/>
        </w:rPr>
      </w:pPr>
      <w:proofErr w:type="gramStart"/>
      <w:r w:rsidRPr="001248BA">
        <w:rPr>
          <w:rFonts w:ascii="Times New Roman" w:hAnsi="Times New Roman"/>
          <w:sz w:val="24"/>
          <w:szCs w:val="24"/>
        </w:rPr>
        <w:t>Arnold, S., Warner, W. J., &amp; Osborne, E. W. (2006).</w:t>
      </w:r>
      <w:proofErr w:type="gramEnd"/>
      <w:r w:rsidRPr="001248BA">
        <w:rPr>
          <w:rFonts w:ascii="Times New Roman" w:hAnsi="Times New Roman"/>
          <w:sz w:val="24"/>
          <w:szCs w:val="24"/>
        </w:rPr>
        <w:t xml:space="preserve"> </w:t>
      </w:r>
      <w:proofErr w:type="gramStart"/>
      <w:r w:rsidRPr="001248BA">
        <w:rPr>
          <w:rFonts w:ascii="Times New Roman" w:hAnsi="Times New Roman"/>
          <w:sz w:val="24"/>
          <w:szCs w:val="24"/>
        </w:rPr>
        <w:t>Experiential learning in secondary agricultural education classrooms.</w:t>
      </w:r>
      <w:proofErr w:type="gramEnd"/>
      <w:r w:rsidRPr="001248BA">
        <w:rPr>
          <w:rFonts w:ascii="Times New Roman" w:hAnsi="Times New Roman"/>
          <w:sz w:val="24"/>
          <w:szCs w:val="24"/>
        </w:rPr>
        <w:t xml:space="preserve"> Journal of Southern Agricultural Education Research, 56 (1) 30 – 39.</w:t>
      </w:r>
    </w:p>
    <w:p w:rsidR="001248BA" w:rsidRPr="00C87783" w:rsidRDefault="001248BA" w:rsidP="00C87783">
      <w:pPr>
        <w:spacing w:after="0" w:line="240" w:lineRule="auto"/>
        <w:ind w:left="720" w:hanging="720"/>
        <w:rPr>
          <w:rFonts w:ascii="Times New Roman" w:hAnsi="Times New Roman"/>
          <w:sz w:val="24"/>
          <w:szCs w:val="24"/>
        </w:rPr>
      </w:pPr>
    </w:p>
    <w:p w:rsidR="000263EF" w:rsidRPr="00C87783" w:rsidRDefault="000263EF" w:rsidP="00C87783">
      <w:pPr>
        <w:spacing w:after="0" w:line="240" w:lineRule="auto"/>
        <w:ind w:left="720" w:hanging="720"/>
        <w:rPr>
          <w:rFonts w:ascii="Times New Roman" w:hAnsi="Times New Roman"/>
          <w:sz w:val="24"/>
          <w:szCs w:val="24"/>
        </w:rPr>
      </w:pPr>
      <w:proofErr w:type="gramStart"/>
      <w:r w:rsidRPr="00C87783">
        <w:rPr>
          <w:rFonts w:ascii="Times New Roman" w:hAnsi="Times New Roman"/>
          <w:sz w:val="24"/>
          <w:szCs w:val="24"/>
        </w:rPr>
        <w:t xml:space="preserve">Carlson, S., &amp; </w:t>
      </w:r>
      <w:proofErr w:type="spellStart"/>
      <w:r w:rsidRPr="00C87783">
        <w:rPr>
          <w:rFonts w:ascii="Times New Roman" w:hAnsi="Times New Roman"/>
          <w:sz w:val="24"/>
          <w:szCs w:val="24"/>
        </w:rPr>
        <w:t>Maxa</w:t>
      </w:r>
      <w:proofErr w:type="spellEnd"/>
      <w:r w:rsidRPr="00C87783">
        <w:rPr>
          <w:rFonts w:ascii="Times New Roman" w:hAnsi="Times New Roman"/>
          <w:sz w:val="24"/>
          <w:szCs w:val="24"/>
        </w:rPr>
        <w:t>, S. (1998).</w:t>
      </w:r>
      <w:proofErr w:type="gramEnd"/>
      <w:r w:rsidRPr="00C87783">
        <w:rPr>
          <w:rFonts w:ascii="Times New Roman" w:hAnsi="Times New Roman"/>
          <w:sz w:val="24"/>
          <w:szCs w:val="24"/>
        </w:rPr>
        <w:t xml:space="preserve"> Pedagogy applied to </w:t>
      </w:r>
      <w:proofErr w:type="spellStart"/>
      <w:r w:rsidRPr="00C87783">
        <w:rPr>
          <w:rFonts w:ascii="Times New Roman" w:hAnsi="Times New Roman"/>
          <w:sz w:val="24"/>
          <w:szCs w:val="24"/>
        </w:rPr>
        <w:t>nonformal</w:t>
      </w:r>
      <w:proofErr w:type="spellEnd"/>
      <w:r w:rsidRPr="00C87783">
        <w:rPr>
          <w:rFonts w:ascii="Times New Roman" w:hAnsi="Times New Roman"/>
          <w:sz w:val="24"/>
          <w:szCs w:val="24"/>
        </w:rPr>
        <w:t xml:space="preserve"> education. </w:t>
      </w:r>
      <w:r w:rsidRPr="00C87783">
        <w:rPr>
          <w:rFonts w:ascii="Times New Roman" w:hAnsi="Times New Roman"/>
          <w:i/>
          <w:sz w:val="24"/>
          <w:szCs w:val="24"/>
        </w:rPr>
        <w:t>The Center</w:t>
      </w:r>
      <w:r w:rsidRPr="00C87783">
        <w:rPr>
          <w:rFonts w:ascii="Times New Roman" w:hAnsi="Times New Roman"/>
          <w:sz w:val="24"/>
          <w:szCs w:val="24"/>
        </w:rPr>
        <w:t>, 48 – 53.</w:t>
      </w:r>
    </w:p>
    <w:p w:rsidR="000263EF" w:rsidRPr="00C87783" w:rsidRDefault="000263EF" w:rsidP="00C87783">
      <w:pPr>
        <w:spacing w:after="0" w:line="240" w:lineRule="auto"/>
        <w:ind w:left="720" w:hanging="720"/>
        <w:rPr>
          <w:rFonts w:ascii="Times New Roman" w:hAnsi="Times New Roman"/>
          <w:sz w:val="24"/>
          <w:szCs w:val="24"/>
        </w:rPr>
      </w:pPr>
    </w:p>
    <w:p w:rsidR="000263EF" w:rsidRPr="00C87783" w:rsidRDefault="000263EF" w:rsidP="00C87783">
      <w:pPr>
        <w:spacing w:after="0" w:line="240" w:lineRule="auto"/>
        <w:ind w:left="720" w:hanging="720"/>
        <w:rPr>
          <w:rFonts w:ascii="Times New Roman" w:hAnsi="Times New Roman"/>
          <w:sz w:val="24"/>
          <w:szCs w:val="24"/>
        </w:rPr>
      </w:pPr>
      <w:r w:rsidRPr="00C87783">
        <w:rPr>
          <w:rFonts w:ascii="Times New Roman" w:hAnsi="Times New Roman"/>
          <w:sz w:val="24"/>
          <w:szCs w:val="24"/>
        </w:rPr>
        <w:t xml:space="preserve">Diem, K. (2009) </w:t>
      </w:r>
      <w:proofErr w:type="gramStart"/>
      <w:r w:rsidRPr="00C87783">
        <w:rPr>
          <w:rFonts w:ascii="Times New Roman" w:hAnsi="Times New Roman"/>
          <w:sz w:val="24"/>
          <w:szCs w:val="24"/>
        </w:rPr>
        <w:t>Preparing</w:t>
      </w:r>
      <w:proofErr w:type="gramEnd"/>
      <w:r w:rsidRPr="00C87783">
        <w:rPr>
          <w:rFonts w:ascii="Times New Roman" w:hAnsi="Times New Roman"/>
          <w:sz w:val="24"/>
          <w:szCs w:val="24"/>
        </w:rPr>
        <w:t xml:space="preserve"> youth development professionals to be successful: How do the needs of extension/4-H compare to those of other organizations? </w:t>
      </w:r>
      <w:proofErr w:type="gramStart"/>
      <w:r w:rsidRPr="00C87783">
        <w:rPr>
          <w:rFonts w:ascii="Times New Roman" w:hAnsi="Times New Roman"/>
          <w:i/>
          <w:sz w:val="24"/>
          <w:szCs w:val="24"/>
        </w:rPr>
        <w:t>Journal of Extension, 47</w:t>
      </w:r>
      <w:r w:rsidRPr="00C87783">
        <w:rPr>
          <w:rFonts w:ascii="Times New Roman" w:hAnsi="Times New Roman"/>
          <w:sz w:val="24"/>
          <w:szCs w:val="24"/>
        </w:rPr>
        <w:t xml:space="preserve"> (1).</w:t>
      </w:r>
      <w:proofErr w:type="gramEnd"/>
      <w:r w:rsidRPr="00C87783">
        <w:rPr>
          <w:rFonts w:ascii="Times New Roman" w:hAnsi="Times New Roman"/>
          <w:sz w:val="24"/>
          <w:szCs w:val="24"/>
        </w:rPr>
        <w:t xml:space="preserve"> Retrieved from http://www.joe.org/joe/2009february/pdf/JOE_v47_1rb1.pdf</w:t>
      </w:r>
    </w:p>
    <w:p w:rsidR="000263EF" w:rsidRPr="00C87783" w:rsidRDefault="000263EF" w:rsidP="00C87783">
      <w:pPr>
        <w:spacing w:after="0" w:line="240" w:lineRule="auto"/>
        <w:ind w:left="720" w:hanging="720"/>
        <w:rPr>
          <w:rFonts w:ascii="Times New Roman" w:hAnsi="Times New Roman"/>
          <w:sz w:val="24"/>
          <w:szCs w:val="24"/>
        </w:rPr>
      </w:pPr>
    </w:p>
    <w:p w:rsidR="000263EF" w:rsidRPr="00C87783" w:rsidRDefault="000263EF" w:rsidP="00C87783">
      <w:pPr>
        <w:spacing w:after="0" w:line="240" w:lineRule="auto"/>
        <w:ind w:left="720" w:hanging="720"/>
        <w:rPr>
          <w:rFonts w:ascii="Times New Roman" w:hAnsi="Times New Roman"/>
          <w:sz w:val="24"/>
          <w:szCs w:val="24"/>
        </w:rPr>
      </w:pPr>
      <w:proofErr w:type="spellStart"/>
      <w:r w:rsidRPr="00C87783">
        <w:rPr>
          <w:rFonts w:ascii="Times New Roman" w:hAnsi="Times New Roman"/>
          <w:sz w:val="24"/>
          <w:szCs w:val="24"/>
        </w:rPr>
        <w:t>Dillman</w:t>
      </w:r>
      <w:proofErr w:type="spellEnd"/>
      <w:r w:rsidRPr="00C87783">
        <w:rPr>
          <w:rFonts w:ascii="Times New Roman" w:hAnsi="Times New Roman"/>
          <w:sz w:val="24"/>
          <w:szCs w:val="24"/>
        </w:rPr>
        <w:t xml:space="preserve">, D. (2000). </w:t>
      </w:r>
      <w:proofErr w:type="gramStart"/>
      <w:r w:rsidRPr="00C87783">
        <w:rPr>
          <w:rFonts w:ascii="Times New Roman" w:hAnsi="Times New Roman"/>
          <w:i/>
          <w:sz w:val="24"/>
          <w:szCs w:val="24"/>
        </w:rPr>
        <w:t xml:space="preserve">Mail and </w:t>
      </w:r>
      <w:r w:rsidR="007E555C" w:rsidRPr="00C87783">
        <w:rPr>
          <w:rFonts w:ascii="Times New Roman" w:hAnsi="Times New Roman"/>
          <w:i/>
          <w:sz w:val="24"/>
          <w:szCs w:val="24"/>
        </w:rPr>
        <w:t>i</w:t>
      </w:r>
      <w:r w:rsidRPr="00C87783">
        <w:rPr>
          <w:rFonts w:ascii="Times New Roman" w:hAnsi="Times New Roman"/>
          <w:i/>
          <w:sz w:val="24"/>
          <w:szCs w:val="24"/>
        </w:rPr>
        <w:t xml:space="preserve">nternet </w:t>
      </w:r>
      <w:r w:rsidR="007E555C" w:rsidRPr="00C87783">
        <w:rPr>
          <w:rFonts w:ascii="Times New Roman" w:hAnsi="Times New Roman"/>
          <w:i/>
          <w:sz w:val="24"/>
          <w:szCs w:val="24"/>
        </w:rPr>
        <w:t>s</w:t>
      </w:r>
      <w:r w:rsidRPr="00C87783">
        <w:rPr>
          <w:rFonts w:ascii="Times New Roman" w:hAnsi="Times New Roman"/>
          <w:i/>
          <w:sz w:val="24"/>
          <w:szCs w:val="24"/>
        </w:rPr>
        <w:t>urveys.</w:t>
      </w:r>
      <w:proofErr w:type="gramEnd"/>
      <w:r w:rsidRPr="00C87783">
        <w:rPr>
          <w:rFonts w:ascii="Times New Roman" w:hAnsi="Times New Roman"/>
          <w:i/>
          <w:sz w:val="24"/>
          <w:szCs w:val="24"/>
        </w:rPr>
        <w:t xml:space="preserve"> The tailored design method</w:t>
      </w:r>
      <w:r w:rsidRPr="00C87783">
        <w:rPr>
          <w:rFonts w:ascii="Times New Roman" w:hAnsi="Times New Roman"/>
          <w:sz w:val="24"/>
          <w:szCs w:val="24"/>
        </w:rPr>
        <w:t xml:space="preserve"> (2</w:t>
      </w:r>
      <w:r w:rsidRPr="00C87783">
        <w:rPr>
          <w:rFonts w:ascii="Times New Roman" w:hAnsi="Times New Roman"/>
          <w:sz w:val="24"/>
          <w:szCs w:val="24"/>
          <w:vertAlign w:val="superscript"/>
        </w:rPr>
        <w:t>nd</w:t>
      </w:r>
      <w:r w:rsidRPr="00C87783">
        <w:rPr>
          <w:rFonts w:ascii="Times New Roman" w:hAnsi="Times New Roman"/>
          <w:sz w:val="24"/>
          <w:szCs w:val="24"/>
        </w:rPr>
        <w:t xml:space="preserve"> </w:t>
      </w:r>
      <w:proofErr w:type="gramStart"/>
      <w:r w:rsidRPr="00C87783">
        <w:rPr>
          <w:rFonts w:ascii="Times New Roman" w:hAnsi="Times New Roman"/>
          <w:sz w:val="24"/>
          <w:szCs w:val="24"/>
        </w:rPr>
        <w:t>ed</w:t>
      </w:r>
      <w:proofErr w:type="gramEnd"/>
      <w:r w:rsidRPr="00C87783">
        <w:rPr>
          <w:rFonts w:ascii="Times New Roman" w:hAnsi="Times New Roman"/>
          <w:sz w:val="24"/>
          <w:szCs w:val="24"/>
        </w:rPr>
        <w:t>.). New York, NY: John Wiley &amp; Sons, Inc.</w:t>
      </w:r>
    </w:p>
    <w:p w:rsidR="005D0493" w:rsidRPr="00C87783" w:rsidRDefault="005D0493" w:rsidP="00C87783">
      <w:pPr>
        <w:autoSpaceDE w:val="0"/>
        <w:autoSpaceDN w:val="0"/>
        <w:adjustRightInd w:val="0"/>
        <w:spacing w:after="0" w:line="240" w:lineRule="auto"/>
        <w:rPr>
          <w:rFonts w:ascii="Times New Roman" w:hAnsi="Times New Roman"/>
          <w:sz w:val="24"/>
          <w:szCs w:val="24"/>
        </w:rPr>
      </w:pPr>
    </w:p>
    <w:p w:rsidR="000263EF" w:rsidRPr="00C87783" w:rsidRDefault="000263EF" w:rsidP="00C87783">
      <w:pPr>
        <w:spacing w:after="0" w:line="240" w:lineRule="auto"/>
        <w:ind w:left="720" w:hanging="720"/>
        <w:rPr>
          <w:rFonts w:ascii="Times New Roman" w:hAnsi="Times New Roman"/>
          <w:i/>
          <w:sz w:val="24"/>
          <w:szCs w:val="24"/>
        </w:rPr>
      </w:pPr>
      <w:r w:rsidRPr="00C87783">
        <w:rPr>
          <w:rFonts w:ascii="Times New Roman" w:hAnsi="Times New Roman"/>
          <w:sz w:val="24"/>
          <w:szCs w:val="24"/>
        </w:rPr>
        <w:t xml:space="preserve">Enfield, R. P. (2001). Head, heart, hands, and health: “Experience and Education” by Dewey’s Criteria? </w:t>
      </w:r>
      <w:r w:rsidRPr="00C87783">
        <w:rPr>
          <w:rFonts w:ascii="Times New Roman" w:hAnsi="Times New Roman"/>
          <w:i/>
          <w:sz w:val="24"/>
          <w:szCs w:val="24"/>
        </w:rPr>
        <w:t>2001 AERA Conference</w:t>
      </w:r>
    </w:p>
    <w:p w:rsidR="000263EF" w:rsidRPr="00C87783" w:rsidRDefault="000263EF" w:rsidP="00C87783">
      <w:pPr>
        <w:spacing w:after="0" w:line="240" w:lineRule="auto"/>
        <w:ind w:left="720" w:hanging="720"/>
        <w:rPr>
          <w:rFonts w:ascii="Times New Roman" w:hAnsi="Times New Roman"/>
          <w:sz w:val="24"/>
          <w:szCs w:val="24"/>
        </w:rPr>
      </w:pPr>
    </w:p>
    <w:p w:rsidR="005D0493" w:rsidRPr="00C87783" w:rsidRDefault="005D0493" w:rsidP="00C87783">
      <w:pPr>
        <w:spacing w:after="0" w:line="240" w:lineRule="auto"/>
        <w:ind w:left="720" w:hanging="720"/>
        <w:rPr>
          <w:rFonts w:ascii="Times New Roman" w:hAnsi="Times New Roman"/>
          <w:sz w:val="24"/>
          <w:szCs w:val="24"/>
        </w:rPr>
      </w:pPr>
      <w:proofErr w:type="gramStart"/>
      <w:r w:rsidRPr="00C87783">
        <w:rPr>
          <w:rFonts w:ascii="Times New Roman" w:hAnsi="Times New Roman"/>
          <w:sz w:val="24"/>
          <w:szCs w:val="24"/>
        </w:rPr>
        <w:t>Enfield, R. P., Schmitt-</w:t>
      </w:r>
      <w:proofErr w:type="spellStart"/>
      <w:r w:rsidRPr="00C87783">
        <w:rPr>
          <w:rFonts w:ascii="Times New Roman" w:hAnsi="Times New Roman"/>
          <w:sz w:val="24"/>
          <w:szCs w:val="24"/>
        </w:rPr>
        <w:t>McQuitty</w:t>
      </w:r>
      <w:proofErr w:type="spellEnd"/>
      <w:r w:rsidRPr="00C87783">
        <w:rPr>
          <w:rFonts w:ascii="Times New Roman" w:hAnsi="Times New Roman"/>
          <w:sz w:val="24"/>
          <w:szCs w:val="24"/>
        </w:rPr>
        <w:t>, L. S., &amp; Smith, M. H. (2007).</w:t>
      </w:r>
      <w:proofErr w:type="gramEnd"/>
      <w:r w:rsidRPr="00C87783">
        <w:rPr>
          <w:rFonts w:ascii="Times New Roman" w:hAnsi="Times New Roman"/>
          <w:sz w:val="24"/>
          <w:szCs w:val="24"/>
        </w:rPr>
        <w:t xml:space="preserve"> </w:t>
      </w:r>
      <w:proofErr w:type="gramStart"/>
      <w:r w:rsidRPr="00C87783">
        <w:rPr>
          <w:rFonts w:ascii="Times New Roman" w:hAnsi="Times New Roman"/>
          <w:sz w:val="24"/>
          <w:szCs w:val="24"/>
        </w:rPr>
        <w:t>The development and evaluation of experiential learning workshops for 4-H volunteers.</w:t>
      </w:r>
      <w:proofErr w:type="gramEnd"/>
      <w:r w:rsidRPr="00C87783">
        <w:rPr>
          <w:rFonts w:ascii="Times New Roman" w:hAnsi="Times New Roman"/>
          <w:sz w:val="24"/>
          <w:szCs w:val="24"/>
        </w:rPr>
        <w:t xml:space="preserve"> </w:t>
      </w:r>
      <w:proofErr w:type="gramStart"/>
      <w:r w:rsidRPr="00C87783">
        <w:rPr>
          <w:rFonts w:ascii="Times New Roman" w:hAnsi="Times New Roman"/>
          <w:i/>
          <w:sz w:val="24"/>
          <w:szCs w:val="24"/>
        </w:rPr>
        <w:t xml:space="preserve">Journal of Extension, 45 </w:t>
      </w:r>
      <w:r w:rsidRPr="00C87783">
        <w:rPr>
          <w:rFonts w:ascii="Times New Roman" w:hAnsi="Times New Roman"/>
          <w:sz w:val="24"/>
          <w:szCs w:val="24"/>
        </w:rPr>
        <w:t>(1).</w:t>
      </w:r>
      <w:proofErr w:type="gramEnd"/>
      <w:r w:rsidRPr="00C87783">
        <w:rPr>
          <w:rFonts w:ascii="Times New Roman" w:hAnsi="Times New Roman"/>
          <w:sz w:val="24"/>
          <w:szCs w:val="24"/>
        </w:rPr>
        <w:t xml:space="preserve"> Retrieved from http://www.joe.org/joe/2007february/a2.php</w:t>
      </w:r>
    </w:p>
    <w:p w:rsidR="000263EF" w:rsidRPr="00C87783" w:rsidRDefault="000263EF" w:rsidP="00C87783">
      <w:pPr>
        <w:spacing w:after="0" w:line="240" w:lineRule="auto"/>
        <w:ind w:left="720" w:hanging="720"/>
        <w:rPr>
          <w:rFonts w:ascii="Times New Roman" w:hAnsi="Times New Roman"/>
          <w:sz w:val="24"/>
          <w:szCs w:val="24"/>
        </w:rPr>
      </w:pPr>
    </w:p>
    <w:p w:rsidR="000263EF" w:rsidRPr="00C87783" w:rsidRDefault="000263EF" w:rsidP="00C87783">
      <w:pPr>
        <w:spacing w:after="0" w:line="240" w:lineRule="auto"/>
        <w:ind w:left="720" w:hanging="720"/>
        <w:rPr>
          <w:rFonts w:ascii="Times New Roman" w:hAnsi="Times New Roman"/>
          <w:sz w:val="24"/>
          <w:szCs w:val="24"/>
        </w:rPr>
      </w:pPr>
      <w:proofErr w:type="gramStart"/>
      <w:r w:rsidRPr="00C87783">
        <w:rPr>
          <w:rFonts w:ascii="Times New Roman" w:hAnsi="Times New Roman"/>
          <w:sz w:val="24"/>
          <w:szCs w:val="24"/>
        </w:rPr>
        <w:t>Martz, J., Mincemoyer, C., &amp; McNeely, N.</w:t>
      </w:r>
      <w:r w:rsidR="00CD115B" w:rsidRPr="00C87783">
        <w:rPr>
          <w:rFonts w:ascii="Times New Roman" w:hAnsi="Times New Roman"/>
          <w:sz w:val="24"/>
          <w:szCs w:val="24"/>
        </w:rPr>
        <w:t xml:space="preserve"> </w:t>
      </w:r>
      <w:r w:rsidRPr="00C87783">
        <w:rPr>
          <w:rFonts w:ascii="Times New Roman" w:hAnsi="Times New Roman"/>
          <w:sz w:val="24"/>
          <w:szCs w:val="24"/>
        </w:rPr>
        <w:t>N. (2009).</w:t>
      </w:r>
      <w:proofErr w:type="gramEnd"/>
      <w:r w:rsidRPr="00C87783">
        <w:rPr>
          <w:rFonts w:ascii="Times New Roman" w:hAnsi="Times New Roman"/>
          <w:sz w:val="24"/>
          <w:szCs w:val="24"/>
        </w:rPr>
        <w:t xml:space="preserve"> </w:t>
      </w:r>
      <w:proofErr w:type="gramStart"/>
      <w:r w:rsidRPr="00C87783">
        <w:rPr>
          <w:rFonts w:ascii="Times New Roman" w:hAnsi="Times New Roman"/>
          <w:i/>
          <w:sz w:val="24"/>
          <w:szCs w:val="24"/>
        </w:rPr>
        <w:t>Essential elements of 4-H youth development programs.</w:t>
      </w:r>
      <w:proofErr w:type="gramEnd"/>
      <w:r w:rsidRPr="00C87783">
        <w:rPr>
          <w:rFonts w:ascii="Times New Roman" w:hAnsi="Times New Roman"/>
          <w:sz w:val="24"/>
          <w:szCs w:val="24"/>
        </w:rPr>
        <w:t xml:space="preserve"> Retrieved from http://www.4-h.org/resource-library/professional-development-learning/national-learning-priorities/essential-elements.html</w:t>
      </w:r>
    </w:p>
    <w:p w:rsidR="000263EF" w:rsidRPr="00C87783" w:rsidRDefault="000263EF" w:rsidP="00EB420A">
      <w:pPr>
        <w:spacing w:after="0" w:line="240" w:lineRule="auto"/>
        <w:rPr>
          <w:rFonts w:ascii="Times New Roman" w:hAnsi="Times New Roman"/>
          <w:sz w:val="24"/>
          <w:szCs w:val="24"/>
        </w:rPr>
      </w:pPr>
    </w:p>
    <w:p w:rsidR="000263EF" w:rsidRPr="00C87783" w:rsidRDefault="000263EF" w:rsidP="00C87783">
      <w:pPr>
        <w:spacing w:after="0" w:line="240" w:lineRule="auto"/>
        <w:ind w:left="720" w:hanging="720"/>
        <w:rPr>
          <w:rFonts w:ascii="Times New Roman" w:hAnsi="Times New Roman"/>
          <w:sz w:val="24"/>
          <w:szCs w:val="24"/>
        </w:rPr>
      </w:pPr>
      <w:r w:rsidRPr="00C87783">
        <w:rPr>
          <w:rFonts w:ascii="Times New Roman" w:hAnsi="Times New Roman"/>
          <w:sz w:val="24"/>
          <w:szCs w:val="24"/>
        </w:rPr>
        <w:t xml:space="preserve">Miller, L., Smith, K. (1983). </w:t>
      </w:r>
      <w:proofErr w:type="gramStart"/>
      <w:r w:rsidRPr="00C87783">
        <w:rPr>
          <w:rFonts w:ascii="Times New Roman" w:hAnsi="Times New Roman"/>
          <w:sz w:val="24"/>
          <w:szCs w:val="24"/>
        </w:rPr>
        <w:t>Handling nonresponse issues.</w:t>
      </w:r>
      <w:proofErr w:type="gramEnd"/>
      <w:r w:rsidRPr="00C87783">
        <w:rPr>
          <w:rFonts w:ascii="Times New Roman" w:hAnsi="Times New Roman"/>
          <w:sz w:val="24"/>
          <w:szCs w:val="24"/>
        </w:rPr>
        <w:t xml:space="preserve"> </w:t>
      </w:r>
      <w:r w:rsidRPr="00C87783">
        <w:rPr>
          <w:rFonts w:ascii="Times New Roman" w:hAnsi="Times New Roman"/>
          <w:i/>
          <w:sz w:val="24"/>
          <w:szCs w:val="24"/>
        </w:rPr>
        <w:t>Journal of Extension, 21</w:t>
      </w:r>
      <w:r w:rsidRPr="00C87783">
        <w:rPr>
          <w:rFonts w:ascii="Times New Roman" w:hAnsi="Times New Roman"/>
          <w:sz w:val="24"/>
          <w:szCs w:val="24"/>
        </w:rPr>
        <w:t xml:space="preserve"> (5), 45-50. Retrieved from http://www.joe.org/joe/1983september/83-5-a7.pdf</w:t>
      </w:r>
    </w:p>
    <w:p w:rsidR="000263EF" w:rsidRDefault="000263EF" w:rsidP="00C87783">
      <w:pPr>
        <w:autoSpaceDE w:val="0"/>
        <w:autoSpaceDN w:val="0"/>
        <w:adjustRightInd w:val="0"/>
        <w:spacing w:after="0" w:line="240" w:lineRule="auto"/>
        <w:rPr>
          <w:rFonts w:ascii="Times New Roman" w:hAnsi="Times New Roman"/>
          <w:sz w:val="24"/>
          <w:szCs w:val="24"/>
        </w:rPr>
      </w:pPr>
    </w:p>
    <w:p w:rsidR="001248BA" w:rsidRDefault="001248BA" w:rsidP="00C87783">
      <w:pPr>
        <w:autoSpaceDE w:val="0"/>
        <w:autoSpaceDN w:val="0"/>
        <w:adjustRightInd w:val="0"/>
        <w:spacing w:after="0" w:line="240" w:lineRule="auto"/>
        <w:rPr>
          <w:rFonts w:ascii="Times New Roman" w:hAnsi="Times New Roman"/>
          <w:sz w:val="24"/>
          <w:szCs w:val="24"/>
        </w:rPr>
      </w:pPr>
      <w:proofErr w:type="gramStart"/>
      <w:r w:rsidRPr="001248BA">
        <w:rPr>
          <w:rFonts w:ascii="Times New Roman" w:hAnsi="Times New Roman"/>
          <w:sz w:val="24"/>
          <w:szCs w:val="24"/>
        </w:rPr>
        <w:t>North Carolina State University.</w:t>
      </w:r>
      <w:proofErr w:type="gramEnd"/>
      <w:r w:rsidRPr="001248BA">
        <w:rPr>
          <w:rFonts w:ascii="Times New Roman" w:hAnsi="Times New Roman"/>
          <w:sz w:val="24"/>
          <w:szCs w:val="24"/>
        </w:rPr>
        <w:t xml:space="preserve"> (2003). Heads-on, hands on: The power of experiential learning. </w:t>
      </w:r>
    </w:p>
    <w:p w:rsidR="001248BA" w:rsidRDefault="001248BA" w:rsidP="00C87783">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b/>
      </w:r>
      <w:proofErr w:type="gramStart"/>
      <w:r w:rsidRPr="001248BA">
        <w:rPr>
          <w:rFonts w:ascii="Times New Roman" w:hAnsi="Times New Roman"/>
          <w:sz w:val="24"/>
          <w:szCs w:val="24"/>
        </w:rPr>
        <w:t>North Carolina Cooperative Extension.</w:t>
      </w:r>
      <w:proofErr w:type="gramEnd"/>
    </w:p>
    <w:p w:rsidR="001248BA" w:rsidRPr="00C87783" w:rsidRDefault="001248BA" w:rsidP="00C87783">
      <w:pPr>
        <w:autoSpaceDE w:val="0"/>
        <w:autoSpaceDN w:val="0"/>
        <w:adjustRightInd w:val="0"/>
        <w:spacing w:after="0" w:line="240" w:lineRule="auto"/>
        <w:rPr>
          <w:rFonts w:ascii="Times New Roman" w:hAnsi="Times New Roman"/>
          <w:sz w:val="24"/>
          <w:szCs w:val="24"/>
        </w:rPr>
      </w:pPr>
    </w:p>
    <w:p w:rsidR="000263EF" w:rsidRPr="00C87783" w:rsidRDefault="000263EF" w:rsidP="00C87783">
      <w:pPr>
        <w:spacing w:after="0" w:line="240" w:lineRule="auto"/>
        <w:ind w:left="720" w:hanging="720"/>
        <w:rPr>
          <w:rFonts w:ascii="Times New Roman" w:hAnsi="Times New Roman"/>
          <w:sz w:val="24"/>
          <w:szCs w:val="24"/>
        </w:rPr>
      </w:pPr>
      <w:proofErr w:type="gramStart"/>
      <w:r w:rsidRPr="00C87783">
        <w:rPr>
          <w:rFonts w:ascii="Times New Roman" w:hAnsi="Times New Roman"/>
          <w:sz w:val="24"/>
          <w:szCs w:val="24"/>
        </w:rPr>
        <w:t>University of Arkansas, Division of Agriculture.</w:t>
      </w:r>
      <w:proofErr w:type="gramEnd"/>
      <w:r w:rsidRPr="00C87783">
        <w:rPr>
          <w:rFonts w:ascii="Times New Roman" w:hAnsi="Times New Roman"/>
          <w:sz w:val="24"/>
          <w:szCs w:val="24"/>
        </w:rPr>
        <w:t xml:space="preserve"> </w:t>
      </w:r>
      <w:proofErr w:type="gramStart"/>
      <w:r w:rsidRPr="00C87783">
        <w:rPr>
          <w:rFonts w:ascii="Times New Roman" w:hAnsi="Times New Roman"/>
          <w:sz w:val="24"/>
          <w:szCs w:val="24"/>
        </w:rPr>
        <w:t>(</w:t>
      </w:r>
      <w:proofErr w:type="spellStart"/>
      <w:r w:rsidRPr="00C87783">
        <w:rPr>
          <w:rFonts w:ascii="Times New Roman" w:hAnsi="Times New Roman"/>
          <w:sz w:val="24"/>
          <w:szCs w:val="24"/>
        </w:rPr>
        <w:t>n.d</w:t>
      </w:r>
      <w:proofErr w:type="spellEnd"/>
      <w:r w:rsidRPr="00C87783">
        <w:rPr>
          <w:rFonts w:ascii="Times New Roman" w:hAnsi="Times New Roman"/>
          <w:sz w:val="24"/>
          <w:szCs w:val="24"/>
        </w:rPr>
        <w:t>.).</w:t>
      </w:r>
      <w:proofErr w:type="gramEnd"/>
      <w:r w:rsidRPr="00C87783">
        <w:rPr>
          <w:rFonts w:ascii="Times New Roman" w:hAnsi="Times New Roman"/>
          <w:sz w:val="24"/>
          <w:szCs w:val="24"/>
        </w:rPr>
        <w:t xml:space="preserve"> </w:t>
      </w:r>
      <w:r w:rsidRPr="00C87783">
        <w:rPr>
          <w:rFonts w:ascii="Times New Roman" w:hAnsi="Times New Roman"/>
          <w:i/>
          <w:sz w:val="24"/>
          <w:szCs w:val="24"/>
        </w:rPr>
        <w:t xml:space="preserve">4-H volunteer leaders’ series: Experiential learning in 4-H project experiences.  </w:t>
      </w:r>
      <w:r w:rsidRPr="00C87783">
        <w:rPr>
          <w:rFonts w:ascii="Times New Roman" w:hAnsi="Times New Roman"/>
          <w:sz w:val="24"/>
          <w:szCs w:val="24"/>
        </w:rPr>
        <w:t xml:space="preserve">Little Rock, Arkansas: </w:t>
      </w:r>
      <w:proofErr w:type="spellStart"/>
      <w:r w:rsidRPr="00C87783">
        <w:rPr>
          <w:rFonts w:ascii="Times New Roman" w:hAnsi="Times New Roman"/>
          <w:sz w:val="24"/>
          <w:szCs w:val="24"/>
        </w:rPr>
        <w:t>Zurcher</w:t>
      </w:r>
      <w:proofErr w:type="spellEnd"/>
      <w:r w:rsidRPr="00C87783">
        <w:rPr>
          <w:rFonts w:ascii="Times New Roman" w:hAnsi="Times New Roman"/>
          <w:sz w:val="24"/>
          <w:szCs w:val="24"/>
        </w:rPr>
        <w:t>, T. D.</w:t>
      </w:r>
    </w:p>
    <w:p w:rsidR="000263EF" w:rsidRPr="00C87783" w:rsidRDefault="000263EF" w:rsidP="00C87783">
      <w:pPr>
        <w:spacing w:after="0" w:line="240" w:lineRule="auto"/>
        <w:ind w:left="720" w:hanging="720"/>
        <w:rPr>
          <w:rFonts w:ascii="Times New Roman" w:hAnsi="Times New Roman"/>
          <w:sz w:val="24"/>
          <w:szCs w:val="24"/>
        </w:rPr>
      </w:pPr>
    </w:p>
    <w:p w:rsidR="000263EF" w:rsidRPr="00C87783" w:rsidRDefault="000263EF" w:rsidP="00C87783">
      <w:pPr>
        <w:spacing w:after="0" w:line="240" w:lineRule="auto"/>
        <w:ind w:left="720" w:hanging="720"/>
        <w:rPr>
          <w:rFonts w:ascii="Times New Roman" w:hAnsi="Times New Roman"/>
          <w:sz w:val="24"/>
          <w:szCs w:val="24"/>
        </w:rPr>
      </w:pPr>
    </w:p>
    <w:p w:rsidR="000263EF" w:rsidRPr="00C87783" w:rsidRDefault="000263EF" w:rsidP="00C87783">
      <w:pPr>
        <w:autoSpaceDE w:val="0"/>
        <w:autoSpaceDN w:val="0"/>
        <w:adjustRightInd w:val="0"/>
        <w:spacing w:after="0" w:line="240" w:lineRule="auto"/>
        <w:rPr>
          <w:rFonts w:ascii="Times New Roman" w:hAnsi="Times New Roman"/>
          <w:sz w:val="24"/>
          <w:szCs w:val="24"/>
        </w:rPr>
      </w:pPr>
    </w:p>
    <w:sectPr w:rsidR="000263EF" w:rsidRPr="00C87783" w:rsidSect="00EB275B">
      <w:type w:val="continuous"/>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nsolas">
    <w:panose1 w:val="020B0609020204030204"/>
    <w:charset w:val="00"/>
    <w:family w:val="modern"/>
    <w:pitch w:val="fixed"/>
    <w:sig w:usb0="A00002EF" w:usb1="4000204B" w:usb2="00000000" w:usb3="00000000" w:csb0="0000009F" w:csb1="00000000"/>
  </w:font>
  <w:font w:name="Times">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E66709"/>
    <w:multiLevelType w:val="hybridMultilevel"/>
    <w:tmpl w:val="401031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7645B0A"/>
    <w:multiLevelType w:val="hybridMultilevel"/>
    <w:tmpl w:val="A8A2C682"/>
    <w:lvl w:ilvl="0" w:tplc="6AEC64B4">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8880771"/>
    <w:multiLevelType w:val="hybridMultilevel"/>
    <w:tmpl w:val="6FE08264"/>
    <w:lvl w:ilvl="0" w:tplc="B6A8D8D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D786AAC"/>
    <w:multiLevelType w:val="hybridMultilevel"/>
    <w:tmpl w:val="2722A882"/>
    <w:lvl w:ilvl="0" w:tplc="B6A8D8D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A2E1A77"/>
    <w:multiLevelType w:val="multilevel"/>
    <w:tmpl w:val="055A8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632AE3"/>
    <w:rsid w:val="000048A1"/>
    <w:rsid w:val="00005A21"/>
    <w:rsid w:val="00021646"/>
    <w:rsid w:val="00025713"/>
    <w:rsid w:val="000263EF"/>
    <w:rsid w:val="0003768D"/>
    <w:rsid w:val="00042E2B"/>
    <w:rsid w:val="000652C6"/>
    <w:rsid w:val="00075152"/>
    <w:rsid w:val="00085C05"/>
    <w:rsid w:val="000902EB"/>
    <w:rsid w:val="0009476C"/>
    <w:rsid w:val="00094B62"/>
    <w:rsid w:val="000B485B"/>
    <w:rsid w:val="000C124A"/>
    <w:rsid w:val="000D53FE"/>
    <w:rsid w:val="000E6DAF"/>
    <w:rsid w:val="00107582"/>
    <w:rsid w:val="001246FA"/>
    <w:rsid w:val="001248BA"/>
    <w:rsid w:val="00130F54"/>
    <w:rsid w:val="00146806"/>
    <w:rsid w:val="001521F4"/>
    <w:rsid w:val="0016010D"/>
    <w:rsid w:val="001A6B83"/>
    <w:rsid w:val="001B117D"/>
    <w:rsid w:val="001C75D6"/>
    <w:rsid w:val="001D4545"/>
    <w:rsid w:val="001D47A8"/>
    <w:rsid w:val="001D5420"/>
    <w:rsid w:val="001F14DF"/>
    <w:rsid w:val="0020053E"/>
    <w:rsid w:val="002006CA"/>
    <w:rsid w:val="00204132"/>
    <w:rsid w:val="002053D0"/>
    <w:rsid w:val="00220F63"/>
    <w:rsid w:val="00225493"/>
    <w:rsid w:val="002338DC"/>
    <w:rsid w:val="00234F54"/>
    <w:rsid w:val="00251CD5"/>
    <w:rsid w:val="00252E06"/>
    <w:rsid w:val="00254E0F"/>
    <w:rsid w:val="00266603"/>
    <w:rsid w:val="00267942"/>
    <w:rsid w:val="00276129"/>
    <w:rsid w:val="00276AC5"/>
    <w:rsid w:val="00276CE6"/>
    <w:rsid w:val="00286E17"/>
    <w:rsid w:val="00292074"/>
    <w:rsid w:val="002926D8"/>
    <w:rsid w:val="00297798"/>
    <w:rsid w:val="002A2994"/>
    <w:rsid w:val="002A3C01"/>
    <w:rsid w:val="002A4526"/>
    <w:rsid w:val="002C0A53"/>
    <w:rsid w:val="002D4E1E"/>
    <w:rsid w:val="0030601D"/>
    <w:rsid w:val="00306E0B"/>
    <w:rsid w:val="0032188E"/>
    <w:rsid w:val="00332DFC"/>
    <w:rsid w:val="00332FC9"/>
    <w:rsid w:val="00362C22"/>
    <w:rsid w:val="00394692"/>
    <w:rsid w:val="003A2503"/>
    <w:rsid w:val="003C76B7"/>
    <w:rsid w:val="003D6962"/>
    <w:rsid w:val="003F02A1"/>
    <w:rsid w:val="00407E0D"/>
    <w:rsid w:val="00413454"/>
    <w:rsid w:val="00415B48"/>
    <w:rsid w:val="00424C4F"/>
    <w:rsid w:val="00425567"/>
    <w:rsid w:val="00447D7A"/>
    <w:rsid w:val="004602C6"/>
    <w:rsid w:val="00476F26"/>
    <w:rsid w:val="004F34B5"/>
    <w:rsid w:val="0051065D"/>
    <w:rsid w:val="00513618"/>
    <w:rsid w:val="005249C8"/>
    <w:rsid w:val="00567A00"/>
    <w:rsid w:val="00575DC7"/>
    <w:rsid w:val="00587E81"/>
    <w:rsid w:val="005A6CC7"/>
    <w:rsid w:val="005B5748"/>
    <w:rsid w:val="005B742E"/>
    <w:rsid w:val="005D0493"/>
    <w:rsid w:val="005E5771"/>
    <w:rsid w:val="005E76FC"/>
    <w:rsid w:val="005F5ADD"/>
    <w:rsid w:val="006244E6"/>
    <w:rsid w:val="00632AE3"/>
    <w:rsid w:val="00633DFE"/>
    <w:rsid w:val="006344C8"/>
    <w:rsid w:val="00642CFC"/>
    <w:rsid w:val="006449B3"/>
    <w:rsid w:val="00646D82"/>
    <w:rsid w:val="0065350C"/>
    <w:rsid w:val="00657FA3"/>
    <w:rsid w:val="00663EF0"/>
    <w:rsid w:val="00682E67"/>
    <w:rsid w:val="00687D26"/>
    <w:rsid w:val="00692FB3"/>
    <w:rsid w:val="00695771"/>
    <w:rsid w:val="00696B42"/>
    <w:rsid w:val="006C2B20"/>
    <w:rsid w:val="006D64E3"/>
    <w:rsid w:val="006E2394"/>
    <w:rsid w:val="006E2905"/>
    <w:rsid w:val="006E3A0B"/>
    <w:rsid w:val="006E4992"/>
    <w:rsid w:val="00700EA3"/>
    <w:rsid w:val="007053DE"/>
    <w:rsid w:val="00705525"/>
    <w:rsid w:val="007059C6"/>
    <w:rsid w:val="0074424A"/>
    <w:rsid w:val="00764B09"/>
    <w:rsid w:val="007815A4"/>
    <w:rsid w:val="007876C6"/>
    <w:rsid w:val="00794863"/>
    <w:rsid w:val="007B1B29"/>
    <w:rsid w:val="007D2DB9"/>
    <w:rsid w:val="007D649C"/>
    <w:rsid w:val="007E1A67"/>
    <w:rsid w:val="007E555C"/>
    <w:rsid w:val="007F6633"/>
    <w:rsid w:val="008026E3"/>
    <w:rsid w:val="00833D77"/>
    <w:rsid w:val="00852D96"/>
    <w:rsid w:val="0085799E"/>
    <w:rsid w:val="00863DBB"/>
    <w:rsid w:val="00873199"/>
    <w:rsid w:val="008868FC"/>
    <w:rsid w:val="008B617F"/>
    <w:rsid w:val="008B74C8"/>
    <w:rsid w:val="008C1035"/>
    <w:rsid w:val="008C53B7"/>
    <w:rsid w:val="008F032A"/>
    <w:rsid w:val="008F7427"/>
    <w:rsid w:val="00901E9B"/>
    <w:rsid w:val="009272B1"/>
    <w:rsid w:val="0093344E"/>
    <w:rsid w:val="00935CDF"/>
    <w:rsid w:val="00940297"/>
    <w:rsid w:val="009411C6"/>
    <w:rsid w:val="009434D9"/>
    <w:rsid w:val="0095605C"/>
    <w:rsid w:val="0096134F"/>
    <w:rsid w:val="0096643E"/>
    <w:rsid w:val="0096705A"/>
    <w:rsid w:val="0097554B"/>
    <w:rsid w:val="00987837"/>
    <w:rsid w:val="00994F8C"/>
    <w:rsid w:val="00997C93"/>
    <w:rsid w:val="009A0E55"/>
    <w:rsid w:val="009A1766"/>
    <w:rsid w:val="009B08B7"/>
    <w:rsid w:val="009B5475"/>
    <w:rsid w:val="009C44D5"/>
    <w:rsid w:val="009C7B0E"/>
    <w:rsid w:val="009E7CCD"/>
    <w:rsid w:val="00A14B60"/>
    <w:rsid w:val="00A26050"/>
    <w:rsid w:val="00A311A7"/>
    <w:rsid w:val="00A61E89"/>
    <w:rsid w:val="00A67B49"/>
    <w:rsid w:val="00A7395A"/>
    <w:rsid w:val="00AA555D"/>
    <w:rsid w:val="00AB10ED"/>
    <w:rsid w:val="00AD4D04"/>
    <w:rsid w:val="00AF71D8"/>
    <w:rsid w:val="00B03155"/>
    <w:rsid w:val="00B13361"/>
    <w:rsid w:val="00B25B72"/>
    <w:rsid w:val="00B332FF"/>
    <w:rsid w:val="00B34739"/>
    <w:rsid w:val="00B50D1C"/>
    <w:rsid w:val="00B93FB7"/>
    <w:rsid w:val="00B94628"/>
    <w:rsid w:val="00BA6FFD"/>
    <w:rsid w:val="00BB71BE"/>
    <w:rsid w:val="00BD4D1D"/>
    <w:rsid w:val="00BE50AF"/>
    <w:rsid w:val="00BF70D0"/>
    <w:rsid w:val="00C05680"/>
    <w:rsid w:val="00C05FA5"/>
    <w:rsid w:val="00C46E01"/>
    <w:rsid w:val="00C52ABD"/>
    <w:rsid w:val="00C53436"/>
    <w:rsid w:val="00C75279"/>
    <w:rsid w:val="00C80B59"/>
    <w:rsid w:val="00C85184"/>
    <w:rsid w:val="00C87783"/>
    <w:rsid w:val="00C96DA8"/>
    <w:rsid w:val="00CC762D"/>
    <w:rsid w:val="00CD115B"/>
    <w:rsid w:val="00CD5609"/>
    <w:rsid w:val="00CE5D98"/>
    <w:rsid w:val="00CE7B24"/>
    <w:rsid w:val="00D07752"/>
    <w:rsid w:val="00D17FD4"/>
    <w:rsid w:val="00D42B6C"/>
    <w:rsid w:val="00D43411"/>
    <w:rsid w:val="00D502FE"/>
    <w:rsid w:val="00D60826"/>
    <w:rsid w:val="00D67CC7"/>
    <w:rsid w:val="00D748EA"/>
    <w:rsid w:val="00D82C48"/>
    <w:rsid w:val="00D96C5E"/>
    <w:rsid w:val="00DA00F0"/>
    <w:rsid w:val="00DB685E"/>
    <w:rsid w:val="00DC14F1"/>
    <w:rsid w:val="00DC546A"/>
    <w:rsid w:val="00DD2EDA"/>
    <w:rsid w:val="00DE64EF"/>
    <w:rsid w:val="00DF4C33"/>
    <w:rsid w:val="00DF75A1"/>
    <w:rsid w:val="00E0479B"/>
    <w:rsid w:val="00E1266E"/>
    <w:rsid w:val="00E146AA"/>
    <w:rsid w:val="00E24131"/>
    <w:rsid w:val="00E3202F"/>
    <w:rsid w:val="00E74913"/>
    <w:rsid w:val="00E764EB"/>
    <w:rsid w:val="00E7791F"/>
    <w:rsid w:val="00E978ED"/>
    <w:rsid w:val="00EA1730"/>
    <w:rsid w:val="00EA6922"/>
    <w:rsid w:val="00EB275B"/>
    <w:rsid w:val="00EB420A"/>
    <w:rsid w:val="00EC1172"/>
    <w:rsid w:val="00EE33B7"/>
    <w:rsid w:val="00EE4F6C"/>
    <w:rsid w:val="00EF5802"/>
    <w:rsid w:val="00F0064E"/>
    <w:rsid w:val="00F10628"/>
    <w:rsid w:val="00F14C70"/>
    <w:rsid w:val="00F154DB"/>
    <w:rsid w:val="00F1618E"/>
    <w:rsid w:val="00F56422"/>
    <w:rsid w:val="00F5680D"/>
    <w:rsid w:val="00F74FCF"/>
    <w:rsid w:val="00F84536"/>
    <w:rsid w:val="00F87571"/>
    <w:rsid w:val="00FA47A2"/>
    <w:rsid w:val="00FA4EE5"/>
    <w:rsid w:val="00FA6E8E"/>
    <w:rsid w:val="00FB0ADC"/>
    <w:rsid w:val="00FB3970"/>
    <w:rsid w:val="00FE5158"/>
    <w:rsid w:val="00FF75F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6D82"/>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DF4C33"/>
    <w:rPr>
      <w:color w:val="0000FF"/>
      <w:u w:val="single"/>
    </w:rPr>
  </w:style>
  <w:style w:type="paragraph" w:styleId="NoSpacing">
    <w:name w:val="No Spacing"/>
    <w:uiPriority w:val="1"/>
    <w:qFormat/>
    <w:rsid w:val="005A6CC7"/>
    <w:rPr>
      <w:rFonts w:ascii="Times New Roman" w:hAnsi="Times New Roman"/>
      <w:sz w:val="24"/>
      <w:szCs w:val="22"/>
    </w:rPr>
  </w:style>
  <w:style w:type="paragraph" w:styleId="PlainText">
    <w:name w:val="Plain Text"/>
    <w:basedOn w:val="Normal"/>
    <w:link w:val="PlainTextChar"/>
    <w:uiPriority w:val="99"/>
    <w:semiHidden/>
    <w:unhideWhenUsed/>
    <w:rsid w:val="005A6CC7"/>
    <w:pPr>
      <w:spacing w:after="0" w:line="240" w:lineRule="auto"/>
    </w:pPr>
    <w:rPr>
      <w:rFonts w:ascii="Consolas" w:hAnsi="Consolas"/>
      <w:sz w:val="21"/>
      <w:szCs w:val="21"/>
    </w:rPr>
  </w:style>
  <w:style w:type="character" w:customStyle="1" w:styleId="PlainTextChar">
    <w:name w:val="Plain Text Char"/>
    <w:link w:val="PlainText"/>
    <w:uiPriority w:val="99"/>
    <w:semiHidden/>
    <w:rsid w:val="005A6CC7"/>
    <w:rPr>
      <w:rFonts w:ascii="Consolas" w:eastAsia="Calibri" w:hAnsi="Consolas" w:cs="Times New Roman"/>
      <w:sz w:val="21"/>
      <w:szCs w:val="21"/>
    </w:rPr>
  </w:style>
  <w:style w:type="paragraph" w:styleId="ListParagraph">
    <w:name w:val="List Paragraph"/>
    <w:basedOn w:val="Normal"/>
    <w:uiPriority w:val="34"/>
    <w:qFormat/>
    <w:rsid w:val="00286E17"/>
    <w:pPr>
      <w:ind w:left="720"/>
    </w:pPr>
  </w:style>
  <w:style w:type="paragraph" w:customStyle="1" w:styleId="Default">
    <w:name w:val="Default"/>
    <w:rsid w:val="00F14C70"/>
    <w:pPr>
      <w:autoSpaceDE w:val="0"/>
      <w:autoSpaceDN w:val="0"/>
      <w:adjustRightInd w:val="0"/>
    </w:pPr>
    <w:rPr>
      <w:rFonts w:ascii="Times" w:eastAsia="Times New Roman" w:hAnsi="Times" w:cs="Times"/>
      <w:color w:val="000000"/>
      <w:sz w:val="24"/>
      <w:szCs w:val="24"/>
    </w:rPr>
  </w:style>
  <w:style w:type="paragraph" w:customStyle="1" w:styleId="Pa2">
    <w:name w:val="Pa2"/>
    <w:basedOn w:val="Default"/>
    <w:next w:val="Default"/>
    <w:rsid w:val="00F14C70"/>
    <w:pPr>
      <w:spacing w:line="241" w:lineRule="atLeast"/>
    </w:pPr>
    <w:rPr>
      <w:rFonts w:cs="Times New Roman"/>
      <w:color w:val="auto"/>
    </w:rPr>
  </w:style>
  <w:style w:type="character" w:customStyle="1" w:styleId="A4">
    <w:name w:val="A4"/>
    <w:rsid w:val="00F14C70"/>
    <w:rPr>
      <w:rFonts w:cs="Times"/>
      <w:color w:val="000000"/>
      <w:sz w:val="22"/>
      <w:szCs w:val="22"/>
    </w:rPr>
  </w:style>
  <w:style w:type="paragraph" w:customStyle="1" w:styleId="Pa3">
    <w:name w:val="Pa3"/>
    <w:basedOn w:val="Default"/>
    <w:next w:val="Default"/>
    <w:rsid w:val="00F14C70"/>
    <w:pPr>
      <w:spacing w:line="241" w:lineRule="atLeast"/>
    </w:pPr>
    <w:rPr>
      <w:rFonts w:cs="Times New Roman"/>
      <w:color w:val="auto"/>
    </w:rPr>
  </w:style>
  <w:style w:type="character" w:customStyle="1" w:styleId="A0">
    <w:name w:val="A0"/>
    <w:rsid w:val="00F14C70"/>
    <w:rPr>
      <w:rFonts w:cs="Times"/>
      <w:color w:val="000000"/>
      <w:sz w:val="18"/>
      <w:szCs w:val="18"/>
    </w:rPr>
  </w:style>
  <w:style w:type="paragraph" w:styleId="Header">
    <w:name w:val="header"/>
    <w:basedOn w:val="Normal"/>
    <w:link w:val="HeaderChar"/>
    <w:rsid w:val="001D5420"/>
    <w:pPr>
      <w:tabs>
        <w:tab w:val="center" w:pos="4320"/>
        <w:tab w:val="right" w:pos="8640"/>
      </w:tabs>
      <w:spacing w:after="0" w:line="240" w:lineRule="auto"/>
    </w:pPr>
    <w:rPr>
      <w:rFonts w:ascii="Times" w:eastAsia="Times" w:hAnsi="Times"/>
      <w:sz w:val="24"/>
      <w:szCs w:val="20"/>
    </w:rPr>
  </w:style>
  <w:style w:type="character" w:customStyle="1" w:styleId="HeaderChar">
    <w:name w:val="Header Char"/>
    <w:link w:val="Header"/>
    <w:rsid w:val="001D5420"/>
    <w:rPr>
      <w:rFonts w:ascii="Times" w:eastAsia="Times" w:hAnsi="Times"/>
      <w:sz w:val="24"/>
    </w:rPr>
  </w:style>
  <w:style w:type="character" w:styleId="Emphasis">
    <w:name w:val="Emphasis"/>
    <w:uiPriority w:val="20"/>
    <w:qFormat/>
    <w:rsid w:val="00EE4F6C"/>
    <w:rPr>
      <w:i/>
      <w:iCs/>
    </w:rPr>
  </w:style>
  <w:style w:type="paragraph" w:customStyle="1" w:styleId="17ReferenceListing1-nonumbers">
    <w:name w:val="17 Reference Listing 1 - no numbers"/>
    <w:basedOn w:val="Normal"/>
    <w:rsid w:val="007D649C"/>
    <w:pPr>
      <w:keepLines/>
      <w:spacing w:after="240" w:line="240" w:lineRule="auto"/>
      <w:ind w:left="576" w:hanging="576"/>
    </w:pPr>
    <w:rPr>
      <w:rFonts w:ascii="Times New Roman" w:eastAsia="Times New Roman" w:hAnsi="Times New Roman"/>
      <w:sz w:val="24"/>
      <w:szCs w:val="24"/>
    </w:rPr>
  </w:style>
  <w:style w:type="paragraph" w:styleId="NormalWeb">
    <w:name w:val="Normal (Web)"/>
    <w:basedOn w:val="Normal"/>
    <w:uiPriority w:val="99"/>
    <w:unhideWhenUsed/>
    <w:rsid w:val="00254E0F"/>
    <w:pPr>
      <w:spacing w:before="100" w:beforeAutospacing="1" w:after="100" w:afterAutospacing="1" w:line="240" w:lineRule="auto"/>
    </w:pPr>
    <w:rPr>
      <w:rFonts w:ascii="Times New Roman" w:hAnsi="Times New Roman"/>
      <w:sz w:val="24"/>
      <w:szCs w:val="24"/>
    </w:rPr>
  </w:style>
  <w:style w:type="character" w:styleId="FollowedHyperlink">
    <w:name w:val="FollowedHyperlink"/>
    <w:uiPriority w:val="99"/>
    <w:semiHidden/>
    <w:unhideWhenUsed/>
    <w:rsid w:val="000C124A"/>
    <w:rPr>
      <w:color w:val="800080"/>
      <w:u w:val="single"/>
    </w:rPr>
  </w:style>
  <w:style w:type="table" w:customStyle="1" w:styleId="LightShading1">
    <w:name w:val="Light Shading1"/>
    <w:basedOn w:val="TableNormal"/>
    <w:uiPriority w:val="60"/>
    <w:rsid w:val="00FA6E8E"/>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BalloonText">
    <w:name w:val="Balloon Text"/>
    <w:basedOn w:val="Normal"/>
    <w:link w:val="BalloonTextChar"/>
    <w:uiPriority w:val="99"/>
    <w:semiHidden/>
    <w:unhideWhenUsed/>
    <w:rsid w:val="001246F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1246FA"/>
    <w:rPr>
      <w:rFonts w:ascii="Tahoma" w:hAnsi="Tahoma" w:cs="Tahoma"/>
      <w:sz w:val="16"/>
      <w:szCs w:val="16"/>
    </w:rPr>
  </w:style>
  <w:style w:type="character" w:styleId="CommentReference">
    <w:name w:val="annotation reference"/>
    <w:uiPriority w:val="99"/>
    <w:semiHidden/>
    <w:unhideWhenUsed/>
    <w:rsid w:val="00447D7A"/>
    <w:rPr>
      <w:sz w:val="16"/>
      <w:szCs w:val="16"/>
    </w:rPr>
  </w:style>
  <w:style w:type="paragraph" w:styleId="CommentText">
    <w:name w:val="annotation text"/>
    <w:basedOn w:val="Normal"/>
    <w:link w:val="CommentTextChar"/>
    <w:uiPriority w:val="99"/>
    <w:semiHidden/>
    <w:unhideWhenUsed/>
    <w:rsid w:val="00447D7A"/>
    <w:rPr>
      <w:sz w:val="20"/>
      <w:szCs w:val="20"/>
    </w:rPr>
  </w:style>
  <w:style w:type="character" w:customStyle="1" w:styleId="CommentTextChar">
    <w:name w:val="Comment Text Char"/>
    <w:basedOn w:val="DefaultParagraphFont"/>
    <w:link w:val="CommentText"/>
    <w:uiPriority w:val="99"/>
    <w:semiHidden/>
    <w:rsid w:val="00447D7A"/>
  </w:style>
  <w:style w:type="paragraph" w:styleId="CommentSubject">
    <w:name w:val="annotation subject"/>
    <w:basedOn w:val="CommentText"/>
    <w:next w:val="CommentText"/>
    <w:link w:val="CommentSubjectChar"/>
    <w:uiPriority w:val="99"/>
    <w:semiHidden/>
    <w:unhideWhenUsed/>
    <w:rsid w:val="00447D7A"/>
    <w:rPr>
      <w:b/>
      <w:bCs/>
    </w:rPr>
  </w:style>
  <w:style w:type="character" w:customStyle="1" w:styleId="CommentSubjectChar">
    <w:name w:val="Comment Subject Char"/>
    <w:link w:val="CommentSubject"/>
    <w:uiPriority w:val="99"/>
    <w:semiHidden/>
    <w:rsid w:val="00447D7A"/>
    <w:rPr>
      <w:b/>
      <w:bCs/>
    </w:rPr>
  </w:style>
  <w:style w:type="paragraph" w:styleId="Revision">
    <w:name w:val="Revision"/>
    <w:hidden/>
    <w:uiPriority w:val="99"/>
    <w:semiHidden/>
    <w:rsid w:val="00CC762D"/>
    <w:rPr>
      <w:sz w:val="22"/>
      <w:szCs w:val="22"/>
    </w:rPr>
  </w:style>
  <w:style w:type="table" w:styleId="TableGrid">
    <w:name w:val="Table Grid"/>
    <w:basedOn w:val="TableNormal"/>
    <w:rsid w:val="00E1266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09134031">
      <w:bodyDiv w:val="1"/>
      <w:marLeft w:val="0"/>
      <w:marRight w:val="0"/>
      <w:marTop w:val="0"/>
      <w:marBottom w:val="0"/>
      <w:divBdr>
        <w:top w:val="none" w:sz="0" w:space="0" w:color="auto"/>
        <w:left w:val="none" w:sz="0" w:space="0" w:color="auto"/>
        <w:bottom w:val="none" w:sz="0" w:space="0" w:color="auto"/>
        <w:right w:val="none" w:sz="0" w:space="0" w:color="auto"/>
      </w:divBdr>
    </w:div>
    <w:div w:id="136000090">
      <w:bodyDiv w:val="1"/>
      <w:marLeft w:val="0"/>
      <w:marRight w:val="0"/>
      <w:marTop w:val="0"/>
      <w:marBottom w:val="0"/>
      <w:divBdr>
        <w:top w:val="none" w:sz="0" w:space="0" w:color="auto"/>
        <w:left w:val="none" w:sz="0" w:space="0" w:color="auto"/>
        <w:bottom w:val="none" w:sz="0" w:space="0" w:color="auto"/>
        <w:right w:val="none" w:sz="0" w:space="0" w:color="auto"/>
      </w:divBdr>
    </w:div>
    <w:div w:id="330958522">
      <w:bodyDiv w:val="1"/>
      <w:marLeft w:val="0"/>
      <w:marRight w:val="0"/>
      <w:marTop w:val="0"/>
      <w:marBottom w:val="0"/>
      <w:divBdr>
        <w:top w:val="none" w:sz="0" w:space="0" w:color="auto"/>
        <w:left w:val="none" w:sz="0" w:space="0" w:color="auto"/>
        <w:bottom w:val="none" w:sz="0" w:space="0" w:color="auto"/>
        <w:right w:val="none" w:sz="0" w:space="0" w:color="auto"/>
      </w:divBdr>
    </w:div>
    <w:div w:id="1063985543">
      <w:bodyDiv w:val="1"/>
      <w:marLeft w:val="0"/>
      <w:marRight w:val="0"/>
      <w:marTop w:val="0"/>
      <w:marBottom w:val="0"/>
      <w:divBdr>
        <w:top w:val="none" w:sz="0" w:space="0" w:color="auto"/>
        <w:left w:val="none" w:sz="0" w:space="0" w:color="auto"/>
        <w:bottom w:val="none" w:sz="0" w:space="0" w:color="auto"/>
        <w:right w:val="none" w:sz="0" w:space="0" w:color="auto"/>
      </w:divBdr>
    </w:div>
    <w:div w:id="1354577638">
      <w:bodyDiv w:val="1"/>
      <w:marLeft w:val="0"/>
      <w:marRight w:val="0"/>
      <w:marTop w:val="0"/>
      <w:marBottom w:val="0"/>
      <w:divBdr>
        <w:top w:val="none" w:sz="0" w:space="0" w:color="auto"/>
        <w:left w:val="none" w:sz="0" w:space="0" w:color="auto"/>
        <w:bottom w:val="none" w:sz="0" w:space="0" w:color="auto"/>
        <w:right w:val="none" w:sz="0" w:space="0" w:color="auto"/>
      </w:divBdr>
    </w:div>
    <w:div w:id="1793398897">
      <w:bodyDiv w:val="1"/>
      <w:marLeft w:val="0"/>
      <w:marRight w:val="0"/>
      <w:marTop w:val="0"/>
      <w:marBottom w:val="0"/>
      <w:divBdr>
        <w:top w:val="none" w:sz="0" w:space="0" w:color="auto"/>
        <w:left w:val="none" w:sz="0" w:space="0" w:color="auto"/>
        <w:bottom w:val="none" w:sz="0" w:space="0" w:color="auto"/>
        <w:right w:val="none" w:sz="0" w:space="0" w:color="auto"/>
      </w:divBdr>
    </w:div>
    <w:div w:id="1974021419">
      <w:bodyDiv w:val="1"/>
      <w:marLeft w:val="0"/>
      <w:marRight w:val="0"/>
      <w:marTop w:val="0"/>
      <w:marBottom w:val="0"/>
      <w:divBdr>
        <w:top w:val="none" w:sz="0" w:space="0" w:color="auto"/>
        <w:left w:val="none" w:sz="0" w:space="0" w:color="auto"/>
        <w:bottom w:val="none" w:sz="0" w:space="0" w:color="auto"/>
        <w:right w:val="none" w:sz="0" w:space="0" w:color="auto"/>
      </w:divBdr>
      <w:divsChild>
        <w:div w:id="27462205">
          <w:marLeft w:val="0"/>
          <w:marRight w:val="0"/>
          <w:marTop w:val="0"/>
          <w:marBottom w:val="0"/>
          <w:divBdr>
            <w:top w:val="none" w:sz="0" w:space="0" w:color="auto"/>
            <w:left w:val="none" w:sz="0" w:space="0" w:color="auto"/>
            <w:bottom w:val="none" w:sz="0" w:space="0" w:color="auto"/>
            <w:right w:val="none" w:sz="0" w:space="0" w:color="auto"/>
          </w:divBdr>
        </w:div>
        <w:div w:id="51314707">
          <w:marLeft w:val="0"/>
          <w:marRight w:val="0"/>
          <w:marTop w:val="0"/>
          <w:marBottom w:val="0"/>
          <w:divBdr>
            <w:top w:val="none" w:sz="0" w:space="0" w:color="auto"/>
            <w:left w:val="none" w:sz="0" w:space="0" w:color="auto"/>
            <w:bottom w:val="none" w:sz="0" w:space="0" w:color="auto"/>
            <w:right w:val="none" w:sz="0" w:space="0" w:color="auto"/>
          </w:divBdr>
        </w:div>
        <w:div w:id="486631558">
          <w:marLeft w:val="0"/>
          <w:marRight w:val="0"/>
          <w:marTop w:val="0"/>
          <w:marBottom w:val="0"/>
          <w:divBdr>
            <w:top w:val="none" w:sz="0" w:space="0" w:color="auto"/>
            <w:left w:val="none" w:sz="0" w:space="0" w:color="auto"/>
            <w:bottom w:val="none" w:sz="0" w:space="0" w:color="auto"/>
            <w:right w:val="none" w:sz="0" w:space="0" w:color="auto"/>
          </w:divBdr>
        </w:div>
        <w:div w:id="1176306635">
          <w:marLeft w:val="0"/>
          <w:marRight w:val="0"/>
          <w:marTop w:val="0"/>
          <w:marBottom w:val="0"/>
          <w:divBdr>
            <w:top w:val="none" w:sz="0" w:space="0" w:color="auto"/>
            <w:left w:val="none" w:sz="0" w:space="0" w:color="auto"/>
            <w:bottom w:val="none" w:sz="0" w:space="0" w:color="auto"/>
            <w:right w:val="none" w:sz="0" w:space="0" w:color="auto"/>
          </w:divBdr>
        </w:div>
        <w:div w:id="19113774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1340</Words>
  <Characters>7642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Dell</Company>
  <LinksUpToDate>false</LinksUpToDate>
  <CharactersWithSpaces>8965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Preferred Customer</dc:creator>
  <cp:keywords/>
  <cp:lastModifiedBy>Joy Ewing</cp:lastModifiedBy>
  <cp:revision>5</cp:revision>
  <cp:lastPrinted>2012-02-17T23:04:00Z</cp:lastPrinted>
  <dcterms:created xsi:type="dcterms:W3CDTF">2012-02-18T03:37:00Z</dcterms:created>
  <dcterms:modified xsi:type="dcterms:W3CDTF">2012-02-18T03:41:00Z</dcterms:modified>
</cp:coreProperties>
</file>