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BDA" w:rsidRDefault="002961AB" w:rsidP="00244DEB">
      <w:pPr>
        <w:spacing w:line="240" w:lineRule="auto"/>
        <w:jc w:val="right"/>
        <w:rPr>
          <w:rFonts w:ascii="Times New Roman" w:hAnsi="Times New Roman" w:cs="Times New Roman"/>
          <w:sz w:val="24"/>
        </w:rPr>
      </w:pPr>
      <w:r>
        <w:rPr>
          <w:rFonts w:ascii="Times New Roman" w:hAnsi="Times New Roman" w:cs="Times New Roman"/>
          <w:sz w:val="24"/>
        </w:rPr>
        <w:t>Research</w:t>
      </w:r>
    </w:p>
    <w:p w:rsidR="00712527" w:rsidRDefault="00712527" w:rsidP="00244DEB">
      <w:pPr>
        <w:spacing w:line="240" w:lineRule="auto"/>
        <w:jc w:val="center"/>
        <w:rPr>
          <w:rFonts w:ascii="Times New Roman" w:hAnsi="Times New Roman" w:cs="Times New Roman"/>
          <w:sz w:val="24"/>
        </w:rPr>
      </w:pPr>
    </w:p>
    <w:p w:rsidR="000C4009" w:rsidRDefault="006E08FF" w:rsidP="00244DEB">
      <w:pPr>
        <w:spacing w:line="240" w:lineRule="auto"/>
        <w:jc w:val="center"/>
        <w:rPr>
          <w:rFonts w:ascii="Times New Roman" w:hAnsi="Times New Roman" w:cs="Times New Roman"/>
          <w:sz w:val="24"/>
        </w:rPr>
      </w:pPr>
      <w:r>
        <w:rPr>
          <w:rFonts w:ascii="Times New Roman" w:hAnsi="Times New Roman" w:cs="Times New Roman"/>
          <w:sz w:val="24"/>
        </w:rPr>
        <w:t xml:space="preserve">A Descriptive </w:t>
      </w:r>
      <w:r w:rsidR="002D00B2">
        <w:rPr>
          <w:rFonts w:ascii="Times New Roman" w:hAnsi="Times New Roman" w:cs="Times New Roman"/>
          <w:sz w:val="24"/>
        </w:rPr>
        <w:t xml:space="preserve">Inquiry into Students’ </w:t>
      </w:r>
      <w:r>
        <w:rPr>
          <w:rFonts w:ascii="Times New Roman" w:hAnsi="Times New Roman" w:cs="Times New Roman"/>
          <w:sz w:val="24"/>
        </w:rPr>
        <w:t xml:space="preserve">Mobile Learning Acceptance </w:t>
      </w:r>
    </w:p>
    <w:p w:rsidR="00D47BDA" w:rsidRDefault="00D47BDA" w:rsidP="00244DEB">
      <w:pPr>
        <w:spacing w:line="240" w:lineRule="auto"/>
        <w:jc w:val="center"/>
        <w:rPr>
          <w:rFonts w:ascii="Times New Roman" w:hAnsi="Times New Roman" w:cs="Times New Roman"/>
          <w:sz w:val="24"/>
        </w:rPr>
      </w:pPr>
    </w:p>
    <w:p w:rsidR="00796797" w:rsidRPr="00796797" w:rsidRDefault="00796797" w:rsidP="00244DEB">
      <w:pPr>
        <w:pStyle w:val="Title"/>
        <w:spacing w:after="0"/>
        <w:rPr>
          <w:rFonts w:cs="Times New Roman"/>
          <w:b w:val="0"/>
          <w:szCs w:val="24"/>
        </w:rPr>
      </w:pPr>
      <w:r w:rsidRPr="00796797">
        <w:rPr>
          <w:rFonts w:cs="Times New Roman"/>
          <w:b w:val="0"/>
          <w:szCs w:val="24"/>
        </w:rPr>
        <w:t>Travis L. Irby</w:t>
      </w:r>
    </w:p>
    <w:p w:rsidR="00796797" w:rsidRPr="00796797" w:rsidRDefault="00796797" w:rsidP="00244DEB">
      <w:pPr>
        <w:pStyle w:val="Title"/>
        <w:spacing w:after="0"/>
        <w:rPr>
          <w:rFonts w:cs="Times New Roman"/>
          <w:b w:val="0"/>
          <w:szCs w:val="24"/>
        </w:rPr>
      </w:pPr>
      <w:r w:rsidRPr="00796797">
        <w:rPr>
          <w:rFonts w:cs="Times New Roman"/>
          <w:b w:val="0"/>
          <w:szCs w:val="24"/>
        </w:rPr>
        <w:t xml:space="preserve">2116 TAMU </w:t>
      </w:r>
    </w:p>
    <w:p w:rsidR="00796797" w:rsidRPr="00796797" w:rsidRDefault="00796797" w:rsidP="00244DEB">
      <w:pPr>
        <w:pStyle w:val="Title"/>
        <w:spacing w:after="0"/>
        <w:rPr>
          <w:rFonts w:cs="Times New Roman"/>
          <w:b w:val="0"/>
          <w:szCs w:val="24"/>
        </w:rPr>
      </w:pPr>
      <w:r w:rsidRPr="00796797">
        <w:rPr>
          <w:rFonts w:cs="Times New Roman"/>
          <w:b w:val="0"/>
          <w:szCs w:val="24"/>
        </w:rPr>
        <w:t>Texas A&amp;M University</w:t>
      </w:r>
    </w:p>
    <w:p w:rsidR="00796797" w:rsidRPr="00796797" w:rsidRDefault="00796797" w:rsidP="00244DEB">
      <w:pPr>
        <w:pStyle w:val="Title"/>
        <w:spacing w:after="0"/>
        <w:rPr>
          <w:rFonts w:cs="Times New Roman"/>
          <w:b w:val="0"/>
          <w:szCs w:val="24"/>
        </w:rPr>
      </w:pPr>
      <w:r w:rsidRPr="00796797">
        <w:rPr>
          <w:rFonts w:cs="Times New Roman"/>
          <w:b w:val="0"/>
          <w:szCs w:val="24"/>
        </w:rPr>
        <w:t>College Station, TX. 77843</w:t>
      </w:r>
    </w:p>
    <w:p w:rsidR="00796797" w:rsidRPr="00796797" w:rsidRDefault="00796797" w:rsidP="00244DEB">
      <w:pPr>
        <w:pStyle w:val="Title"/>
        <w:spacing w:after="0"/>
        <w:rPr>
          <w:rFonts w:cs="Times New Roman"/>
          <w:b w:val="0"/>
          <w:szCs w:val="24"/>
        </w:rPr>
      </w:pPr>
      <w:r w:rsidRPr="00796797">
        <w:rPr>
          <w:rFonts w:cs="Times New Roman"/>
          <w:b w:val="0"/>
          <w:szCs w:val="24"/>
        </w:rPr>
        <w:t>Phone: 979-</w:t>
      </w:r>
      <w:r>
        <w:rPr>
          <w:rFonts w:cs="Times New Roman"/>
          <w:b w:val="0"/>
          <w:szCs w:val="24"/>
        </w:rPr>
        <w:t>458-7993</w:t>
      </w:r>
    </w:p>
    <w:p w:rsidR="00D47BDA" w:rsidRPr="00796797" w:rsidRDefault="00796797" w:rsidP="00244DEB">
      <w:pPr>
        <w:spacing w:line="240" w:lineRule="auto"/>
        <w:jc w:val="center"/>
        <w:rPr>
          <w:rFonts w:ascii="Times New Roman" w:hAnsi="Times New Roman" w:cs="Times New Roman"/>
          <w:sz w:val="24"/>
          <w:szCs w:val="24"/>
        </w:rPr>
      </w:pPr>
      <w:r w:rsidRPr="00796797">
        <w:rPr>
          <w:rFonts w:ascii="Times New Roman" w:hAnsi="Times New Roman" w:cs="Times New Roman"/>
          <w:sz w:val="24"/>
          <w:szCs w:val="24"/>
        </w:rPr>
        <w:t xml:space="preserve">Email: </w:t>
      </w:r>
      <w:r>
        <w:rPr>
          <w:rFonts w:ascii="Times New Roman" w:hAnsi="Times New Roman" w:cs="Times New Roman"/>
          <w:sz w:val="24"/>
          <w:szCs w:val="24"/>
        </w:rPr>
        <w:t>travislirby</w:t>
      </w:r>
      <w:r w:rsidRPr="00796797">
        <w:rPr>
          <w:rFonts w:ascii="Times New Roman" w:hAnsi="Times New Roman" w:cs="Times New Roman"/>
          <w:sz w:val="24"/>
          <w:szCs w:val="24"/>
        </w:rPr>
        <w:t>@tamu.edu</w:t>
      </w:r>
    </w:p>
    <w:p w:rsidR="00796797" w:rsidRPr="00796797" w:rsidRDefault="00796797" w:rsidP="00244DEB">
      <w:pPr>
        <w:pStyle w:val="Title"/>
        <w:spacing w:after="0"/>
        <w:rPr>
          <w:rFonts w:cs="Times New Roman"/>
          <w:b w:val="0"/>
          <w:szCs w:val="24"/>
        </w:rPr>
      </w:pPr>
      <w:r w:rsidRPr="00796797">
        <w:rPr>
          <w:rFonts w:cs="Times New Roman"/>
          <w:b w:val="0"/>
          <w:szCs w:val="24"/>
        </w:rPr>
        <w:t>Dr. Robert Strong</w:t>
      </w:r>
    </w:p>
    <w:p w:rsidR="00796797" w:rsidRPr="00796797" w:rsidRDefault="00796797" w:rsidP="00244DEB">
      <w:pPr>
        <w:pStyle w:val="Title"/>
        <w:spacing w:after="0"/>
        <w:rPr>
          <w:rFonts w:cs="Times New Roman"/>
          <w:b w:val="0"/>
          <w:szCs w:val="24"/>
        </w:rPr>
      </w:pPr>
      <w:r w:rsidRPr="00796797">
        <w:rPr>
          <w:rFonts w:cs="Times New Roman"/>
          <w:b w:val="0"/>
          <w:szCs w:val="24"/>
        </w:rPr>
        <w:t xml:space="preserve">2116 TAMU </w:t>
      </w:r>
    </w:p>
    <w:p w:rsidR="00796797" w:rsidRPr="00796797" w:rsidRDefault="00796797" w:rsidP="00244DEB">
      <w:pPr>
        <w:pStyle w:val="Title"/>
        <w:spacing w:after="0"/>
        <w:rPr>
          <w:rFonts w:cs="Times New Roman"/>
          <w:b w:val="0"/>
          <w:szCs w:val="24"/>
        </w:rPr>
      </w:pPr>
      <w:r w:rsidRPr="00796797">
        <w:rPr>
          <w:rFonts w:cs="Times New Roman"/>
          <w:b w:val="0"/>
          <w:szCs w:val="24"/>
        </w:rPr>
        <w:t>Texas A&amp;M University</w:t>
      </w:r>
    </w:p>
    <w:p w:rsidR="00796797" w:rsidRPr="00796797" w:rsidRDefault="00796797" w:rsidP="00244DEB">
      <w:pPr>
        <w:pStyle w:val="Title"/>
        <w:spacing w:after="0"/>
        <w:rPr>
          <w:rFonts w:cs="Times New Roman"/>
          <w:b w:val="0"/>
          <w:szCs w:val="24"/>
        </w:rPr>
      </w:pPr>
      <w:r w:rsidRPr="00796797">
        <w:rPr>
          <w:rFonts w:cs="Times New Roman"/>
          <w:b w:val="0"/>
          <w:szCs w:val="24"/>
        </w:rPr>
        <w:t>College Station, TX. 77843</w:t>
      </w:r>
    </w:p>
    <w:p w:rsidR="00796797" w:rsidRPr="00796797" w:rsidRDefault="00796797" w:rsidP="00244DEB">
      <w:pPr>
        <w:pStyle w:val="Title"/>
        <w:spacing w:after="0"/>
        <w:rPr>
          <w:rFonts w:cs="Times New Roman"/>
          <w:b w:val="0"/>
          <w:szCs w:val="24"/>
        </w:rPr>
      </w:pPr>
      <w:r w:rsidRPr="00796797">
        <w:rPr>
          <w:rFonts w:cs="Times New Roman"/>
          <w:b w:val="0"/>
          <w:szCs w:val="24"/>
        </w:rPr>
        <w:t>Phone: 979-845-1139</w:t>
      </w:r>
    </w:p>
    <w:p w:rsidR="00796797" w:rsidRPr="00796797" w:rsidRDefault="00796797" w:rsidP="00244DEB">
      <w:pPr>
        <w:pStyle w:val="Title"/>
        <w:spacing w:after="0"/>
        <w:rPr>
          <w:rFonts w:cs="Times New Roman"/>
          <w:b w:val="0"/>
          <w:szCs w:val="24"/>
        </w:rPr>
      </w:pPr>
      <w:r w:rsidRPr="00796797">
        <w:rPr>
          <w:rFonts w:cs="Times New Roman"/>
          <w:b w:val="0"/>
          <w:szCs w:val="24"/>
        </w:rPr>
        <w:t>Email: r-strong@tamu.edu</w:t>
      </w:r>
    </w:p>
    <w:p w:rsidR="00796797" w:rsidRDefault="00796797" w:rsidP="00244DEB">
      <w:pPr>
        <w:pStyle w:val="Title"/>
        <w:spacing w:after="0"/>
        <w:rPr>
          <w:rFonts w:cs="Times New Roman"/>
          <w:b w:val="0"/>
          <w:szCs w:val="24"/>
        </w:rPr>
      </w:pPr>
    </w:p>
    <w:p w:rsidR="00D47BDA" w:rsidRDefault="00D47BDA" w:rsidP="00244DEB">
      <w:pPr>
        <w:spacing w:line="240" w:lineRule="auto"/>
        <w:jc w:val="center"/>
        <w:rPr>
          <w:rFonts w:ascii="Times New Roman" w:hAnsi="Times New Roman" w:cs="Times New Roman"/>
          <w:sz w:val="24"/>
        </w:rPr>
      </w:pPr>
    </w:p>
    <w:p w:rsidR="003838D1" w:rsidRDefault="003838D1" w:rsidP="00244DEB">
      <w:pPr>
        <w:spacing w:line="240" w:lineRule="auto"/>
        <w:jc w:val="center"/>
        <w:rPr>
          <w:rFonts w:ascii="Times New Roman" w:hAnsi="Times New Roman" w:cs="Times New Roman"/>
          <w:sz w:val="24"/>
        </w:rPr>
      </w:pPr>
    </w:p>
    <w:p w:rsidR="003838D1" w:rsidRDefault="003838D1" w:rsidP="00244DEB">
      <w:pPr>
        <w:spacing w:line="240" w:lineRule="auto"/>
        <w:jc w:val="center"/>
        <w:rPr>
          <w:rFonts w:ascii="Times New Roman" w:hAnsi="Times New Roman" w:cs="Times New Roman"/>
          <w:sz w:val="24"/>
        </w:rPr>
      </w:pPr>
    </w:p>
    <w:p w:rsidR="003838D1" w:rsidRDefault="003838D1" w:rsidP="00244DEB">
      <w:pPr>
        <w:spacing w:line="240" w:lineRule="auto"/>
        <w:jc w:val="center"/>
        <w:rPr>
          <w:rFonts w:ascii="Times New Roman" w:hAnsi="Times New Roman" w:cs="Times New Roman"/>
          <w:sz w:val="24"/>
        </w:rPr>
      </w:pPr>
    </w:p>
    <w:p w:rsidR="003838D1" w:rsidRDefault="003838D1" w:rsidP="00244DEB">
      <w:pPr>
        <w:spacing w:line="240" w:lineRule="auto"/>
        <w:jc w:val="center"/>
        <w:rPr>
          <w:rFonts w:ascii="Times New Roman" w:hAnsi="Times New Roman" w:cs="Times New Roman"/>
          <w:sz w:val="24"/>
        </w:rPr>
      </w:pPr>
    </w:p>
    <w:p w:rsidR="00D47BDA" w:rsidRDefault="00D47BDA" w:rsidP="00244DEB">
      <w:pPr>
        <w:spacing w:line="240" w:lineRule="auto"/>
        <w:jc w:val="center"/>
        <w:rPr>
          <w:rFonts w:ascii="Times New Roman" w:hAnsi="Times New Roman" w:cs="Times New Roman"/>
          <w:sz w:val="24"/>
        </w:rPr>
      </w:pPr>
    </w:p>
    <w:p w:rsidR="00D47BDA" w:rsidRDefault="00D47BDA" w:rsidP="00244DEB">
      <w:pPr>
        <w:spacing w:line="240" w:lineRule="auto"/>
        <w:jc w:val="center"/>
        <w:rPr>
          <w:rFonts w:ascii="Times New Roman" w:hAnsi="Times New Roman" w:cs="Times New Roman"/>
          <w:sz w:val="24"/>
        </w:rPr>
      </w:pPr>
    </w:p>
    <w:p w:rsidR="00D47BDA" w:rsidRDefault="00D47BDA" w:rsidP="00244DEB">
      <w:pPr>
        <w:spacing w:line="240" w:lineRule="auto"/>
        <w:jc w:val="center"/>
        <w:rPr>
          <w:rFonts w:ascii="Times New Roman" w:hAnsi="Times New Roman" w:cs="Times New Roman"/>
          <w:sz w:val="24"/>
        </w:rPr>
      </w:pPr>
    </w:p>
    <w:p w:rsidR="00D47BDA" w:rsidRDefault="00D47BDA" w:rsidP="00244DEB">
      <w:pPr>
        <w:spacing w:line="240" w:lineRule="auto"/>
        <w:jc w:val="center"/>
        <w:rPr>
          <w:rFonts w:ascii="Times New Roman" w:hAnsi="Times New Roman" w:cs="Times New Roman"/>
          <w:sz w:val="24"/>
        </w:rPr>
      </w:pPr>
    </w:p>
    <w:p w:rsidR="00D47BDA" w:rsidRDefault="00D47BDA" w:rsidP="00244DEB">
      <w:pPr>
        <w:spacing w:line="240" w:lineRule="auto"/>
        <w:jc w:val="center"/>
        <w:rPr>
          <w:rFonts w:ascii="Times New Roman" w:hAnsi="Times New Roman" w:cs="Times New Roman"/>
          <w:sz w:val="24"/>
        </w:rPr>
      </w:pPr>
    </w:p>
    <w:p w:rsidR="00D47BDA" w:rsidRDefault="00D47BDA" w:rsidP="00244DEB">
      <w:pPr>
        <w:spacing w:line="240" w:lineRule="auto"/>
        <w:jc w:val="center"/>
        <w:rPr>
          <w:rFonts w:ascii="Times New Roman" w:hAnsi="Times New Roman" w:cs="Times New Roman"/>
          <w:sz w:val="24"/>
        </w:rPr>
      </w:pPr>
    </w:p>
    <w:p w:rsidR="00D47BDA" w:rsidRDefault="00D47BDA" w:rsidP="00244DEB">
      <w:pPr>
        <w:spacing w:line="240" w:lineRule="auto"/>
        <w:jc w:val="center"/>
        <w:rPr>
          <w:rFonts w:ascii="Times New Roman" w:hAnsi="Times New Roman" w:cs="Times New Roman"/>
          <w:sz w:val="24"/>
        </w:rPr>
      </w:pPr>
    </w:p>
    <w:p w:rsidR="00D47BDA" w:rsidRDefault="00D47BDA" w:rsidP="00244DEB">
      <w:pPr>
        <w:spacing w:line="240" w:lineRule="auto"/>
        <w:jc w:val="center"/>
        <w:rPr>
          <w:rFonts w:ascii="Times New Roman" w:hAnsi="Times New Roman" w:cs="Times New Roman"/>
          <w:sz w:val="24"/>
        </w:rPr>
      </w:pPr>
    </w:p>
    <w:p w:rsidR="00D47BDA" w:rsidRDefault="00D47BDA" w:rsidP="00244DEB">
      <w:pPr>
        <w:spacing w:line="240" w:lineRule="auto"/>
        <w:jc w:val="center"/>
        <w:rPr>
          <w:rFonts w:ascii="Times New Roman" w:hAnsi="Times New Roman" w:cs="Times New Roman"/>
          <w:sz w:val="24"/>
        </w:rPr>
      </w:pPr>
    </w:p>
    <w:p w:rsidR="00D47BDA" w:rsidRDefault="00D47BDA" w:rsidP="00244DEB">
      <w:pPr>
        <w:spacing w:line="240" w:lineRule="auto"/>
        <w:jc w:val="center"/>
        <w:rPr>
          <w:rFonts w:ascii="Times New Roman" w:hAnsi="Times New Roman" w:cs="Times New Roman"/>
          <w:sz w:val="24"/>
        </w:rPr>
      </w:pPr>
    </w:p>
    <w:p w:rsidR="006E08FF" w:rsidRDefault="006E08FF" w:rsidP="00244DEB">
      <w:pPr>
        <w:spacing w:after="0" w:line="240" w:lineRule="auto"/>
        <w:jc w:val="center"/>
        <w:rPr>
          <w:rFonts w:ascii="Times New Roman" w:hAnsi="Times New Roman" w:cs="Times New Roman"/>
          <w:sz w:val="24"/>
        </w:rPr>
      </w:pPr>
      <w:r w:rsidRPr="006E08FF">
        <w:rPr>
          <w:rFonts w:ascii="Times New Roman" w:hAnsi="Times New Roman" w:cs="Times New Roman"/>
          <w:sz w:val="24"/>
        </w:rPr>
        <w:lastRenderedPageBreak/>
        <w:t xml:space="preserve">A Descriptive </w:t>
      </w:r>
      <w:r w:rsidR="002D00B2">
        <w:rPr>
          <w:rFonts w:ascii="Times New Roman" w:hAnsi="Times New Roman" w:cs="Times New Roman"/>
          <w:sz w:val="24"/>
        </w:rPr>
        <w:t xml:space="preserve">Inquiry into Students’ </w:t>
      </w:r>
      <w:r w:rsidRPr="006E08FF">
        <w:rPr>
          <w:rFonts w:ascii="Times New Roman" w:hAnsi="Times New Roman" w:cs="Times New Roman"/>
          <w:sz w:val="24"/>
        </w:rPr>
        <w:t xml:space="preserve">Mobile Learning Acceptance </w:t>
      </w:r>
    </w:p>
    <w:p w:rsidR="006E08FF" w:rsidRDefault="006E08FF" w:rsidP="00244DEB">
      <w:pPr>
        <w:spacing w:after="0" w:line="240" w:lineRule="auto"/>
        <w:jc w:val="center"/>
        <w:rPr>
          <w:rFonts w:ascii="Times New Roman" w:hAnsi="Times New Roman" w:cs="Times New Roman"/>
          <w:sz w:val="24"/>
        </w:rPr>
      </w:pPr>
    </w:p>
    <w:p w:rsidR="00B436EE" w:rsidRPr="00D47BDA" w:rsidRDefault="00D47BDA" w:rsidP="00244DEB">
      <w:pPr>
        <w:spacing w:after="0" w:line="240" w:lineRule="auto"/>
        <w:jc w:val="center"/>
        <w:rPr>
          <w:rFonts w:ascii="Times New Roman" w:hAnsi="Times New Roman" w:cs="Times New Roman"/>
          <w:b/>
          <w:sz w:val="24"/>
        </w:rPr>
      </w:pPr>
      <w:r w:rsidRPr="00D47BDA">
        <w:rPr>
          <w:rFonts w:ascii="Times New Roman" w:hAnsi="Times New Roman" w:cs="Times New Roman"/>
          <w:b/>
          <w:sz w:val="24"/>
        </w:rPr>
        <w:t xml:space="preserve">Introduction/Need for </w:t>
      </w:r>
      <w:r w:rsidR="002961AB">
        <w:rPr>
          <w:rFonts w:ascii="Times New Roman" w:hAnsi="Times New Roman" w:cs="Times New Roman"/>
          <w:b/>
          <w:sz w:val="24"/>
        </w:rPr>
        <w:t>Research</w:t>
      </w:r>
    </w:p>
    <w:p w:rsidR="00963A3F" w:rsidRDefault="000D5337" w:rsidP="00244DEB">
      <w:pPr>
        <w:spacing w:line="240" w:lineRule="auto"/>
        <w:rPr>
          <w:rFonts w:ascii="Times New Roman" w:hAnsi="Times New Roman" w:cs="Times New Roman"/>
          <w:sz w:val="24"/>
          <w:szCs w:val="24"/>
        </w:rPr>
      </w:pPr>
      <w:r>
        <w:rPr>
          <w:rFonts w:ascii="Times New Roman" w:hAnsi="Times New Roman" w:cs="Times New Roman"/>
          <w:sz w:val="24"/>
        </w:rPr>
        <w:t xml:space="preserve">Mobile learning is a fast growing </w:t>
      </w:r>
      <w:r w:rsidR="00D04D7B">
        <w:rPr>
          <w:rFonts w:ascii="Times New Roman" w:hAnsi="Times New Roman" w:cs="Times New Roman"/>
          <w:sz w:val="24"/>
        </w:rPr>
        <w:t>type</w:t>
      </w:r>
      <w:r>
        <w:rPr>
          <w:rFonts w:ascii="Times New Roman" w:hAnsi="Times New Roman" w:cs="Times New Roman"/>
          <w:sz w:val="24"/>
        </w:rPr>
        <w:t xml:space="preserve"> of e-learning changing the educational landscape. </w:t>
      </w:r>
      <w:r w:rsidR="002A7A16" w:rsidRPr="002A7A16">
        <w:rPr>
          <w:rFonts w:ascii="Times New Roman" w:hAnsi="Times New Roman" w:cs="Times New Roman"/>
          <w:sz w:val="24"/>
        </w:rPr>
        <w:t xml:space="preserve">Hashemi, Azizinezhad, Najafi, and Nesari (2011) </w:t>
      </w:r>
      <w:r w:rsidR="007D0795">
        <w:rPr>
          <w:rFonts w:ascii="Times New Roman" w:hAnsi="Times New Roman" w:cs="Times New Roman"/>
          <w:sz w:val="24"/>
        </w:rPr>
        <w:t>identified</w:t>
      </w:r>
      <w:r w:rsidR="007D0795" w:rsidRPr="002A7A16">
        <w:rPr>
          <w:rFonts w:ascii="Times New Roman" w:hAnsi="Times New Roman" w:cs="Times New Roman"/>
          <w:sz w:val="24"/>
        </w:rPr>
        <w:t xml:space="preserve"> </w:t>
      </w:r>
      <w:r w:rsidR="002A7A16" w:rsidRPr="002A7A16">
        <w:rPr>
          <w:rFonts w:ascii="Times New Roman" w:hAnsi="Times New Roman" w:cs="Times New Roman"/>
          <w:sz w:val="24"/>
        </w:rPr>
        <w:t xml:space="preserve">mobile learning as the use of mobile technologies to allow learning and teaching to occur at any time or place. </w:t>
      </w:r>
      <w:r>
        <w:rPr>
          <w:rFonts w:ascii="Times New Roman" w:hAnsi="Times New Roman" w:cs="Times New Roman"/>
          <w:sz w:val="24"/>
          <w:szCs w:val="24"/>
        </w:rPr>
        <w:t xml:space="preserve">Mobile learning is no longer a part of e-learning and is becoming its own educational mode with a need for focused research </w:t>
      </w:r>
      <w:r w:rsidRPr="00E7688B">
        <w:rPr>
          <w:rFonts w:ascii="Times New Roman" w:hAnsi="Times New Roman" w:cs="Times New Roman"/>
          <w:sz w:val="24"/>
          <w:szCs w:val="24"/>
        </w:rPr>
        <w:t>(Pollara &amp; Broussard, 2011)</w:t>
      </w:r>
      <w:r>
        <w:rPr>
          <w:rFonts w:ascii="Times New Roman" w:hAnsi="Times New Roman" w:cs="Times New Roman"/>
          <w:sz w:val="24"/>
          <w:szCs w:val="24"/>
        </w:rPr>
        <w:t>.</w:t>
      </w:r>
      <w:r w:rsidR="000C2781">
        <w:rPr>
          <w:rFonts w:ascii="Times New Roman" w:hAnsi="Times New Roman" w:cs="Times New Roman"/>
          <w:sz w:val="24"/>
          <w:szCs w:val="24"/>
        </w:rPr>
        <w:t xml:space="preserve"> </w:t>
      </w:r>
      <w:r w:rsidR="00963A3F">
        <w:rPr>
          <w:rFonts w:ascii="Times New Roman" w:hAnsi="Times New Roman" w:cs="Times New Roman"/>
          <w:sz w:val="24"/>
          <w:szCs w:val="24"/>
        </w:rPr>
        <w:t xml:space="preserve">Researchers need to understand the factors affecting mobile learning acceptance. </w:t>
      </w:r>
      <w:r w:rsidR="009113F1">
        <w:rPr>
          <w:rFonts w:ascii="Times New Roman" w:hAnsi="Times New Roman" w:cs="Times New Roman"/>
          <w:sz w:val="24"/>
          <w:szCs w:val="24"/>
        </w:rPr>
        <w:t xml:space="preserve">Bradley and Holley (2011) recommended research </w:t>
      </w:r>
      <w:r w:rsidR="00D04D7B">
        <w:rPr>
          <w:rFonts w:ascii="Times New Roman" w:hAnsi="Times New Roman" w:cs="Times New Roman"/>
          <w:sz w:val="24"/>
          <w:szCs w:val="24"/>
        </w:rPr>
        <w:t xml:space="preserve">into </w:t>
      </w:r>
      <w:r w:rsidR="009113F1">
        <w:rPr>
          <w:rFonts w:ascii="Times New Roman" w:hAnsi="Times New Roman" w:cs="Times New Roman"/>
          <w:sz w:val="24"/>
          <w:szCs w:val="24"/>
        </w:rPr>
        <w:t xml:space="preserve">mobile learning usage to obtain a better idea of students’ mobile learning attitudes and behaviors. </w:t>
      </w:r>
      <w:r w:rsidR="006B7C78">
        <w:rPr>
          <w:rFonts w:ascii="Times New Roman" w:hAnsi="Times New Roman" w:cs="Times New Roman"/>
          <w:sz w:val="24"/>
          <w:szCs w:val="24"/>
        </w:rPr>
        <w:t xml:space="preserve">Liu, Li, and Carlsson (2010) suggested analysis of mobile learning acceptance is lacking. </w:t>
      </w:r>
      <w:r w:rsidR="00044AFB" w:rsidRPr="00044AFB">
        <w:rPr>
          <w:rFonts w:ascii="Times New Roman" w:hAnsi="Times New Roman" w:cs="Times New Roman"/>
          <w:sz w:val="24"/>
          <w:szCs w:val="24"/>
        </w:rPr>
        <w:t xml:space="preserve">Research Priority 2 of the </w:t>
      </w:r>
      <w:r w:rsidR="00044AFB" w:rsidRPr="00241816">
        <w:rPr>
          <w:rFonts w:ascii="Times New Roman" w:hAnsi="Times New Roman" w:cs="Times New Roman"/>
          <w:i/>
          <w:sz w:val="24"/>
          <w:szCs w:val="24"/>
        </w:rPr>
        <w:t>National Research Agenda</w:t>
      </w:r>
      <w:r w:rsidR="00044AFB" w:rsidRPr="00044AFB">
        <w:rPr>
          <w:rFonts w:ascii="Times New Roman" w:hAnsi="Times New Roman" w:cs="Times New Roman"/>
          <w:sz w:val="24"/>
          <w:szCs w:val="24"/>
        </w:rPr>
        <w:t xml:space="preserve"> for the American Association of for Agricultural </w:t>
      </w:r>
      <w:bookmarkStart w:id="0" w:name="_GoBack"/>
      <w:r w:rsidR="00044AFB" w:rsidRPr="00044AFB">
        <w:rPr>
          <w:rFonts w:ascii="Times New Roman" w:hAnsi="Times New Roman" w:cs="Times New Roman"/>
          <w:sz w:val="24"/>
          <w:szCs w:val="24"/>
        </w:rPr>
        <w:t>Education</w:t>
      </w:r>
      <w:bookmarkEnd w:id="0"/>
      <w:r w:rsidR="00044AFB" w:rsidRPr="00044AFB">
        <w:rPr>
          <w:rFonts w:ascii="Times New Roman" w:hAnsi="Times New Roman" w:cs="Times New Roman"/>
          <w:sz w:val="24"/>
          <w:szCs w:val="24"/>
        </w:rPr>
        <w:t xml:space="preserve"> </w:t>
      </w:r>
      <w:r w:rsidR="002317E0">
        <w:rPr>
          <w:rFonts w:ascii="Times New Roman" w:hAnsi="Times New Roman" w:cs="Times New Roman"/>
          <w:sz w:val="24"/>
          <w:szCs w:val="24"/>
        </w:rPr>
        <w:t xml:space="preserve">recommended </w:t>
      </w:r>
      <w:r w:rsidR="00044AFB" w:rsidRPr="00044AFB">
        <w:rPr>
          <w:rFonts w:ascii="Times New Roman" w:hAnsi="Times New Roman" w:cs="Times New Roman"/>
          <w:sz w:val="24"/>
          <w:szCs w:val="24"/>
        </w:rPr>
        <w:t>studying “New Technologies, Practices,</w:t>
      </w:r>
      <w:r w:rsidR="00824F49">
        <w:rPr>
          <w:rFonts w:ascii="Times New Roman" w:hAnsi="Times New Roman" w:cs="Times New Roman"/>
          <w:sz w:val="24"/>
          <w:szCs w:val="24"/>
        </w:rPr>
        <w:t xml:space="preserve"> and Product Adoption Decisions</w:t>
      </w:r>
      <w:r w:rsidR="00044AFB" w:rsidRPr="00044AFB">
        <w:rPr>
          <w:rFonts w:ascii="Times New Roman" w:hAnsi="Times New Roman" w:cs="Times New Roman"/>
          <w:sz w:val="24"/>
          <w:szCs w:val="24"/>
        </w:rPr>
        <w:t xml:space="preserve">” </w:t>
      </w:r>
      <w:r w:rsidR="00824F49" w:rsidRPr="00824F49">
        <w:rPr>
          <w:rFonts w:ascii="Times New Roman" w:hAnsi="Times New Roman" w:cs="Times New Roman"/>
          <w:sz w:val="24"/>
          <w:szCs w:val="24"/>
        </w:rPr>
        <w:t>(Doerfert, 2011)</w:t>
      </w:r>
      <w:r w:rsidR="00824F49">
        <w:rPr>
          <w:rFonts w:ascii="Times New Roman" w:hAnsi="Times New Roman" w:cs="Times New Roman"/>
          <w:sz w:val="24"/>
          <w:szCs w:val="24"/>
        </w:rPr>
        <w:t>.</w:t>
      </w:r>
    </w:p>
    <w:p w:rsidR="00E3721A" w:rsidRDefault="002961AB" w:rsidP="00244DEB">
      <w:pPr>
        <w:spacing w:after="0" w:line="240" w:lineRule="auto"/>
        <w:jc w:val="center"/>
        <w:rPr>
          <w:rFonts w:ascii="Times New Roman" w:hAnsi="Times New Roman" w:cs="Times New Roman"/>
          <w:sz w:val="24"/>
          <w:szCs w:val="24"/>
        </w:rPr>
      </w:pPr>
      <w:r>
        <w:rPr>
          <w:rFonts w:ascii="Times New Roman" w:hAnsi="Times New Roman" w:cs="Times New Roman"/>
          <w:b/>
          <w:sz w:val="24"/>
        </w:rPr>
        <w:t>Theoretical Framework</w:t>
      </w:r>
    </w:p>
    <w:p w:rsidR="00034D4C" w:rsidRDefault="00E3721A" w:rsidP="00244DEB">
      <w:pPr>
        <w:spacing w:after="0" w:line="240" w:lineRule="auto"/>
        <w:rPr>
          <w:rFonts w:ascii="Times New Roman" w:hAnsi="Times New Roman" w:cs="Times New Roman"/>
          <w:sz w:val="24"/>
          <w:szCs w:val="24"/>
        </w:rPr>
      </w:pPr>
      <w:r w:rsidRPr="00E3721A">
        <w:rPr>
          <w:rFonts w:ascii="Times New Roman" w:hAnsi="Times New Roman" w:cs="Times New Roman"/>
          <w:sz w:val="24"/>
          <w:szCs w:val="24"/>
        </w:rPr>
        <w:t>Th</w:t>
      </w:r>
      <w:r w:rsidR="00241816">
        <w:rPr>
          <w:rFonts w:ascii="Times New Roman" w:hAnsi="Times New Roman" w:cs="Times New Roman"/>
          <w:sz w:val="24"/>
          <w:szCs w:val="24"/>
        </w:rPr>
        <w:t>is</w:t>
      </w:r>
      <w:r w:rsidRPr="00E3721A">
        <w:rPr>
          <w:rFonts w:ascii="Times New Roman" w:hAnsi="Times New Roman" w:cs="Times New Roman"/>
          <w:sz w:val="24"/>
          <w:szCs w:val="24"/>
        </w:rPr>
        <w:t xml:space="preserve"> </w:t>
      </w:r>
      <w:r w:rsidR="0017191E">
        <w:rPr>
          <w:rFonts w:ascii="Times New Roman" w:hAnsi="Times New Roman" w:cs="Times New Roman"/>
          <w:sz w:val="24"/>
          <w:szCs w:val="24"/>
        </w:rPr>
        <w:t>study use</w:t>
      </w:r>
      <w:r w:rsidR="00241816">
        <w:rPr>
          <w:rFonts w:ascii="Times New Roman" w:hAnsi="Times New Roman" w:cs="Times New Roman"/>
          <w:sz w:val="24"/>
          <w:szCs w:val="24"/>
        </w:rPr>
        <w:t>d</w:t>
      </w:r>
      <w:r w:rsidRPr="00E3721A">
        <w:rPr>
          <w:rFonts w:ascii="Times New Roman" w:hAnsi="Times New Roman" w:cs="Times New Roman"/>
          <w:sz w:val="24"/>
          <w:szCs w:val="24"/>
        </w:rPr>
        <w:t xml:space="preserve"> </w:t>
      </w:r>
      <w:r>
        <w:rPr>
          <w:rFonts w:ascii="Times New Roman" w:hAnsi="Times New Roman" w:cs="Times New Roman"/>
          <w:sz w:val="24"/>
          <w:szCs w:val="24"/>
        </w:rPr>
        <w:t>self-efficacy</w:t>
      </w:r>
      <w:r w:rsidRPr="00E3721A">
        <w:rPr>
          <w:rFonts w:ascii="Times New Roman" w:hAnsi="Times New Roman" w:cs="Times New Roman"/>
          <w:sz w:val="24"/>
          <w:szCs w:val="24"/>
        </w:rPr>
        <w:t xml:space="preserve"> theory and the </w:t>
      </w:r>
      <w:r w:rsidR="002317E0">
        <w:rPr>
          <w:rFonts w:ascii="Times New Roman" w:hAnsi="Times New Roman" w:cs="Times New Roman"/>
          <w:sz w:val="24"/>
          <w:szCs w:val="24"/>
        </w:rPr>
        <w:t>u</w:t>
      </w:r>
      <w:r w:rsidRPr="00E3721A">
        <w:rPr>
          <w:rFonts w:ascii="Times New Roman" w:hAnsi="Times New Roman" w:cs="Times New Roman"/>
          <w:sz w:val="24"/>
          <w:szCs w:val="24"/>
        </w:rPr>
        <w:t xml:space="preserve">nified </w:t>
      </w:r>
      <w:r w:rsidR="002317E0">
        <w:rPr>
          <w:rFonts w:ascii="Times New Roman" w:hAnsi="Times New Roman" w:cs="Times New Roman"/>
          <w:sz w:val="24"/>
          <w:szCs w:val="24"/>
        </w:rPr>
        <w:t>t</w:t>
      </w:r>
      <w:r w:rsidRPr="00E3721A">
        <w:rPr>
          <w:rFonts w:ascii="Times New Roman" w:hAnsi="Times New Roman" w:cs="Times New Roman"/>
          <w:sz w:val="24"/>
          <w:szCs w:val="24"/>
        </w:rPr>
        <w:t xml:space="preserve">heory of </w:t>
      </w:r>
      <w:r w:rsidR="002317E0">
        <w:rPr>
          <w:rFonts w:ascii="Times New Roman" w:hAnsi="Times New Roman" w:cs="Times New Roman"/>
          <w:sz w:val="24"/>
          <w:szCs w:val="24"/>
        </w:rPr>
        <w:t>a</w:t>
      </w:r>
      <w:r w:rsidRPr="00E3721A">
        <w:rPr>
          <w:rFonts w:ascii="Times New Roman" w:hAnsi="Times New Roman" w:cs="Times New Roman"/>
          <w:sz w:val="24"/>
          <w:szCs w:val="24"/>
        </w:rPr>
        <w:t xml:space="preserve">cceptance and </w:t>
      </w:r>
      <w:r w:rsidR="002317E0">
        <w:rPr>
          <w:rFonts w:ascii="Times New Roman" w:hAnsi="Times New Roman" w:cs="Times New Roman"/>
          <w:sz w:val="24"/>
          <w:szCs w:val="24"/>
        </w:rPr>
        <w:t>u</w:t>
      </w:r>
      <w:r w:rsidRPr="00E3721A">
        <w:rPr>
          <w:rFonts w:ascii="Times New Roman" w:hAnsi="Times New Roman" w:cs="Times New Roman"/>
          <w:sz w:val="24"/>
          <w:szCs w:val="24"/>
        </w:rPr>
        <w:t xml:space="preserve">se of </w:t>
      </w:r>
      <w:r w:rsidR="002317E0">
        <w:rPr>
          <w:rFonts w:ascii="Times New Roman" w:hAnsi="Times New Roman" w:cs="Times New Roman"/>
          <w:sz w:val="24"/>
          <w:szCs w:val="24"/>
        </w:rPr>
        <w:t>t</w:t>
      </w:r>
      <w:r w:rsidRPr="00E3721A">
        <w:rPr>
          <w:rFonts w:ascii="Times New Roman" w:hAnsi="Times New Roman" w:cs="Times New Roman"/>
          <w:sz w:val="24"/>
          <w:szCs w:val="24"/>
        </w:rPr>
        <w:t>echnology</w:t>
      </w:r>
      <w:r w:rsidR="00025644">
        <w:rPr>
          <w:rFonts w:ascii="Times New Roman" w:hAnsi="Times New Roman" w:cs="Times New Roman"/>
          <w:sz w:val="24"/>
          <w:szCs w:val="24"/>
        </w:rPr>
        <w:t xml:space="preserve"> (UTAUT) </w:t>
      </w:r>
      <w:r w:rsidR="0017191E">
        <w:rPr>
          <w:rFonts w:ascii="Times New Roman" w:hAnsi="Times New Roman" w:cs="Times New Roman"/>
          <w:sz w:val="24"/>
          <w:szCs w:val="24"/>
        </w:rPr>
        <w:t xml:space="preserve">to describe mobile learning acceptance among undergraduate agricultural </w:t>
      </w:r>
      <w:r w:rsidR="00DF47DA" w:rsidRPr="00DF47DA">
        <w:rPr>
          <w:rFonts w:ascii="Times New Roman" w:hAnsi="Times New Roman" w:cs="Times New Roman"/>
          <w:sz w:val="24"/>
          <w:szCs w:val="24"/>
        </w:rPr>
        <w:t>leadership</w:t>
      </w:r>
      <w:r w:rsidR="0017191E">
        <w:rPr>
          <w:rFonts w:ascii="Times New Roman" w:hAnsi="Times New Roman" w:cs="Times New Roman"/>
          <w:sz w:val="24"/>
          <w:szCs w:val="24"/>
        </w:rPr>
        <w:t xml:space="preserve"> students</w:t>
      </w:r>
      <w:r w:rsidR="00FF4762">
        <w:rPr>
          <w:rFonts w:ascii="Times New Roman" w:hAnsi="Times New Roman" w:cs="Times New Roman"/>
          <w:sz w:val="24"/>
          <w:szCs w:val="24"/>
        </w:rPr>
        <w:t xml:space="preserve">. </w:t>
      </w:r>
      <w:r>
        <w:rPr>
          <w:rFonts w:ascii="Times New Roman" w:hAnsi="Times New Roman" w:cs="Times New Roman"/>
          <w:sz w:val="24"/>
          <w:szCs w:val="24"/>
        </w:rPr>
        <w:t>Individuals with high self-efficacy will be more likely to tackle challenging situations for a sense of accomplishment while low-effi</w:t>
      </w:r>
      <w:r w:rsidR="00241816">
        <w:rPr>
          <w:rFonts w:ascii="Times New Roman" w:hAnsi="Times New Roman" w:cs="Times New Roman"/>
          <w:sz w:val="24"/>
          <w:szCs w:val="24"/>
        </w:rPr>
        <w:t xml:space="preserve">cacy individuals will avoid challenging </w:t>
      </w:r>
      <w:r>
        <w:rPr>
          <w:rFonts w:ascii="Times New Roman" w:hAnsi="Times New Roman" w:cs="Times New Roman"/>
          <w:sz w:val="24"/>
          <w:szCs w:val="24"/>
        </w:rPr>
        <w:t xml:space="preserve">situations </w:t>
      </w:r>
      <w:r w:rsidRPr="00E3721A">
        <w:rPr>
          <w:rFonts w:ascii="Times New Roman" w:hAnsi="Times New Roman" w:cs="Times New Roman"/>
          <w:sz w:val="24"/>
          <w:szCs w:val="24"/>
        </w:rPr>
        <w:t xml:space="preserve">(Bandura, 1993). </w:t>
      </w:r>
      <w:r w:rsidR="00034D4C">
        <w:rPr>
          <w:rFonts w:ascii="Times New Roman" w:hAnsi="Times New Roman" w:cs="Times New Roman"/>
          <w:sz w:val="24"/>
          <w:szCs w:val="24"/>
        </w:rPr>
        <w:t>UTAUT</w:t>
      </w:r>
      <w:r w:rsidR="00FF4762">
        <w:rPr>
          <w:rFonts w:ascii="Times New Roman" w:hAnsi="Times New Roman" w:cs="Times New Roman"/>
          <w:sz w:val="24"/>
          <w:szCs w:val="24"/>
        </w:rPr>
        <w:t xml:space="preserve"> was developed </w:t>
      </w:r>
      <w:r w:rsidR="00034D4C">
        <w:rPr>
          <w:rFonts w:ascii="Times New Roman" w:hAnsi="Times New Roman" w:cs="Times New Roman"/>
          <w:sz w:val="24"/>
          <w:szCs w:val="24"/>
        </w:rPr>
        <w:t>to describe user intentions and behavior towards an information system</w:t>
      </w:r>
      <w:r w:rsidR="00FF4762">
        <w:rPr>
          <w:rFonts w:ascii="Times New Roman" w:hAnsi="Times New Roman" w:cs="Times New Roman"/>
          <w:sz w:val="24"/>
          <w:szCs w:val="24"/>
        </w:rPr>
        <w:t xml:space="preserve"> (Venkatesh, Morris, Davis, &amp; Davis, 2003)</w:t>
      </w:r>
      <w:r w:rsidR="00034D4C">
        <w:rPr>
          <w:rFonts w:ascii="Times New Roman" w:hAnsi="Times New Roman" w:cs="Times New Roman"/>
          <w:sz w:val="24"/>
          <w:szCs w:val="24"/>
        </w:rPr>
        <w:t xml:space="preserve">. </w:t>
      </w:r>
    </w:p>
    <w:p w:rsidR="00D47BDA" w:rsidRDefault="00D47BDA" w:rsidP="00244DEB">
      <w:pPr>
        <w:spacing w:after="0" w:line="240" w:lineRule="auto"/>
        <w:jc w:val="center"/>
        <w:rPr>
          <w:rFonts w:ascii="Times New Roman" w:hAnsi="Times New Roman" w:cs="Times New Roman"/>
          <w:sz w:val="24"/>
        </w:rPr>
      </w:pPr>
    </w:p>
    <w:p w:rsidR="00F55E75" w:rsidRDefault="002961AB" w:rsidP="00244DEB">
      <w:pPr>
        <w:spacing w:after="0" w:line="240" w:lineRule="auto"/>
        <w:jc w:val="center"/>
        <w:rPr>
          <w:rFonts w:ascii="Times New Roman" w:hAnsi="Times New Roman" w:cs="Times New Roman"/>
          <w:b/>
          <w:sz w:val="24"/>
        </w:rPr>
      </w:pPr>
      <w:r>
        <w:rPr>
          <w:rFonts w:ascii="Times New Roman" w:hAnsi="Times New Roman" w:cs="Times New Roman"/>
          <w:b/>
          <w:sz w:val="24"/>
        </w:rPr>
        <w:t>Methodology</w:t>
      </w:r>
    </w:p>
    <w:p w:rsidR="00801114" w:rsidRDefault="00F55E75" w:rsidP="00244DEB">
      <w:pPr>
        <w:spacing w:after="0" w:line="240" w:lineRule="auto"/>
        <w:rPr>
          <w:rFonts w:ascii="Times New Roman" w:hAnsi="Times New Roman" w:cs="Times New Roman"/>
          <w:sz w:val="24"/>
        </w:rPr>
      </w:pPr>
      <w:r>
        <w:rPr>
          <w:rFonts w:ascii="Times New Roman" w:hAnsi="Times New Roman" w:cs="Times New Roman"/>
          <w:sz w:val="24"/>
        </w:rPr>
        <w:t xml:space="preserve">Descriptive statistics were utilized to analyze the data collected in the study. Ary, Jacobs, Razaveih, and Sorenson (2006) found descriptive statistics allow researchers to organize, summarize, and describe observations. The population of the study was undergraduate students enrolled in agricultural </w:t>
      </w:r>
      <w:r w:rsidR="00DF47DA">
        <w:rPr>
          <w:rFonts w:ascii="Times New Roman" w:hAnsi="Times New Roman" w:cs="Times New Roman"/>
          <w:sz w:val="24"/>
          <w:szCs w:val="24"/>
        </w:rPr>
        <w:t>leadership</w:t>
      </w:r>
      <w:r>
        <w:rPr>
          <w:rFonts w:ascii="Times New Roman" w:hAnsi="Times New Roman" w:cs="Times New Roman"/>
          <w:sz w:val="24"/>
        </w:rPr>
        <w:t xml:space="preserve"> courses. The researchers used a stratified random sample</w:t>
      </w:r>
      <w:r w:rsidR="00161EE0">
        <w:rPr>
          <w:rFonts w:ascii="Times New Roman" w:hAnsi="Times New Roman" w:cs="Times New Roman"/>
          <w:sz w:val="24"/>
        </w:rPr>
        <w:t xml:space="preserve"> (</w:t>
      </w:r>
      <w:r w:rsidR="00161EE0" w:rsidRPr="00520120">
        <w:rPr>
          <w:rFonts w:ascii="Times New Roman" w:hAnsi="Times New Roman" w:cs="Times New Roman"/>
          <w:i/>
          <w:sz w:val="24"/>
        </w:rPr>
        <w:t>n</w:t>
      </w:r>
      <w:r w:rsidR="00161EE0">
        <w:rPr>
          <w:rFonts w:ascii="Times New Roman" w:hAnsi="Times New Roman" w:cs="Times New Roman"/>
          <w:sz w:val="24"/>
        </w:rPr>
        <w:t xml:space="preserve"> </w:t>
      </w:r>
      <w:r w:rsidR="00520120">
        <w:rPr>
          <w:rFonts w:ascii="Times New Roman" w:hAnsi="Times New Roman" w:cs="Times New Roman"/>
          <w:sz w:val="24"/>
        </w:rPr>
        <w:t xml:space="preserve">= </w:t>
      </w:r>
      <w:r w:rsidR="00161EE0" w:rsidRPr="00161EE0">
        <w:rPr>
          <w:rFonts w:ascii="Times New Roman" w:hAnsi="Times New Roman" w:cs="Times New Roman"/>
          <w:sz w:val="24"/>
        </w:rPr>
        <w:t>344</w:t>
      </w:r>
      <w:r w:rsidR="00077E81">
        <w:rPr>
          <w:rFonts w:ascii="Times New Roman" w:hAnsi="Times New Roman" w:cs="Times New Roman"/>
          <w:sz w:val="24"/>
        </w:rPr>
        <w:t xml:space="preserve">) </w:t>
      </w:r>
      <w:r w:rsidR="00161EE0">
        <w:rPr>
          <w:rFonts w:ascii="Times New Roman" w:hAnsi="Times New Roman" w:cs="Times New Roman"/>
          <w:sz w:val="24"/>
        </w:rPr>
        <w:t xml:space="preserve">of the population </w:t>
      </w:r>
      <w:r>
        <w:rPr>
          <w:rFonts w:ascii="Times New Roman" w:hAnsi="Times New Roman" w:cs="Times New Roman"/>
          <w:sz w:val="24"/>
        </w:rPr>
        <w:t>(</w:t>
      </w:r>
      <w:r w:rsidRPr="00F55E75">
        <w:rPr>
          <w:rFonts w:ascii="Times New Roman" w:hAnsi="Times New Roman" w:cs="Times New Roman"/>
          <w:i/>
          <w:sz w:val="24"/>
        </w:rPr>
        <w:t>N</w:t>
      </w:r>
      <w:r>
        <w:rPr>
          <w:rFonts w:ascii="Times New Roman" w:hAnsi="Times New Roman" w:cs="Times New Roman"/>
          <w:sz w:val="24"/>
        </w:rPr>
        <w:t xml:space="preserve"> = 687) to address the study’s objectives.</w:t>
      </w:r>
      <w:r w:rsidR="00615D97">
        <w:rPr>
          <w:rFonts w:ascii="Times New Roman" w:hAnsi="Times New Roman" w:cs="Times New Roman"/>
          <w:sz w:val="24"/>
        </w:rPr>
        <w:t xml:space="preserve"> </w:t>
      </w:r>
      <w:r w:rsidR="00161EE0">
        <w:rPr>
          <w:rFonts w:ascii="Times New Roman" w:hAnsi="Times New Roman" w:cs="Times New Roman"/>
          <w:sz w:val="24"/>
          <w:szCs w:val="24"/>
        </w:rPr>
        <w:t xml:space="preserve"> </w:t>
      </w:r>
      <w:r w:rsidR="0036634A">
        <w:rPr>
          <w:rFonts w:ascii="Times New Roman" w:hAnsi="Times New Roman" w:cs="Times New Roman"/>
          <w:sz w:val="24"/>
          <w:szCs w:val="24"/>
        </w:rPr>
        <w:t>T</w:t>
      </w:r>
      <w:r w:rsidR="00161EE0">
        <w:rPr>
          <w:rFonts w:ascii="Times New Roman" w:hAnsi="Times New Roman" w:cs="Times New Roman"/>
          <w:sz w:val="24"/>
          <w:szCs w:val="24"/>
        </w:rPr>
        <w:t>hree hundred three (</w:t>
      </w:r>
      <w:r w:rsidR="00161EE0" w:rsidRPr="00353BF4">
        <w:rPr>
          <w:rFonts w:ascii="Times New Roman" w:hAnsi="Times New Roman" w:cs="Times New Roman"/>
          <w:i/>
          <w:sz w:val="24"/>
          <w:szCs w:val="24"/>
        </w:rPr>
        <w:t>n</w:t>
      </w:r>
      <w:r w:rsidR="00161EE0">
        <w:rPr>
          <w:rFonts w:ascii="Times New Roman" w:hAnsi="Times New Roman" w:cs="Times New Roman"/>
          <w:sz w:val="24"/>
          <w:szCs w:val="24"/>
        </w:rPr>
        <w:t xml:space="preserve"> = 303) participants</w:t>
      </w:r>
      <w:r w:rsidR="00520120">
        <w:rPr>
          <w:rFonts w:ascii="Times New Roman" w:hAnsi="Times New Roman" w:cs="Times New Roman"/>
          <w:sz w:val="24"/>
          <w:szCs w:val="24"/>
        </w:rPr>
        <w:t xml:space="preserve"> responded</w:t>
      </w:r>
      <w:r w:rsidR="00077E81">
        <w:rPr>
          <w:rFonts w:ascii="Times New Roman" w:hAnsi="Times New Roman" w:cs="Times New Roman"/>
          <w:sz w:val="24"/>
          <w:szCs w:val="24"/>
        </w:rPr>
        <w:t xml:space="preserve"> and the response rate was 88.10%</w:t>
      </w:r>
      <w:r w:rsidR="0036634A">
        <w:rPr>
          <w:rFonts w:ascii="Times New Roman" w:hAnsi="Times New Roman" w:cs="Times New Roman"/>
          <w:sz w:val="24"/>
          <w:szCs w:val="24"/>
        </w:rPr>
        <w:t>.</w:t>
      </w:r>
      <w:r w:rsidR="00520120">
        <w:rPr>
          <w:rFonts w:ascii="Times New Roman" w:hAnsi="Times New Roman" w:cs="Times New Roman"/>
          <w:sz w:val="24"/>
          <w:szCs w:val="24"/>
        </w:rPr>
        <w:t xml:space="preserve"> </w:t>
      </w:r>
      <w:r w:rsidR="00801114">
        <w:rPr>
          <w:rFonts w:ascii="Times New Roman" w:hAnsi="Times New Roman" w:cs="Times New Roman"/>
          <w:sz w:val="24"/>
        </w:rPr>
        <w:t>The majority of respondents</w:t>
      </w:r>
      <w:r w:rsidR="00801114" w:rsidRPr="00F55E75">
        <w:rPr>
          <w:rFonts w:ascii="Times New Roman" w:hAnsi="Times New Roman" w:cs="Times New Roman"/>
          <w:sz w:val="24"/>
        </w:rPr>
        <w:t xml:space="preserve"> were male (</w:t>
      </w:r>
      <w:r w:rsidR="00801114" w:rsidRPr="0035308F">
        <w:rPr>
          <w:rFonts w:ascii="Times New Roman" w:hAnsi="Times New Roman" w:cs="Times New Roman"/>
          <w:i/>
          <w:sz w:val="24"/>
        </w:rPr>
        <w:t>n</w:t>
      </w:r>
      <w:r w:rsidR="00801114" w:rsidRPr="00F55E75">
        <w:rPr>
          <w:rFonts w:ascii="Times New Roman" w:hAnsi="Times New Roman" w:cs="Times New Roman"/>
          <w:sz w:val="24"/>
        </w:rPr>
        <w:t xml:space="preserve"> = 196, 65.10%), classified as seniors (</w:t>
      </w:r>
      <w:r w:rsidR="00801114" w:rsidRPr="0035308F">
        <w:rPr>
          <w:rFonts w:ascii="Times New Roman" w:hAnsi="Times New Roman" w:cs="Times New Roman"/>
          <w:i/>
          <w:sz w:val="24"/>
        </w:rPr>
        <w:t>n</w:t>
      </w:r>
      <w:r w:rsidR="00801114" w:rsidRPr="00F55E75">
        <w:rPr>
          <w:rFonts w:ascii="Times New Roman" w:hAnsi="Times New Roman" w:cs="Times New Roman"/>
          <w:sz w:val="24"/>
        </w:rPr>
        <w:t xml:space="preserve"> = 195, 65.00 %), worked part-time (</w:t>
      </w:r>
      <w:r w:rsidR="00801114" w:rsidRPr="0035308F">
        <w:rPr>
          <w:rFonts w:ascii="Times New Roman" w:hAnsi="Times New Roman" w:cs="Times New Roman"/>
          <w:i/>
          <w:sz w:val="24"/>
        </w:rPr>
        <w:t>n</w:t>
      </w:r>
      <w:r w:rsidR="00801114" w:rsidRPr="00F55E75">
        <w:rPr>
          <w:rFonts w:ascii="Times New Roman" w:hAnsi="Times New Roman" w:cs="Times New Roman"/>
          <w:sz w:val="24"/>
        </w:rPr>
        <w:t xml:space="preserve"> = 146, 48.7), and carried a GPA between 2.99 and 2.50 (</w:t>
      </w:r>
      <w:r w:rsidR="00801114" w:rsidRPr="0035308F">
        <w:rPr>
          <w:rFonts w:ascii="Times New Roman" w:hAnsi="Times New Roman" w:cs="Times New Roman"/>
          <w:i/>
          <w:sz w:val="24"/>
        </w:rPr>
        <w:t>n</w:t>
      </w:r>
      <w:r w:rsidR="00801114" w:rsidRPr="00F55E75">
        <w:rPr>
          <w:rFonts w:ascii="Times New Roman" w:hAnsi="Times New Roman" w:cs="Times New Roman"/>
          <w:sz w:val="24"/>
        </w:rPr>
        <w:t xml:space="preserve"> = 121, 40.30%).  </w:t>
      </w:r>
    </w:p>
    <w:p w:rsidR="00801114" w:rsidRDefault="00801114" w:rsidP="00244DEB">
      <w:pPr>
        <w:spacing w:after="0" w:line="240" w:lineRule="auto"/>
        <w:rPr>
          <w:rFonts w:ascii="Times New Roman" w:hAnsi="Times New Roman" w:cs="Times New Roman"/>
          <w:sz w:val="24"/>
        </w:rPr>
      </w:pPr>
    </w:p>
    <w:p w:rsidR="00F55E75" w:rsidRDefault="00F55E75" w:rsidP="00244DEB">
      <w:pPr>
        <w:spacing w:after="0" w:line="240" w:lineRule="auto"/>
        <w:rPr>
          <w:rFonts w:ascii="Times New Roman" w:hAnsi="Times New Roman" w:cs="Times New Roman"/>
          <w:sz w:val="24"/>
        </w:rPr>
      </w:pPr>
      <w:r>
        <w:rPr>
          <w:rFonts w:ascii="Times New Roman" w:hAnsi="Times New Roman" w:cs="Times New Roman"/>
          <w:sz w:val="24"/>
        </w:rPr>
        <w:t xml:space="preserve">The instrument combined the Teacher Sense of Self Efficacy Scale (TSES) and a UTAUT </w:t>
      </w:r>
      <w:r w:rsidR="0059138A">
        <w:rPr>
          <w:rFonts w:ascii="Times New Roman" w:hAnsi="Times New Roman" w:cs="Times New Roman"/>
          <w:sz w:val="24"/>
        </w:rPr>
        <w:t>Scale</w:t>
      </w:r>
      <w:r>
        <w:rPr>
          <w:rFonts w:ascii="Times New Roman" w:hAnsi="Times New Roman" w:cs="Times New Roman"/>
          <w:sz w:val="24"/>
        </w:rPr>
        <w:t xml:space="preserve">. </w:t>
      </w:r>
      <w:r w:rsidR="00AB55E3">
        <w:rPr>
          <w:rFonts w:ascii="Times New Roman" w:hAnsi="Times New Roman" w:cs="Times New Roman"/>
          <w:sz w:val="24"/>
        </w:rPr>
        <w:t xml:space="preserve">The TSES </w:t>
      </w:r>
      <w:r w:rsidR="00AB55E3" w:rsidRPr="00653044">
        <w:rPr>
          <w:rFonts w:ascii="Times New Roman" w:hAnsi="Times New Roman" w:cs="Times New Roman"/>
          <w:sz w:val="24"/>
          <w:szCs w:val="24"/>
        </w:rPr>
        <w:t xml:space="preserve">instrument used a nine-point summated scale for each item, with the following: anchors at 1 = </w:t>
      </w:r>
      <w:r w:rsidR="00AB55E3" w:rsidRPr="00653044">
        <w:rPr>
          <w:rFonts w:ascii="Times New Roman" w:hAnsi="Times New Roman" w:cs="Times New Roman"/>
          <w:i/>
          <w:sz w:val="24"/>
          <w:szCs w:val="24"/>
        </w:rPr>
        <w:t>nothing</w:t>
      </w:r>
      <w:r w:rsidR="00AB55E3" w:rsidRPr="00653044">
        <w:rPr>
          <w:rFonts w:ascii="Times New Roman" w:hAnsi="Times New Roman" w:cs="Times New Roman"/>
          <w:sz w:val="24"/>
          <w:szCs w:val="24"/>
        </w:rPr>
        <w:t xml:space="preserve">, 3 = </w:t>
      </w:r>
      <w:r w:rsidR="00AB55E3" w:rsidRPr="00653044">
        <w:rPr>
          <w:rFonts w:ascii="Times New Roman" w:hAnsi="Times New Roman" w:cs="Times New Roman"/>
          <w:i/>
          <w:sz w:val="24"/>
          <w:szCs w:val="24"/>
        </w:rPr>
        <w:t>very little</w:t>
      </w:r>
      <w:r w:rsidR="00AB55E3" w:rsidRPr="00653044">
        <w:rPr>
          <w:rFonts w:ascii="Times New Roman" w:hAnsi="Times New Roman" w:cs="Times New Roman"/>
          <w:sz w:val="24"/>
          <w:szCs w:val="24"/>
        </w:rPr>
        <w:t xml:space="preserve">, 5 = </w:t>
      </w:r>
      <w:r w:rsidR="00AB55E3" w:rsidRPr="00653044">
        <w:rPr>
          <w:rFonts w:ascii="Times New Roman" w:hAnsi="Times New Roman" w:cs="Times New Roman"/>
          <w:i/>
          <w:sz w:val="24"/>
          <w:szCs w:val="24"/>
        </w:rPr>
        <w:t>some influence</w:t>
      </w:r>
      <w:r w:rsidR="00AB55E3" w:rsidRPr="00653044">
        <w:rPr>
          <w:rFonts w:ascii="Times New Roman" w:hAnsi="Times New Roman" w:cs="Times New Roman"/>
          <w:sz w:val="24"/>
          <w:szCs w:val="24"/>
        </w:rPr>
        <w:t xml:space="preserve">, 7 = </w:t>
      </w:r>
      <w:r w:rsidR="00AB55E3" w:rsidRPr="00653044">
        <w:rPr>
          <w:rFonts w:ascii="Times New Roman" w:hAnsi="Times New Roman" w:cs="Times New Roman"/>
          <w:i/>
          <w:sz w:val="24"/>
          <w:szCs w:val="24"/>
        </w:rPr>
        <w:t>quite a bit</w:t>
      </w:r>
      <w:r w:rsidR="00AB55E3" w:rsidRPr="00653044">
        <w:rPr>
          <w:rFonts w:ascii="Times New Roman" w:hAnsi="Times New Roman" w:cs="Times New Roman"/>
          <w:b/>
          <w:sz w:val="24"/>
          <w:szCs w:val="24"/>
        </w:rPr>
        <w:t>,</w:t>
      </w:r>
      <w:r w:rsidR="00AB55E3" w:rsidRPr="00653044">
        <w:rPr>
          <w:rFonts w:ascii="Times New Roman" w:hAnsi="Times New Roman" w:cs="Times New Roman"/>
          <w:sz w:val="24"/>
          <w:szCs w:val="24"/>
        </w:rPr>
        <w:t xml:space="preserve"> and 9 = </w:t>
      </w:r>
      <w:r w:rsidR="00AB55E3" w:rsidRPr="00653044">
        <w:rPr>
          <w:rFonts w:ascii="Times New Roman" w:hAnsi="Times New Roman" w:cs="Times New Roman"/>
          <w:i/>
          <w:sz w:val="24"/>
          <w:szCs w:val="24"/>
        </w:rPr>
        <w:t>a great deal</w:t>
      </w:r>
      <w:r w:rsidR="00AB55E3" w:rsidRPr="00653044">
        <w:rPr>
          <w:rFonts w:ascii="Times New Roman" w:hAnsi="Times New Roman" w:cs="Times New Roman"/>
          <w:sz w:val="24"/>
          <w:szCs w:val="24"/>
        </w:rPr>
        <w:t xml:space="preserve"> (Tschannen-Moran &amp; Hoy, 2001).</w:t>
      </w:r>
      <w:r w:rsidR="002317E0">
        <w:rPr>
          <w:rFonts w:ascii="Times New Roman" w:hAnsi="Times New Roman" w:cs="Times New Roman"/>
          <w:sz w:val="24"/>
          <w:szCs w:val="24"/>
        </w:rPr>
        <w:t xml:space="preserve">  </w:t>
      </w:r>
      <w:r w:rsidR="00AB55E3">
        <w:rPr>
          <w:rFonts w:ascii="Times New Roman" w:hAnsi="Times New Roman" w:cs="Times New Roman"/>
          <w:sz w:val="24"/>
          <w:szCs w:val="24"/>
        </w:rPr>
        <w:t>The UTAUT instrument used</w:t>
      </w:r>
      <w:r w:rsidR="00AB55E3" w:rsidRPr="00653044">
        <w:rPr>
          <w:rFonts w:ascii="Times New Roman" w:hAnsi="Times New Roman" w:cs="Times New Roman"/>
          <w:sz w:val="24"/>
          <w:szCs w:val="24"/>
        </w:rPr>
        <w:t xml:space="preserve"> a seven-point summated scale: where 1 = </w:t>
      </w:r>
      <w:r w:rsidR="00AB55E3" w:rsidRPr="00653044">
        <w:rPr>
          <w:rFonts w:ascii="Times New Roman" w:hAnsi="Times New Roman" w:cs="Times New Roman"/>
          <w:i/>
          <w:sz w:val="24"/>
          <w:szCs w:val="24"/>
        </w:rPr>
        <w:t>strongly disagree</w:t>
      </w:r>
      <w:r w:rsidR="00AB55E3" w:rsidRPr="00653044">
        <w:rPr>
          <w:rFonts w:ascii="Times New Roman" w:hAnsi="Times New Roman" w:cs="Times New Roman"/>
          <w:sz w:val="24"/>
          <w:szCs w:val="24"/>
        </w:rPr>
        <w:t xml:space="preserve">, 2 = </w:t>
      </w:r>
      <w:r w:rsidR="00AB55E3" w:rsidRPr="00653044">
        <w:rPr>
          <w:rFonts w:ascii="Times New Roman" w:hAnsi="Times New Roman" w:cs="Times New Roman"/>
          <w:i/>
          <w:sz w:val="24"/>
          <w:szCs w:val="24"/>
        </w:rPr>
        <w:t>moderately disagree</w:t>
      </w:r>
      <w:r w:rsidR="00AB55E3" w:rsidRPr="00653044">
        <w:rPr>
          <w:rFonts w:ascii="Times New Roman" w:hAnsi="Times New Roman" w:cs="Times New Roman"/>
          <w:sz w:val="24"/>
          <w:szCs w:val="24"/>
        </w:rPr>
        <w:t xml:space="preserve">, 3 = </w:t>
      </w:r>
      <w:r w:rsidR="00AB55E3" w:rsidRPr="00653044">
        <w:rPr>
          <w:rFonts w:ascii="Times New Roman" w:hAnsi="Times New Roman" w:cs="Times New Roman"/>
          <w:i/>
          <w:sz w:val="24"/>
          <w:szCs w:val="24"/>
        </w:rPr>
        <w:t>somewhat disagree</w:t>
      </w:r>
      <w:r w:rsidR="00AB55E3" w:rsidRPr="00653044">
        <w:rPr>
          <w:rFonts w:ascii="Times New Roman" w:hAnsi="Times New Roman" w:cs="Times New Roman"/>
          <w:sz w:val="24"/>
          <w:szCs w:val="24"/>
        </w:rPr>
        <w:t xml:space="preserve">, 4 = </w:t>
      </w:r>
      <w:r w:rsidR="00AB55E3" w:rsidRPr="00653044">
        <w:rPr>
          <w:rFonts w:ascii="Times New Roman" w:hAnsi="Times New Roman" w:cs="Times New Roman"/>
          <w:i/>
          <w:sz w:val="24"/>
          <w:szCs w:val="24"/>
        </w:rPr>
        <w:t xml:space="preserve">neutral (neither </w:t>
      </w:r>
      <w:proofErr w:type="gramStart"/>
      <w:r w:rsidR="00AB55E3" w:rsidRPr="00653044">
        <w:rPr>
          <w:rFonts w:ascii="Times New Roman" w:hAnsi="Times New Roman" w:cs="Times New Roman"/>
          <w:i/>
          <w:sz w:val="24"/>
          <w:szCs w:val="24"/>
        </w:rPr>
        <w:t>disagree</w:t>
      </w:r>
      <w:proofErr w:type="gramEnd"/>
      <w:r w:rsidR="00AB55E3" w:rsidRPr="00653044">
        <w:rPr>
          <w:rFonts w:ascii="Times New Roman" w:hAnsi="Times New Roman" w:cs="Times New Roman"/>
          <w:i/>
          <w:sz w:val="24"/>
          <w:szCs w:val="24"/>
        </w:rPr>
        <w:t xml:space="preserve"> nor agree)</w:t>
      </w:r>
      <w:r w:rsidR="00AB55E3" w:rsidRPr="00653044">
        <w:rPr>
          <w:rFonts w:ascii="Times New Roman" w:hAnsi="Times New Roman" w:cs="Times New Roman"/>
          <w:sz w:val="24"/>
          <w:szCs w:val="24"/>
        </w:rPr>
        <w:t xml:space="preserve">, 5 = </w:t>
      </w:r>
      <w:r w:rsidR="00AB55E3" w:rsidRPr="00653044">
        <w:rPr>
          <w:rFonts w:ascii="Times New Roman" w:hAnsi="Times New Roman" w:cs="Times New Roman"/>
          <w:i/>
          <w:sz w:val="24"/>
          <w:szCs w:val="24"/>
        </w:rPr>
        <w:t>somewhat agree</w:t>
      </w:r>
      <w:r w:rsidR="00AB55E3" w:rsidRPr="00653044">
        <w:rPr>
          <w:rFonts w:ascii="Times New Roman" w:hAnsi="Times New Roman" w:cs="Times New Roman"/>
          <w:sz w:val="24"/>
          <w:szCs w:val="24"/>
        </w:rPr>
        <w:t xml:space="preserve">, 6 = </w:t>
      </w:r>
      <w:r w:rsidR="00AB55E3" w:rsidRPr="00653044">
        <w:rPr>
          <w:rFonts w:ascii="Times New Roman" w:hAnsi="Times New Roman" w:cs="Times New Roman"/>
          <w:i/>
          <w:sz w:val="24"/>
          <w:szCs w:val="24"/>
        </w:rPr>
        <w:t>moderately agree</w:t>
      </w:r>
      <w:r w:rsidR="00AB55E3" w:rsidRPr="00653044">
        <w:rPr>
          <w:rFonts w:ascii="Times New Roman" w:hAnsi="Times New Roman" w:cs="Times New Roman"/>
          <w:sz w:val="24"/>
          <w:szCs w:val="24"/>
        </w:rPr>
        <w:t xml:space="preserve">, and 7 = </w:t>
      </w:r>
      <w:r w:rsidR="00AB55E3" w:rsidRPr="00653044">
        <w:rPr>
          <w:rFonts w:ascii="Times New Roman" w:hAnsi="Times New Roman" w:cs="Times New Roman"/>
          <w:i/>
          <w:sz w:val="24"/>
          <w:szCs w:val="24"/>
        </w:rPr>
        <w:t>strongly agree</w:t>
      </w:r>
      <w:r w:rsidR="00AB55E3" w:rsidRPr="00653044">
        <w:rPr>
          <w:rFonts w:ascii="Times New Roman" w:hAnsi="Times New Roman" w:cs="Times New Roman"/>
          <w:sz w:val="24"/>
          <w:szCs w:val="24"/>
        </w:rPr>
        <w:t xml:space="preserve"> (Venkatesh et al., 2003). </w:t>
      </w:r>
      <w:r>
        <w:rPr>
          <w:rFonts w:ascii="Times New Roman" w:hAnsi="Times New Roman" w:cs="Times New Roman"/>
          <w:sz w:val="24"/>
        </w:rPr>
        <w:t>The combined instrument’s r</w:t>
      </w:r>
      <w:r w:rsidRPr="00E7688B">
        <w:rPr>
          <w:rFonts w:ascii="Times New Roman" w:hAnsi="Times New Roman" w:cs="Times New Roman"/>
          <w:sz w:val="24"/>
          <w:szCs w:val="24"/>
        </w:rPr>
        <w:t xml:space="preserve">eliability was calculated </w:t>
      </w:r>
      <w:r w:rsidRPr="00E7688B">
        <w:rPr>
          <w:rFonts w:ascii="Times New Roman" w:hAnsi="Times New Roman" w:cs="Times New Roman"/>
          <w:i/>
          <w:sz w:val="24"/>
          <w:szCs w:val="24"/>
        </w:rPr>
        <w:t>ex post facto</w:t>
      </w:r>
      <w:r w:rsidRPr="00E7688B">
        <w:rPr>
          <w:rFonts w:ascii="Times New Roman" w:hAnsi="Times New Roman" w:cs="Times New Roman"/>
          <w:sz w:val="24"/>
          <w:szCs w:val="24"/>
        </w:rPr>
        <w:t xml:space="preserve"> </w:t>
      </w:r>
      <w:r>
        <w:rPr>
          <w:rFonts w:ascii="Times New Roman" w:hAnsi="Times New Roman" w:cs="Times New Roman"/>
          <w:sz w:val="24"/>
          <w:szCs w:val="24"/>
        </w:rPr>
        <w:t xml:space="preserve">with </w:t>
      </w:r>
      <w:r w:rsidRPr="00E7688B">
        <w:rPr>
          <w:rFonts w:ascii="Times New Roman" w:hAnsi="Times New Roman" w:cs="Times New Roman"/>
          <w:sz w:val="24"/>
          <w:szCs w:val="24"/>
        </w:rPr>
        <w:t>performance expectancy = .92; effort expectancy = .91; behavioral intention = .97; and self-efficacy = .95.</w:t>
      </w:r>
      <w:r w:rsidRPr="00F55E75">
        <w:rPr>
          <w:rFonts w:ascii="Times New Roman" w:hAnsi="Times New Roman" w:cs="Times New Roman"/>
          <w:sz w:val="24"/>
        </w:rPr>
        <w:t xml:space="preserve"> </w:t>
      </w:r>
    </w:p>
    <w:p w:rsidR="00D47BDA" w:rsidRPr="00F55E75" w:rsidRDefault="00F55E75" w:rsidP="00244DEB">
      <w:pPr>
        <w:spacing w:after="0" w:line="240" w:lineRule="auto"/>
        <w:rPr>
          <w:rFonts w:ascii="Times New Roman" w:hAnsi="Times New Roman" w:cs="Times New Roman"/>
          <w:i/>
          <w:sz w:val="24"/>
        </w:rPr>
      </w:pPr>
      <w:r w:rsidRPr="00F55E75">
        <w:rPr>
          <w:rFonts w:ascii="Times New Roman" w:hAnsi="Times New Roman" w:cs="Times New Roman"/>
          <w:i/>
          <w:sz w:val="24"/>
        </w:rPr>
        <w:t xml:space="preserve"> </w:t>
      </w:r>
    </w:p>
    <w:p w:rsidR="00D47BDA" w:rsidRDefault="002961AB" w:rsidP="00244DEB">
      <w:pPr>
        <w:spacing w:after="0" w:line="240" w:lineRule="auto"/>
        <w:jc w:val="center"/>
        <w:rPr>
          <w:rFonts w:ascii="Times New Roman" w:hAnsi="Times New Roman" w:cs="Times New Roman"/>
          <w:b/>
          <w:sz w:val="24"/>
        </w:rPr>
      </w:pPr>
      <w:r>
        <w:rPr>
          <w:rFonts w:ascii="Times New Roman" w:hAnsi="Times New Roman" w:cs="Times New Roman"/>
          <w:b/>
          <w:sz w:val="24"/>
        </w:rPr>
        <w:t>Results/Findings</w:t>
      </w:r>
    </w:p>
    <w:p w:rsidR="00F55E75" w:rsidRPr="00F55E75" w:rsidRDefault="002A7A16" w:rsidP="00244DEB">
      <w:pPr>
        <w:spacing w:after="0" w:line="240" w:lineRule="auto"/>
        <w:rPr>
          <w:rFonts w:ascii="Times New Roman" w:hAnsi="Times New Roman" w:cs="Times New Roman"/>
          <w:sz w:val="24"/>
          <w:szCs w:val="24"/>
        </w:rPr>
      </w:pPr>
      <w:r>
        <w:rPr>
          <w:rFonts w:ascii="Times New Roman" w:hAnsi="Times New Roman" w:cs="Times New Roman"/>
          <w:sz w:val="24"/>
          <w:szCs w:val="24"/>
        </w:rPr>
        <w:t>U</w:t>
      </w:r>
      <w:r w:rsidR="00F55E75" w:rsidRPr="00F55E75">
        <w:rPr>
          <w:rFonts w:ascii="Times New Roman" w:hAnsi="Times New Roman" w:cs="Times New Roman"/>
          <w:sz w:val="24"/>
          <w:szCs w:val="24"/>
        </w:rPr>
        <w:t xml:space="preserve">ndergraduate agricultural </w:t>
      </w:r>
      <w:r w:rsidR="00DF47DA">
        <w:rPr>
          <w:rFonts w:ascii="Times New Roman" w:hAnsi="Times New Roman" w:cs="Times New Roman"/>
          <w:sz w:val="24"/>
          <w:szCs w:val="24"/>
        </w:rPr>
        <w:t>leadership</w:t>
      </w:r>
      <w:r w:rsidR="00F55E75" w:rsidRPr="00F55E75">
        <w:rPr>
          <w:rFonts w:ascii="Times New Roman" w:hAnsi="Times New Roman" w:cs="Times New Roman"/>
          <w:sz w:val="24"/>
          <w:szCs w:val="24"/>
        </w:rPr>
        <w:t xml:space="preserve"> students’ performance expectancy</w:t>
      </w:r>
      <w:r w:rsidR="00F55E75">
        <w:rPr>
          <w:rFonts w:ascii="Times New Roman" w:hAnsi="Times New Roman" w:cs="Times New Roman"/>
          <w:sz w:val="24"/>
          <w:szCs w:val="24"/>
        </w:rPr>
        <w:t xml:space="preserve"> in relation to mobile learning</w:t>
      </w:r>
      <w:r>
        <w:rPr>
          <w:rFonts w:ascii="Times New Roman" w:hAnsi="Times New Roman" w:cs="Times New Roman"/>
          <w:sz w:val="24"/>
          <w:szCs w:val="24"/>
        </w:rPr>
        <w:t xml:space="preserve"> was described in the study</w:t>
      </w:r>
      <w:r w:rsidR="00F55E75">
        <w:rPr>
          <w:rFonts w:ascii="Times New Roman" w:hAnsi="Times New Roman" w:cs="Times New Roman"/>
          <w:sz w:val="24"/>
          <w:szCs w:val="24"/>
        </w:rPr>
        <w:t xml:space="preserve">. </w:t>
      </w:r>
      <w:r w:rsidR="00F55E75" w:rsidRPr="00F55E75">
        <w:rPr>
          <w:rFonts w:ascii="Times New Roman" w:hAnsi="Times New Roman" w:cs="Times New Roman"/>
          <w:sz w:val="24"/>
          <w:szCs w:val="24"/>
        </w:rPr>
        <w:t xml:space="preserve">The item </w:t>
      </w:r>
      <w:r w:rsidR="00D6076D">
        <w:rPr>
          <w:rFonts w:ascii="Times New Roman" w:hAnsi="Times New Roman" w:cs="Times New Roman"/>
          <w:sz w:val="24"/>
          <w:szCs w:val="24"/>
        </w:rPr>
        <w:t>that received the highest score</w:t>
      </w:r>
      <w:r w:rsidR="00F55E75" w:rsidRPr="00F55E75">
        <w:rPr>
          <w:rFonts w:ascii="Times New Roman" w:hAnsi="Times New Roman" w:cs="Times New Roman"/>
          <w:sz w:val="24"/>
          <w:szCs w:val="24"/>
        </w:rPr>
        <w:t xml:space="preserve"> w</w:t>
      </w:r>
      <w:r w:rsidR="00D6076D">
        <w:rPr>
          <w:rFonts w:ascii="Times New Roman" w:hAnsi="Times New Roman" w:cs="Times New Roman"/>
          <w:sz w:val="24"/>
          <w:szCs w:val="24"/>
        </w:rPr>
        <w:t>as</w:t>
      </w:r>
      <w:r w:rsidR="00F55E75" w:rsidRPr="00F55E75">
        <w:rPr>
          <w:rFonts w:ascii="Times New Roman" w:hAnsi="Times New Roman" w:cs="Times New Roman"/>
          <w:sz w:val="24"/>
          <w:szCs w:val="24"/>
        </w:rPr>
        <w:t xml:space="preserve"> “Using mobile learning enables me to accomplish tasks more quickly.” (</w:t>
      </w:r>
      <w:r w:rsidR="00F55E75" w:rsidRPr="00F55E75">
        <w:rPr>
          <w:rFonts w:ascii="Times New Roman" w:hAnsi="Times New Roman" w:cs="Times New Roman"/>
          <w:i/>
          <w:sz w:val="24"/>
          <w:szCs w:val="24"/>
        </w:rPr>
        <w:t>M</w:t>
      </w:r>
      <w:r w:rsidR="00F55E75" w:rsidRPr="00F55E75">
        <w:rPr>
          <w:rFonts w:ascii="Times New Roman" w:hAnsi="Times New Roman" w:cs="Times New Roman"/>
          <w:sz w:val="24"/>
          <w:szCs w:val="24"/>
        </w:rPr>
        <w:t xml:space="preserve"> = 5.29, </w:t>
      </w:r>
      <w:r w:rsidR="00F55E75" w:rsidRPr="00F55E75">
        <w:rPr>
          <w:rFonts w:ascii="Times New Roman" w:hAnsi="Times New Roman" w:cs="Times New Roman"/>
          <w:i/>
          <w:sz w:val="24"/>
          <w:szCs w:val="24"/>
        </w:rPr>
        <w:t>SD</w:t>
      </w:r>
      <w:r w:rsidR="00F55E75" w:rsidRPr="00F55E75">
        <w:rPr>
          <w:rFonts w:ascii="Times New Roman" w:hAnsi="Times New Roman" w:cs="Times New Roman"/>
          <w:sz w:val="24"/>
          <w:szCs w:val="24"/>
        </w:rPr>
        <w:t xml:space="preserve"> = 1.52). The item with </w:t>
      </w:r>
      <w:r w:rsidR="00F55E75" w:rsidRPr="00F55E75">
        <w:rPr>
          <w:rFonts w:ascii="Times New Roman" w:hAnsi="Times New Roman" w:cs="Times New Roman"/>
          <w:sz w:val="24"/>
          <w:szCs w:val="24"/>
        </w:rPr>
        <w:lastRenderedPageBreak/>
        <w:t>the lowest scores was “If I use mobile learning I will increase my chances of getting a good grade.” (</w:t>
      </w:r>
      <w:r w:rsidR="00F55E75" w:rsidRPr="00F55E75">
        <w:rPr>
          <w:rFonts w:ascii="Times New Roman" w:hAnsi="Times New Roman" w:cs="Times New Roman"/>
          <w:i/>
          <w:sz w:val="24"/>
          <w:szCs w:val="24"/>
        </w:rPr>
        <w:t>M</w:t>
      </w:r>
      <w:r w:rsidR="00F55E75" w:rsidRPr="00F55E75">
        <w:rPr>
          <w:rFonts w:ascii="Times New Roman" w:hAnsi="Times New Roman" w:cs="Times New Roman"/>
          <w:sz w:val="24"/>
          <w:szCs w:val="24"/>
        </w:rPr>
        <w:t xml:space="preserve"> = 4.74, </w:t>
      </w:r>
      <w:r w:rsidR="00F55E75" w:rsidRPr="00F55E75">
        <w:rPr>
          <w:rFonts w:ascii="Times New Roman" w:hAnsi="Times New Roman" w:cs="Times New Roman"/>
          <w:i/>
          <w:sz w:val="24"/>
          <w:szCs w:val="24"/>
        </w:rPr>
        <w:t>SD</w:t>
      </w:r>
      <w:r w:rsidR="00F55E75" w:rsidRPr="00F55E75">
        <w:rPr>
          <w:rFonts w:ascii="Times New Roman" w:hAnsi="Times New Roman" w:cs="Times New Roman"/>
          <w:sz w:val="24"/>
          <w:szCs w:val="24"/>
        </w:rPr>
        <w:t xml:space="preserve"> = 1.48).</w:t>
      </w:r>
      <w:r>
        <w:rPr>
          <w:rFonts w:ascii="Times New Roman" w:hAnsi="Times New Roman" w:cs="Times New Roman"/>
          <w:sz w:val="24"/>
          <w:szCs w:val="24"/>
        </w:rPr>
        <w:t xml:space="preserve"> </w:t>
      </w:r>
      <w:r w:rsidR="00F55E75" w:rsidRPr="00F55E75">
        <w:rPr>
          <w:rFonts w:ascii="Times New Roman" w:hAnsi="Times New Roman" w:cs="Times New Roman"/>
          <w:sz w:val="24"/>
          <w:szCs w:val="24"/>
        </w:rPr>
        <w:t>The study describe</w:t>
      </w:r>
      <w:r>
        <w:rPr>
          <w:rFonts w:ascii="Times New Roman" w:hAnsi="Times New Roman" w:cs="Times New Roman"/>
          <w:sz w:val="24"/>
          <w:szCs w:val="24"/>
        </w:rPr>
        <w:t>d</w:t>
      </w:r>
      <w:r w:rsidR="00F55E75" w:rsidRPr="00F55E75">
        <w:rPr>
          <w:rFonts w:ascii="Times New Roman" w:hAnsi="Times New Roman" w:cs="Times New Roman"/>
          <w:sz w:val="24"/>
          <w:szCs w:val="24"/>
        </w:rPr>
        <w:t xml:space="preserve"> undergraduate agricultural </w:t>
      </w:r>
      <w:r w:rsidR="00DF47DA">
        <w:rPr>
          <w:rFonts w:ascii="Times New Roman" w:hAnsi="Times New Roman" w:cs="Times New Roman"/>
          <w:sz w:val="24"/>
          <w:szCs w:val="24"/>
        </w:rPr>
        <w:t>leadership</w:t>
      </w:r>
      <w:r w:rsidR="00F55E75" w:rsidRPr="00F55E75">
        <w:rPr>
          <w:rFonts w:ascii="Times New Roman" w:hAnsi="Times New Roman" w:cs="Times New Roman"/>
          <w:sz w:val="24"/>
          <w:szCs w:val="24"/>
        </w:rPr>
        <w:t xml:space="preserve"> students’ effort expectancy</w:t>
      </w:r>
      <w:r w:rsidR="00F55E75">
        <w:rPr>
          <w:rFonts w:ascii="Times New Roman" w:hAnsi="Times New Roman" w:cs="Times New Roman"/>
          <w:sz w:val="24"/>
          <w:szCs w:val="24"/>
        </w:rPr>
        <w:t xml:space="preserve"> in relation to mobile learning. </w:t>
      </w:r>
      <w:r w:rsidR="00F55E75" w:rsidRPr="00F55E75">
        <w:rPr>
          <w:rFonts w:ascii="Times New Roman" w:hAnsi="Times New Roman" w:cs="Times New Roman"/>
          <w:sz w:val="24"/>
          <w:szCs w:val="24"/>
        </w:rPr>
        <w:t xml:space="preserve">The </w:t>
      </w:r>
      <w:r w:rsidR="00D6076D" w:rsidRPr="00F55E75">
        <w:rPr>
          <w:rFonts w:ascii="Times New Roman" w:hAnsi="Times New Roman" w:cs="Times New Roman"/>
          <w:sz w:val="24"/>
          <w:szCs w:val="24"/>
        </w:rPr>
        <w:t>item with the highest score was</w:t>
      </w:r>
      <w:r w:rsidR="00F55E75" w:rsidRPr="00F55E75">
        <w:rPr>
          <w:rFonts w:ascii="Times New Roman" w:hAnsi="Times New Roman" w:cs="Times New Roman"/>
          <w:sz w:val="24"/>
          <w:szCs w:val="24"/>
        </w:rPr>
        <w:t xml:space="preserve"> “I would find mobile learning easy to use.” (</w:t>
      </w:r>
      <w:r w:rsidR="00F55E75" w:rsidRPr="00F55E75">
        <w:rPr>
          <w:rFonts w:ascii="Times New Roman" w:hAnsi="Times New Roman" w:cs="Times New Roman"/>
          <w:i/>
          <w:sz w:val="24"/>
          <w:szCs w:val="24"/>
        </w:rPr>
        <w:t>M</w:t>
      </w:r>
      <w:r w:rsidR="00F55E75" w:rsidRPr="00F55E75">
        <w:rPr>
          <w:rFonts w:ascii="Times New Roman" w:hAnsi="Times New Roman" w:cs="Times New Roman"/>
          <w:sz w:val="24"/>
          <w:szCs w:val="24"/>
        </w:rPr>
        <w:t xml:space="preserve"> = 5.41, </w:t>
      </w:r>
      <w:r w:rsidR="00F55E75" w:rsidRPr="00F55E75">
        <w:rPr>
          <w:rFonts w:ascii="Times New Roman" w:hAnsi="Times New Roman" w:cs="Times New Roman"/>
          <w:i/>
          <w:sz w:val="24"/>
          <w:szCs w:val="24"/>
        </w:rPr>
        <w:t>SD</w:t>
      </w:r>
      <w:r w:rsidR="00F55E75" w:rsidRPr="00F55E75">
        <w:rPr>
          <w:rFonts w:ascii="Times New Roman" w:hAnsi="Times New Roman" w:cs="Times New Roman"/>
          <w:sz w:val="24"/>
          <w:szCs w:val="24"/>
        </w:rPr>
        <w:t xml:space="preserve"> = 1.50</w:t>
      </w:r>
      <w:r w:rsidR="00D6076D">
        <w:rPr>
          <w:rFonts w:ascii="Times New Roman" w:hAnsi="Times New Roman" w:cs="Times New Roman"/>
          <w:sz w:val="24"/>
          <w:szCs w:val="24"/>
        </w:rPr>
        <w:t>)</w:t>
      </w:r>
      <w:r w:rsidR="00F55E75" w:rsidRPr="00F55E75">
        <w:rPr>
          <w:rFonts w:ascii="Times New Roman" w:hAnsi="Times New Roman" w:cs="Times New Roman"/>
          <w:sz w:val="24"/>
          <w:szCs w:val="24"/>
        </w:rPr>
        <w:t>. The lowest scoring item was “My interaction with mobile learning would be clear and understandable.” (</w:t>
      </w:r>
      <w:r w:rsidR="00F55E75" w:rsidRPr="00F55E75">
        <w:rPr>
          <w:rFonts w:ascii="Times New Roman" w:hAnsi="Times New Roman" w:cs="Times New Roman"/>
          <w:i/>
          <w:sz w:val="24"/>
          <w:szCs w:val="24"/>
        </w:rPr>
        <w:t>M</w:t>
      </w:r>
      <w:r w:rsidR="00F55E75" w:rsidRPr="00F55E75">
        <w:rPr>
          <w:rFonts w:ascii="Times New Roman" w:hAnsi="Times New Roman" w:cs="Times New Roman"/>
          <w:sz w:val="24"/>
          <w:szCs w:val="24"/>
        </w:rPr>
        <w:t xml:space="preserve"> = 4.89, </w:t>
      </w:r>
      <w:r w:rsidR="00F55E75" w:rsidRPr="00F55E75">
        <w:rPr>
          <w:rFonts w:ascii="Times New Roman" w:hAnsi="Times New Roman" w:cs="Times New Roman"/>
          <w:i/>
          <w:sz w:val="24"/>
          <w:szCs w:val="24"/>
        </w:rPr>
        <w:t>SD</w:t>
      </w:r>
      <w:r w:rsidR="00F55E75" w:rsidRPr="00F55E75">
        <w:rPr>
          <w:rFonts w:ascii="Times New Roman" w:hAnsi="Times New Roman" w:cs="Times New Roman"/>
          <w:sz w:val="24"/>
          <w:szCs w:val="24"/>
        </w:rPr>
        <w:t xml:space="preserve"> = 1.50)</w:t>
      </w:r>
      <w:r w:rsidR="00960BC6">
        <w:rPr>
          <w:rFonts w:ascii="Times New Roman" w:hAnsi="Times New Roman" w:cs="Times New Roman"/>
          <w:sz w:val="24"/>
          <w:szCs w:val="24"/>
        </w:rPr>
        <w:t xml:space="preserve">. </w:t>
      </w:r>
      <w:r>
        <w:rPr>
          <w:rFonts w:ascii="Times New Roman" w:hAnsi="Times New Roman" w:cs="Times New Roman"/>
          <w:sz w:val="24"/>
          <w:szCs w:val="24"/>
        </w:rPr>
        <w:t>Undergraduate</w:t>
      </w:r>
      <w:r w:rsidR="00F55E75" w:rsidRPr="00F55E75">
        <w:rPr>
          <w:rFonts w:ascii="Times New Roman" w:hAnsi="Times New Roman" w:cs="Times New Roman"/>
          <w:sz w:val="24"/>
          <w:szCs w:val="24"/>
        </w:rPr>
        <w:t xml:space="preserve"> agricultural </w:t>
      </w:r>
      <w:r w:rsidR="00DF47DA">
        <w:rPr>
          <w:rFonts w:ascii="Times New Roman" w:hAnsi="Times New Roman" w:cs="Times New Roman"/>
          <w:sz w:val="24"/>
          <w:szCs w:val="24"/>
        </w:rPr>
        <w:t>leadership</w:t>
      </w:r>
      <w:r w:rsidR="00F55E75" w:rsidRPr="00F55E75">
        <w:rPr>
          <w:rFonts w:ascii="Times New Roman" w:hAnsi="Times New Roman" w:cs="Times New Roman"/>
          <w:sz w:val="24"/>
          <w:szCs w:val="24"/>
        </w:rPr>
        <w:t xml:space="preserve"> students’ behavioral intention</w:t>
      </w:r>
      <w:r w:rsidR="00F55E75">
        <w:rPr>
          <w:rFonts w:ascii="Times New Roman" w:hAnsi="Times New Roman" w:cs="Times New Roman"/>
          <w:sz w:val="24"/>
          <w:szCs w:val="24"/>
        </w:rPr>
        <w:t xml:space="preserve"> in relation to mobile learning</w:t>
      </w:r>
      <w:r>
        <w:rPr>
          <w:rFonts w:ascii="Times New Roman" w:hAnsi="Times New Roman" w:cs="Times New Roman"/>
          <w:sz w:val="24"/>
          <w:szCs w:val="24"/>
        </w:rPr>
        <w:t xml:space="preserve"> was described in the study</w:t>
      </w:r>
      <w:r w:rsidR="00F55E75" w:rsidRPr="00F55E75">
        <w:rPr>
          <w:rFonts w:ascii="Times New Roman" w:hAnsi="Times New Roman" w:cs="Times New Roman"/>
          <w:sz w:val="24"/>
          <w:szCs w:val="24"/>
        </w:rPr>
        <w:t>. The highest scoring item was “I predict I would use mobile learning in the next 12 months.” (</w:t>
      </w:r>
      <w:r w:rsidR="00F55E75" w:rsidRPr="00F55E75">
        <w:rPr>
          <w:rFonts w:ascii="Times New Roman" w:hAnsi="Times New Roman" w:cs="Times New Roman"/>
          <w:i/>
          <w:sz w:val="24"/>
          <w:szCs w:val="24"/>
        </w:rPr>
        <w:t>M</w:t>
      </w:r>
      <w:r w:rsidR="00F55E75" w:rsidRPr="00F55E75">
        <w:rPr>
          <w:rFonts w:ascii="Times New Roman" w:hAnsi="Times New Roman" w:cs="Times New Roman"/>
          <w:sz w:val="24"/>
          <w:szCs w:val="24"/>
        </w:rPr>
        <w:t xml:space="preserve"> = 5.14, </w:t>
      </w:r>
      <w:r w:rsidR="00F55E75" w:rsidRPr="00F55E75">
        <w:rPr>
          <w:rFonts w:ascii="Times New Roman" w:hAnsi="Times New Roman" w:cs="Times New Roman"/>
          <w:i/>
          <w:sz w:val="24"/>
          <w:szCs w:val="24"/>
        </w:rPr>
        <w:t>SD</w:t>
      </w:r>
      <w:r w:rsidR="00F55E75" w:rsidRPr="00F55E75">
        <w:rPr>
          <w:rFonts w:ascii="Times New Roman" w:hAnsi="Times New Roman" w:cs="Times New Roman"/>
          <w:sz w:val="24"/>
          <w:szCs w:val="24"/>
        </w:rPr>
        <w:t xml:space="preserve"> = 1.40). The item with the lowest score was “I intend to use mobile learning in the next 12 months.” (</w:t>
      </w:r>
      <w:r w:rsidR="00F55E75" w:rsidRPr="00F55E75">
        <w:rPr>
          <w:rFonts w:ascii="Times New Roman" w:hAnsi="Times New Roman" w:cs="Times New Roman"/>
          <w:i/>
          <w:sz w:val="24"/>
          <w:szCs w:val="24"/>
        </w:rPr>
        <w:t>M</w:t>
      </w:r>
      <w:r w:rsidR="00F55E75" w:rsidRPr="00F55E75">
        <w:rPr>
          <w:rFonts w:ascii="Times New Roman" w:hAnsi="Times New Roman" w:cs="Times New Roman"/>
          <w:sz w:val="24"/>
          <w:szCs w:val="24"/>
        </w:rPr>
        <w:t xml:space="preserve"> = 4.94, </w:t>
      </w:r>
      <w:r w:rsidR="00F55E75" w:rsidRPr="00F55E75">
        <w:rPr>
          <w:rFonts w:ascii="Times New Roman" w:hAnsi="Times New Roman" w:cs="Times New Roman"/>
          <w:i/>
          <w:sz w:val="24"/>
          <w:szCs w:val="24"/>
        </w:rPr>
        <w:t xml:space="preserve">SD </w:t>
      </w:r>
      <w:r w:rsidR="00F55E75" w:rsidRPr="00F55E75">
        <w:rPr>
          <w:rFonts w:ascii="Times New Roman" w:hAnsi="Times New Roman" w:cs="Times New Roman"/>
          <w:sz w:val="24"/>
          <w:szCs w:val="24"/>
        </w:rPr>
        <w:t>= 1.57).</w:t>
      </w:r>
      <w:r>
        <w:rPr>
          <w:rFonts w:ascii="Times New Roman" w:hAnsi="Times New Roman" w:cs="Times New Roman"/>
          <w:sz w:val="24"/>
          <w:szCs w:val="24"/>
        </w:rPr>
        <w:t xml:space="preserve"> </w:t>
      </w:r>
      <w:r w:rsidR="00F55E75" w:rsidRPr="00F55E75">
        <w:rPr>
          <w:rFonts w:ascii="Times New Roman" w:hAnsi="Times New Roman" w:cs="Times New Roman"/>
          <w:sz w:val="24"/>
          <w:szCs w:val="24"/>
        </w:rPr>
        <w:t xml:space="preserve">The </w:t>
      </w:r>
      <w:r>
        <w:rPr>
          <w:rFonts w:ascii="Times New Roman" w:hAnsi="Times New Roman" w:cs="Times New Roman"/>
          <w:sz w:val="24"/>
          <w:szCs w:val="24"/>
        </w:rPr>
        <w:t>study described</w:t>
      </w:r>
      <w:r w:rsidR="00F55E75" w:rsidRPr="00F55E75">
        <w:rPr>
          <w:rFonts w:ascii="Times New Roman" w:hAnsi="Times New Roman" w:cs="Times New Roman"/>
          <w:sz w:val="24"/>
          <w:szCs w:val="24"/>
        </w:rPr>
        <w:t xml:space="preserve"> undergraduate agricultural </w:t>
      </w:r>
      <w:r w:rsidR="00DF47DA">
        <w:rPr>
          <w:rFonts w:ascii="Times New Roman" w:hAnsi="Times New Roman" w:cs="Times New Roman"/>
          <w:sz w:val="24"/>
          <w:szCs w:val="24"/>
        </w:rPr>
        <w:t>leadership</w:t>
      </w:r>
      <w:r w:rsidR="00F55E75" w:rsidRPr="00F55E75">
        <w:rPr>
          <w:rFonts w:ascii="Times New Roman" w:hAnsi="Times New Roman" w:cs="Times New Roman"/>
          <w:sz w:val="24"/>
          <w:szCs w:val="24"/>
        </w:rPr>
        <w:t xml:space="preserve"> students’ self-efficacy in relation to mobile learning. The highest scoring item w</w:t>
      </w:r>
      <w:r w:rsidR="00D6076D">
        <w:rPr>
          <w:rFonts w:ascii="Times New Roman" w:hAnsi="Times New Roman" w:cs="Times New Roman"/>
          <w:sz w:val="24"/>
          <w:szCs w:val="24"/>
        </w:rPr>
        <w:t>as</w:t>
      </w:r>
      <w:r w:rsidR="00F55E75" w:rsidRPr="00F55E75">
        <w:rPr>
          <w:rFonts w:ascii="Times New Roman" w:hAnsi="Times New Roman" w:cs="Times New Roman"/>
          <w:sz w:val="24"/>
          <w:szCs w:val="24"/>
        </w:rPr>
        <w:t xml:space="preserve"> “How much can you do with mobile learning to learn effectively?” (</w:t>
      </w:r>
      <w:r w:rsidR="00F55E75" w:rsidRPr="00F55E75">
        <w:rPr>
          <w:rFonts w:ascii="Times New Roman" w:hAnsi="Times New Roman" w:cs="Times New Roman"/>
          <w:i/>
          <w:sz w:val="24"/>
          <w:szCs w:val="24"/>
        </w:rPr>
        <w:t>M</w:t>
      </w:r>
      <w:r w:rsidR="00F55E75" w:rsidRPr="00F55E75">
        <w:rPr>
          <w:rFonts w:ascii="Times New Roman" w:hAnsi="Times New Roman" w:cs="Times New Roman"/>
          <w:sz w:val="24"/>
          <w:szCs w:val="24"/>
        </w:rPr>
        <w:t xml:space="preserve"> = 6.01, </w:t>
      </w:r>
      <w:r w:rsidR="00F55E75" w:rsidRPr="00F55E75">
        <w:rPr>
          <w:rFonts w:ascii="Times New Roman" w:hAnsi="Times New Roman" w:cs="Times New Roman"/>
          <w:i/>
          <w:sz w:val="24"/>
          <w:szCs w:val="24"/>
        </w:rPr>
        <w:t>SD</w:t>
      </w:r>
      <w:r w:rsidR="00D6076D">
        <w:rPr>
          <w:rFonts w:ascii="Times New Roman" w:hAnsi="Times New Roman" w:cs="Times New Roman"/>
          <w:sz w:val="24"/>
          <w:szCs w:val="24"/>
        </w:rPr>
        <w:t xml:space="preserve"> = 1.72).</w:t>
      </w:r>
      <w:r w:rsidR="00F55E75" w:rsidRPr="00F55E75">
        <w:rPr>
          <w:rFonts w:ascii="Times New Roman" w:hAnsi="Times New Roman" w:cs="Times New Roman"/>
          <w:sz w:val="24"/>
          <w:szCs w:val="24"/>
        </w:rPr>
        <w:t xml:space="preserve"> The item with the lowest scores </w:t>
      </w:r>
      <w:r w:rsidR="00D6076D">
        <w:rPr>
          <w:rFonts w:ascii="Times New Roman" w:hAnsi="Times New Roman" w:cs="Times New Roman"/>
          <w:sz w:val="24"/>
          <w:szCs w:val="24"/>
        </w:rPr>
        <w:t>was</w:t>
      </w:r>
      <w:r w:rsidR="00F55E75" w:rsidRPr="00F55E75">
        <w:rPr>
          <w:rFonts w:ascii="Times New Roman" w:hAnsi="Times New Roman" w:cs="Times New Roman"/>
          <w:sz w:val="24"/>
          <w:szCs w:val="24"/>
        </w:rPr>
        <w:t xml:space="preserve"> “How much does mobile learning help you value learning?” (</w:t>
      </w:r>
      <w:r w:rsidR="00F55E75" w:rsidRPr="00F55E75">
        <w:rPr>
          <w:rFonts w:ascii="Times New Roman" w:hAnsi="Times New Roman" w:cs="Times New Roman"/>
          <w:i/>
          <w:sz w:val="24"/>
          <w:szCs w:val="24"/>
        </w:rPr>
        <w:t>M</w:t>
      </w:r>
      <w:r w:rsidR="00F55E75" w:rsidRPr="00F55E75">
        <w:rPr>
          <w:rFonts w:ascii="Times New Roman" w:hAnsi="Times New Roman" w:cs="Times New Roman"/>
          <w:sz w:val="24"/>
          <w:szCs w:val="24"/>
        </w:rPr>
        <w:t xml:space="preserve"> = 4.84, </w:t>
      </w:r>
      <w:r w:rsidR="00F55E75" w:rsidRPr="00F55E75">
        <w:rPr>
          <w:rFonts w:ascii="Times New Roman" w:hAnsi="Times New Roman" w:cs="Times New Roman"/>
          <w:i/>
          <w:sz w:val="24"/>
          <w:szCs w:val="24"/>
        </w:rPr>
        <w:t>SD</w:t>
      </w:r>
      <w:r w:rsidR="00F55E75" w:rsidRPr="00F55E75">
        <w:rPr>
          <w:rFonts w:ascii="Times New Roman" w:hAnsi="Times New Roman" w:cs="Times New Roman"/>
          <w:sz w:val="24"/>
          <w:szCs w:val="24"/>
        </w:rPr>
        <w:t xml:space="preserve"> = 1.87).</w:t>
      </w:r>
    </w:p>
    <w:p w:rsidR="00313CDA" w:rsidRDefault="00313CDA" w:rsidP="00244DEB">
      <w:pPr>
        <w:spacing w:after="0" w:line="240" w:lineRule="auto"/>
        <w:jc w:val="center"/>
        <w:rPr>
          <w:rFonts w:ascii="Times New Roman" w:hAnsi="Times New Roman" w:cs="Times New Roman"/>
          <w:b/>
          <w:sz w:val="24"/>
        </w:rPr>
      </w:pPr>
    </w:p>
    <w:p w:rsidR="00313CDA" w:rsidRDefault="002961AB" w:rsidP="00244DEB">
      <w:pPr>
        <w:spacing w:after="0" w:line="240" w:lineRule="auto"/>
        <w:jc w:val="center"/>
        <w:rPr>
          <w:rFonts w:ascii="Times New Roman" w:hAnsi="Times New Roman" w:cs="Times New Roman"/>
          <w:b/>
          <w:sz w:val="24"/>
        </w:rPr>
      </w:pPr>
      <w:r>
        <w:rPr>
          <w:rFonts w:ascii="Times New Roman" w:hAnsi="Times New Roman" w:cs="Times New Roman"/>
          <w:b/>
          <w:sz w:val="24"/>
        </w:rPr>
        <w:t>Conclusions</w:t>
      </w:r>
    </w:p>
    <w:p w:rsidR="00D47BDA" w:rsidRPr="004A308D" w:rsidRDefault="00D65320" w:rsidP="00244DEB">
      <w:pPr>
        <w:spacing w:after="0" w:line="240" w:lineRule="auto"/>
        <w:rPr>
          <w:rFonts w:ascii="Times New Roman" w:hAnsi="Times New Roman" w:cs="Times New Roman"/>
          <w:sz w:val="24"/>
        </w:rPr>
      </w:pPr>
      <w:r>
        <w:rPr>
          <w:rFonts w:ascii="Times New Roman" w:hAnsi="Times New Roman" w:cs="Times New Roman"/>
          <w:sz w:val="24"/>
        </w:rPr>
        <w:t>The findings of the study</w:t>
      </w:r>
      <w:r w:rsidR="004A308D">
        <w:rPr>
          <w:rFonts w:ascii="Times New Roman" w:hAnsi="Times New Roman" w:cs="Times New Roman"/>
          <w:sz w:val="24"/>
        </w:rPr>
        <w:t xml:space="preserve"> support</w:t>
      </w:r>
      <w:r w:rsidR="0059138A">
        <w:rPr>
          <w:rFonts w:ascii="Times New Roman" w:hAnsi="Times New Roman" w:cs="Times New Roman"/>
          <w:sz w:val="24"/>
        </w:rPr>
        <w:t>ed</w:t>
      </w:r>
      <w:r w:rsidR="004A308D">
        <w:rPr>
          <w:rFonts w:ascii="Times New Roman" w:hAnsi="Times New Roman" w:cs="Times New Roman"/>
          <w:sz w:val="24"/>
        </w:rPr>
        <w:t xml:space="preserve"> the use of UTAUT (Venkatesh et al., 2003) and Bandura’s (1</w:t>
      </w:r>
      <w:r w:rsidR="00D04D7B">
        <w:rPr>
          <w:rFonts w:ascii="Times New Roman" w:hAnsi="Times New Roman" w:cs="Times New Roman"/>
          <w:sz w:val="24"/>
        </w:rPr>
        <w:t>9</w:t>
      </w:r>
      <w:r w:rsidR="00313CDA">
        <w:rPr>
          <w:rFonts w:ascii="Times New Roman" w:hAnsi="Times New Roman" w:cs="Times New Roman"/>
          <w:sz w:val="24"/>
        </w:rPr>
        <w:t xml:space="preserve">93) self-efficacy to describe mobile learning acceptance among undergraduate agricultural </w:t>
      </w:r>
      <w:r w:rsidR="00DF47DA">
        <w:rPr>
          <w:rFonts w:ascii="Times New Roman" w:hAnsi="Times New Roman" w:cs="Times New Roman"/>
          <w:sz w:val="24"/>
          <w:szCs w:val="24"/>
        </w:rPr>
        <w:t>leadership</w:t>
      </w:r>
      <w:r w:rsidR="00313CDA">
        <w:rPr>
          <w:rFonts w:ascii="Times New Roman" w:hAnsi="Times New Roman" w:cs="Times New Roman"/>
          <w:sz w:val="24"/>
        </w:rPr>
        <w:t xml:space="preserve"> students. </w:t>
      </w:r>
      <w:r w:rsidR="00025644">
        <w:rPr>
          <w:rFonts w:ascii="Times New Roman" w:hAnsi="Times New Roman" w:cs="Times New Roman"/>
          <w:sz w:val="24"/>
        </w:rPr>
        <w:t xml:space="preserve">The results can </w:t>
      </w:r>
      <w:r w:rsidR="0059138A">
        <w:rPr>
          <w:rFonts w:ascii="Times New Roman" w:hAnsi="Times New Roman" w:cs="Times New Roman"/>
          <w:sz w:val="24"/>
        </w:rPr>
        <w:t xml:space="preserve">be </w:t>
      </w:r>
      <w:r w:rsidR="00025644">
        <w:rPr>
          <w:rFonts w:ascii="Times New Roman" w:hAnsi="Times New Roman" w:cs="Times New Roman"/>
          <w:sz w:val="24"/>
        </w:rPr>
        <w:t>generalize</w:t>
      </w:r>
      <w:r w:rsidR="0059138A">
        <w:rPr>
          <w:rFonts w:ascii="Times New Roman" w:hAnsi="Times New Roman" w:cs="Times New Roman"/>
          <w:sz w:val="24"/>
        </w:rPr>
        <w:t>d</w:t>
      </w:r>
      <w:r w:rsidR="00025644">
        <w:rPr>
          <w:rFonts w:ascii="Times New Roman" w:hAnsi="Times New Roman" w:cs="Times New Roman"/>
          <w:sz w:val="24"/>
        </w:rPr>
        <w:t xml:space="preserve"> to students studying agricultural </w:t>
      </w:r>
      <w:r w:rsidR="00DF47DA">
        <w:rPr>
          <w:rFonts w:ascii="Times New Roman" w:hAnsi="Times New Roman" w:cs="Times New Roman"/>
          <w:sz w:val="24"/>
          <w:szCs w:val="24"/>
        </w:rPr>
        <w:t>leadership</w:t>
      </w:r>
      <w:r w:rsidR="00025644">
        <w:rPr>
          <w:rFonts w:ascii="Times New Roman" w:hAnsi="Times New Roman" w:cs="Times New Roman"/>
          <w:sz w:val="24"/>
        </w:rPr>
        <w:t xml:space="preserve"> at [university]. </w:t>
      </w:r>
    </w:p>
    <w:p w:rsidR="00D47BDA" w:rsidRDefault="00D47BDA" w:rsidP="00244DEB">
      <w:pPr>
        <w:spacing w:after="0" w:line="240" w:lineRule="auto"/>
        <w:jc w:val="center"/>
        <w:rPr>
          <w:rFonts w:ascii="Times New Roman" w:hAnsi="Times New Roman" w:cs="Times New Roman"/>
          <w:b/>
          <w:sz w:val="24"/>
        </w:rPr>
      </w:pPr>
    </w:p>
    <w:p w:rsidR="00D47BDA" w:rsidRDefault="002961AB" w:rsidP="00244DEB">
      <w:pPr>
        <w:spacing w:after="0" w:line="240" w:lineRule="auto"/>
        <w:jc w:val="center"/>
        <w:rPr>
          <w:rFonts w:ascii="Times New Roman" w:hAnsi="Times New Roman" w:cs="Times New Roman"/>
          <w:b/>
          <w:sz w:val="24"/>
        </w:rPr>
      </w:pPr>
      <w:r>
        <w:rPr>
          <w:rFonts w:ascii="Times New Roman" w:hAnsi="Times New Roman" w:cs="Times New Roman"/>
          <w:b/>
          <w:sz w:val="24"/>
        </w:rPr>
        <w:t>Implications/Recommendations/Impact on Profession</w:t>
      </w:r>
    </w:p>
    <w:p w:rsidR="00960BC6" w:rsidRDefault="009B0980" w:rsidP="00244DEB">
      <w:pPr>
        <w:spacing w:after="0" w:line="240" w:lineRule="auto"/>
        <w:rPr>
          <w:rFonts w:ascii="Times New Roman" w:hAnsi="Times New Roman" w:cs="Times New Roman"/>
          <w:sz w:val="24"/>
        </w:rPr>
      </w:pPr>
      <w:r>
        <w:rPr>
          <w:rFonts w:ascii="Times New Roman" w:hAnsi="Times New Roman" w:cs="Times New Roman"/>
          <w:sz w:val="24"/>
        </w:rPr>
        <w:t>Agricultural educators</w:t>
      </w:r>
      <w:r w:rsidR="00963A3F">
        <w:rPr>
          <w:rFonts w:ascii="Times New Roman" w:hAnsi="Times New Roman" w:cs="Times New Roman"/>
          <w:sz w:val="24"/>
        </w:rPr>
        <w:t xml:space="preserve"> </w:t>
      </w:r>
      <w:r w:rsidR="002A1887">
        <w:rPr>
          <w:rFonts w:ascii="Times New Roman" w:hAnsi="Times New Roman" w:cs="Times New Roman"/>
          <w:sz w:val="24"/>
        </w:rPr>
        <w:t>should</w:t>
      </w:r>
      <w:r w:rsidR="00963A3F">
        <w:rPr>
          <w:rFonts w:ascii="Times New Roman" w:hAnsi="Times New Roman" w:cs="Times New Roman"/>
          <w:sz w:val="24"/>
        </w:rPr>
        <w:t xml:space="preserve"> be aware of the factors affecting mobile learning acceptance among students.</w:t>
      </w:r>
      <w:r w:rsidR="00960BC6" w:rsidRPr="00960BC6">
        <w:t xml:space="preserve"> </w:t>
      </w:r>
      <w:r w:rsidR="00161EE0" w:rsidRPr="00161EE0">
        <w:rPr>
          <w:rFonts w:ascii="Times New Roman" w:hAnsi="Times New Roman" w:cs="Times New Roman"/>
          <w:sz w:val="24"/>
          <w:szCs w:val="24"/>
        </w:rPr>
        <w:t>Students’ scores on the constructs of performance expectancy, effort expectancy, and behavioral intention in regards to mobile learning acceptance were aligned with UTAUT. The student scores on the construct of self-efficacy in regards to mobile learning acceptance were parallel with self-efficacy theory.</w:t>
      </w:r>
    </w:p>
    <w:p w:rsidR="00960BC6" w:rsidRDefault="00960BC6" w:rsidP="00244DEB">
      <w:pPr>
        <w:spacing w:after="0" w:line="240" w:lineRule="auto"/>
        <w:rPr>
          <w:rFonts w:ascii="Times New Roman" w:hAnsi="Times New Roman" w:cs="Times New Roman"/>
          <w:sz w:val="24"/>
        </w:rPr>
      </w:pPr>
    </w:p>
    <w:p w:rsidR="00025644" w:rsidRDefault="00963A3F" w:rsidP="00244DEB">
      <w:pPr>
        <w:spacing w:after="0" w:line="240" w:lineRule="auto"/>
        <w:rPr>
          <w:rFonts w:ascii="Times New Roman" w:hAnsi="Times New Roman" w:cs="Times New Roman"/>
          <w:sz w:val="24"/>
        </w:rPr>
      </w:pPr>
      <w:r>
        <w:rPr>
          <w:rFonts w:ascii="Times New Roman" w:hAnsi="Times New Roman" w:cs="Times New Roman"/>
          <w:sz w:val="24"/>
        </w:rPr>
        <w:t xml:space="preserve">Future research should address the relationships </w:t>
      </w:r>
      <w:r w:rsidR="00161EE0">
        <w:rPr>
          <w:rFonts w:ascii="Times New Roman" w:hAnsi="Times New Roman" w:cs="Times New Roman"/>
          <w:sz w:val="24"/>
        </w:rPr>
        <w:t>among performance expectancy, effort expectancy, self-efficacy, and behavioral intention</w:t>
      </w:r>
      <w:r>
        <w:rPr>
          <w:rFonts w:ascii="Times New Roman" w:hAnsi="Times New Roman" w:cs="Times New Roman"/>
          <w:sz w:val="24"/>
        </w:rPr>
        <w:t>. The relationships determined by this research will help instructors implement mobile learning</w:t>
      </w:r>
      <w:r w:rsidR="001F56B7">
        <w:rPr>
          <w:rFonts w:ascii="Times New Roman" w:hAnsi="Times New Roman" w:cs="Times New Roman"/>
          <w:sz w:val="24"/>
        </w:rPr>
        <w:t xml:space="preserve"> </w:t>
      </w:r>
      <w:r>
        <w:rPr>
          <w:rFonts w:ascii="Times New Roman" w:hAnsi="Times New Roman" w:cs="Times New Roman"/>
          <w:sz w:val="24"/>
        </w:rPr>
        <w:t xml:space="preserve">with their students. </w:t>
      </w:r>
      <w:r w:rsidR="0035308F">
        <w:rPr>
          <w:rFonts w:ascii="Times New Roman" w:hAnsi="Times New Roman" w:cs="Times New Roman"/>
          <w:sz w:val="24"/>
        </w:rPr>
        <w:t xml:space="preserve"> </w:t>
      </w:r>
      <w:r>
        <w:rPr>
          <w:rFonts w:ascii="Times New Roman" w:hAnsi="Times New Roman" w:cs="Times New Roman"/>
          <w:sz w:val="24"/>
        </w:rPr>
        <w:t>The highest scoring constructs should be emphasized w</w:t>
      </w:r>
      <w:r w:rsidR="002F1996">
        <w:rPr>
          <w:rFonts w:ascii="Times New Roman" w:hAnsi="Times New Roman" w:cs="Times New Roman"/>
          <w:sz w:val="24"/>
        </w:rPr>
        <w:t>hen introducing mobile learning</w:t>
      </w:r>
      <w:r w:rsidR="00492296">
        <w:rPr>
          <w:rFonts w:ascii="Times New Roman" w:hAnsi="Times New Roman" w:cs="Times New Roman"/>
          <w:sz w:val="24"/>
        </w:rPr>
        <w:t xml:space="preserve"> to agricultural </w:t>
      </w:r>
      <w:r w:rsidR="00DF47DA">
        <w:rPr>
          <w:rFonts w:ascii="Times New Roman" w:hAnsi="Times New Roman" w:cs="Times New Roman"/>
          <w:sz w:val="24"/>
          <w:szCs w:val="24"/>
        </w:rPr>
        <w:t>leadership</w:t>
      </w:r>
      <w:r w:rsidR="00492296">
        <w:rPr>
          <w:rFonts w:ascii="Times New Roman" w:hAnsi="Times New Roman" w:cs="Times New Roman"/>
          <w:sz w:val="24"/>
        </w:rPr>
        <w:t xml:space="preserve"> students</w:t>
      </w:r>
      <w:r>
        <w:rPr>
          <w:rFonts w:ascii="Times New Roman" w:hAnsi="Times New Roman" w:cs="Times New Roman"/>
          <w:sz w:val="24"/>
        </w:rPr>
        <w:t xml:space="preserve">. </w:t>
      </w:r>
    </w:p>
    <w:p w:rsidR="00025644" w:rsidRDefault="00025644" w:rsidP="00244DEB">
      <w:pPr>
        <w:spacing w:after="0" w:line="240" w:lineRule="auto"/>
        <w:rPr>
          <w:rFonts w:ascii="Times New Roman" w:hAnsi="Times New Roman" w:cs="Times New Roman"/>
          <w:sz w:val="24"/>
        </w:rPr>
      </w:pPr>
    </w:p>
    <w:p w:rsidR="0050009A" w:rsidRDefault="006E08FF" w:rsidP="00244DEB">
      <w:pPr>
        <w:spacing w:after="0" w:line="240" w:lineRule="auto"/>
        <w:rPr>
          <w:rFonts w:ascii="Times New Roman" w:hAnsi="Times New Roman" w:cs="Times New Roman"/>
          <w:b/>
          <w:sz w:val="24"/>
        </w:rPr>
      </w:pPr>
      <w:r>
        <w:rPr>
          <w:rFonts w:ascii="Times New Roman" w:hAnsi="Times New Roman" w:cs="Times New Roman"/>
          <w:sz w:val="24"/>
        </w:rPr>
        <w:t>I</w:t>
      </w:r>
      <w:r w:rsidR="0050009A" w:rsidRPr="00237273">
        <w:rPr>
          <w:rFonts w:ascii="Times New Roman" w:hAnsi="Times New Roman" w:cs="Times New Roman"/>
          <w:sz w:val="24"/>
        </w:rPr>
        <w:t xml:space="preserve">nstructors should </w:t>
      </w:r>
      <w:r w:rsidR="002A1887">
        <w:rPr>
          <w:rFonts w:ascii="Times New Roman" w:hAnsi="Times New Roman" w:cs="Times New Roman"/>
          <w:sz w:val="24"/>
        </w:rPr>
        <w:t xml:space="preserve">work </w:t>
      </w:r>
      <w:r w:rsidR="0050009A" w:rsidRPr="00237273">
        <w:rPr>
          <w:rFonts w:ascii="Times New Roman" w:hAnsi="Times New Roman" w:cs="Times New Roman"/>
          <w:sz w:val="24"/>
        </w:rPr>
        <w:t xml:space="preserve">to enhance students’ performance expectancy, effort expectancy, self-efficacy, and behavioral intention to achieve mobile learning acceptance. Instructors should emphasize student performance </w:t>
      </w:r>
      <w:r w:rsidR="00C749CB">
        <w:rPr>
          <w:rFonts w:ascii="Times New Roman" w:hAnsi="Times New Roman" w:cs="Times New Roman"/>
          <w:sz w:val="24"/>
        </w:rPr>
        <w:t xml:space="preserve">benefits </w:t>
      </w:r>
      <w:r>
        <w:rPr>
          <w:rFonts w:ascii="Times New Roman" w:hAnsi="Times New Roman" w:cs="Times New Roman"/>
          <w:sz w:val="24"/>
        </w:rPr>
        <w:t>with</w:t>
      </w:r>
      <w:r w:rsidR="0050009A" w:rsidRPr="00237273">
        <w:rPr>
          <w:rFonts w:ascii="Times New Roman" w:hAnsi="Times New Roman" w:cs="Times New Roman"/>
          <w:sz w:val="24"/>
        </w:rPr>
        <w:t xml:space="preserve"> mobile learning in order to address performance expectancy. </w:t>
      </w:r>
      <w:r w:rsidR="002F2942">
        <w:rPr>
          <w:rFonts w:ascii="Times New Roman" w:hAnsi="Times New Roman" w:cs="Times New Roman"/>
          <w:sz w:val="24"/>
        </w:rPr>
        <w:t>Instructors should focus on s</w:t>
      </w:r>
      <w:r w:rsidR="00D65320">
        <w:rPr>
          <w:rFonts w:ascii="Times New Roman" w:hAnsi="Times New Roman" w:cs="Times New Roman"/>
          <w:sz w:val="24"/>
        </w:rPr>
        <w:t>tudent</w:t>
      </w:r>
      <w:r w:rsidR="00492296">
        <w:rPr>
          <w:rFonts w:ascii="Times New Roman" w:hAnsi="Times New Roman" w:cs="Times New Roman"/>
          <w:sz w:val="24"/>
        </w:rPr>
        <w:t>s</w:t>
      </w:r>
      <w:r w:rsidR="00F160BD">
        <w:rPr>
          <w:rFonts w:ascii="Times New Roman" w:hAnsi="Times New Roman" w:cs="Times New Roman"/>
          <w:sz w:val="24"/>
        </w:rPr>
        <w:t>’</w:t>
      </w:r>
      <w:r w:rsidR="00492296">
        <w:rPr>
          <w:rFonts w:ascii="Times New Roman" w:hAnsi="Times New Roman" w:cs="Times New Roman"/>
          <w:sz w:val="24"/>
        </w:rPr>
        <w:t xml:space="preserve"> effort expectancy </w:t>
      </w:r>
      <w:r w:rsidR="00D65320">
        <w:rPr>
          <w:rFonts w:ascii="Times New Roman" w:hAnsi="Times New Roman" w:cs="Times New Roman"/>
          <w:sz w:val="24"/>
        </w:rPr>
        <w:t>by reducing the effort needed to use mobile learning</w:t>
      </w:r>
      <w:r w:rsidR="0050009A" w:rsidRPr="00237273">
        <w:rPr>
          <w:rFonts w:ascii="Times New Roman" w:hAnsi="Times New Roman" w:cs="Times New Roman"/>
          <w:sz w:val="24"/>
        </w:rPr>
        <w:t xml:space="preserve">. Students’ self-efficacy skills should be </w:t>
      </w:r>
      <w:r w:rsidR="00C749CB">
        <w:rPr>
          <w:rFonts w:ascii="Times New Roman" w:hAnsi="Times New Roman" w:cs="Times New Roman"/>
          <w:sz w:val="24"/>
        </w:rPr>
        <w:t>strengthened</w:t>
      </w:r>
      <w:r w:rsidR="00C749CB" w:rsidRPr="00237273">
        <w:rPr>
          <w:rFonts w:ascii="Times New Roman" w:hAnsi="Times New Roman" w:cs="Times New Roman"/>
          <w:sz w:val="24"/>
        </w:rPr>
        <w:t xml:space="preserve"> </w:t>
      </w:r>
      <w:r w:rsidR="00BF4932">
        <w:rPr>
          <w:rFonts w:ascii="Times New Roman" w:hAnsi="Times New Roman" w:cs="Times New Roman"/>
          <w:sz w:val="24"/>
        </w:rPr>
        <w:t xml:space="preserve">to increase their </w:t>
      </w:r>
      <w:r w:rsidR="0050009A" w:rsidRPr="00237273">
        <w:rPr>
          <w:rFonts w:ascii="Times New Roman" w:hAnsi="Times New Roman" w:cs="Times New Roman"/>
          <w:sz w:val="24"/>
        </w:rPr>
        <w:t xml:space="preserve">willingness to tackle </w:t>
      </w:r>
      <w:r w:rsidR="008E7FC1">
        <w:rPr>
          <w:rFonts w:ascii="Times New Roman" w:hAnsi="Times New Roman" w:cs="Times New Roman"/>
          <w:sz w:val="24"/>
        </w:rPr>
        <w:t>the</w:t>
      </w:r>
      <w:r w:rsidR="008E7FC1" w:rsidRPr="00237273">
        <w:rPr>
          <w:rFonts w:ascii="Times New Roman" w:hAnsi="Times New Roman" w:cs="Times New Roman"/>
          <w:sz w:val="24"/>
        </w:rPr>
        <w:t xml:space="preserve"> </w:t>
      </w:r>
      <w:r w:rsidR="0050009A" w:rsidRPr="00237273">
        <w:rPr>
          <w:rFonts w:ascii="Times New Roman" w:hAnsi="Times New Roman" w:cs="Times New Roman"/>
          <w:sz w:val="24"/>
        </w:rPr>
        <w:t xml:space="preserve">new and possibly challenging task </w:t>
      </w:r>
      <w:r w:rsidR="008E7FC1">
        <w:rPr>
          <w:rFonts w:ascii="Times New Roman" w:hAnsi="Times New Roman" w:cs="Times New Roman"/>
          <w:sz w:val="24"/>
        </w:rPr>
        <w:t>of</w:t>
      </w:r>
      <w:r w:rsidR="008E7FC1" w:rsidRPr="00237273">
        <w:rPr>
          <w:rFonts w:ascii="Times New Roman" w:hAnsi="Times New Roman" w:cs="Times New Roman"/>
          <w:sz w:val="24"/>
        </w:rPr>
        <w:t xml:space="preserve"> </w:t>
      </w:r>
      <w:r w:rsidR="0050009A" w:rsidRPr="00237273">
        <w:rPr>
          <w:rFonts w:ascii="Times New Roman" w:hAnsi="Times New Roman" w:cs="Times New Roman"/>
          <w:sz w:val="24"/>
        </w:rPr>
        <w:t xml:space="preserve">mobile learning. Instructors </w:t>
      </w:r>
      <w:r w:rsidR="00F160BD">
        <w:rPr>
          <w:rFonts w:ascii="Times New Roman" w:hAnsi="Times New Roman" w:cs="Times New Roman"/>
          <w:sz w:val="24"/>
        </w:rPr>
        <w:t>should concentrate</w:t>
      </w:r>
      <w:r w:rsidR="00BF4932">
        <w:rPr>
          <w:rFonts w:ascii="Times New Roman" w:hAnsi="Times New Roman" w:cs="Times New Roman"/>
          <w:sz w:val="24"/>
        </w:rPr>
        <w:t xml:space="preserve"> on the areas</w:t>
      </w:r>
      <w:r w:rsidR="0050009A" w:rsidRPr="00237273">
        <w:rPr>
          <w:rFonts w:ascii="Times New Roman" w:hAnsi="Times New Roman" w:cs="Times New Roman"/>
          <w:sz w:val="24"/>
        </w:rPr>
        <w:t xml:space="preserve"> </w:t>
      </w:r>
      <w:r w:rsidR="003A1C53">
        <w:rPr>
          <w:rFonts w:ascii="Times New Roman" w:hAnsi="Times New Roman" w:cs="Times New Roman"/>
          <w:sz w:val="24"/>
        </w:rPr>
        <w:t xml:space="preserve">of </w:t>
      </w:r>
      <w:r w:rsidR="00A356BE">
        <w:rPr>
          <w:rFonts w:ascii="Times New Roman" w:hAnsi="Times New Roman" w:cs="Times New Roman"/>
          <w:sz w:val="24"/>
        </w:rPr>
        <w:t>performance expectancy, effort expectancy, and self-efficacy,</w:t>
      </w:r>
      <w:r w:rsidR="0050009A" w:rsidRPr="00237273">
        <w:rPr>
          <w:rFonts w:ascii="Times New Roman" w:hAnsi="Times New Roman" w:cs="Times New Roman"/>
          <w:sz w:val="24"/>
        </w:rPr>
        <w:t xml:space="preserve"> </w:t>
      </w:r>
      <w:r w:rsidR="00F160BD">
        <w:rPr>
          <w:rFonts w:ascii="Times New Roman" w:hAnsi="Times New Roman" w:cs="Times New Roman"/>
          <w:sz w:val="24"/>
        </w:rPr>
        <w:t>in order to increase</w:t>
      </w:r>
      <w:r w:rsidR="0050009A" w:rsidRPr="00237273">
        <w:rPr>
          <w:rFonts w:ascii="Times New Roman" w:hAnsi="Times New Roman" w:cs="Times New Roman"/>
          <w:sz w:val="24"/>
        </w:rPr>
        <w:t xml:space="preserve"> </w:t>
      </w:r>
      <w:r w:rsidR="00F160BD">
        <w:rPr>
          <w:rFonts w:ascii="Times New Roman" w:hAnsi="Times New Roman" w:cs="Times New Roman"/>
          <w:sz w:val="24"/>
        </w:rPr>
        <w:t xml:space="preserve">students’ </w:t>
      </w:r>
      <w:r w:rsidR="0050009A" w:rsidRPr="00237273">
        <w:rPr>
          <w:rFonts w:ascii="Times New Roman" w:hAnsi="Times New Roman" w:cs="Times New Roman"/>
          <w:sz w:val="24"/>
        </w:rPr>
        <w:t xml:space="preserve">behavioral intention to </w:t>
      </w:r>
      <w:r w:rsidR="00661301">
        <w:rPr>
          <w:rFonts w:ascii="Times New Roman" w:hAnsi="Times New Roman" w:cs="Times New Roman"/>
          <w:sz w:val="24"/>
        </w:rPr>
        <w:t>accept</w:t>
      </w:r>
      <w:r w:rsidR="0050009A" w:rsidRPr="00237273">
        <w:rPr>
          <w:rFonts w:ascii="Times New Roman" w:hAnsi="Times New Roman" w:cs="Times New Roman"/>
          <w:sz w:val="24"/>
        </w:rPr>
        <w:t xml:space="preserve"> mobile learning.</w:t>
      </w:r>
      <w:r w:rsidR="0050009A">
        <w:rPr>
          <w:rFonts w:ascii="Times New Roman" w:hAnsi="Times New Roman" w:cs="Times New Roman"/>
          <w:b/>
          <w:sz w:val="24"/>
        </w:rPr>
        <w:br w:type="page"/>
      </w:r>
    </w:p>
    <w:p w:rsidR="00D47BDA" w:rsidRDefault="00D47BDA" w:rsidP="00244DEB">
      <w:pPr>
        <w:spacing w:after="0" w:line="240" w:lineRule="auto"/>
        <w:jc w:val="center"/>
        <w:rPr>
          <w:rFonts w:ascii="Times New Roman" w:hAnsi="Times New Roman" w:cs="Times New Roman"/>
          <w:b/>
          <w:sz w:val="24"/>
        </w:rPr>
      </w:pPr>
      <w:r>
        <w:rPr>
          <w:rFonts w:ascii="Times New Roman" w:hAnsi="Times New Roman" w:cs="Times New Roman"/>
          <w:b/>
          <w:sz w:val="24"/>
        </w:rPr>
        <w:lastRenderedPageBreak/>
        <w:t>References</w:t>
      </w:r>
    </w:p>
    <w:p w:rsidR="002003D0" w:rsidRDefault="002003D0" w:rsidP="00244DEB">
      <w:pPr>
        <w:spacing w:after="0" w:line="240" w:lineRule="auto"/>
        <w:rPr>
          <w:rFonts w:ascii="Times New Roman" w:hAnsi="Times New Roman" w:cs="Times New Roman"/>
          <w:b/>
          <w:sz w:val="24"/>
        </w:rPr>
      </w:pPr>
    </w:p>
    <w:p w:rsidR="004851F4" w:rsidRPr="004851F4" w:rsidRDefault="004851F4" w:rsidP="00244DEB">
      <w:pPr>
        <w:spacing w:after="0" w:line="240" w:lineRule="auto"/>
        <w:rPr>
          <w:rFonts w:ascii="Times New Roman" w:hAnsi="Times New Roman" w:cs="Times New Roman"/>
          <w:sz w:val="24"/>
          <w:szCs w:val="24"/>
        </w:rPr>
      </w:pPr>
      <w:r w:rsidRPr="004851F4">
        <w:rPr>
          <w:rFonts w:ascii="Times New Roman" w:hAnsi="Times New Roman" w:cs="Times New Roman"/>
          <w:sz w:val="24"/>
          <w:szCs w:val="24"/>
        </w:rPr>
        <w:t>Ary, D., Jacobs, L. C., Razaveih, A., &amp; Sorenson, C. (2006</w:t>
      </w:r>
      <w:r w:rsidRPr="004851F4">
        <w:rPr>
          <w:rFonts w:ascii="Times New Roman" w:hAnsi="Times New Roman" w:cs="Times New Roman"/>
          <w:i/>
          <w:sz w:val="24"/>
          <w:szCs w:val="24"/>
        </w:rPr>
        <w:t>). Introduction to research in</w:t>
      </w:r>
      <w:r w:rsidRPr="004851F4">
        <w:rPr>
          <w:rFonts w:ascii="Times New Roman" w:hAnsi="Times New Roman" w:cs="Times New Roman"/>
          <w:i/>
          <w:sz w:val="24"/>
          <w:szCs w:val="24"/>
        </w:rPr>
        <w:tab/>
        <w:t>education</w:t>
      </w:r>
      <w:r w:rsidRPr="004851F4">
        <w:rPr>
          <w:rFonts w:ascii="Times New Roman" w:hAnsi="Times New Roman" w:cs="Times New Roman"/>
          <w:sz w:val="24"/>
          <w:szCs w:val="24"/>
        </w:rPr>
        <w:t xml:space="preserve"> (7th ed.)</w:t>
      </w:r>
      <w:r w:rsidR="003838D1">
        <w:rPr>
          <w:rFonts w:ascii="Times New Roman" w:hAnsi="Times New Roman" w:cs="Times New Roman"/>
          <w:sz w:val="24"/>
          <w:szCs w:val="24"/>
        </w:rPr>
        <w:t>.</w:t>
      </w:r>
      <w:r w:rsidRPr="004851F4">
        <w:rPr>
          <w:rFonts w:ascii="Times New Roman" w:hAnsi="Times New Roman" w:cs="Times New Roman"/>
          <w:sz w:val="24"/>
          <w:szCs w:val="24"/>
        </w:rPr>
        <w:t xml:space="preserve">  Belmont, CA: Thomson Higher Education.</w:t>
      </w:r>
    </w:p>
    <w:p w:rsidR="004851F4" w:rsidRDefault="004851F4" w:rsidP="00244DEB">
      <w:pPr>
        <w:spacing w:after="0" w:line="240" w:lineRule="auto"/>
        <w:rPr>
          <w:rFonts w:ascii="Times New Roman" w:hAnsi="Times New Roman" w:cs="Times New Roman"/>
          <w:sz w:val="24"/>
          <w:szCs w:val="24"/>
        </w:rPr>
      </w:pPr>
    </w:p>
    <w:p w:rsidR="004851F4" w:rsidRPr="004851F4" w:rsidRDefault="004851F4" w:rsidP="00244DEB">
      <w:pPr>
        <w:spacing w:after="0" w:line="240" w:lineRule="auto"/>
        <w:rPr>
          <w:rFonts w:ascii="Times New Roman" w:hAnsi="Times New Roman" w:cs="Times New Roman"/>
          <w:sz w:val="24"/>
          <w:szCs w:val="24"/>
        </w:rPr>
      </w:pPr>
      <w:r w:rsidRPr="004851F4">
        <w:rPr>
          <w:rFonts w:ascii="Times New Roman" w:hAnsi="Times New Roman" w:cs="Times New Roman"/>
          <w:sz w:val="24"/>
          <w:szCs w:val="24"/>
        </w:rPr>
        <w:t>Bandura, A. (1993). Perceived self-efficacy in cognitive development and functioning.</w:t>
      </w:r>
      <w:r w:rsidRPr="004851F4">
        <w:rPr>
          <w:rFonts w:ascii="Times New Roman" w:hAnsi="Times New Roman" w:cs="Times New Roman"/>
          <w:sz w:val="24"/>
          <w:szCs w:val="24"/>
        </w:rPr>
        <w:tab/>
      </w:r>
      <w:r w:rsidRPr="004851F4">
        <w:rPr>
          <w:rFonts w:ascii="Times New Roman" w:hAnsi="Times New Roman" w:cs="Times New Roman"/>
          <w:i/>
          <w:sz w:val="24"/>
          <w:szCs w:val="24"/>
        </w:rPr>
        <w:t>Educational Psychologist</w:t>
      </w:r>
      <w:r w:rsidRPr="004851F4">
        <w:rPr>
          <w:rFonts w:ascii="Times New Roman" w:hAnsi="Times New Roman" w:cs="Times New Roman"/>
          <w:sz w:val="24"/>
          <w:szCs w:val="24"/>
        </w:rPr>
        <w:t xml:space="preserve">, </w:t>
      </w:r>
      <w:r w:rsidRPr="004851F4">
        <w:rPr>
          <w:rFonts w:ascii="Times New Roman" w:hAnsi="Times New Roman" w:cs="Times New Roman"/>
          <w:i/>
          <w:sz w:val="24"/>
          <w:szCs w:val="24"/>
        </w:rPr>
        <w:t>28</w:t>
      </w:r>
      <w:r w:rsidRPr="004851F4">
        <w:rPr>
          <w:rFonts w:ascii="Times New Roman" w:hAnsi="Times New Roman" w:cs="Times New Roman"/>
          <w:sz w:val="24"/>
          <w:szCs w:val="24"/>
        </w:rPr>
        <w:t>(2), 117-148. doi: 10.1207/s15326985ep2802_3</w:t>
      </w:r>
    </w:p>
    <w:p w:rsidR="004851F4" w:rsidRDefault="004851F4" w:rsidP="00244DEB">
      <w:pPr>
        <w:spacing w:after="0" w:line="240" w:lineRule="auto"/>
        <w:rPr>
          <w:rFonts w:ascii="Times New Roman" w:hAnsi="Times New Roman" w:cs="Times New Roman"/>
          <w:sz w:val="24"/>
          <w:szCs w:val="24"/>
        </w:rPr>
      </w:pPr>
    </w:p>
    <w:p w:rsidR="002003D0" w:rsidRPr="002003D0" w:rsidRDefault="002003D0" w:rsidP="00244DEB">
      <w:pPr>
        <w:spacing w:after="0" w:line="240" w:lineRule="auto"/>
        <w:rPr>
          <w:rFonts w:ascii="Times New Roman" w:hAnsi="Times New Roman" w:cs="Times New Roman"/>
          <w:sz w:val="24"/>
          <w:szCs w:val="24"/>
        </w:rPr>
      </w:pPr>
      <w:r w:rsidRPr="002003D0">
        <w:rPr>
          <w:rFonts w:ascii="Times New Roman" w:hAnsi="Times New Roman" w:cs="Times New Roman"/>
          <w:sz w:val="24"/>
          <w:szCs w:val="24"/>
        </w:rPr>
        <w:t>Bradley, C., &amp; Holley, D. (2011). Empirical research into students’ mobile phones and their use</w:t>
      </w:r>
      <w:r w:rsidRPr="002003D0">
        <w:rPr>
          <w:rFonts w:ascii="Times New Roman" w:hAnsi="Times New Roman" w:cs="Times New Roman"/>
          <w:sz w:val="24"/>
          <w:szCs w:val="24"/>
        </w:rPr>
        <w:tab/>
        <w:t xml:space="preserve">for learning. </w:t>
      </w:r>
      <w:r w:rsidRPr="002003D0">
        <w:rPr>
          <w:rFonts w:ascii="Times New Roman" w:hAnsi="Times New Roman" w:cs="Times New Roman"/>
          <w:i/>
          <w:sz w:val="24"/>
          <w:szCs w:val="24"/>
        </w:rPr>
        <w:t>International Journal of Mobile and Blended Learning</w:t>
      </w:r>
      <w:r w:rsidRPr="002003D0">
        <w:rPr>
          <w:rFonts w:ascii="Times New Roman" w:hAnsi="Times New Roman" w:cs="Times New Roman"/>
          <w:sz w:val="24"/>
          <w:szCs w:val="24"/>
        </w:rPr>
        <w:t xml:space="preserve">, </w:t>
      </w:r>
      <w:r w:rsidRPr="002003D0">
        <w:rPr>
          <w:rFonts w:ascii="Times New Roman" w:hAnsi="Times New Roman" w:cs="Times New Roman"/>
          <w:i/>
          <w:sz w:val="24"/>
          <w:szCs w:val="24"/>
        </w:rPr>
        <w:t>3</w:t>
      </w:r>
      <w:r w:rsidRPr="002003D0">
        <w:rPr>
          <w:rFonts w:ascii="Times New Roman" w:hAnsi="Times New Roman" w:cs="Times New Roman"/>
          <w:sz w:val="24"/>
          <w:szCs w:val="24"/>
        </w:rPr>
        <w:t>(4), 38-53. doi:</w:t>
      </w:r>
      <w:r w:rsidRPr="002003D0">
        <w:rPr>
          <w:rFonts w:ascii="Times New Roman" w:hAnsi="Times New Roman" w:cs="Times New Roman"/>
          <w:sz w:val="24"/>
          <w:szCs w:val="24"/>
        </w:rPr>
        <w:tab/>
        <w:t>10.4018/jmbl.2011100103</w:t>
      </w:r>
    </w:p>
    <w:p w:rsidR="002003D0" w:rsidRDefault="002003D0" w:rsidP="00244DEB">
      <w:pPr>
        <w:spacing w:after="0" w:line="240" w:lineRule="auto"/>
        <w:rPr>
          <w:rFonts w:ascii="Times New Roman" w:hAnsi="Times New Roman" w:cs="Times New Roman"/>
          <w:sz w:val="24"/>
          <w:szCs w:val="24"/>
        </w:rPr>
      </w:pPr>
    </w:p>
    <w:p w:rsidR="00960BC6" w:rsidRPr="00960BC6" w:rsidRDefault="00960BC6" w:rsidP="00244DEB">
      <w:pPr>
        <w:spacing w:after="0" w:line="240" w:lineRule="auto"/>
        <w:rPr>
          <w:rFonts w:ascii="Times New Roman" w:hAnsi="Times New Roman" w:cs="Times New Roman"/>
          <w:i/>
          <w:sz w:val="24"/>
          <w:szCs w:val="24"/>
        </w:rPr>
      </w:pPr>
      <w:r w:rsidRPr="00960BC6">
        <w:rPr>
          <w:rFonts w:ascii="Times New Roman" w:hAnsi="Times New Roman" w:cs="Times New Roman"/>
          <w:sz w:val="24"/>
          <w:szCs w:val="24"/>
        </w:rPr>
        <w:t xml:space="preserve">Doerfert, D. L. (Ed.) (2011). </w:t>
      </w:r>
      <w:r w:rsidRPr="00960BC6">
        <w:rPr>
          <w:rFonts w:ascii="Times New Roman" w:hAnsi="Times New Roman" w:cs="Times New Roman"/>
          <w:i/>
          <w:sz w:val="24"/>
          <w:szCs w:val="24"/>
        </w:rPr>
        <w:t xml:space="preserve">National research agenda: American Association for Agricultural </w:t>
      </w:r>
    </w:p>
    <w:p w:rsidR="00960BC6" w:rsidRPr="00960BC6" w:rsidRDefault="00960BC6" w:rsidP="00244DEB">
      <w:pPr>
        <w:spacing w:after="0" w:line="240" w:lineRule="auto"/>
        <w:ind w:left="720"/>
        <w:rPr>
          <w:rFonts w:ascii="Times New Roman" w:hAnsi="Times New Roman" w:cs="Times New Roman"/>
          <w:sz w:val="24"/>
          <w:szCs w:val="24"/>
        </w:rPr>
      </w:pPr>
      <w:r w:rsidRPr="00960BC6">
        <w:rPr>
          <w:rFonts w:ascii="Times New Roman" w:hAnsi="Times New Roman" w:cs="Times New Roman"/>
          <w:i/>
          <w:sz w:val="24"/>
          <w:szCs w:val="24"/>
        </w:rPr>
        <w:t xml:space="preserve">Education’s research priority areas for 2011-2015. </w:t>
      </w:r>
      <w:r w:rsidRPr="00960BC6">
        <w:rPr>
          <w:rFonts w:ascii="Times New Roman" w:hAnsi="Times New Roman" w:cs="Times New Roman"/>
          <w:sz w:val="24"/>
          <w:szCs w:val="24"/>
        </w:rPr>
        <w:t xml:space="preserve">Lubbock, TX: Texas Tech University, Department of Agricultural Education and Communications. </w:t>
      </w:r>
    </w:p>
    <w:p w:rsidR="00960BC6" w:rsidRDefault="00960BC6" w:rsidP="00244DEB">
      <w:pPr>
        <w:spacing w:after="0" w:line="240" w:lineRule="auto"/>
        <w:rPr>
          <w:rFonts w:ascii="Times New Roman" w:hAnsi="Times New Roman" w:cs="Times New Roman"/>
          <w:sz w:val="24"/>
          <w:szCs w:val="24"/>
        </w:rPr>
      </w:pPr>
    </w:p>
    <w:p w:rsidR="002003D0" w:rsidRPr="002003D0" w:rsidRDefault="002003D0" w:rsidP="00244DEB">
      <w:pPr>
        <w:spacing w:after="0" w:line="240" w:lineRule="auto"/>
        <w:rPr>
          <w:rFonts w:ascii="Times New Roman" w:hAnsi="Times New Roman" w:cs="Times New Roman"/>
          <w:sz w:val="24"/>
          <w:szCs w:val="24"/>
        </w:rPr>
      </w:pPr>
      <w:r w:rsidRPr="002003D0">
        <w:rPr>
          <w:rFonts w:ascii="Times New Roman" w:hAnsi="Times New Roman" w:cs="Times New Roman"/>
          <w:sz w:val="24"/>
          <w:szCs w:val="24"/>
        </w:rPr>
        <w:t>Hashemi, M., Azizinezhad, M., Najafi, V., &amp; Nesari, A. J. (2011). What is mobile learning?</w:t>
      </w:r>
      <w:r w:rsidRPr="002003D0">
        <w:rPr>
          <w:rFonts w:ascii="Times New Roman" w:hAnsi="Times New Roman" w:cs="Times New Roman"/>
          <w:sz w:val="24"/>
          <w:szCs w:val="24"/>
        </w:rPr>
        <w:tab/>
        <w:t xml:space="preserve">Challenges and capabilities. </w:t>
      </w:r>
      <w:r w:rsidRPr="002003D0">
        <w:rPr>
          <w:rFonts w:ascii="Times New Roman" w:hAnsi="Times New Roman" w:cs="Times New Roman"/>
          <w:i/>
          <w:sz w:val="24"/>
          <w:szCs w:val="24"/>
        </w:rPr>
        <w:t>Procedia – Social and Behavioral Sciences</w:t>
      </w:r>
      <w:r w:rsidRPr="002003D0">
        <w:rPr>
          <w:rFonts w:ascii="Times New Roman" w:hAnsi="Times New Roman" w:cs="Times New Roman"/>
          <w:sz w:val="24"/>
          <w:szCs w:val="24"/>
        </w:rPr>
        <w:t xml:space="preserve">, </w:t>
      </w:r>
      <w:r w:rsidRPr="002003D0">
        <w:rPr>
          <w:rFonts w:ascii="Times New Roman" w:hAnsi="Times New Roman" w:cs="Times New Roman"/>
          <w:i/>
          <w:sz w:val="24"/>
          <w:szCs w:val="24"/>
        </w:rPr>
        <w:t>30</w:t>
      </w:r>
      <w:r w:rsidRPr="002003D0">
        <w:rPr>
          <w:rFonts w:ascii="Times New Roman" w:hAnsi="Times New Roman" w:cs="Times New Roman"/>
          <w:sz w:val="24"/>
          <w:szCs w:val="24"/>
        </w:rPr>
        <w:t>, 2477-2481.</w:t>
      </w:r>
      <w:r w:rsidRPr="002003D0">
        <w:rPr>
          <w:rFonts w:ascii="Times New Roman" w:hAnsi="Times New Roman" w:cs="Times New Roman"/>
          <w:sz w:val="24"/>
          <w:szCs w:val="24"/>
        </w:rPr>
        <w:tab/>
        <w:t>doi:  10.1016/j.sbspro.2011.10.483</w:t>
      </w:r>
    </w:p>
    <w:p w:rsidR="002003D0" w:rsidRDefault="002003D0" w:rsidP="00244DEB">
      <w:pPr>
        <w:spacing w:after="0" w:line="240" w:lineRule="auto"/>
        <w:rPr>
          <w:rFonts w:ascii="Times New Roman" w:hAnsi="Times New Roman" w:cs="Times New Roman"/>
          <w:sz w:val="24"/>
          <w:szCs w:val="24"/>
        </w:rPr>
      </w:pPr>
    </w:p>
    <w:p w:rsidR="002003D0" w:rsidRPr="002003D0" w:rsidRDefault="002003D0" w:rsidP="00244DEB">
      <w:pPr>
        <w:spacing w:after="0" w:line="240" w:lineRule="auto"/>
        <w:rPr>
          <w:rFonts w:ascii="Times New Roman" w:hAnsi="Times New Roman" w:cs="Times New Roman"/>
          <w:sz w:val="24"/>
          <w:szCs w:val="24"/>
        </w:rPr>
      </w:pPr>
      <w:r w:rsidRPr="002003D0">
        <w:rPr>
          <w:rFonts w:ascii="Times New Roman" w:hAnsi="Times New Roman" w:cs="Times New Roman"/>
          <w:sz w:val="24"/>
          <w:szCs w:val="24"/>
        </w:rPr>
        <w:t>Liu, Y., Li, H., &amp; Carlsson, C. (2010). Factors driving the adoption of m-learning: An empirical</w:t>
      </w:r>
      <w:r w:rsidRPr="002003D0">
        <w:rPr>
          <w:rFonts w:ascii="Times New Roman" w:hAnsi="Times New Roman" w:cs="Times New Roman"/>
          <w:sz w:val="24"/>
          <w:szCs w:val="24"/>
        </w:rPr>
        <w:tab/>
        <w:t xml:space="preserve">study. </w:t>
      </w:r>
      <w:r w:rsidRPr="002003D0">
        <w:rPr>
          <w:rFonts w:ascii="Times New Roman" w:hAnsi="Times New Roman" w:cs="Times New Roman"/>
          <w:i/>
          <w:sz w:val="24"/>
          <w:szCs w:val="24"/>
        </w:rPr>
        <w:t>Computers &amp; Education</w:t>
      </w:r>
      <w:r w:rsidRPr="002003D0">
        <w:rPr>
          <w:rFonts w:ascii="Times New Roman" w:hAnsi="Times New Roman" w:cs="Times New Roman"/>
          <w:sz w:val="24"/>
          <w:szCs w:val="24"/>
        </w:rPr>
        <w:t xml:space="preserve">, </w:t>
      </w:r>
      <w:r w:rsidRPr="002003D0">
        <w:rPr>
          <w:rFonts w:ascii="Times New Roman" w:hAnsi="Times New Roman" w:cs="Times New Roman"/>
          <w:i/>
          <w:sz w:val="24"/>
          <w:szCs w:val="24"/>
        </w:rPr>
        <w:t>55</w:t>
      </w:r>
      <w:r w:rsidRPr="002003D0">
        <w:rPr>
          <w:rFonts w:ascii="Times New Roman" w:hAnsi="Times New Roman" w:cs="Times New Roman"/>
          <w:sz w:val="24"/>
          <w:szCs w:val="24"/>
        </w:rPr>
        <w:t>, 1211-1219. doi:10.1016/j.compedu.2010.05.018</w:t>
      </w:r>
    </w:p>
    <w:p w:rsidR="002003D0" w:rsidRDefault="002003D0" w:rsidP="00244DEB">
      <w:pPr>
        <w:spacing w:after="0" w:line="240" w:lineRule="auto"/>
        <w:rPr>
          <w:rFonts w:ascii="Times New Roman" w:hAnsi="Times New Roman" w:cs="Times New Roman"/>
          <w:b/>
          <w:sz w:val="24"/>
        </w:rPr>
      </w:pPr>
    </w:p>
    <w:p w:rsidR="002003D0" w:rsidRPr="002003D0" w:rsidRDefault="002003D0" w:rsidP="00244DEB">
      <w:pPr>
        <w:spacing w:after="0" w:line="240" w:lineRule="auto"/>
        <w:rPr>
          <w:rFonts w:ascii="Times New Roman" w:hAnsi="Times New Roman" w:cs="Times New Roman"/>
          <w:sz w:val="24"/>
          <w:szCs w:val="24"/>
        </w:rPr>
      </w:pPr>
      <w:r w:rsidRPr="002003D0">
        <w:rPr>
          <w:rFonts w:ascii="Times New Roman" w:hAnsi="Times New Roman" w:cs="Times New Roman"/>
          <w:sz w:val="24"/>
          <w:szCs w:val="24"/>
        </w:rPr>
        <w:t>Pollara, P., &amp; Broussard, K. K. (2011). Mobile technology and student learning: What does</w:t>
      </w:r>
      <w:r w:rsidRPr="002003D0">
        <w:rPr>
          <w:rFonts w:ascii="Times New Roman" w:hAnsi="Times New Roman" w:cs="Times New Roman"/>
          <w:sz w:val="24"/>
          <w:szCs w:val="24"/>
        </w:rPr>
        <w:tab/>
        <w:t xml:space="preserve">current research reveal?. </w:t>
      </w:r>
      <w:r w:rsidRPr="002003D0">
        <w:rPr>
          <w:rFonts w:ascii="Times New Roman" w:hAnsi="Times New Roman" w:cs="Times New Roman"/>
          <w:i/>
          <w:sz w:val="24"/>
          <w:szCs w:val="24"/>
        </w:rPr>
        <w:t>International Journal of Mobile and Blended Learning</w:t>
      </w:r>
      <w:r w:rsidRPr="002003D0">
        <w:rPr>
          <w:rFonts w:ascii="Times New Roman" w:hAnsi="Times New Roman" w:cs="Times New Roman"/>
          <w:sz w:val="24"/>
          <w:szCs w:val="24"/>
        </w:rPr>
        <w:t xml:space="preserve">, </w:t>
      </w:r>
      <w:r w:rsidRPr="002003D0">
        <w:rPr>
          <w:rFonts w:ascii="Times New Roman" w:hAnsi="Times New Roman" w:cs="Times New Roman"/>
          <w:i/>
          <w:sz w:val="24"/>
          <w:szCs w:val="24"/>
        </w:rPr>
        <w:t>3</w:t>
      </w:r>
      <w:r w:rsidRPr="002003D0">
        <w:rPr>
          <w:rFonts w:ascii="Times New Roman" w:hAnsi="Times New Roman" w:cs="Times New Roman"/>
          <w:sz w:val="24"/>
          <w:szCs w:val="24"/>
        </w:rPr>
        <w:t>(3), 34-</w:t>
      </w:r>
      <w:r w:rsidRPr="002003D0">
        <w:rPr>
          <w:rFonts w:ascii="Times New Roman" w:hAnsi="Times New Roman" w:cs="Times New Roman"/>
          <w:sz w:val="24"/>
          <w:szCs w:val="24"/>
        </w:rPr>
        <w:tab/>
        <w:t>42. doi: 10.401/jmbl.2011070103</w:t>
      </w:r>
    </w:p>
    <w:p w:rsidR="002003D0" w:rsidRPr="002003D0" w:rsidRDefault="002003D0" w:rsidP="00244DEB">
      <w:pPr>
        <w:spacing w:after="0" w:line="240" w:lineRule="auto"/>
        <w:rPr>
          <w:rFonts w:ascii="Times New Roman" w:hAnsi="Times New Roman" w:cs="Times New Roman"/>
          <w:sz w:val="24"/>
          <w:szCs w:val="24"/>
        </w:rPr>
      </w:pPr>
    </w:p>
    <w:p w:rsidR="004851F4" w:rsidRPr="004851F4" w:rsidRDefault="004851F4" w:rsidP="00244DEB">
      <w:pPr>
        <w:spacing w:after="0" w:line="240" w:lineRule="auto"/>
        <w:rPr>
          <w:rFonts w:ascii="Times New Roman" w:hAnsi="Times New Roman" w:cs="Times New Roman"/>
          <w:sz w:val="24"/>
          <w:szCs w:val="24"/>
        </w:rPr>
      </w:pPr>
      <w:r w:rsidRPr="004851F4">
        <w:rPr>
          <w:rFonts w:ascii="Times New Roman" w:hAnsi="Times New Roman" w:cs="Times New Roman"/>
          <w:sz w:val="24"/>
          <w:szCs w:val="24"/>
        </w:rPr>
        <w:t>Tschannen-Moran, M., &amp; Hoy, W. A. (2001). Teacher efficacy: Capturing an</w:t>
      </w:r>
      <w:r w:rsidR="003838D1">
        <w:rPr>
          <w:rFonts w:ascii="Times New Roman" w:hAnsi="Times New Roman" w:cs="Times New Roman"/>
          <w:sz w:val="24"/>
          <w:szCs w:val="24"/>
        </w:rPr>
        <w:t xml:space="preserve"> </w:t>
      </w:r>
      <w:r w:rsidR="00FF4762">
        <w:rPr>
          <w:rFonts w:ascii="Times New Roman" w:hAnsi="Times New Roman" w:cs="Times New Roman"/>
          <w:sz w:val="24"/>
          <w:szCs w:val="24"/>
        </w:rPr>
        <w:t>elusive construct.</w:t>
      </w:r>
      <w:r w:rsidR="00FF4762">
        <w:rPr>
          <w:rFonts w:ascii="Times New Roman" w:hAnsi="Times New Roman" w:cs="Times New Roman"/>
          <w:sz w:val="24"/>
          <w:szCs w:val="24"/>
        </w:rPr>
        <w:tab/>
      </w:r>
      <w:r w:rsidRPr="004851F4">
        <w:rPr>
          <w:rFonts w:ascii="Times New Roman" w:hAnsi="Times New Roman" w:cs="Times New Roman"/>
          <w:i/>
          <w:sz w:val="24"/>
          <w:szCs w:val="24"/>
        </w:rPr>
        <w:t>Teaching and Teacher Education</w:t>
      </w:r>
      <w:r w:rsidRPr="004851F4">
        <w:rPr>
          <w:rFonts w:ascii="Times New Roman" w:hAnsi="Times New Roman" w:cs="Times New Roman"/>
          <w:sz w:val="24"/>
          <w:szCs w:val="24"/>
        </w:rPr>
        <w:t xml:space="preserve">, </w:t>
      </w:r>
      <w:r w:rsidRPr="004851F4">
        <w:rPr>
          <w:rFonts w:ascii="Times New Roman" w:hAnsi="Times New Roman" w:cs="Times New Roman"/>
          <w:i/>
          <w:sz w:val="24"/>
          <w:szCs w:val="24"/>
        </w:rPr>
        <w:t>17</w:t>
      </w:r>
      <w:r w:rsidRPr="004851F4">
        <w:rPr>
          <w:rFonts w:ascii="Times New Roman" w:hAnsi="Times New Roman" w:cs="Times New Roman"/>
          <w:sz w:val="24"/>
          <w:szCs w:val="24"/>
        </w:rPr>
        <w:t xml:space="preserve">, 783-805. doi: </w:t>
      </w:r>
      <w:r w:rsidR="00FF4762">
        <w:rPr>
          <w:rFonts w:ascii="Times New Roman" w:hAnsi="Times New Roman" w:cs="Times New Roman"/>
          <w:sz w:val="24"/>
          <w:szCs w:val="24"/>
        </w:rPr>
        <w:t>doi:10.1016/S0742-051X(01)00036</w:t>
      </w:r>
      <w:r w:rsidR="00FF4762">
        <w:rPr>
          <w:rFonts w:ascii="Times New Roman" w:hAnsi="Times New Roman" w:cs="Times New Roman"/>
          <w:sz w:val="24"/>
          <w:szCs w:val="24"/>
        </w:rPr>
        <w:tab/>
      </w:r>
      <w:r w:rsidRPr="004851F4">
        <w:rPr>
          <w:rFonts w:ascii="Times New Roman" w:hAnsi="Times New Roman" w:cs="Times New Roman"/>
          <w:sz w:val="24"/>
          <w:szCs w:val="24"/>
        </w:rPr>
        <w:t>1</w:t>
      </w:r>
    </w:p>
    <w:p w:rsidR="004851F4" w:rsidRPr="004851F4" w:rsidRDefault="004851F4" w:rsidP="00244DEB">
      <w:pPr>
        <w:spacing w:after="0" w:line="240" w:lineRule="auto"/>
        <w:rPr>
          <w:rFonts w:ascii="Times New Roman" w:hAnsi="Times New Roman" w:cs="Times New Roman"/>
          <w:sz w:val="24"/>
          <w:szCs w:val="24"/>
        </w:rPr>
      </w:pPr>
    </w:p>
    <w:p w:rsidR="004851F4" w:rsidRPr="004851F4" w:rsidRDefault="004851F4" w:rsidP="00244DEB">
      <w:pPr>
        <w:spacing w:after="0" w:line="240" w:lineRule="auto"/>
        <w:rPr>
          <w:rFonts w:ascii="Times New Roman" w:hAnsi="Times New Roman" w:cs="Times New Roman"/>
          <w:sz w:val="24"/>
          <w:szCs w:val="24"/>
        </w:rPr>
      </w:pPr>
      <w:r w:rsidRPr="004851F4">
        <w:rPr>
          <w:rFonts w:ascii="Times New Roman" w:hAnsi="Times New Roman" w:cs="Times New Roman"/>
          <w:sz w:val="24"/>
          <w:szCs w:val="24"/>
        </w:rPr>
        <w:t>Venkatesh, V., Morris, M. G., Davis, G. B., &amp; Davis, F. D. (2003). User acceptance of</w:t>
      </w:r>
      <w:r w:rsidRPr="004851F4">
        <w:rPr>
          <w:rFonts w:ascii="Times New Roman" w:hAnsi="Times New Roman" w:cs="Times New Roman"/>
          <w:sz w:val="24"/>
          <w:szCs w:val="24"/>
        </w:rPr>
        <w:tab/>
        <w:t xml:space="preserve">information technology: Toward a unified view. </w:t>
      </w:r>
      <w:r w:rsidRPr="004851F4">
        <w:rPr>
          <w:rFonts w:ascii="Times New Roman" w:hAnsi="Times New Roman" w:cs="Times New Roman"/>
          <w:i/>
          <w:sz w:val="24"/>
          <w:szCs w:val="24"/>
        </w:rPr>
        <w:t>MIS Quarterly</w:t>
      </w:r>
      <w:r w:rsidRPr="004851F4">
        <w:rPr>
          <w:rFonts w:ascii="Times New Roman" w:hAnsi="Times New Roman" w:cs="Times New Roman"/>
          <w:sz w:val="24"/>
          <w:szCs w:val="24"/>
        </w:rPr>
        <w:t xml:space="preserve">, </w:t>
      </w:r>
      <w:r w:rsidRPr="004851F4">
        <w:rPr>
          <w:rFonts w:ascii="Times New Roman" w:hAnsi="Times New Roman" w:cs="Times New Roman"/>
          <w:i/>
          <w:sz w:val="24"/>
          <w:szCs w:val="24"/>
        </w:rPr>
        <w:t>27</w:t>
      </w:r>
      <w:r w:rsidRPr="004851F4">
        <w:rPr>
          <w:rFonts w:ascii="Times New Roman" w:hAnsi="Times New Roman" w:cs="Times New Roman"/>
          <w:sz w:val="24"/>
          <w:szCs w:val="24"/>
        </w:rPr>
        <w:t>(3), 425-478. doi:</w:t>
      </w:r>
      <w:r w:rsidRPr="004851F4">
        <w:rPr>
          <w:rFonts w:ascii="Times New Roman" w:hAnsi="Times New Roman" w:cs="Times New Roman"/>
          <w:sz w:val="24"/>
          <w:szCs w:val="24"/>
        </w:rPr>
        <w:tab/>
        <w:t>10.2307/30036540</w:t>
      </w:r>
    </w:p>
    <w:p w:rsidR="004851F4" w:rsidRPr="00D47BDA" w:rsidRDefault="004851F4" w:rsidP="00244DEB">
      <w:pPr>
        <w:spacing w:after="0" w:line="240" w:lineRule="auto"/>
        <w:rPr>
          <w:rFonts w:ascii="Times New Roman" w:hAnsi="Times New Roman" w:cs="Times New Roman"/>
          <w:b/>
          <w:sz w:val="24"/>
        </w:rPr>
      </w:pPr>
    </w:p>
    <w:sectPr w:rsidR="004851F4" w:rsidRPr="00D47B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7BDA"/>
    <w:rsid w:val="00007360"/>
    <w:rsid w:val="0002203B"/>
    <w:rsid w:val="00025644"/>
    <w:rsid w:val="00034D4C"/>
    <w:rsid w:val="00044AFB"/>
    <w:rsid w:val="000532A2"/>
    <w:rsid w:val="00077E81"/>
    <w:rsid w:val="000C2781"/>
    <w:rsid w:val="000C53C0"/>
    <w:rsid w:val="000D5337"/>
    <w:rsid w:val="00107330"/>
    <w:rsid w:val="00161EE0"/>
    <w:rsid w:val="0017191E"/>
    <w:rsid w:val="001910F5"/>
    <w:rsid w:val="001A2168"/>
    <w:rsid w:val="001D5C74"/>
    <w:rsid w:val="001F56B7"/>
    <w:rsid w:val="002003D0"/>
    <w:rsid w:val="0020476C"/>
    <w:rsid w:val="002233ED"/>
    <w:rsid w:val="002317E0"/>
    <w:rsid w:val="00237273"/>
    <w:rsid w:val="00241816"/>
    <w:rsid w:val="00244DEB"/>
    <w:rsid w:val="002454A0"/>
    <w:rsid w:val="002479EB"/>
    <w:rsid w:val="00261EFC"/>
    <w:rsid w:val="00280195"/>
    <w:rsid w:val="002961AB"/>
    <w:rsid w:val="002A1887"/>
    <w:rsid w:val="002A7A16"/>
    <w:rsid w:val="002B3C0B"/>
    <w:rsid w:val="002D00B2"/>
    <w:rsid w:val="002F1996"/>
    <w:rsid w:val="002F2942"/>
    <w:rsid w:val="00313736"/>
    <w:rsid w:val="00313CDA"/>
    <w:rsid w:val="0032274B"/>
    <w:rsid w:val="003237F8"/>
    <w:rsid w:val="0035308F"/>
    <w:rsid w:val="0036634A"/>
    <w:rsid w:val="003838D1"/>
    <w:rsid w:val="00397655"/>
    <w:rsid w:val="003A1C53"/>
    <w:rsid w:val="003B09E1"/>
    <w:rsid w:val="003E5A9D"/>
    <w:rsid w:val="004608F3"/>
    <w:rsid w:val="004851F4"/>
    <w:rsid w:val="00492296"/>
    <w:rsid w:val="004A308D"/>
    <w:rsid w:val="004D02EC"/>
    <w:rsid w:val="0050009A"/>
    <w:rsid w:val="00511161"/>
    <w:rsid w:val="00520120"/>
    <w:rsid w:val="00534A60"/>
    <w:rsid w:val="00541B3F"/>
    <w:rsid w:val="0059138A"/>
    <w:rsid w:val="005C020C"/>
    <w:rsid w:val="00615D97"/>
    <w:rsid w:val="00635426"/>
    <w:rsid w:val="006558F7"/>
    <w:rsid w:val="00661301"/>
    <w:rsid w:val="006A1F63"/>
    <w:rsid w:val="006B7C78"/>
    <w:rsid w:val="006C4355"/>
    <w:rsid w:val="006E08FF"/>
    <w:rsid w:val="006E2F7D"/>
    <w:rsid w:val="00712527"/>
    <w:rsid w:val="00796797"/>
    <w:rsid w:val="007D0795"/>
    <w:rsid w:val="00801114"/>
    <w:rsid w:val="00824F49"/>
    <w:rsid w:val="00825C46"/>
    <w:rsid w:val="008301DF"/>
    <w:rsid w:val="00843444"/>
    <w:rsid w:val="00844F5B"/>
    <w:rsid w:val="008C6BCF"/>
    <w:rsid w:val="008E7FC1"/>
    <w:rsid w:val="009113F1"/>
    <w:rsid w:val="00960BC6"/>
    <w:rsid w:val="00963A3F"/>
    <w:rsid w:val="00991B9F"/>
    <w:rsid w:val="009A149A"/>
    <w:rsid w:val="009B0980"/>
    <w:rsid w:val="009B6410"/>
    <w:rsid w:val="009D6B18"/>
    <w:rsid w:val="00A06623"/>
    <w:rsid w:val="00A356BE"/>
    <w:rsid w:val="00A55AE4"/>
    <w:rsid w:val="00A574EA"/>
    <w:rsid w:val="00A628C9"/>
    <w:rsid w:val="00A72783"/>
    <w:rsid w:val="00AB55E3"/>
    <w:rsid w:val="00B436EE"/>
    <w:rsid w:val="00BD593A"/>
    <w:rsid w:val="00BF4932"/>
    <w:rsid w:val="00BF7D89"/>
    <w:rsid w:val="00C20C36"/>
    <w:rsid w:val="00C30963"/>
    <w:rsid w:val="00C749CB"/>
    <w:rsid w:val="00C80600"/>
    <w:rsid w:val="00CA52A7"/>
    <w:rsid w:val="00CC44E6"/>
    <w:rsid w:val="00CD550D"/>
    <w:rsid w:val="00D04D7B"/>
    <w:rsid w:val="00D47BDA"/>
    <w:rsid w:val="00D6076D"/>
    <w:rsid w:val="00D65320"/>
    <w:rsid w:val="00DF47DA"/>
    <w:rsid w:val="00E3721A"/>
    <w:rsid w:val="00F01D16"/>
    <w:rsid w:val="00F051D4"/>
    <w:rsid w:val="00F160BD"/>
    <w:rsid w:val="00F55E75"/>
    <w:rsid w:val="00FE04AE"/>
    <w:rsid w:val="00FF47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61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796797"/>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796797"/>
    <w:rPr>
      <w:rFonts w:ascii="Times New Roman" w:eastAsia="Times New Roman" w:hAnsi="Times New Roman" w:cs="Arial"/>
      <w:b/>
      <w:bCs/>
      <w:kern w:val="28"/>
      <w:sz w:val="24"/>
      <w:szCs w:val="32"/>
    </w:rPr>
  </w:style>
  <w:style w:type="paragraph" w:styleId="BalloonText">
    <w:name w:val="Balloon Text"/>
    <w:basedOn w:val="Normal"/>
    <w:link w:val="BalloonTextChar"/>
    <w:uiPriority w:val="99"/>
    <w:semiHidden/>
    <w:unhideWhenUsed/>
    <w:rsid w:val="003838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38D1"/>
    <w:rPr>
      <w:rFonts w:ascii="Tahoma" w:hAnsi="Tahoma" w:cs="Tahoma"/>
      <w:sz w:val="16"/>
      <w:szCs w:val="16"/>
    </w:rPr>
  </w:style>
  <w:style w:type="character" w:styleId="CommentReference">
    <w:name w:val="annotation reference"/>
    <w:basedOn w:val="DefaultParagraphFont"/>
    <w:uiPriority w:val="99"/>
    <w:semiHidden/>
    <w:unhideWhenUsed/>
    <w:rsid w:val="003838D1"/>
    <w:rPr>
      <w:sz w:val="16"/>
      <w:szCs w:val="16"/>
    </w:rPr>
  </w:style>
  <w:style w:type="paragraph" w:styleId="CommentText">
    <w:name w:val="annotation text"/>
    <w:basedOn w:val="Normal"/>
    <w:link w:val="CommentTextChar"/>
    <w:uiPriority w:val="99"/>
    <w:semiHidden/>
    <w:unhideWhenUsed/>
    <w:rsid w:val="003838D1"/>
    <w:pPr>
      <w:spacing w:line="240" w:lineRule="auto"/>
    </w:pPr>
    <w:rPr>
      <w:sz w:val="20"/>
      <w:szCs w:val="20"/>
    </w:rPr>
  </w:style>
  <w:style w:type="character" w:customStyle="1" w:styleId="CommentTextChar">
    <w:name w:val="Comment Text Char"/>
    <w:basedOn w:val="DefaultParagraphFont"/>
    <w:link w:val="CommentText"/>
    <w:uiPriority w:val="99"/>
    <w:semiHidden/>
    <w:rsid w:val="003838D1"/>
    <w:rPr>
      <w:sz w:val="20"/>
      <w:szCs w:val="20"/>
    </w:rPr>
  </w:style>
  <w:style w:type="paragraph" w:styleId="CommentSubject">
    <w:name w:val="annotation subject"/>
    <w:basedOn w:val="CommentText"/>
    <w:next w:val="CommentText"/>
    <w:link w:val="CommentSubjectChar"/>
    <w:uiPriority w:val="99"/>
    <w:semiHidden/>
    <w:unhideWhenUsed/>
    <w:rsid w:val="003838D1"/>
    <w:rPr>
      <w:b/>
      <w:bCs/>
    </w:rPr>
  </w:style>
  <w:style w:type="character" w:customStyle="1" w:styleId="CommentSubjectChar">
    <w:name w:val="Comment Subject Char"/>
    <w:basedOn w:val="CommentTextChar"/>
    <w:link w:val="CommentSubject"/>
    <w:uiPriority w:val="99"/>
    <w:semiHidden/>
    <w:rsid w:val="003838D1"/>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61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796797"/>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796797"/>
    <w:rPr>
      <w:rFonts w:ascii="Times New Roman" w:eastAsia="Times New Roman" w:hAnsi="Times New Roman" w:cs="Arial"/>
      <w:b/>
      <w:bCs/>
      <w:kern w:val="28"/>
      <w:sz w:val="24"/>
      <w:szCs w:val="32"/>
    </w:rPr>
  </w:style>
  <w:style w:type="paragraph" w:styleId="BalloonText">
    <w:name w:val="Balloon Text"/>
    <w:basedOn w:val="Normal"/>
    <w:link w:val="BalloonTextChar"/>
    <w:uiPriority w:val="99"/>
    <w:semiHidden/>
    <w:unhideWhenUsed/>
    <w:rsid w:val="003838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38D1"/>
    <w:rPr>
      <w:rFonts w:ascii="Tahoma" w:hAnsi="Tahoma" w:cs="Tahoma"/>
      <w:sz w:val="16"/>
      <w:szCs w:val="16"/>
    </w:rPr>
  </w:style>
  <w:style w:type="character" w:styleId="CommentReference">
    <w:name w:val="annotation reference"/>
    <w:basedOn w:val="DefaultParagraphFont"/>
    <w:uiPriority w:val="99"/>
    <w:semiHidden/>
    <w:unhideWhenUsed/>
    <w:rsid w:val="003838D1"/>
    <w:rPr>
      <w:sz w:val="16"/>
      <w:szCs w:val="16"/>
    </w:rPr>
  </w:style>
  <w:style w:type="paragraph" w:styleId="CommentText">
    <w:name w:val="annotation text"/>
    <w:basedOn w:val="Normal"/>
    <w:link w:val="CommentTextChar"/>
    <w:uiPriority w:val="99"/>
    <w:semiHidden/>
    <w:unhideWhenUsed/>
    <w:rsid w:val="003838D1"/>
    <w:pPr>
      <w:spacing w:line="240" w:lineRule="auto"/>
    </w:pPr>
    <w:rPr>
      <w:sz w:val="20"/>
      <w:szCs w:val="20"/>
    </w:rPr>
  </w:style>
  <w:style w:type="character" w:customStyle="1" w:styleId="CommentTextChar">
    <w:name w:val="Comment Text Char"/>
    <w:basedOn w:val="DefaultParagraphFont"/>
    <w:link w:val="CommentText"/>
    <w:uiPriority w:val="99"/>
    <w:semiHidden/>
    <w:rsid w:val="003838D1"/>
    <w:rPr>
      <w:sz w:val="20"/>
      <w:szCs w:val="20"/>
    </w:rPr>
  </w:style>
  <w:style w:type="paragraph" w:styleId="CommentSubject">
    <w:name w:val="annotation subject"/>
    <w:basedOn w:val="CommentText"/>
    <w:next w:val="CommentText"/>
    <w:link w:val="CommentSubjectChar"/>
    <w:uiPriority w:val="99"/>
    <w:semiHidden/>
    <w:unhideWhenUsed/>
    <w:rsid w:val="003838D1"/>
    <w:rPr>
      <w:b/>
      <w:bCs/>
    </w:rPr>
  </w:style>
  <w:style w:type="character" w:customStyle="1" w:styleId="CommentSubjectChar">
    <w:name w:val="Comment Subject Char"/>
    <w:basedOn w:val="CommentTextChar"/>
    <w:link w:val="CommentSubject"/>
    <w:uiPriority w:val="99"/>
    <w:semiHidden/>
    <w:rsid w:val="003838D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1275</Words>
  <Characters>7269</Characters>
  <Application>Microsoft Office Word</Application>
  <DocSecurity>4</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Strong</dc:creator>
  <cp:lastModifiedBy>Robert Strong</cp:lastModifiedBy>
  <cp:revision>2</cp:revision>
  <dcterms:created xsi:type="dcterms:W3CDTF">2012-10-17T14:47:00Z</dcterms:created>
  <dcterms:modified xsi:type="dcterms:W3CDTF">2012-10-17T14:47:00Z</dcterms:modified>
</cp:coreProperties>
</file>