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69F8" w:rsidRDefault="00E269F8" w:rsidP="00E269F8">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Innovative Idea</w:t>
      </w:r>
    </w:p>
    <w:p w:rsidR="00E269F8" w:rsidRDefault="00E269F8" w:rsidP="00E269F8">
      <w:pPr>
        <w:spacing w:after="0" w:line="240" w:lineRule="auto"/>
        <w:jc w:val="center"/>
        <w:rPr>
          <w:rFonts w:ascii="Times New Roman" w:hAnsi="Times New Roman" w:cs="Times New Roman"/>
          <w:b/>
          <w:sz w:val="24"/>
          <w:szCs w:val="24"/>
        </w:rPr>
      </w:pPr>
    </w:p>
    <w:p w:rsidR="00E269F8" w:rsidRPr="00E269F8" w:rsidRDefault="00E269F8" w:rsidP="00E269F8">
      <w:pPr>
        <w:spacing w:after="0" w:line="240" w:lineRule="auto"/>
        <w:jc w:val="center"/>
        <w:rPr>
          <w:rFonts w:ascii="Times New Roman" w:hAnsi="Times New Roman" w:cs="Times New Roman"/>
          <w:b/>
          <w:sz w:val="24"/>
          <w:szCs w:val="24"/>
        </w:rPr>
      </w:pPr>
      <w:r w:rsidRPr="00E269F8">
        <w:rPr>
          <w:rFonts w:ascii="Times New Roman" w:hAnsi="Times New Roman" w:cs="Times New Roman"/>
          <w:b/>
          <w:sz w:val="24"/>
          <w:szCs w:val="24"/>
        </w:rPr>
        <w:t>Enhancing Agricultural Education through Faculty Peer Mentorship in the Scholarship of Teaching and Learning</w:t>
      </w:r>
    </w:p>
    <w:p w:rsidR="00E35AEB" w:rsidRPr="00F847EB" w:rsidRDefault="002E3C33" w:rsidP="00E269F8">
      <w:pPr>
        <w:spacing w:after="0" w:line="240" w:lineRule="auto"/>
        <w:jc w:val="center"/>
        <w:rPr>
          <w:rFonts w:ascii="Times New Roman" w:hAnsi="Times New Roman" w:cs="Times New Roman"/>
          <w:sz w:val="24"/>
          <w:szCs w:val="24"/>
        </w:rPr>
      </w:pPr>
      <w:r w:rsidRPr="00F847EB">
        <w:rPr>
          <w:rFonts w:ascii="Times New Roman" w:hAnsi="Times New Roman" w:cs="Times New Roman"/>
          <w:sz w:val="24"/>
          <w:szCs w:val="24"/>
        </w:rPr>
        <w:br/>
      </w:r>
    </w:p>
    <w:p w:rsidR="002E3C33" w:rsidRPr="00F847EB" w:rsidRDefault="002E3C33" w:rsidP="00E269F8">
      <w:pPr>
        <w:spacing w:after="0" w:line="240" w:lineRule="auto"/>
        <w:jc w:val="center"/>
        <w:rPr>
          <w:rFonts w:ascii="Times New Roman" w:hAnsi="Times New Roman" w:cs="Times New Roman"/>
          <w:sz w:val="24"/>
          <w:szCs w:val="24"/>
        </w:rPr>
      </w:pPr>
      <w:r w:rsidRPr="00F847EB">
        <w:rPr>
          <w:rFonts w:ascii="Times New Roman" w:hAnsi="Times New Roman" w:cs="Times New Roman"/>
          <w:sz w:val="24"/>
          <w:szCs w:val="24"/>
        </w:rPr>
        <w:t xml:space="preserve">Natalie </w:t>
      </w:r>
      <w:proofErr w:type="spellStart"/>
      <w:r w:rsidRPr="00F847EB">
        <w:rPr>
          <w:rFonts w:ascii="Times New Roman" w:hAnsi="Times New Roman" w:cs="Times New Roman"/>
          <w:sz w:val="24"/>
          <w:szCs w:val="24"/>
        </w:rPr>
        <w:t>Coers</w:t>
      </w:r>
      <w:proofErr w:type="spellEnd"/>
      <w:r w:rsidRPr="00F847EB">
        <w:rPr>
          <w:rFonts w:ascii="Times New Roman" w:hAnsi="Times New Roman" w:cs="Times New Roman"/>
          <w:sz w:val="24"/>
          <w:szCs w:val="24"/>
        </w:rPr>
        <w:t>, M. Ag. Leadership</w:t>
      </w:r>
      <w:r w:rsidRPr="00F847EB">
        <w:rPr>
          <w:rFonts w:ascii="Times New Roman" w:hAnsi="Times New Roman" w:cs="Times New Roman"/>
          <w:sz w:val="24"/>
          <w:szCs w:val="24"/>
        </w:rPr>
        <w:br/>
        <w:t>University of Florida</w:t>
      </w:r>
      <w:r w:rsidRPr="00F847EB">
        <w:rPr>
          <w:rFonts w:ascii="Times New Roman" w:hAnsi="Times New Roman" w:cs="Times New Roman"/>
          <w:sz w:val="24"/>
          <w:szCs w:val="24"/>
        </w:rPr>
        <w:br/>
        <w:t>2023 McCarty Hall D</w:t>
      </w:r>
      <w:r w:rsidRPr="00F847EB">
        <w:rPr>
          <w:rFonts w:ascii="Times New Roman" w:hAnsi="Times New Roman" w:cs="Times New Roman"/>
          <w:sz w:val="24"/>
          <w:szCs w:val="24"/>
        </w:rPr>
        <w:br/>
        <w:t>PO Box 110270</w:t>
      </w:r>
      <w:r w:rsidRPr="00F847EB">
        <w:rPr>
          <w:rFonts w:ascii="Times New Roman" w:hAnsi="Times New Roman" w:cs="Times New Roman"/>
          <w:sz w:val="24"/>
          <w:szCs w:val="24"/>
        </w:rPr>
        <w:br/>
        <w:t>Gainesville, FL 32611</w:t>
      </w:r>
      <w:r w:rsidRPr="00F847EB">
        <w:rPr>
          <w:rFonts w:ascii="Times New Roman" w:hAnsi="Times New Roman" w:cs="Times New Roman"/>
          <w:sz w:val="24"/>
          <w:szCs w:val="24"/>
        </w:rPr>
        <w:br/>
        <w:t>Phone: (352) 273-3586</w:t>
      </w:r>
      <w:r w:rsidRPr="00F847EB">
        <w:rPr>
          <w:rFonts w:ascii="Times New Roman" w:hAnsi="Times New Roman" w:cs="Times New Roman"/>
          <w:sz w:val="24"/>
          <w:szCs w:val="24"/>
        </w:rPr>
        <w:br/>
        <w:t xml:space="preserve">Email: </w:t>
      </w:r>
      <w:hyperlink r:id="rId7" w:history="1">
        <w:r w:rsidRPr="00F847EB">
          <w:rPr>
            <w:rStyle w:val="Hyperlink"/>
            <w:rFonts w:ascii="Times New Roman" w:hAnsi="Times New Roman" w:cs="Times New Roman"/>
            <w:sz w:val="24"/>
            <w:szCs w:val="24"/>
          </w:rPr>
          <w:t>ncoers@ufl.edu</w:t>
        </w:r>
      </w:hyperlink>
      <w:r w:rsidRPr="00F847EB">
        <w:rPr>
          <w:rFonts w:ascii="Times New Roman" w:hAnsi="Times New Roman" w:cs="Times New Roman"/>
          <w:sz w:val="24"/>
          <w:szCs w:val="24"/>
        </w:rPr>
        <w:t xml:space="preserve"> </w:t>
      </w:r>
    </w:p>
    <w:p w:rsidR="002E3C33" w:rsidRDefault="00E269F8" w:rsidP="00E269F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T. </w:t>
      </w:r>
      <w:r w:rsidR="002E3C33" w:rsidRPr="00F847EB">
        <w:rPr>
          <w:rFonts w:ascii="Times New Roman" w:hAnsi="Times New Roman" w:cs="Times New Roman"/>
          <w:sz w:val="24"/>
          <w:szCs w:val="24"/>
        </w:rPr>
        <w:t xml:space="preserve">Grady Roberts, Ph.D. </w:t>
      </w:r>
      <w:r w:rsidR="002E3C33" w:rsidRPr="00F847EB">
        <w:rPr>
          <w:rFonts w:ascii="Times New Roman" w:hAnsi="Times New Roman" w:cs="Times New Roman"/>
          <w:sz w:val="24"/>
          <w:szCs w:val="24"/>
        </w:rPr>
        <w:br/>
        <w:t>University of Florida</w:t>
      </w:r>
      <w:r w:rsidR="002E3C33" w:rsidRPr="00F847EB">
        <w:rPr>
          <w:rFonts w:ascii="Times New Roman" w:hAnsi="Times New Roman" w:cs="Times New Roman"/>
          <w:sz w:val="24"/>
          <w:szCs w:val="24"/>
        </w:rPr>
        <w:br/>
      </w:r>
    </w:p>
    <w:p w:rsidR="00E269F8" w:rsidRPr="00F847EB" w:rsidRDefault="00E269F8" w:rsidP="00E269F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Nicole L. P. Stedman</w:t>
      </w:r>
      <w:r>
        <w:rPr>
          <w:rFonts w:ascii="Times New Roman" w:hAnsi="Times New Roman" w:cs="Times New Roman"/>
          <w:sz w:val="24"/>
          <w:szCs w:val="24"/>
        </w:rPr>
        <w:br/>
        <w:t>University of Florida</w:t>
      </w:r>
    </w:p>
    <w:p w:rsidR="002E3C33" w:rsidRPr="00F847EB" w:rsidRDefault="002E3C33" w:rsidP="00E269F8">
      <w:pPr>
        <w:spacing w:after="0" w:line="240" w:lineRule="auto"/>
        <w:rPr>
          <w:rFonts w:ascii="Times New Roman" w:hAnsi="Times New Roman" w:cs="Times New Roman"/>
          <w:sz w:val="24"/>
          <w:szCs w:val="24"/>
        </w:rPr>
      </w:pPr>
      <w:r w:rsidRPr="00F847EB">
        <w:rPr>
          <w:rFonts w:ascii="Times New Roman" w:hAnsi="Times New Roman" w:cs="Times New Roman"/>
          <w:sz w:val="24"/>
          <w:szCs w:val="24"/>
        </w:rPr>
        <w:br/>
      </w:r>
    </w:p>
    <w:p w:rsidR="00E35AEB" w:rsidRPr="00F847EB" w:rsidRDefault="00E35AEB" w:rsidP="00E269F8">
      <w:pPr>
        <w:spacing w:after="0" w:line="240" w:lineRule="auto"/>
        <w:rPr>
          <w:rFonts w:ascii="Times New Roman" w:hAnsi="Times New Roman" w:cs="Times New Roman"/>
          <w:sz w:val="24"/>
          <w:szCs w:val="24"/>
        </w:rPr>
      </w:pPr>
    </w:p>
    <w:p w:rsidR="00E35AEB" w:rsidRPr="00F847EB" w:rsidRDefault="00E35AEB" w:rsidP="00E269F8">
      <w:pPr>
        <w:spacing w:after="0" w:line="240" w:lineRule="auto"/>
        <w:rPr>
          <w:rFonts w:ascii="Times New Roman" w:hAnsi="Times New Roman" w:cs="Times New Roman"/>
          <w:sz w:val="24"/>
          <w:szCs w:val="24"/>
        </w:rPr>
      </w:pPr>
    </w:p>
    <w:p w:rsidR="00E35AEB" w:rsidRPr="00F847EB" w:rsidRDefault="00E35AEB" w:rsidP="00E269F8">
      <w:pPr>
        <w:spacing w:after="0" w:line="240" w:lineRule="auto"/>
        <w:rPr>
          <w:rFonts w:ascii="Times New Roman" w:hAnsi="Times New Roman" w:cs="Times New Roman"/>
          <w:sz w:val="24"/>
          <w:szCs w:val="24"/>
        </w:rPr>
      </w:pPr>
    </w:p>
    <w:p w:rsidR="00E35AEB" w:rsidRPr="00F847EB" w:rsidRDefault="00E35AEB" w:rsidP="00E269F8">
      <w:pPr>
        <w:spacing w:after="0" w:line="240" w:lineRule="auto"/>
        <w:rPr>
          <w:rFonts w:ascii="Times New Roman" w:hAnsi="Times New Roman" w:cs="Times New Roman"/>
          <w:sz w:val="24"/>
          <w:szCs w:val="24"/>
        </w:rPr>
      </w:pPr>
    </w:p>
    <w:p w:rsidR="00E35AEB" w:rsidRPr="00F847EB" w:rsidRDefault="00E35AEB" w:rsidP="00E269F8">
      <w:pPr>
        <w:spacing w:after="0" w:line="240" w:lineRule="auto"/>
        <w:rPr>
          <w:rFonts w:ascii="Times New Roman" w:hAnsi="Times New Roman" w:cs="Times New Roman"/>
          <w:sz w:val="24"/>
          <w:szCs w:val="24"/>
        </w:rPr>
      </w:pPr>
    </w:p>
    <w:p w:rsidR="00E35AEB" w:rsidRPr="00F847EB" w:rsidRDefault="00E35AEB" w:rsidP="00E269F8">
      <w:pPr>
        <w:spacing w:after="0" w:line="240" w:lineRule="auto"/>
        <w:rPr>
          <w:rFonts w:ascii="Times New Roman" w:hAnsi="Times New Roman" w:cs="Times New Roman"/>
          <w:sz w:val="24"/>
          <w:szCs w:val="24"/>
        </w:rPr>
      </w:pPr>
    </w:p>
    <w:p w:rsidR="00E35AEB" w:rsidRPr="00F847EB" w:rsidRDefault="00E35AEB" w:rsidP="00E269F8">
      <w:pPr>
        <w:spacing w:after="0" w:line="240" w:lineRule="auto"/>
        <w:rPr>
          <w:rFonts w:ascii="Times New Roman" w:hAnsi="Times New Roman" w:cs="Times New Roman"/>
          <w:sz w:val="24"/>
          <w:szCs w:val="24"/>
        </w:rPr>
      </w:pPr>
    </w:p>
    <w:p w:rsidR="00E35AEB" w:rsidRPr="00F847EB" w:rsidRDefault="00E35AEB" w:rsidP="00E269F8">
      <w:pPr>
        <w:spacing w:after="0" w:line="240" w:lineRule="auto"/>
        <w:rPr>
          <w:rFonts w:ascii="Times New Roman" w:hAnsi="Times New Roman" w:cs="Times New Roman"/>
          <w:sz w:val="24"/>
          <w:szCs w:val="24"/>
        </w:rPr>
      </w:pPr>
    </w:p>
    <w:p w:rsidR="00E35AEB" w:rsidRPr="00F847EB" w:rsidRDefault="00E35AEB" w:rsidP="00E269F8">
      <w:pPr>
        <w:spacing w:after="0" w:line="240" w:lineRule="auto"/>
        <w:rPr>
          <w:rFonts w:ascii="Times New Roman" w:hAnsi="Times New Roman" w:cs="Times New Roman"/>
          <w:sz w:val="24"/>
          <w:szCs w:val="24"/>
        </w:rPr>
      </w:pPr>
    </w:p>
    <w:p w:rsidR="00E35AEB" w:rsidRPr="00F847EB" w:rsidRDefault="00E35AEB" w:rsidP="00E269F8">
      <w:pPr>
        <w:spacing w:after="0" w:line="240" w:lineRule="auto"/>
        <w:rPr>
          <w:rFonts w:ascii="Times New Roman" w:hAnsi="Times New Roman" w:cs="Times New Roman"/>
          <w:sz w:val="24"/>
          <w:szCs w:val="24"/>
        </w:rPr>
      </w:pPr>
    </w:p>
    <w:p w:rsidR="00E269F8" w:rsidRDefault="00E269F8">
      <w:pPr>
        <w:rPr>
          <w:rFonts w:ascii="Times New Roman" w:hAnsi="Times New Roman" w:cs="Times New Roman"/>
          <w:b/>
          <w:sz w:val="24"/>
          <w:szCs w:val="24"/>
        </w:rPr>
      </w:pPr>
      <w:r>
        <w:rPr>
          <w:rFonts w:ascii="Times New Roman" w:hAnsi="Times New Roman" w:cs="Times New Roman"/>
          <w:b/>
          <w:sz w:val="24"/>
          <w:szCs w:val="24"/>
        </w:rPr>
        <w:br w:type="page"/>
      </w:r>
    </w:p>
    <w:p w:rsidR="00E35AEB" w:rsidRDefault="00E269F8" w:rsidP="00E269F8">
      <w:pPr>
        <w:spacing w:after="0" w:line="240" w:lineRule="auto"/>
        <w:jc w:val="center"/>
        <w:rPr>
          <w:rFonts w:ascii="Times New Roman" w:hAnsi="Times New Roman" w:cs="Times New Roman"/>
          <w:b/>
          <w:sz w:val="24"/>
          <w:szCs w:val="24"/>
        </w:rPr>
      </w:pPr>
      <w:r w:rsidRPr="00E269F8">
        <w:rPr>
          <w:rFonts w:ascii="Times New Roman" w:hAnsi="Times New Roman" w:cs="Times New Roman"/>
          <w:b/>
          <w:sz w:val="24"/>
          <w:szCs w:val="24"/>
        </w:rPr>
        <w:t xml:space="preserve">Enhancing Agricultural Education through </w:t>
      </w:r>
      <w:r w:rsidR="00E35AEB" w:rsidRPr="00E269F8">
        <w:rPr>
          <w:rFonts w:ascii="Times New Roman" w:hAnsi="Times New Roman" w:cs="Times New Roman"/>
          <w:b/>
          <w:sz w:val="24"/>
          <w:szCs w:val="24"/>
        </w:rPr>
        <w:t>Faculty Peer Mentorship</w:t>
      </w:r>
      <w:r w:rsidRPr="00E269F8">
        <w:rPr>
          <w:rFonts w:ascii="Times New Roman" w:hAnsi="Times New Roman" w:cs="Times New Roman"/>
          <w:b/>
          <w:sz w:val="24"/>
          <w:szCs w:val="24"/>
        </w:rPr>
        <w:t xml:space="preserve"> in</w:t>
      </w:r>
      <w:r w:rsidR="00E35AEB" w:rsidRPr="00E269F8">
        <w:rPr>
          <w:rFonts w:ascii="Times New Roman" w:hAnsi="Times New Roman" w:cs="Times New Roman"/>
          <w:b/>
          <w:sz w:val="24"/>
          <w:szCs w:val="24"/>
        </w:rPr>
        <w:t xml:space="preserve"> the Scholarship of Teaching and Learning</w:t>
      </w:r>
    </w:p>
    <w:p w:rsidR="00E269F8" w:rsidRPr="00E269F8" w:rsidRDefault="00E269F8" w:rsidP="00E269F8">
      <w:pPr>
        <w:spacing w:after="0" w:line="240" w:lineRule="auto"/>
        <w:jc w:val="center"/>
        <w:rPr>
          <w:rFonts w:ascii="Times New Roman" w:hAnsi="Times New Roman" w:cs="Times New Roman"/>
          <w:b/>
          <w:sz w:val="24"/>
          <w:szCs w:val="24"/>
        </w:rPr>
      </w:pPr>
    </w:p>
    <w:p w:rsidR="00E35AEB" w:rsidRDefault="00E35AEB" w:rsidP="00E269F8">
      <w:pPr>
        <w:spacing w:after="0" w:line="240" w:lineRule="auto"/>
        <w:jc w:val="center"/>
        <w:rPr>
          <w:rFonts w:ascii="Times New Roman" w:hAnsi="Times New Roman" w:cs="Times New Roman"/>
          <w:b/>
          <w:sz w:val="24"/>
          <w:szCs w:val="24"/>
        </w:rPr>
      </w:pPr>
      <w:r w:rsidRPr="00F847EB">
        <w:rPr>
          <w:rFonts w:ascii="Times New Roman" w:hAnsi="Times New Roman" w:cs="Times New Roman"/>
          <w:b/>
          <w:sz w:val="24"/>
          <w:szCs w:val="24"/>
        </w:rPr>
        <w:t>Introduction</w:t>
      </w:r>
    </w:p>
    <w:p w:rsidR="00E269F8" w:rsidRPr="00F847EB" w:rsidRDefault="00E269F8" w:rsidP="00E269F8">
      <w:pPr>
        <w:spacing w:after="0" w:line="240" w:lineRule="auto"/>
        <w:rPr>
          <w:rFonts w:ascii="Times New Roman" w:hAnsi="Times New Roman" w:cs="Times New Roman"/>
          <w:b/>
          <w:sz w:val="24"/>
          <w:szCs w:val="24"/>
        </w:rPr>
      </w:pPr>
    </w:p>
    <w:p w:rsidR="00640321" w:rsidRDefault="004E0E89" w:rsidP="00E269F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scholarship of teaching and learning can be defined as “the systematic reflection or study of teaching and learning made public” (McKinney, 2007, p. 12). </w:t>
      </w:r>
      <w:r w:rsidR="00DD2B65">
        <w:rPr>
          <w:rFonts w:ascii="Times New Roman" w:hAnsi="Times New Roman" w:cs="Times New Roman"/>
          <w:sz w:val="24"/>
          <w:szCs w:val="24"/>
        </w:rPr>
        <w:t xml:space="preserve">Traditional responsibilities for faculty members include teaching, research, and service. </w:t>
      </w:r>
      <w:r>
        <w:rPr>
          <w:rFonts w:ascii="Times New Roman" w:hAnsi="Times New Roman" w:cs="Times New Roman"/>
          <w:sz w:val="24"/>
          <w:szCs w:val="24"/>
        </w:rPr>
        <w:t xml:space="preserve">Faculty within the discipline of agricultural education may naturally connect their responsibilities of research and teaching; however, faculty members within other disciplines of agriculture may not make this connection </w:t>
      </w:r>
      <w:r w:rsidR="00DD2B65">
        <w:rPr>
          <w:rFonts w:ascii="Times New Roman" w:hAnsi="Times New Roman" w:cs="Times New Roman"/>
          <w:sz w:val="24"/>
          <w:szCs w:val="24"/>
        </w:rPr>
        <w:t>without intentional effort and guidance</w:t>
      </w:r>
      <w:r>
        <w:rPr>
          <w:rFonts w:ascii="Times New Roman" w:hAnsi="Times New Roman" w:cs="Times New Roman"/>
          <w:sz w:val="24"/>
          <w:szCs w:val="24"/>
        </w:rPr>
        <w:t xml:space="preserve">. </w:t>
      </w:r>
      <w:r w:rsidR="00DD2B65">
        <w:rPr>
          <w:rFonts w:ascii="Times New Roman" w:hAnsi="Times New Roman" w:cs="Times New Roman"/>
          <w:sz w:val="24"/>
          <w:szCs w:val="24"/>
        </w:rPr>
        <w:t>Boyer’s (1990) model of scholarship indicates teaching as an integral component of scholarship for faculty members, encouraging the study of various teaching methods to determine best practice. Oftentimes, this scholarly approach to teaching comes from an issue within the current classroom</w:t>
      </w:r>
      <w:r w:rsidR="00216153">
        <w:rPr>
          <w:rFonts w:ascii="Times New Roman" w:hAnsi="Times New Roman" w:cs="Times New Roman"/>
          <w:sz w:val="24"/>
          <w:szCs w:val="24"/>
        </w:rPr>
        <w:t xml:space="preserve">, or the desire to develop a learning environment to better serve the students. </w:t>
      </w:r>
      <w:r w:rsidR="00DD2B65">
        <w:rPr>
          <w:rFonts w:ascii="Times New Roman" w:hAnsi="Times New Roman" w:cs="Times New Roman"/>
          <w:sz w:val="24"/>
          <w:szCs w:val="24"/>
        </w:rPr>
        <w:t xml:space="preserve">Also incorporated within Boyer’s (1990) model is integration, promoting collaboration among disciplines. </w:t>
      </w:r>
      <w:r>
        <w:rPr>
          <w:rFonts w:ascii="Times New Roman" w:hAnsi="Times New Roman" w:cs="Times New Roman"/>
          <w:sz w:val="24"/>
          <w:szCs w:val="24"/>
        </w:rPr>
        <w:t xml:space="preserve">According to the National Research Agenda Priority 4 (Meaningful, Engaged Learning in all Environments), a key area of research focus should be to, </w:t>
      </w:r>
      <w:r w:rsidRPr="00F847EB">
        <w:rPr>
          <w:rFonts w:ascii="Times New Roman" w:hAnsi="Times New Roman" w:cs="Times New Roman"/>
          <w:sz w:val="24"/>
          <w:szCs w:val="24"/>
        </w:rPr>
        <w:t>“Deepen our understanding of effective teaching and learning processes in all agricultur</w:t>
      </w:r>
      <w:r>
        <w:rPr>
          <w:rFonts w:ascii="Times New Roman" w:hAnsi="Times New Roman" w:cs="Times New Roman"/>
          <w:sz w:val="24"/>
          <w:szCs w:val="24"/>
        </w:rPr>
        <w:t>al education environments</w:t>
      </w:r>
      <w:r w:rsidRPr="00F847EB">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Doerfert</w:t>
      </w:r>
      <w:proofErr w:type="spellEnd"/>
      <w:r>
        <w:rPr>
          <w:rFonts w:ascii="Times New Roman" w:hAnsi="Times New Roman" w:cs="Times New Roman"/>
          <w:sz w:val="24"/>
          <w:szCs w:val="24"/>
        </w:rPr>
        <w:t>, 2011, p. 9).</w:t>
      </w:r>
      <w:r w:rsidR="00640321">
        <w:rPr>
          <w:rFonts w:ascii="Times New Roman" w:hAnsi="Times New Roman" w:cs="Times New Roman"/>
          <w:sz w:val="24"/>
          <w:szCs w:val="24"/>
        </w:rPr>
        <w:t xml:space="preserve"> Thus, to aid in the advancement of individual faculty members, as well as promote collaboration across disciplines within the College of Agricultural and Life Sciences, the Scholarship of Teaching and Learning group formed. </w:t>
      </w:r>
    </w:p>
    <w:p w:rsidR="00E269F8" w:rsidRPr="00F847EB" w:rsidRDefault="00E269F8" w:rsidP="00E269F8">
      <w:pPr>
        <w:spacing w:after="0" w:line="240" w:lineRule="auto"/>
        <w:ind w:firstLine="720"/>
        <w:rPr>
          <w:rFonts w:ascii="Times New Roman" w:hAnsi="Times New Roman" w:cs="Times New Roman"/>
          <w:sz w:val="24"/>
          <w:szCs w:val="24"/>
        </w:rPr>
      </w:pPr>
    </w:p>
    <w:p w:rsidR="00E35AEB" w:rsidRDefault="00E35AEB" w:rsidP="00E269F8">
      <w:pPr>
        <w:spacing w:after="0" w:line="240" w:lineRule="auto"/>
        <w:jc w:val="center"/>
        <w:rPr>
          <w:rFonts w:ascii="Times New Roman" w:hAnsi="Times New Roman" w:cs="Times New Roman"/>
          <w:b/>
          <w:sz w:val="24"/>
          <w:szCs w:val="24"/>
        </w:rPr>
      </w:pPr>
      <w:r w:rsidRPr="00F847EB">
        <w:rPr>
          <w:rFonts w:ascii="Times New Roman" w:hAnsi="Times New Roman" w:cs="Times New Roman"/>
          <w:b/>
          <w:sz w:val="24"/>
          <w:szCs w:val="24"/>
        </w:rPr>
        <w:t>How it works</w:t>
      </w:r>
    </w:p>
    <w:p w:rsidR="00E269F8" w:rsidRPr="00F847EB" w:rsidRDefault="00E269F8" w:rsidP="00E269F8">
      <w:pPr>
        <w:spacing w:after="0" w:line="240" w:lineRule="auto"/>
        <w:jc w:val="center"/>
        <w:rPr>
          <w:rFonts w:ascii="Times New Roman" w:hAnsi="Times New Roman" w:cs="Times New Roman"/>
          <w:b/>
          <w:sz w:val="24"/>
          <w:szCs w:val="24"/>
        </w:rPr>
      </w:pPr>
    </w:p>
    <w:p w:rsidR="00E269F8" w:rsidRDefault="00216153" w:rsidP="00E269F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Scholarship of Teaching and Learning </w:t>
      </w:r>
      <w:r w:rsidR="00395145">
        <w:rPr>
          <w:rFonts w:ascii="Times New Roman" w:hAnsi="Times New Roman" w:cs="Times New Roman"/>
          <w:sz w:val="24"/>
          <w:szCs w:val="24"/>
        </w:rPr>
        <w:t>(</w:t>
      </w:r>
      <w:proofErr w:type="spellStart"/>
      <w:r w:rsidR="00395145">
        <w:rPr>
          <w:rFonts w:ascii="Times New Roman" w:hAnsi="Times New Roman" w:cs="Times New Roman"/>
          <w:sz w:val="24"/>
          <w:szCs w:val="24"/>
        </w:rPr>
        <w:t>SoTL</w:t>
      </w:r>
      <w:proofErr w:type="spellEnd"/>
      <w:r w:rsidR="00395145">
        <w:rPr>
          <w:rFonts w:ascii="Times New Roman" w:hAnsi="Times New Roman" w:cs="Times New Roman"/>
          <w:sz w:val="24"/>
          <w:szCs w:val="24"/>
        </w:rPr>
        <w:t xml:space="preserve">) </w:t>
      </w:r>
      <w:r>
        <w:rPr>
          <w:rFonts w:ascii="Times New Roman" w:hAnsi="Times New Roman" w:cs="Times New Roman"/>
          <w:sz w:val="24"/>
          <w:szCs w:val="24"/>
        </w:rPr>
        <w:t xml:space="preserve">group was originally formed to provide faculty members who completed a teaching development course with an opportunity for continued growth. After its initial semester, the group was offered openly to faculty members within the college. Interested faculty members’ schedules are coordinated to enable a common meeting time approximately once per month. The group utilizes McKinney’s text, </w:t>
      </w:r>
      <w:r>
        <w:rPr>
          <w:rFonts w:ascii="Times New Roman" w:hAnsi="Times New Roman" w:cs="Times New Roman"/>
          <w:i/>
          <w:sz w:val="24"/>
          <w:szCs w:val="24"/>
        </w:rPr>
        <w:t>Enhancing Learning through the Scholarship of Teaching and Learning</w:t>
      </w:r>
      <w:r>
        <w:rPr>
          <w:rFonts w:ascii="Times New Roman" w:hAnsi="Times New Roman" w:cs="Times New Roman"/>
          <w:sz w:val="24"/>
          <w:szCs w:val="24"/>
        </w:rPr>
        <w:t xml:space="preserve"> (2007), as a guide for discussion and establishing a project. McKinney (2007) notes the overwhe</w:t>
      </w:r>
      <w:r w:rsidR="00395145">
        <w:rPr>
          <w:rFonts w:ascii="Times New Roman" w:hAnsi="Times New Roman" w:cs="Times New Roman"/>
          <w:sz w:val="24"/>
          <w:szCs w:val="24"/>
        </w:rPr>
        <w:t xml:space="preserve">lming challenges of beginning to research from the </w:t>
      </w:r>
      <w:proofErr w:type="spellStart"/>
      <w:r w:rsidR="00395145">
        <w:rPr>
          <w:rFonts w:ascii="Times New Roman" w:hAnsi="Times New Roman" w:cs="Times New Roman"/>
          <w:sz w:val="24"/>
          <w:szCs w:val="24"/>
        </w:rPr>
        <w:t>SoTL</w:t>
      </w:r>
      <w:proofErr w:type="spellEnd"/>
      <w:r w:rsidR="00395145">
        <w:rPr>
          <w:rFonts w:ascii="Times New Roman" w:hAnsi="Times New Roman" w:cs="Times New Roman"/>
          <w:sz w:val="24"/>
          <w:szCs w:val="24"/>
        </w:rPr>
        <w:t xml:space="preserve"> perspective, including:</w:t>
      </w:r>
    </w:p>
    <w:p w:rsidR="00E269F8" w:rsidRDefault="00E269F8" w:rsidP="00E269F8">
      <w:pPr>
        <w:spacing w:after="0" w:line="240" w:lineRule="auto"/>
        <w:ind w:firstLine="720"/>
        <w:rPr>
          <w:rFonts w:ascii="Times New Roman" w:hAnsi="Times New Roman" w:cs="Times New Roman"/>
          <w:sz w:val="24"/>
          <w:szCs w:val="24"/>
        </w:rPr>
      </w:pPr>
    </w:p>
    <w:p w:rsidR="00216153" w:rsidRDefault="00395145" w:rsidP="00E269F8">
      <w:pPr>
        <w:spacing w:after="0" w:line="240" w:lineRule="auto"/>
        <w:ind w:left="720"/>
        <w:rPr>
          <w:rFonts w:ascii="Times New Roman" w:hAnsi="Times New Roman" w:cs="Times New Roman"/>
          <w:sz w:val="24"/>
          <w:szCs w:val="24"/>
        </w:rPr>
      </w:pPr>
      <w:proofErr w:type="gramStart"/>
      <w:r>
        <w:rPr>
          <w:rFonts w:ascii="Times New Roman" w:hAnsi="Times New Roman" w:cs="Times New Roman"/>
          <w:sz w:val="24"/>
          <w:szCs w:val="24"/>
        </w:rPr>
        <w:t>finding</w:t>
      </w:r>
      <w:proofErr w:type="gramEnd"/>
      <w:r>
        <w:rPr>
          <w:rFonts w:ascii="Times New Roman" w:hAnsi="Times New Roman" w:cs="Times New Roman"/>
          <w:sz w:val="24"/>
          <w:szCs w:val="24"/>
        </w:rPr>
        <w:t xml:space="preserve"> and narrowing the research topic and moving to research questions, crossing from scholarly teaching to </w:t>
      </w:r>
      <w:proofErr w:type="spellStart"/>
      <w:r>
        <w:rPr>
          <w:rFonts w:ascii="Times New Roman" w:hAnsi="Times New Roman" w:cs="Times New Roman"/>
          <w:sz w:val="24"/>
          <w:szCs w:val="24"/>
        </w:rPr>
        <w:t>SoTL</w:t>
      </w:r>
      <w:proofErr w:type="spellEnd"/>
      <w:r>
        <w:rPr>
          <w:rFonts w:ascii="Times New Roman" w:hAnsi="Times New Roman" w:cs="Times New Roman"/>
          <w:sz w:val="24"/>
          <w:szCs w:val="24"/>
        </w:rPr>
        <w:t>, finding and using appropriate extant literature, handling ethical issues and obtaining Institutional Review Board review, coping with time</w:t>
      </w:r>
      <w:r w:rsidR="00E269F8">
        <w:rPr>
          <w:rFonts w:ascii="Times New Roman" w:hAnsi="Times New Roman" w:cs="Times New Roman"/>
          <w:sz w:val="24"/>
          <w:szCs w:val="24"/>
        </w:rPr>
        <w:t xml:space="preserve"> l</w:t>
      </w:r>
      <w:r>
        <w:rPr>
          <w:rFonts w:ascii="Times New Roman" w:hAnsi="Times New Roman" w:cs="Times New Roman"/>
          <w:sz w:val="24"/>
          <w:szCs w:val="24"/>
        </w:rPr>
        <w:t>imitations and/or insufficient resources, finding others with whom to collaborate and doing so well, making measurement and methodical choices, analyzing and interpreting data, finishing the work and making it public,</w:t>
      </w:r>
      <w:r w:rsidR="00E269F8">
        <w:rPr>
          <w:rFonts w:ascii="Times New Roman" w:hAnsi="Times New Roman" w:cs="Times New Roman"/>
          <w:sz w:val="24"/>
          <w:szCs w:val="24"/>
        </w:rPr>
        <w:t xml:space="preserve"> and getting the work to count.</w:t>
      </w:r>
      <w:r>
        <w:rPr>
          <w:rFonts w:ascii="Times New Roman" w:hAnsi="Times New Roman" w:cs="Times New Roman"/>
          <w:sz w:val="24"/>
          <w:szCs w:val="24"/>
        </w:rPr>
        <w:t xml:space="preserve"> (</w:t>
      </w:r>
      <w:proofErr w:type="gramStart"/>
      <w:r>
        <w:rPr>
          <w:rFonts w:ascii="Times New Roman" w:hAnsi="Times New Roman" w:cs="Times New Roman"/>
          <w:sz w:val="24"/>
          <w:szCs w:val="24"/>
        </w:rPr>
        <w:t>p</w:t>
      </w:r>
      <w:r w:rsidR="00E269F8">
        <w:rPr>
          <w:rFonts w:ascii="Times New Roman" w:hAnsi="Times New Roman" w:cs="Times New Roman"/>
          <w:sz w:val="24"/>
          <w:szCs w:val="24"/>
        </w:rPr>
        <w:t>p</w:t>
      </w:r>
      <w:proofErr w:type="gramEnd"/>
      <w:r>
        <w:rPr>
          <w:rFonts w:ascii="Times New Roman" w:hAnsi="Times New Roman" w:cs="Times New Roman"/>
          <w:sz w:val="24"/>
          <w:szCs w:val="24"/>
        </w:rPr>
        <w:t xml:space="preserve">. 25-26) </w:t>
      </w:r>
    </w:p>
    <w:p w:rsidR="00E269F8" w:rsidRDefault="00E269F8" w:rsidP="00E269F8">
      <w:pPr>
        <w:spacing w:after="0" w:line="240" w:lineRule="auto"/>
        <w:ind w:left="720"/>
        <w:rPr>
          <w:rFonts w:ascii="Times New Roman" w:hAnsi="Times New Roman" w:cs="Times New Roman"/>
          <w:sz w:val="24"/>
          <w:szCs w:val="24"/>
        </w:rPr>
      </w:pPr>
    </w:p>
    <w:p w:rsidR="00395145" w:rsidRDefault="00395145" w:rsidP="00E269F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Faculty members within agricultural education can serve as a peer mentor through this process to faculty new to the concept of scholarly research focused on teaching. Likewise, agricultural education faculty members can benefit from the consistent accountability provided through the </w:t>
      </w:r>
      <w:r>
        <w:rPr>
          <w:rFonts w:ascii="Times New Roman" w:hAnsi="Times New Roman" w:cs="Times New Roman"/>
          <w:sz w:val="24"/>
          <w:szCs w:val="24"/>
        </w:rPr>
        <w:lastRenderedPageBreak/>
        <w:t xml:space="preserve">group setting. The </w:t>
      </w:r>
      <w:proofErr w:type="spellStart"/>
      <w:r>
        <w:rPr>
          <w:rFonts w:ascii="Times New Roman" w:hAnsi="Times New Roman" w:cs="Times New Roman"/>
          <w:sz w:val="24"/>
          <w:szCs w:val="24"/>
        </w:rPr>
        <w:t>SoTL</w:t>
      </w:r>
      <w:proofErr w:type="spellEnd"/>
      <w:r>
        <w:rPr>
          <w:rFonts w:ascii="Times New Roman" w:hAnsi="Times New Roman" w:cs="Times New Roman"/>
          <w:sz w:val="24"/>
          <w:szCs w:val="24"/>
        </w:rPr>
        <w:t xml:space="preserve"> group established a community within the college where questions can be asked and advice provided for incorporating research with teaching. </w:t>
      </w:r>
    </w:p>
    <w:p w:rsidR="00E35AEB" w:rsidRDefault="00E35AEB" w:rsidP="00E269F8">
      <w:pPr>
        <w:spacing w:after="0" w:line="240" w:lineRule="auto"/>
        <w:jc w:val="center"/>
        <w:rPr>
          <w:rFonts w:ascii="Times New Roman" w:hAnsi="Times New Roman" w:cs="Times New Roman"/>
          <w:b/>
          <w:sz w:val="24"/>
          <w:szCs w:val="24"/>
        </w:rPr>
      </w:pPr>
      <w:r w:rsidRPr="00F847EB">
        <w:rPr>
          <w:rFonts w:ascii="Times New Roman" w:hAnsi="Times New Roman" w:cs="Times New Roman"/>
          <w:b/>
          <w:sz w:val="24"/>
          <w:szCs w:val="24"/>
        </w:rPr>
        <w:t>Results to date</w:t>
      </w:r>
    </w:p>
    <w:p w:rsidR="00E269F8" w:rsidRPr="00F847EB" w:rsidRDefault="00E269F8" w:rsidP="00E269F8">
      <w:pPr>
        <w:spacing w:after="0" w:line="240" w:lineRule="auto"/>
        <w:jc w:val="center"/>
        <w:rPr>
          <w:rFonts w:ascii="Times New Roman" w:hAnsi="Times New Roman" w:cs="Times New Roman"/>
          <w:b/>
          <w:sz w:val="24"/>
          <w:szCs w:val="24"/>
        </w:rPr>
      </w:pPr>
    </w:p>
    <w:p w:rsidR="00395145" w:rsidRDefault="00395145" w:rsidP="00E269F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Although the participation in the group varies from semester to semester dependent upon each faculty members’ teaching schedule and other commitments, anywhere from 5-15 members have participated in the </w:t>
      </w:r>
      <w:proofErr w:type="spellStart"/>
      <w:r>
        <w:rPr>
          <w:rFonts w:ascii="Times New Roman" w:hAnsi="Times New Roman" w:cs="Times New Roman"/>
          <w:sz w:val="24"/>
          <w:szCs w:val="24"/>
        </w:rPr>
        <w:t>SoTL</w:t>
      </w:r>
      <w:proofErr w:type="spellEnd"/>
      <w:r>
        <w:rPr>
          <w:rFonts w:ascii="Times New Roman" w:hAnsi="Times New Roman" w:cs="Times New Roman"/>
          <w:sz w:val="24"/>
          <w:szCs w:val="24"/>
        </w:rPr>
        <w:t xml:space="preserve"> group. A core group of 5 have consistently utilized the group for accountability and continue to build upon their original project. </w:t>
      </w:r>
      <w:r w:rsidR="001F031B">
        <w:rPr>
          <w:rFonts w:ascii="Times New Roman" w:hAnsi="Times New Roman" w:cs="Times New Roman"/>
          <w:sz w:val="24"/>
          <w:szCs w:val="24"/>
        </w:rPr>
        <w:t xml:space="preserve">Three faculty members have presented their </w:t>
      </w:r>
      <w:proofErr w:type="spellStart"/>
      <w:r w:rsidR="001F031B">
        <w:rPr>
          <w:rFonts w:ascii="Times New Roman" w:hAnsi="Times New Roman" w:cs="Times New Roman"/>
          <w:sz w:val="24"/>
          <w:szCs w:val="24"/>
        </w:rPr>
        <w:t>SoTL</w:t>
      </w:r>
      <w:proofErr w:type="spellEnd"/>
      <w:r w:rsidR="001F031B">
        <w:rPr>
          <w:rFonts w:ascii="Times New Roman" w:hAnsi="Times New Roman" w:cs="Times New Roman"/>
          <w:sz w:val="24"/>
          <w:szCs w:val="24"/>
        </w:rPr>
        <w:t xml:space="preserve"> research at professional conferences, including the </w:t>
      </w:r>
      <w:r w:rsidR="00E269F8">
        <w:rPr>
          <w:rFonts w:ascii="Times New Roman" w:hAnsi="Times New Roman" w:cs="Times New Roman"/>
          <w:sz w:val="24"/>
          <w:szCs w:val="24"/>
        </w:rPr>
        <w:t xml:space="preserve">American Association for Agricultural Education (AAAE), the </w:t>
      </w:r>
      <w:r w:rsidR="001F031B">
        <w:rPr>
          <w:rFonts w:ascii="Times New Roman" w:hAnsi="Times New Roman" w:cs="Times New Roman"/>
          <w:sz w:val="24"/>
          <w:szCs w:val="24"/>
        </w:rPr>
        <w:t>North American Colleges and Teachers of Agriculture (NACTA) Conference</w:t>
      </w:r>
      <w:r w:rsidR="00E269F8">
        <w:rPr>
          <w:rFonts w:ascii="Times New Roman" w:hAnsi="Times New Roman" w:cs="Times New Roman"/>
          <w:sz w:val="24"/>
          <w:szCs w:val="24"/>
        </w:rPr>
        <w:t>,</w:t>
      </w:r>
      <w:r w:rsidR="001F031B">
        <w:rPr>
          <w:rFonts w:ascii="Times New Roman" w:hAnsi="Times New Roman" w:cs="Times New Roman"/>
          <w:sz w:val="24"/>
          <w:szCs w:val="24"/>
        </w:rPr>
        <w:t xml:space="preserve"> and the SLOAN Consortium Conference. </w:t>
      </w:r>
    </w:p>
    <w:p w:rsidR="00E269F8" w:rsidRDefault="00E269F8" w:rsidP="00E269F8">
      <w:pPr>
        <w:spacing w:after="0" w:line="240" w:lineRule="auto"/>
        <w:ind w:firstLine="720"/>
        <w:rPr>
          <w:rFonts w:ascii="Times New Roman" w:hAnsi="Times New Roman" w:cs="Times New Roman"/>
          <w:sz w:val="24"/>
          <w:szCs w:val="24"/>
        </w:rPr>
      </w:pPr>
    </w:p>
    <w:p w:rsidR="00E35AEB" w:rsidRDefault="00E35AEB" w:rsidP="00E269F8">
      <w:pPr>
        <w:spacing w:after="0" w:line="240" w:lineRule="auto"/>
        <w:jc w:val="center"/>
        <w:rPr>
          <w:rFonts w:ascii="Times New Roman" w:hAnsi="Times New Roman" w:cs="Times New Roman"/>
          <w:b/>
          <w:sz w:val="24"/>
          <w:szCs w:val="24"/>
        </w:rPr>
      </w:pPr>
      <w:r w:rsidRPr="00F847EB">
        <w:rPr>
          <w:rFonts w:ascii="Times New Roman" w:hAnsi="Times New Roman" w:cs="Times New Roman"/>
          <w:b/>
          <w:sz w:val="24"/>
          <w:szCs w:val="24"/>
        </w:rPr>
        <w:t>Future plans</w:t>
      </w:r>
    </w:p>
    <w:p w:rsidR="00E269F8" w:rsidRPr="00F847EB" w:rsidRDefault="00E269F8" w:rsidP="00E269F8">
      <w:pPr>
        <w:spacing w:after="0" w:line="240" w:lineRule="auto"/>
        <w:jc w:val="center"/>
        <w:rPr>
          <w:rFonts w:ascii="Times New Roman" w:hAnsi="Times New Roman" w:cs="Times New Roman"/>
          <w:b/>
          <w:sz w:val="24"/>
          <w:szCs w:val="24"/>
        </w:rPr>
      </w:pPr>
    </w:p>
    <w:p w:rsidR="00E35AEB" w:rsidRDefault="001F031B" w:rsidP="00E269F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SoTL</w:t>
      </w:r>
      <w:proofErr w:type="spellEnd"/>
      <w:r>
        <w:rPr>
          <w:rFonts w:ascii="Times New Roman" w:hAnsi="Times New Roman" w:cs="Times New Roman"/>
          <w:sz w:val="24"/>
          <w:szCs w:val="24"/>
        </w:rPr>
        <w:t xml:space="preserve"> group will continue to meet, offering an open invitation to faculty members at the beginning of each semester. Collaboration </w:t>
      </w:r>
      <w:r w:rsidR="00E269F8">
        <w:rPr>
          <w:rFonts w:ascii="Times New Roman" w:hAnsi="Times New Roman" w:cs="Times New Roman"/>
          <w:sz w:val="24"/>
          <w:szCs w:val="24"/>
        </w:rPr>
        <w:t>between</w:t>
      </w:r>
      <w:r>
        <w:rPr>
          <w:rFonts w:ascii="Times New Roman" w:hAnsi="Times New Roman" w:cs="Times New Roman"/>
          <w:sz w:val="24"/>
          <w:szCs w:val="24"/>
        </w:rPr>
        <w:t xml:space="preserve"> participating faculty will continue to be encouraged, as well as the opportunity for available assistance in completing designed project related to the </w:t>
      </w:r>
      <w:proofErr w:type="spellStart"/>
      <w:r>
        <w:rPr>
          <w:rFonts w:ascii="Times New Roman" w:hAnsi="Times New Roman" w:cs="Times New Roman"/>
          <w:sz w:val="24"/>
          <w:szCs w:val="24"/>
        </w:rPr>
        <w:t>SoTL</w:t>
      </w:r>
      <w:proofErr w:type="spellEnd"/>
      <w:r>
        <w:rPr>
          <w:rFonts w:ascii="Times New Roman" w:hAnsi="Times New Roman" w:cs="Times New Roman"/>
          <w:sz w:val="24"/>
          <w:szCs w:val="24"/>
        </w:rPr>
        <w:t xml:space="preserve">. </w:t>
      </w:r>
    </w:p>
    <w:p w:rsidR="00E269F8" w:rsidRPr="00F847EB" w:rsidRDefault="00E269F8" w:rsidP="00E269F8">
      <w:pPr>
        <w:spacing w:after="0" w:line="240" w:lineRule="auto"/>
        <w:ind w:firstLine="720"/>
        <w:rPr>
          <w:rFonts w:ascii="Times New Roman" w:hAnsi="Times New Roman" w:cs="Times New Roman"/>
          <w:sz w:val="24"/>
          <w:szCs w:val="24"/>
        </w:rPr>
      </w:pPr>
    </w:p>
    <w:p w:rsidR="00E35AEB" w:rsidRDefault="00E35AEB" w:rsidP="00E269F8">
      <w:pPr>
        <w:spacing w:after="0" w:line="240" w:lineRule="auto"/>
        <w:jc w:val="center"/>
        <w:rPr>
          <w:rFonts w:ascii="Times New Roman" w:hAnsi="Times New Roman" w:cs="Times New Roman"/>
          <w:b/>
          <w:sz w:val="24"/>
          <w:szCs w:val="24"/>
        </w:rPr>
      </w:pPr>
      <w:r w:rsidRPr="00F847EB">
        <w:rPr>
          <w:rFonts w:ascii="Times New Roman" w:hAnsi="Times New Roman" w:cs="Times New Roman"/>
          <w:b/>
          <w:sz w:val="24"/>
          <w:szCs w:val="24"/>
        </w:rPr>
        <w:t>Resources</w:t>
      </w:r>
    </w:p>
    <w:p w:rsidR="00E269F8" w:rsidRPr="00F847EB" w:rsidRDefault="00E269F8" w:rsidP="00E269F8">
      <w:pPr>
        <w:spacing w:after="0" w:line="240" w:lineRule="auto"/>
        <w:jc w:val="center"/>
        <w:rPr>
          <w:rFonts w:ascii="Times New Roman" w:hAnsi="Times New Roman" w:cs="Times New Roman"/>
          <w:b/>
          <w:sz w:val="24"/>
          <w:szCs w:val="24"/>
        </w:rPr>
      </w:pPr>
    </w:p>
    <w:p w:rsidR="00226A7A" w:rsidRDefault="001F031B" w:rsidP="00E269F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To support faculty engaged in the </w:t>
      </w:r>
      <w:proofErr w:type="spellStart"/>
      <w:r>
        <w:rPr>
          <w:rFonts w:ascii="Times New Roman" w:hAnsi="Times New Roman" w:cs="Times New Roman"/>
          <w:sz w:val="24"/>
          <w:szCs w:val="24"/>
        </w:rPr>
        <w:t>SoTL</w:t>
      </w:r>
      <w:proofErr w:type="spellEnd"/>
      <w:r>
        <w:rPr>
          <w:rFonts w:ascii="Times New Roman" w:hAnsi="Times New Roman" w:cs="Times New Roman"/>
          <w:sz w:val="24"/>
          <w:szCs w:val="24"/>
        </w:rPr>
        <w:t xml:space="preserve"> group, the College administration offers a $500 travel grant to faculty members presenting </w:t>
      </w:r>
      <w:proofErr w:type="spellStart"/>
      <w:r>
        <w:rPr>
          <w:rFonts w:ascii="Times New Roman" w:hAnsi="Times New Roman" w:cs="Times New Roman"/>
          <w:sz w:val="24"/>
          <w:szCs w:val="24"/>
        </w:rPr>
        <w:t>SoTL</w:t>
      </w:r>
      <w:proofErr w:type="spellEnd"/>
      <w:r>
        <w:rPr>
          <w:rFonts w:ascii="Times New Roman" w:hAnsi="Times New Roman" w:cs="Times New Roman"/>
          <w:sz w:val="24"/>
          <w:szCs w:val="24"/>
        </w:rPr>
        <w:t xml:space="preserve"> research at a professional conference. Other resources for the group include the purchase of the </w:t>
      </w:r>
      <w:r w:rsidR="00226A7A" w:rsidRPr="00F847EB">
        <w:rPr>
          <w:rFonts w:ascii="Times New Roman" w:hAnsi="Times New Roman" w:cs="Times New Roman"/>
          <w:sz w:val="24"/>
          <w:szCs w:val="24"/>
        </w:rPr>
        <w:t xml:space="preserve">McKinney </w:t>
      </w:r>
      <w:r>
        <w:rPr>
          <w:rFonts w:ascii="Times New Roman" w:hAnsi="Times New Roman" w:cs="Times New Roman"/>
          <w:sz w:val="24"/>
          <w:szCs w:val="24"/>
        </w:rPr>
        <w:t xml:space="preserve">(2007) </w:t>
      </w:r>
      <w:r w:rsidR="00226A7A" w:rsidRPr="00F847EB">
        <w:rPr>
          <w:rFonts w:ascii="Times New Roman" w:hAnsi="Times New Roman" w:cs="Times New Roman"/>
          <w:sz w:val="24"/>
          <w:szCs w:val="24"/>
        </w:rPr>
        <w:t>text</w:t>
      </w:r>
      <w:r>
        <w:rPr>
          <w:rFonts w:ascii="Times New Roman" w:hAnsi="Times New Roman" w:cs="Times New Roman"/>
          <w:sz w:val="24"/>
          <w:szCs w:val="24"/>
        </w:rPr>
        <w:t xml:space="preserve"> for each new member of the </w:t>
      </w:r>
      <w:proofErr w:type="spellStart"/>
      <w:r>
        <w:rPr>
          <w:rFonts w:ascii="Times New Roman" w:hAnsi="Times New Roman" w:cs="Times New Roman"/>
          <w:sz w:val="24"/>
          <w:szCs w:val="24"/>
        </w:rPr>
        <w:t>SoTL</w:t>
      </w:r>
      <w:proofErr w:type="spellEnd"/>
      <w:r>
        <w:rPr>
          <w:rFonts w:ascii="Times New Roman" w:hAnsi="Times New Roman" w:cs="Times New Roman"/>
          <w:sz w:val="24"/>
          <w:szCs w:val="24"/>
        </w:rPr>
        <w:t xml:space="preserve"> group, which is also supported by the administration. </w:t>
      </w:r>
      <w:r w:rsidR="00BD1C7B">
        <w:rPr>
          <w:rFonts w:ascii="Times New Roman" w:hAnsi="Times New Roman" w:cs="Times New Roman"/>
          <w:sz w:val="24"/>
          <w:szCs w:val="24"/>
        </w:rPr>
        <w:t xml:space="preserve">Finally, a staff member provides the logistical support for the </w:t>
      </w:r>
      <w:proofErr w:type="spellStart"/>
      <w:r w:rsidR="00BD1C7B">
        <w:rPr>
          <w:rFonts w:ascii="Times New Roman" w:hAnsi="Times New Roman" w:cs="Times New Roman"/>
          <w:sz w:val="24"/>
          <w:szCs w:val="24"/>
        </w:rPr>
        <w:t>SoTL</w:t>
      </w:r>
      <w:proofErr w:type="spellEnd"/>
      <w:r w:rsidR="00BD1C7B">
        <w:rPr>
          <w:rFonts w:ascii="Times New Roman" w:hAnsi="Times New Roman" w:cs="Times New Roman"/>
          <w:sz w:val="24"/>
          <w:szCs w:val="24"/>
        </w:rPr>
        <w:t xml:space="preserve"> group. </w:t>
      </w:r>
      <w:r w:rsidR="00E269F8">
        <w:rPr>
          <w:rFonts w:ascii="Times New Roman" w:hAnsi="Times New Roman" w:cs="Times New Roman"/>
          <w:sz w:val="24"/>
          <w:szCs w:val="24"/>
        </w:rPr>
        <w:t xml:space="preserve">Individual </w:t>
      </w:r>
      <w:proofErr w:type="spellStart"/>
      <w:r w:rsidR="00E269F8">
        <w:rPr>
          <w:rFonts w:ascii="Times New Roman" w:hAnsi="Times New Roman" w:cs="Times New Roman"/>
          <w:sz w:val="24"/>
          <w:szCs w:val="24"/>
        </w:rPr>
        <w:t>SoTL</w:t>
      </w:r>
      <w:proofErr w:type="spellEnd"/>
      <w:r w:rsidR="00E269F8">
        <w:rPr>
          <w:rFonts w:ascii="Times New Roman" w:hAnsi="Times New Roman" w:cs="Times New Roman"/>
          <w:sz w:val="24"/>
          <w:szCs w:val="24"/>
        </w:rPr>
        <w:t xml:space="preserve"> projects may have required some addition funding for instrumentation, transcription, etc., based on the nature of the project.</w:t>
      </w:r>
      <w:bookmarkStart w:id="0" w:name="_GoBack"/>
      <w:bookmarkEnd w:id="0"/>
    </w:p>
    <w:p w:rsidR="00E269F8" w:rsidRPr="00F847EB" w:rsidRDefault="00E269F8" w:rsidP="00E269F8">
      <w:pPr>
        <w:spacing w:after="0" w:line="240" w:lineRule="auto"/>
        <w:ind w:firstLine="720"/>
        <w:rPr>
          <w:rFonts w:ascii="Times New Roman" w:hAnsi="Times New Roman" w:cs="Times New Roman"/>
          <w:sz w:val="24"/>
          <w:szCs w:val="24"/>
        </w:rPr>
      </w:pPr>
    </w:p>
    <w:p w:rsidR="00E35AEB" w:rsidRDefault="00E35AEB" w:rsidP="00E269F8">
      <w:pPr>
        <w:spacing w:after="0" w:line="240" w:lineRule="auto"/>
        <w:jc w:val="center"/>
        <w:rPr>
          <w:rFonts w:ascii="Times New Roman" w:hAnsi="Times New Roman" w:cs="Times New Roman"/>
          <w:b/>
          <w:sz w:val="24"/>
          <w:szCs w:val="24"/>
        </w:rPr>
      </w:pPr>
      <w:r w:rsidRPr="00F847EB">
        <w:rPr>
          <w:rFonts w:ascii="Times New Roman" w:hAnsi="Times New Roman" w:cs="Times New Roman"/>
          <w:b/>
          <w:sz w:val="24"/>
          <w:szCs w:val="24"/>
        </w:rPr>
        <w:t>References</w:t>
      </w:r>
    </w:p>
    <w:p w:rsidR="00E269F8" w:rsidRPr="00F847EB" w:rsidRDefault="00E269F8" w:rsidP="00E269F8">
      <w:pPr>
        <w:spacing w:after="0" w:line="240" w:lineRule="auto"/>
        <w:jc w:val="center"/>
        <w:rPr>
          <w:rFonts w:ascii="Times New Roman" w:hAnsi="Times New Roman" w:cs="Times New Roman"/>
          <w:b/>
          <w:sz w:val="24"/>
          <w:szCs w:val="24"/>
        </w:rPr>
      </w:pPr>
    </w:p>
    <w:p w:rsidR="00DD2B65" w:rsidRDefault="00DD2B65" w:rsidP="00E269F8">
      <w:pPr>
        <w:spacing w:after="0" w:line="240" w:lineRule="auto"/>
        <w:ind w:left="720" w:hanging="720"/>
        <w:rPr>
          <w:rFonts w:ascii="Times New Roman" w:hAnsi="Times New Roman" w:cs="Times New Roman"/>
          <w:sz w:val="24"/>
          <w:szCs w:val="24"/>
          <w:shd w:val="clear" w:color="auto" w:fill="FFFFFF"/>
        </w:rPr>
      </w:pPr>
      <w:proofErr w:type="gramStart"/>
      <w:r w:rsidRPr="00BD1C7B">
        <w:rPr>
          <w:rFonts w:ascii="Times New Roman" w:hAnsi="Times New Roman" w:cs="Times New Roman"/>
          <w:sz w:val="24"/>
          <w:szCs w:val="24"/>
          <w:shd w:val="clear" w:color="auto" w:fill="FFFFFF"/>
        </w:rPr>
        <w:t>Boyer, E. L. (1990).</w:t>
      </w:r>
      <w:proofErr w:type="gramEnd"/>
      <w:r w:rsidRPr="00BD1C7B">
        <w:rPr>
          <w:rStyle w:val="apple-converted-space"/>
          <w:rFonts w:ascii="Times New Roman" w:hAnsi="Times New Roman" w:cs="Times New Roman"/>
          <w:sz w:val="24"/>
          <w:szCs w:val="24"/>
          <w:shd w:val="clear" w:color="auto" w:fill="FFFFFF"/>
        </w:rPr>
        <w:t> </w:t>
      </w:r>
      <w:r w:rsidRPr="00BD1C7B">
        <w:rPr>
          <w:rStyle w:val="Emphasis"/>
          <w:rFonts w:ascii="Times New Roman" w:hAnsi="Times New Roman" w:cs="Times New Roman"/>
          <w:sz w:val="24"/>
          <w:szCs w:val="24"/>
          <w:shd w:val="clear" w:color="auto" w:fill="FFFFFF"/>
        </w:rPr>
        <w:t>Scholarship reconsidered: Priorities of the professoriate</w:t>
      </w:r>
      <w:r w:rsidRPr="00BD1C7B">
        <w:rPr>
          <w:rFonts w:ascii="Times New Roman" w:hAnsi="Times New Roman" w:cs="Times New Roman"/>
          <w:sz w:val="24"/>
          <w:szCs w:val="24"/>
          <w:shd w:val="clear" w:color="auto" w:fill="FFFFFF"/>
        </w:rPr>
        <w:t>. Princeton, NJ:</w:t>
      </w:r>
      <w:r w:rsidR="00E269F8">
        <w:rPr>
          <w:rFonts w:ascii="Times New Roman" w:hAnsi="Times New Roman" w:cs="Times New Roman"/>
          <w:sz w:val="24"/>
          <w:szCs w:val="24"/>
          <w:shd w:val="clear" w:color="auto" w:fill="FFFFFF"/>
        </w:rPr>
        <w:t xml:space="preserve"> C</w:t>
      </w:r>
      <w:r w:rsidRPr="00BD1C7B">
        <w:rPr>
          <w:rFonts w:ascii="Times New Roman" w:hAnsi="Times New Roman" w:cs="Times New Roman"/>
          <w:sz w:val="24"/>
          <w:szCs w:val="24"/>
          <w:shd w:val="clear" w:color="auto" w:fill="FFFFFF"/>
        </w:rPr>
        <w:t>arnegie Foundation for the Advancement of Teaching.</w:t>
      </w:r>
    </w:p>
    <w:p w:rsidR="00E269F8" w:rsidRPr="00BD1C7B" w:rsidRDefault="00E269F8" w:rsidP="00E269F8">
      <w:pPr>
        <w:spacing w:after="0" w:line="240" w:lineRule="auto"/>
        <w:ind w:left="720" w:hanging="720"/>
        <w:rPr>
          <w:rFonts w:ascii="Times New Roman" w:hAnsi="Times New Roman" w:cs="Times New Roman"/>
          <w:sz w:val="24"/>
          <w:szCs w:val="24"/>
        </w:rPr>
      </w:pPr>
    </w:p>
    <w:p w:rsidR="00B32F0A" w:rsidRPr="00F847EB" w:rsidRDefault="00B32F0A" w:rsidP="00E269F8">
      <w:pPr>
        <w:pStyle w:val="NoSpacing"/>
        <w:ind w:left="720" w:hanging="720"/>
        <w:rPr>
          <w:rFonts w:ascii="Times New Roman" w:hAnsi="Times New Roman" w:cs="Times New Roman"/>
          <w:sz w:val="24"/>
          <w:szCs w:val="24"/>
        </w:rPr>
      </w:pPr>
      <w:proofErr w:type="spellStart"/>
      <w:proofErr w:type="gramStart"/>
      <w:r w:rsidRPr="00F847EB">
        <w:rPr>
          <w:rFonts w:ascii="Times New Roman" w:hAnsi="Times New Roman" w:cs="Times New Roman"/>
          <w:sz w:val="24"/>
          <w:szCs w:val="24"/>
        </w:rPr>
        <w:t>Doerfert</w:t>
      </w:r>
      <w:proofErr w:type="spellEnd"/>
      <w:r w:rsidRPr="00F847EB">
        <w:rPr>
          <w:rFonts w:ascii="Times New Roman" w:hAnsi="Times New Roman" w:cs="Times New Roman"/>
          <w:sz w:val="24"/>
          <w:szCs w:val="24"/>
        </w:rPr>
        <w:t>, D. L. (Ed.) (2011).</w:t>
      </w:r>
      <w:proofErr w:type="gramEnd"/>
      <w:r w:rsidRPr="00F847EB">
        <w:rPr>
          <w:rFonts w:ascii="Times New Roman" w:hAnsi="Times New Roman" w:cs="Times New Roman"/>
          <w:sz w:val="24"/>
          <w:szCs w:val="24"/>
        </w:rPr>
        <w:t xml:space="preserve"> </w:t>
      </w:r>
      <w:r w:rsidRPr="00F847EB">
        <w:rPr>
          <w:rFonts w:ascii="Times New Roman" w:hAnsi="Times New Roman" w:cs="Times New Roman"/>
          <w:i/>
          <w:sz w:val="24"/>
          <w:szCs w:val="24"/>
        </w:rPr>
        <w:t>National research agenda: American Association for Agricultural Education’s research priority areas for 2011-2015</w:t>
      </w:r>
      <w:r w:rsidRPr="00F847EB">
        <w:rPr>
          <w:rFonts w:ascii="Times New Roman" w:hAnsi="Times New Roman" w:cs="Times New Roman"/>
          <w:sz w:val="24"/>
          <w:szCs w:val="24"/>
        </w:rPr>
        <w:t>. Lubbock, TX: Texas Tech University, Department of Agricultural Education and Communications.</w:t>
      </w:r>
      <w:r w:rsidRPr="00F847EB">
        <w:rPr>
          <w:rFonts w:ascii="Times New Roman" w:hAnsi="Times New Roman" w:cs="Times New Roman"/>
          <w:sz w:val="24"/>
          <w:szCs w:val="24"/>
        </w:rPr>
        <w:br/>
      </w:r>
    </w:p>
    <w:p w:rsidR="00B35457" w:rsidRPr="00F847EB" w:rsidRDefault="00B35457" w:rsidP="00E269F8">
      <w:pPr>
        <w:spacing w:after="0" w:line="240" w:lineRule="auto"/>
        <w:ind w:left="720" w:hanging="720"/>
        <w:rPr>
          <w:rFonts w:ascii="Times New Roman" w:hAnsi="Times New Roman" w:cs="Times New Roman"/>
          <w:sz w:val="24"/>
          <w:szCs w:val="24"/>
        </w:rPr>
      </w:pPr>
      <w:r w:rsidRPr="00F847EB">
        <w:rPr>
          <w:rFonts w:ascii="Times New Roman" w:hAnsi="Times New Roman" w:cs="Times New Roman"/>
          <w:sz w:val="24"/>
          <w:szCs w:val="24"/>
        </w:rPr>
        <w:t xml:space="preserve">McKinney, K. (2007). </w:t>
      </w:r>
      <w:r w:rsidRPr="00F847EB">
        <w:rPr>
          <w:rFonts w:ascii="Times New Roman" w:hAnsi="Times New Roman" w:cs="Times New Roman"/>
          <w:i/>
          <w:sz w:val="24"/>
          <w:szCs w:val="24"/>
        </w:rPr>
        <w:t>Enhancing learning through the scholarship of teaching and learning</w:t>
      </w:r>
      <w:r w:rsidRPr="00F847EB">
        <w:rPr>
          <w:rFonts w:ascii="Times New Roman" w:hAnsi="Times New Roman" w:cs="Times New Roman"/>
          <w:sz w:val="24"/>
          <w:szCs w:val="24"/>
        </w:rPr>
        <w:t xml:space="preserve">. </w:t>
      </w:r>
      <w:r w:rsidR="00E269F8">
        <w:rPr>
          <w:rFonts w:ascii="Times New Roman" w:hAnsi="Times New Roman" w:cs="Times New Roman"/>
          <w:sz w:val="24"/>
          <w:szCs w:val="24"/>
        </w:rPr>
        <w:t>S</w:t>
      </w:r>
      <w:r w:rsidRPr="00F847EB">
        <w:rPr>
          <w:rFonts w:ascii="Times New Roman" w:hAnsi="Times New Roman" w:cs="Times New Roman"/>
          <w:sz w:val="24"/>
          <w:szCs w:val="24"/>
        </w:rPr>
        <w:t>an</w:t>
      </w:r>
      <w:r w:rsidR="00BD1C7B">
        <w:rPr>
          <w:rFonts w:ascii="Times New Roman" w:hAnsi="Times New Roman" w:cs="Times New Roman"/>
          <w:sz w:val="24"/>
          <w:szCs w:val="24"/>
        </w:rPr>
        <w:t xml:space="preserve"> </w:t>
      </w:r>
      <w:r w:rsidRPr="00F847EB">
        <w:rPr>
          <w:rFonts w:ascii="Times New Roman" w:hAnsi="Times New Roman" w:cs="Times New Roman"/>
          <w:sz w:val="24"/>
          <w:szCs w:val="24"/>
        </w:rPr>
        <w:t xml:space="preserve">Francisco, CA: Anker Publishing. </w:t>
      </w:r>
    </w:p>
    <w:sectPr w:rsidR="00B35457" w:rsidRPr="00F847EB" w:rsidSect="006E0A6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2CED" w:rsidRDefault="001A2CED" w:rsidP="00541178">
      <w:pPr>
        <w:spacing w:after="0" w:line="240" w:lineRule="auto"/>
      </w:pPr>
      <w:r>
        <w:separator/>
      </w:r>
    </w:p>
  </w:endnote>
  <w:endnote w:type="continuationSeparator" w:id="0">
    <w:p w:rsidR="001A2CED" w:rsidRDefault="001A2CED" w:rsidP="00541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2CED" w:rsidRDefault="001A2CED" w:rsidP="00541178">
      <w:pPr>
        <w:spacing w:after="0" w:line="240" w:lineRule="auto"/>
      </w:pPr>
      <w:r>
        <w:separator/>
      </w:r>
    </w:p>
  </w:footnote>
  <w:footnote w:type="continuationSeparator" w:id="0">
    <w:p w:rsidR="001A2CED" w:rsidRDefault="001A2CED" w:rsidP="005411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1178"/>
    <w:rsid w:val="001A2CED"/>
    <w:rsid w:val="001F031B"/>
    <w:rsid w:val="00216153"/>
    <w:rsid w:val="00226A7A"/>
    <w:rsid w:val="002E3C33"/>
    <w:rsid w:val="00395145"/>
    <w:rsid w:val="004064EE"/>
    <w:rsid w:val="004E0E89"/>
    <w:rsid w:val="00541178"/>
    <w:rsid w:val="00640321"/>
    <w:rsid w:val="006E0A63"/>
    <w:rsid w:val="00825B86"/>
    <w:rsid w:val="008D14AC"/>
    <w:rsid w:val="009F0DB3"/>
    <w:rsid w:val="00B32F0A"/>
    <w:rsid w:val="00B35457"/>
    <w:rsid w:val="00BD1C7B"/>
    <w:rsid w:val="00DC5690"/>
    <w:rsid w:val="00DD2B65"/>
    <w:rsid w:val="00E269F8"/>
    <w:rsid w:val="00E35AEB"/>
    <w:rsid w:val="00F847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11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178"/>
  </w:style>
  <w:style w:type="paragraph" w:styleId="Footer">
    <w:name w:val="footer"/>
    <w:basedOn w:val="Normal"/>
    <w:link w:val="FooterChar"/>
    <w:uiPriority w:val="99"/>
    <w:unhideWhenUsed/>
    <w:rsid w:val="005411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178"/>
  </w:style>
  <w:style w:type="character" w:styleId="Hyperlink">
    <w:name w:val="Hyperlink"/>
    <w:basedOn w:val="DefaultParagraphFont"/>
    <w:uiPriority w:val="99"/>
    <w:unhideWhenUsed/>
    <w:rsid w:val="002E3C33"/>
    <w:rPr>
      <w:color w:val="0000FF" w:themeColor="hyperlink"/>
      <w:u w:val="single"/>
    </w:rPr>
  </w:style>
  <w:style w:type="paragraph" w:styleId="NoSpacing">
    <w:name w:val="No Spacing"/>
    <w:uiPriority w:val="1"/>
    <w:qFormat/>
    <w:rsid w:val="00B32F0A"/>
    <w:pPr>
      <w:spacing w:after="0" w:line="240" w:lineRule="auto"/>
    </w:pPr>
  </w:style>
  <w:style w:type="character" w:customStyle="1" w:styleId="apple-converted-space">
    <w:name w:val="apple-converted-space"/>
    <w:basedOn w:val="DefaultParagraphFont"/>
    <w:rsid w:val="00DD2B65"/>
  </w:style>
  <w:style w:type="character" w:styleId="Emphasis">
    <w:name w:val="Emphasis"/>
    <w:basedOn w:val="DefaultParagraphFont"/>
    <w:uiPriority w:val="20"/>
    <w:qFormat/>
    <w:rsid w:val="00DD2B65"/>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11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178"/>
  </w:style>
  <w:style w:type="paragraph" w:styleId="Footer">
    <w:name w:val="footer"/>
    <w:basedOn w:val="Normal"/>
    <w:link w:val="FooterChar"/>
    <w:uiPriority w:val="99"/>
    <w:unhideWhenUsed/>
    <w:rsid w:val="005411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178"/>
  </w:style>
  <w:style w:type="character" w:styleId="Hyperlink">
    <w:name w:val="Hyperlink"/>
    <w:basedOn w:val="DefaultParagraphFont"/>
    <w:uiPriority w:val="99"/>
    <w:unhideWhenUsed/>
    <w:rsid w:val="002E3C33"/>
    <w:rPr>
      <w:color w:val="0000FF" w:themeColor="hyperlink"/>
      <w:u w:val="single"/>
    </w:rPr>
  </w:style>
  <w:style w:type="paragraph" w:styleId="NoSpacing">
    <w:name w:val="No Spacing"/>
    <w:uiPriority w:val="1"/>
    <w:qFormat/>
    <w:rsid w:val="00B32F0A"/>
    <w:pPr>
      <w:spacing w:after="0" w:line="240" w:lineRule="auto"/>
    </w:pPr>
  </w:style>
  <w:style w:type="character" w:customStyle="1" w:styleId="apple-converted-space">
    <w:name w:val="apple-converted-space"/>
    <w:basedOn w:val="DefaultParagraphFont"/>
    <w:rsid w:val="00DD2B65"/>
  </w:style>
  <w:style w:type="character" w:styleId="Emphasis">
    <w:name w:val="Emphasis"/>
    <w:basedOn w:val="DefaultParagraphFont"/>
    <w:uiPriority w:val="20"/>
    <w:qFormat/>
    <w:rsid w:val="00DD2B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ncoers@ufl.edu"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858</Words>
  <Characters>4897</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Coers,Natalie</dc:creator>
  <cp:lastModifiedBy>Grady Roberts</cp:lastModifiedBy>
  <cp:revision>2</cp:revision>
  <dcterms:created xsi:type="dcterms:W3CDTF">2012-10-19T17:25:00Z</dcterms:created>
  <dcterms:modified xsi:type="dcterms:W3CDTF">2012-10-19T17:25:00Z</dcterms:modified>
</cp:coreProperties>
</file>