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8B2" w:rsidRPr="00117DA0" w:rsidRDefault="002A08B2" w:rsidP="005F4232">
      <w:pPr>
        <w:spacing w:after="0" w:line="240" w:lineRule="auto"/>
        <w:jc w:val="right"/>
        <w:rPr>
          <w:rFonts w:ascii="Times New Roman" w:hAnsi="Times New Roman" w:cs="Times New Roman"/>
          <w:b/>
          <w:sz w:val="24"/>
          <w:szCs w:val="24"/>
        </w:rPr>
      </w:pPr>
      <w:r w:rsidRPr="00117DA0">
        <w:rPr>
          <w:rFonts w:ascii="Times New Roman" w:hAnsi="Times New Roman" w:cs="Times New Roman"/>
          <w:b/>
          <w:sz w:val="24"/>
          <w:szCs w:val="24"/>
        </w:rPr>
        <w:t>Innovative Idea Poster</w:t>
      </w:r>
    </w:p>
    <w:p w:rsidR="002A08B2" w:rsidRPr="00AA5AAE" w:rsidRDefault="002A08B2" w:rsidP="005F4232">
      <w:pPr>
        <w:spacing w:after="0" w:line="240" w:lineRule="auto"/>
        <w:jc w:val="center"/>
        <w:rPr>
          <w:rFonts w:ascii="Times New Roman" w:hAnsi="Times New Roman" w:cs="Times New Roman"/>
          <w:sz w:val="24"/>
          <w:szCs w:val="24"/>
        </w:rPr>
      </w:pPr>
    </w:p>
    <w:p w:rsidR="002A08B2" w:rsidRPr="00AA5AAE" w:rsidRDefault="002A08B2" w:rsidP="005F4232">
      <w:pPr>
        <w:spacing w:after="0" w:line="240" w:lineRule="auto"/>
        <w:jc w:val="center"/>
        <w:rPr>
          <w:rFonts w:ascii="Times New Roman" w:hAnsi="Times New Roman" w:cs="Times New Roman"/>
          <w:sz w:val="24"/>
          <w:szCs w:val="24"/>
        </w:rPr>
      </w:pPr>
    </w:p>
    <w:p w:rsidR="002A08B2" w:rsidRPr="004259DC" w:rsidRDefault="002A08B2" w:rsidP="005F4232">
      <w:pPr>
        <w:spacing w:after="0" w:line="240" w:lineRule="auto"/>
        <w:jc w:val="center"/>
        <w:rPr>
          <w:rFonts w:ascii="Times New Roman" w:hAnsi="Times New Roman" w:cs="Times New Roman"/>
          <w:b/>
          <w:sz w:val="24"/>
          <w:szCs w:val="24"/>
        </w:rPr>
      </w:pPr>
      <w:r w:rsidRPr="004259DC">
        <w:rPr>
          <w:rFonts w:ascii="Times New Roman" w:hAnsi="Times New Roman" w:cs="Times New Roman"/>
          <w:b/>
          <w:sz w:val="24"/>
          <w:szCs w:val="24"/>
        </w:rPr>
        <w:t xml:space="preserve">Using Critical Reflection as a Means of </w:t>
      </w:r>
      <w:r>
        <w:rPr>
          <w:rFonts w:ascii="Times New Roman" w:hAnsi="Times New Roman" w:cs="Times New Roman"/>
          <w:b/>
          <w:sz w:val="24"/>
          <w:szCs w:val="24"/>
        </w:rPr>
        <w:t>Promoting Social Change</w:t>
      </w:r>
      <w:r w:rsidRPr="004259DC">
        <w:rPr>
          <w:rFonts w:ascii="Times New Roman" w:hAnsi="Times New Roman" w:cs="Times New Roman"/>
          <w:b/>
          <w:sz w:val="24"/>
          <w:szCs w:val="24"/>
        </w:rPr>
        <w:t xml:space="preserve"> </w:t>
      </w:r>
      <w:r>
        <w:rPr>
          <w:rFonts w:ascii="Times New Roman" w:hAnsi="Times New Roman" w:cs="Times New Roman"/>
          <w:b/>
          <w:sz w:val="24"/>
          <w:szCs w:val="24"/>
        </w:rPr>
        <w:t>in</w:t>
      </w:r>
      <w:r w:rsidRPr="004259DC">
        <w:rPr>
          <w:rFonts w:ascii="Times New Roman" w:hAnsi="Times New Roman" w:cs="Times New Roman"/>
          <w:b/>
          <w:sz w:val="24"/>
          <w:szCs w:val="24"/>
        </w:rPr>
        <w:t xml:space="preserve"> </w:t>
      </w:r>
      <w:r>
        <w:rPr>
          <w:rFonts w:ascii="Times New Roman" w:hAnsi="Times New Roman" w:cs="Times New Roman"/>
          <w:b/>
          <w:sz w:val="24"/>
          <w:szCs w:val="24"/>
        </w:rPr>
        <w:t>Leadership Development Students</w:t>
      </w:r>
    </w:p>
    <w:p w:rsidR="002A08B2" w:rsidRPr="00AA5AAE" w:rsidRDefault="002A08B2" w:rsidP="005F4232">
      <w:pPr>
        <w:spacing w:after="0" w:line="240" w:lineRule="auto"/>
        <w:jc w:val="center"/>
        <w:rPr>
          <w:rFonts w:ascii="Times New Roman" w:hAnsi="Times New Roman" w:cs="Times New Roman"/>
          <w:sz w:val="24"/>
          <w:szCs w:val="24"/>
        </w:rPr>
      </w:pPr>
    </w:p>
    <w:p w:rsidR="002A08B2" w:rsidRPr="00AA5AAE" w:rsidRDefault="002A08B2" w:rsidP="005F4232">
      <w:pPr>
        <w:spacing w:after="0" w:line="240" w:lineRule="auto"/>
        <w:jc w:val="center"/>
        <w:rPr>
          <w:rFonts w:ascii="Times New Roman" w:hAnsi="Times New Roman" w:cs="Times New Roman"/>
          <w:sz w:val="24"/>
          <w:szCs w:val="24"/>
        </w:rPr>
      </w:pPr>
    </w:p>
    <w:p w:rsidR="002A08B2" w:rsidRPr="00AA5AAE" w:rsidRDefault="002A08B2" w:rsidP="005F4232">
      <w:pPr>
        <w:spacing w:after="0" w:line="240" w:lineRule="auto"/>
        <w:jc w:val="center"/>
        <w:rPr>
          <w:rFonts w:ascii="Times New Roman" w:hAnsi="Times New Roman" w:cs="Times New Roman"/>
          <w:sz w:val="24"/>
          <w:szCs w:val="24"/>
        </w:rPr>
      </w:pPr>
      <w:r w:rsidRPr="00AA5AAE">
        <w:rPr>
          <w:rFonts w:ascii="Times New Roman" w:hAnsi="Times New Roman" w:cs="Times New Roman"/>
          <w:sz w:val="24"/>
          <w:szCs w:val="24"/>
        </w:rPr>
        <w:t>M’Randa R. Sandlin</w:t>
      </w:r>
    </w:p>
    <w:p w:rsidR="002A08B2" w:rsidRPr="00AA5AAE" w:rsidRDefault="002A08B2" w:rsidP="005F4232">
      <w:pPr>
        <w:spacing w:after="0" w:line="240" w:lineRule="auto"/>
        <w:jc w:val="center"/>
        <w:rPr>
          <w:rFonts w:ascii="Times New Roman" w:hAnsi="Times New Roman" w:cs="Times New Roman"/>
          <w:sz w:val="24"/>
          <w:szCs w:val="24"/>
        </w:rPr>
      </w:pPr>
      <w:r w:rsidRPr="00AA5AAE">
        <w:rPr>
          <w:rFonts w:ascii="Times New Roman" w:hAnsi="Times New Roman" w:cs="Times New Roman"/>
          <w:sz w:val="24"/>
          <w:szCs w:val="24"/>
        </w:rPr>
        <w:t>2116 Mail Stop</w:t>
      </w:r>
    </w:p>
    <w:p w:rsidR="002A08B2" w:rsidRPr="00AA5AAE" w:rsidRDefault="002A08B2" w:rsidP="005F4232">
      <w:pPr>
        <w:spacing w:after="0" w:line="240" w:lineRule="auto"/>
        <w:jc w:val="center"/>
        <w:rPr>
          <w:rFonts w:ascii="Times New Roman" w:hAnsi="Times New Roman" w:cs="Times New Roman"/>
          <w:sz w:val="24"/>
          <w:szCs w:val="24"/>
        </w:rPr>
      </w:pPr>
      <w:r w:rsidRPr="00AA5AAE">
        <w:rPr>
          <w:rFonts w:ascii="Times New Roman" w:hAnsi="Times New Roman" w:cs="Times New Roman"/>
          <w:sz w:val="24"/>
          <w:szCs w:val="24"/>
        </w:rPr>
        <w:t>Texas A&amp;M University</w:t>
      </w:r>
    </w:p>
    <w:p w:rsidR="002A08B2" w:rsidRPr="00AA5AAE" w:rsidRDefault="002A08B2" w:rsidP="005F4232">
      <w:pPr>
        <w:spacing w:after="0" w:line="240" w:lineRule="auto"/>
        <w:jc w:val="center"/>
        <w:rPr>
          <w:rFonts w:ascii="Times New Roman" w:hAnsi="Times New Roman" w:cs="Times New Roman"/>
          <w:sz w:val="24"/>
          <w:szCs w:val="24"/>
        </w:rPr>
      </w:pPr>
      <w:r w:rsidRPr="00AA5AAE">
        <w:rPr>
          <w:rFonts w:ascii="Times New Roman" w:hAnsi="Times New Roman" w:cs="Times New Roman"/>
          <w:sz w:val="24"/>
          <w:szCs w:val="24"/>
        </w:rPr>
        <w:t>College Station, TX</w:t>
      </w:r>
      <w:r>
        <w:rPr>
          <w:rFonts w:ascii="Times New Roman" w:hAnsi="Times New Roman" w:cs="Times New Roman"/>
          <w:sz w:val="24"/>
          <w:szCs w:val="24"/>
        </w:rPr>
        <w:t xml:space="preserve"> </w:t>
      </w:r>
      <w:r w:rsidRPr="00AA5AAE">
        <w:rPr>
          <w:rFonts w:ascii="Times New Roman" w:hAnsi="Times New Roman" w:cs="Times New Roman"/>
          <w:sz w:val="24"/>
          <w:szCs w:val="24"/>
        </w:rPr>
        <w:t>77843-2116</w:t>
      </w:r>
    </w:p>
    <w:p w:rsidR="002A08B2" w:rsidRPr="00AA5AAE" w:rsidRDefault="002A08B2" w:rsidP="005F4232">
      <w:pPr>
        <w:spacing w:after="0" w:line="240" w:lineRule="auto"/>
        <w:jc w:val="center"/>
        <w:rPr>
          <w:rFonts w:ascii="Times New Roman" w:hAnsi="Times New Roman" w:cs="Times New Roman"/>
          <w:sz w:val="24"/>
          <w:szCs w:val="24"/>
        </w:rPr>
      </w:pPr>
      <w:r w:rsidRPr="00AA5AAE">
        <w:rPr>
          <w:rFonts w:ascii="Times New Roman" w:hAnsi="Times New Roman" w:cs="Times New Roman"/>
          <w:sz w:val="24"/>
          <w:szCs w:val="24"/>
        </w:rPr>
        <w:t>979.458.2304</w:t>
      </w:r>
    </w:p>
    <w:p w:rsidR="002A08B2" w:rsidRDefault="002A08B2" w:rsidP="005F4232">
      <w:pPr>
        <w:spacing w:after="0" w:line="240" w:lineRule="auto"/>
        <w:jc w:val="center"/>
        <w:rPr>
          <w:rFonts w:ascii="Times New Roman" w:hAnsi="Times New Roman" w:cs="Times New Roman"/>
          <w:sz w:val="24"/>
          <w:szCs w:val="24"/>
        </w:rPr>
      </w:pPr>
      <w:r w:rsidRPr="004259DC">
        <w:rPr>
          <w:rFonts w:ascii="Times New Roman" w:hAnsi="Times New Roman" w:cs="Times New Roman"/>
          <w:sz w:val="24"/>
          <w:szCs w:val="24"/>
        </w:rPr>
        <w:t>mranda.sandlin@agnet.tamu.edu</w:t>
      </w:r>
    </w:p>
    <w:p w:rsidR="002A08B2" w:rsidRDefault="002A08B2" w:rsidP="005F4232">
      <w:pPr>
        <w:spacing w:after="0" w:line="240" w:lineRule="auto"/>
        <w:jc w:val="center"/>
        <w:rPr>
          <w:rFonts w:ascii="Times New Roman" w:hAnsi="Times New Roman" w:cs="Times New Roman"/>
          <w:sz w:val="24"/>
          <w:szCs w:val="24"/>
        </w:rPr>
      </w:pPr>
    </w:p>
    <w:p w:rsidR="002A08B2" w:rsidRPr="00AA5AAE" w:rsidRDefault="002A08B2" w:rsidP="005F423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Summer F. Odom</w:t>
      </w:r>
    </w:p>
    <w:p w:rsidR="002A08B2" w:rsidRPr="00AA5AAE" w:rsidRDefault="002A08B2" w:rsidP="005F4232">
      <w:pPr>
        <w:spacing w:after="0" w:line="240" w:lineRule="auto"/>
        <w:jc w:val="center"/>
        <w:rPr>
          <w:rFonts w:ascii="Times New Roman" w:hAnsi="Times New Roman" w:cs="Times New Roman"/>
          <w:sz w:val="24"/>
          <w:szCs w:val="24"/>
        </w:rPr>
      </w:pPr>
      <w:r w:rsidRPr="00AA5AAE">
        <w:rPr>
          <w:rFonts w:ascii="Times New Roman" w:hAnsi="Times New Roman" w:cs="Times New Roman"/>
          <w:sz w:val="24"/>
          <w:szCs w:val="24"/>
        </w:rPr>
        <w:t>2116 Mail Stop</w:t>
      </w:r>
    </w:p>
    <w:p w:rsidR="002A08B2" w:rsidRPr="00AA5AAE" w:rsidRDefault="002A08B2" w:rsidP="005F4232">
      <w:pPr>
        <w:spacing w:after="0" w:line="240" w:lineRule="auto"/>
        <w:jc w:val="center"/>
        <w:rPr>
          <w:rFonts w:ascii="Times New Roman" w:hAnsi="Times New Roman" w:cs="Times New Roman"/>
          <w:sz w:val="24"/>
          <w:szCs w:val="24"/>
        </w:rPr>
      </w:pPr>
      <w:r w:rsidRPr="00AA5AAE">
        <w:rPr>
          <w:rFonts w:ascii="Times New Roman" w:hAnsi="Times New Roman" w:cs="Times New Roman"/>
          <w:sz w:val="24"/>
          <w:szCs w:val="24"/>
        </w:rPr>
        <w:t>Texas A&amp;M University</w:t>
      </w:r>
    </w:p>
    <w:p w:rsidR="002A08B2" w:rsidRPr="00AA5AAE" w:rsidRDefault="002A08B2" w:rsidP="005F4232">
      <w:pPr>
        <w:spacing w:after="0" w:line="240" w:lineRule="auto"/>
        <w:jc w:val="center"/>
        <w:rPr>
          <w:rFonts w:ascii="Times New Roman" w:hAnsi="Times New Roman" w:cs="Times New Roman"/>
          <w:sz w:val="24"/>
          <w:szCs w:val="24"/>
        </w:rPr>
      </w:pPr>
      <w:r w:rsidRPr="00AA5AAE">
        <w:rPr>
          <w:rFonts w:ascii="Times New Roman" w:hAnsi="Times New Roman" w:cs="Times New Roman"/>
          <w:sz w:val="24"/>
          <w:szCs w:val="24"/>
        </w:rPr>
        <w:t>College Station, TX</w:t>
      </w:r>
      <w:r>
        <w:rPr>
          <w:rFonts w:ascii="Times New Roman" w:hAnsi="Times New Roman" w:cs="Times New Roman"/>
          <w:sz w:val="24"/>
          <w:szCs w:val="24"/>
        </w:rPr>
        <w:t xml:space="preserve"> </w:t>
      </w:r>
      <w:r w:rsidRPr="00AA5AAE">
        <w:rPr>
          <w:rFonts w:ascii="Times New Roman" w:hAnsi="Times New Roman" w:cs="Times New Roman"/>
          <w:sz w:val="24"/>
          <w:szCs w:val="24"/>
        </w:rPr>
        <w:t>77843-2116</w:t>
      </w:r>
    </w:p>
    <w:p w:rsidR="002A08B2" w:rsidRPr="00AA5AAE" w:rsidRDefault="002A08B2" w:rsidP="005F4232">
      <w:pPr>
        <w:spacing w:after="0" w:line="240" w:lineRule="auto"/>
        <w:jc w:val="center"/>
        <w:rPr>
          <w:rFonts w:ascii="Times New Roman" w:hAnsi="Times New Roman" w:cs="Times New Roman"/>
          <w:sz w:val="24"/>
          <w:szCs w:val="24"/>
        </w:rPr>
      </w:pPr>
      <w:r w:rsidRPr="00AA5AAE">
        <w:rPr>
          <w:rFonts w:ascii="Times New Roman" w:hAnsi="Times New Roman" w:cs="Times New Roman"/>
          <w:sz w:val="24"/>
          <w:szCs w:val="24"/>
        </w:rPr>
        <w:t>979.</w:t>
      </w:r>
      <w:r>
        <w:rPr>
          <w:rFonts w:ascii="Times New Roman" w:hAnsi="Times New Roman" w:cs="Times New Roman"/>
          <w:sz w:val="24"/>
          <w:szCs w:val="24"/>
        </w:rPr>
        <w:t>865.7650</w:t>
      </w:r>
    </w:p>
    <w:p w:rsidR="002A08B2" w:rsidRPr="00AA5AAE" w:rsidRDefault="002A08B2" w:rsidP="005F4232">
      <w:pPr>
        <w:spacing w:after="0" w:line="240" w:lineRule="auto"/>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summerodom@tamu.edu</w:t>
      </w:r>
      <w:r w:rsidRPr="00AA5AAE">
        <w:rPr>
          <w:rFonts w:ascii="Times New Roman" w:hAnsi="Times New Roman" w:cs="Times New Roman"/>
          <w:sz w:val="24"/>
          <w:szCs w:val="24"/>
        </w:rPr>
        <w:t xml:space="preserve"> </w:t>
      </w:r>
      <w:r w:rsidRPr="00AA5AAE">
        <w:rPr>
          <w:rFonts w:ascii="Times New Roman" w:hAnsi="Times New Roman" w:cs="Times New Roman"/>
          <w:sz w:val="24"/>
          <w:szCs w:val="24"/>
        </w:rPr>
        <w:br w:type="page"/>
      </w:r>
    </w:p>
    <w:p w:rsidR="002A08B2" w:rsidRPr="004259DC" w:rsidRDefault="002A08B2" w:rsidP="005F4232">
      <w:pPr>
        <w:spacing w:after="0" w:line="240" w:lineRule="auto"/>
        <w:jc w:val="center"/>
        <w:rPr>
          <w:rFonts w:ascii="Times New Roman" w:hAnsi="Times New Roman" w:cs="Times New Roman"/>
          <w:b/>
          <w:sz w:val="24"/>
          <w:szCs w:val="24"/>
        </w:rPr>
      </w:pPr>
      <w:r w:rsidRPr="004259DC">
        <w:rPr>
          <w:rFonts w:ascii="Times New Roman" w:hAnsi="Times New Roman" w:cs="Times New Roman"/>
          <w:b/>
          <w:sz w:val="24"/>
          <w:szCs w:val="24"/>
        </w:rPr>
        <w:lastRenderedPageBreak/>
        <w:t xml:space="preserve">Using Critical Reflection as a Means of </w:t>
      </w:r>
      <w:r>
        <w:rPr>
          <w:rFonts w:ascii="Times New Roman" w:hAnsi="Times New Roman" w:cs="Times New Roman"/>
          <w:b/>
          <w:sz w:val="24"/>
          <w:szCs w:val="24"/>
        </w:rPr>
        <w:t>Promoting Social Change</w:t>
      </w:r>
      <w:r w:rsidRPr="004259DC">
        <w:rPr>
          <w:rFonts w:ascii="Times New Roman" w:hAnsi="Times New Roman" w:cs="Times New Roman"/>
          <w:b/>
          <w:sz w:val="24"/>
          <w:szCs w:val="24"/>
        </w:rPr>
        <w:t xml:space="preserve"> </w:t>
      </w:r>
      <w:r>
        <w:rPr>
          <w:rFonts w:ascii="Times New Roman" w:hAnsi="Times New Roman" w:cs="Times New Roman"/>
          <w:b/>
          <w:sz w:val="24"/>
          <w:szCs w:val="24"/>
        </w:rPr>
        <w:t>in</w:t>
      </w:r>
      <w:r w:rsidRPr="004259DC">
        <w:rPr>
          <w:rFonts w:ascii="Times New Roman" w:hAnsi="Times New Roman" w:cs="Times New Roman"/>
          <w:b/>
          <w:sz w:val="24"/>
          <w:szCs w:val="24"/>
        </w:rPr>
        <w:t xml:space="preserve"> </w:t>
      </w:r>
      <w:r>
        <w:rPr>
          <w:rFonts w:ascii="Times New Roman" w:hAnsi="Times New Roman" w:cs="Times New Roman"/>
          <w:b/>
          <w:sz w:val="24"/>
          <w:szCs w:val="24"/>
        </w:rPr>
        <w:t>Leadership Development Students</w:t>
      </w:r>
    </w:p>
    <w:p w:rsidR="002A08B2" w:rsidRPr="004259DC" w:rsidRDefault="002A08B2" w:rsidP="005F4232">
      <w:pPr>
        <w:spacing w:after="0" w:line="240" w:lineRule="auto"/>
        <w:jc w:val="center"/>
        <w:rPr>
          <w:rFonts w:ascii="Times New Roman" w:hAnsi="Times New Roman" w:cs="Times New Roman"/>
          <w:b/>
          <w:sz w:val="24"/>
          <w:szCs w:val="24"/>
        </w:rPr>
      </w:pPr>
      <w:r w:rsidRPr="004259DC">
        <w:rPr>
          <w:rFonts w:ascii="Times New Roman" w:hAnsi="Times New Roman" w:cs="Times New Roman"/>
          <w:b/>
          <w:sz w:val="24"/>
          <w:szCs w:val="24"/>
        </w:rPr>
        <w:t>Introduction</w:t>
      </w:r>
      <w:r>
        <w:rPr>
          <w:rFonts w:ascii="Times New Roman" w:hAnsi="Times New Roman" w:cs="Times New Roman"/>
          <w:b/>
          <w:sz w:val="24"/>
          <w:szCs w:val="24"/>
        </w:rPr>
        <w:t xml:space="preserve"> and Background</w:t>
      </w:r>
    </w:p>
    <w:p w:rsidR="002A08B2" w:rsidRPr="00822282" w:rsidRDefault="002A08B2" w:rsidP="005F4232">
      <w:pPr>
        <w:pStyle w:val="NoSpacing"/>
        <w:ind w:firstLine="720"/>
        <w:rPr>
          <w:rFonts w:ascii="Times New Roman" w:hAnsi="Times New Roman" w:cs="Times New Roman"/>
          <w:sz w:val="24"/>
        </w:rPr>
      </w:pPr>
      <w:r w:rsidRPr="00822282">
        <w:rPr>
          <w:rFonts w:ascii="Times New Roman" w:hAnsi="Times New Roman" w:cs="Times New Roman"/>
          <w:sz w:val="24"/>
        </w:rPr>
        <w:t>Priority 6 of the National Research Agenda for the American Association for Agricultural Education (2011-2015) is vibrant, resilient communities (</w:t>
      </w:r>
      <w:proofErr w:type="spellStart"/>
      <w:r w:rsidRPr="00822282">
        <w:rPr>
          <w:rFonts w:ascii="Times New Roman" w:hAnsi="Times New Roman" w:cs="Times New Roman"/>
          <w:sz w:val="24"/>
        </w:rPr>
        <w:t>Doerfert</w:t>
      </w:r>
      <w:proofErr w:type="spellEnd"/>
      <w:r w:rsidRPr="00822282">
        <w:rPr>
          <w:rFonts w:ascii="Times New Roman" w:hAnsi="Times New Roman" w:cs="Times New Roman"/>
          <w:sz w:val="24"/>
        </w:rPr>
        <w:t>, 2011).</w:t>
      </w:r>
      <w:r>
        <w:rPr>
          <w:rFonts w:ascii="Times New Roman" w:hAnsi="Times New Roman" w:cs="Times New Roman"/>
          <w:sz w:val="24"/>
        </w:rPr>
        <w:t xml:space="preserve"> </w:t>
      </w:r>
      <w:r w:rsidRPr="00822282">
        <w:rPr>
          <w:rFonts w:ascii="Times New Roman" w:hAnsi="Times New Roman" w:cs="Times New Roman"/>
          <w:sz w:val="24"/>
        </w:rPr>
        <w:t>This study examines one way agricultural educators can build leaders who can support positive community change and transform unhealthy communities into high-capacity communities.</w:t>
      </w:r>
      <w:r>
        <w:rPr>
          <w:rFonts w:ascii="Times New Roman" w:hAnsi="Times New Roman" w:cs="Times New Roman"/>
          <w:sz w:val="24"/>
        </w:rPr>
        <w:t xml:space="preserve"> </w:t>
      </w:r>
    </w:p>
    <w:p w:rsidR="002A08B2" w:rsidRDefault="002A08B2" w:rsidP="005F4232">
      <w:pPr>
        <w:spacing w:after="0" w:line="240" w:lineRule="auto"/>
        <w:rPr>
          <w:rFonts w:ascii="Times New Roman" w:hAnsi="Times New Roman" w:cs="Times New Roman"/>
          <w:sz w:val="24"/>
          <w:szCs w:val="24"/>
        </w:rPr>
      </w:pPr>
      <w:r>
        <w:rPr>
          <w:rFonts w:ascii="Times New Roman" w:hAnsi="Times New Roman" w:cs="Times New Roman"/>
          <w:sz w:val="24"/>
          <w:szCs w:val="24"/>
        </w:rPr>
        <w:tab/>
        <w:t>During 15-week semesters, students in [</w:t>
      </w:r>
      <w:r w:rsidR="00032712">
        <w:rPr>
          <w:rFonts w:ascii="Times New Roman" w:hAnsi="Times New Roman" w:cs="Times New Roman"/>
          <w:sz w:val="24"/>
          <w:szCs w:val="24"/>
        </w:rPr>
        <w:t xml:space="preserve">agricultural </w:t>
      </w:r>
      <w:r>
        <w:rPr>
          <w:rFonts w:ascii="Times New Roman" w:hAnsi="Times New Roman" w:cs="Times New Roman"/>
          <w:sz w:val="24"/>
          <w:szCs w:val="24"/>
        </w:rPr>
        <w:t>leadership course] at [university] are required to complete a personal growth project to stimulate social change. This project encourages students to step out of their comfort zone to try something new. The students are required to spend six hours outside of class engaged with their project, maintain a weekly journal as to their research progress and make connections to the course content, and provide detail</w:t>
      </w:r>
      <w:r w:rsidR="00032712">
        <w:rPr>
          <w:rFonts w:ascii="Times New Roman" w:hAnsi="Times New Roman" w:cs="Times New Roman"/>
          <w:sz w:val="24"/>
          <w:szCs w:val="24"/>
        </w:rPr>
        <w:t>ed</w:t>
      </w:r>
      <w:r>
        <w:rPr>
          <w:rFonts w:ascii="Times New Roman" w:hAnsi="Times New Roman" w:cs="Times New Roman"/>
          <w:sz w:val="24"/>
          <w:szCs w:val="24"/>
        </w:rPr>
        <w:t xml:space="preserve"> documentation (photos, videos, receipts, physical evidence) proving their </w:t>
      </w:r>
      <w:r w:rsidR="00032712">
        <w:rPr>
          <w:rFonts w:ascii="Times New Roman" w:hAnsi="Times New Roman" w:cs="Times New Roman"/>
          <w:sz w:val="24"/>
          <w:szCs w:val="24"/>
        </w:rPr>
        <w:t xml:space="preserve">project </w:t>
      </w:r>
      <w:r>
        <w:rPr>
          <w:rFonts w:ascii="Times New Roman" w:hAnsi="Times New Roman" w:cs="Times New Roman"/>
          <w:sz w:val="24"/>
          <w:szCs w:val="24"/>
        </w:rPr>
        <w:t xml:space="preserve">engagement. </w:t>
      </w:r>
    </w:p>
    <w:p w:rsidR="002A08B2" w:rsidRDefault="002A08B2" w:rsidP="005F4232">
      <w:pPr>
        <w:spacing w:after="0" w:line="240" w:lineRule="auto"/>
        <w:rPr>
          <w:rFonts w:ascii="Times New Roman" w:hAnsi="Times New Roman" w:cs="Times New Roman"/>
          <w:sz w:val="24"/>
          <w:szCs w:val="24"/>
        </w:rPr>
      </w:pPr>
      <w:r>
        <w:rPr>
          <w:rFonts w:ascii="Times New Roman" w:hAnsi="Times New Roman" w:cs="Times New Roman"/>
          <w:sz w:val="24"/>
          <w:szCs w:val="24"/>
        </w:rPr>
        <w:tab/>
        <w:t>During a five-week summer session, the completion of such an intensive project becomes difficult on such a large scale. So the question becomes, how can we encourage personal growth and social change without a large-scale project? The instructors implemented the use of critical reflection as a means of personal growth.</w:t>
      </w:r>
    </w:p>
    <w:p w:rsidR="002A08B2" w:rsidRPr="00AA5AAE" w:rsidRDefault="002A08B2" w:rsidP="005F4232">
      <w:pPr>
        <w:spacing w:after="0" w:line="240" w:lineRule="auto"/>
        <w:rPr>
          <w:rFonts w:ascii="Times New Roman" w:hAnsi="Times New Roman" w:cs="Times New Roman"/>
          <w:sz w:val="24"/>
          <w:szCs w:val="24"/>
        </w:rPr>
      </w:pPr>
      <w:r>
        <w:rPr>
          <w:rFonts w:ascii="Times New Roman" w:hAnsi="Times New Roman" w:cs="Times New Roman"/>
          <w:sz w:val="24"/>
          <w:szCs w:val="24"/>
        </w:rPr>
        <w:tab/>
        <w:t>Critical reflection</w:t>
      </w:r>
      <w:r w:rsidRPr="000A4723">
        <w:rPr>
          <w:rFonts w:ascii="Times New Roman" w:hAnsi="Times New Roman" w:cs="Times New Roman"/>
          <w:sz w:val="24"/>
          <w:szCs w:val="24"/>
        </w:rPr>
        <w:t xml:space="preserve"> </w:t>
      </w:r>
      <w:r>
        <w:rPr>
          <w:rFonts w:ascii="Times New Roman" w:hAnsi="Times New Roman" w:cs="Times New Roman"/>
          <w:sz w:val="24"/>
          <w:szCs w:val="24"/>
        </w:rPr>
        <w:t>“</w:t>
      </w:r>
      <w:r w:rsidRPr="000A4723">
        <w:rPr>
          <w:rFonts w:ascii="Times New Roman" w:hAnsi="Times New Roman" w:cs="Times New Roman"/>
          <w:sz w:val="24"/>
        </w:rPr>
        <w:t>involves a critique of the presuppositions on which our beliefs have been built</w:t>
      </w:r>
      <w:r>
        <w:rPr>
          <w:rFonts w:ascii="Times New Roman" w:hAnsi="Times New Roman" w:cs="Times New Roman"/>
          <w:sz w:val="24"/>
        </w:rPr>
        <w:t>” (</w:t>
      </w:r>
      <w:proofErr w:type="spellStart"/>
      <w:r w:rsidR="001731A2">
        <w:rPr>
          <w:rFonts w:ascii="Times New Roman" w:hAnsi="Times New Roman" w:cs="Times New Roman"/>
          <w:sz w:val="24"/>
        </w:rPr>
        <w:t>Mezirow</w:t>
      </w:r>
      <w:proofErr w:type="spellEnd"/>
      <w:r w:rsidR="001731A2">
        <w:rPr>
          <w:rFonts w:ascii="Times New Roman" w:hAnsi="Times New Roman" w:cs="Times New Roman"/>
          <w:sz w:val="24"/>
        </w:rPr>
        <w:t xml:space="preserve">, 1990, </w:t>
      </w:r>
      <w:r>
        <w:rPr>
          <w:rFonts w:ascii="Times New Roman" w:hAnsi="Times New Roman" w:cs="Times New Roman"/>
          <w:sz w:val="24"/>
        </w:rPr>
        <w:t>p. 1)</w:t>
      </w:r>
      <w:r w:rsidRPr="000A4723">
        <w:rPr>
          <w:rFonts w:ascii="Times New Roman" w:hAnsi="Times New Roman" w:cs="Times New Roman"/>
          <w:sz w:val="24"/>
          <w:szCs w:val="24"/>
        </w:rPr>
        <w:t xml:space="preserve">. </w:t>
      </w:r>
      <w:r>
        <w:rPr>
          <w:rFonts w:ascii="Times New Roman" w:hAnsi="Times New Roman" w:cs="Times New Roman"/>
          <w:sz w:val="24"/>
          <w:szCs w:val="24"/>
        </w:rPr>
        <w:t>He further details that learning is the process of interpreting the meaning of an experience and allowing that interpretation to guide future thought and emotional processing and courses of action (</w:t>
      </w:r>
      <w:proofErr w:type="spellStart"/>
      <w:r>
        <w:rPr>
          <w:rFonts w:ascii="Times New Roman" w:hAnsi="Times New Roman" w:cs="Times New Roman"/>
          <w:sz w:val="24"/>
          <w:szCs w:val="24"/>
        </w:rPr>
        <w:t>Mezirow</w:t>
      </w:r>
      <w:proofErr w:type="spellEnd"/>
      <w:r>
        <w:rPr>
          <w:rFonts w:ascii="Times New Roman" w:hAnsi="Times New Roman" w:cs="Times New Roman"/>
          <w:sz w:val="24"/>
          <w:szCs w:val="24"/>
        </w:rPr>
        <w:t>, 1990).</w:t>
      </w:r>
      <w:r w:rsidR="001731A2">
        <w:rPr>
          <w:rFonts w:ascii="Times New Roman" w:hAnsi="Times New Roman" w:cs="Times New Roman"/>
          <w:sz w:val="24"/>
          <w:szCs w:val="24"/>
        </w:rPr>
        <w:t xml:space="preserve"> </w:t>
      </w:r>
      <w:r w:rsidR="00451608">
        <w:rPr>
          <w:rFonts w:ascii="Times New Roman" w:hAnsi="Times New Roman" w:cs="Times New Roman"/>
          <w:sz w:val="24"/>
          <w:szCs w:val="24"/>
        </w:rPr>
        <w:t xml:space="preserve">A study of agricultural students </w:t>
      </w:r>
      <w:r w:rsidR="001731A2">
        <w:rPr>
          <w:rFonts w:ascii="Times New Roman" w:hAnsi="Times New Roman" w:cs="Times New Roman"/>
          <w:sz w:val="24"/>
          <w:szCs w:val="24"/>
        </w:rPr>
        <w:t>found that student reflection can allow faculty to better understand students</w:t>
      </w:r>
      <w:r w:rsidR="00451608">
        <w:rPr>
          <w:rFonts w:ascii="Times New Roman" w:hAnsi="Times New Roman" w:cs="Times New Roman"/>
          <w:sz w:val="24"/>
          <w:szCs w:val="24"/>
        </w:rPr>
        <w:t>’</w:t>
      </w:r>
      <w:r w:rsidR="001731A2">
        <w:rPr>
          <w:rFonts w:ascii="Times New Roman" w:hAnsi="Times New Roman" w:cs="Times New Roman"/>
          <w:sz w:val="24"/>
          <w:szCs w:val="24"/>
        </w:rPr>
        <w:t xml:space="preserve"> educational preferences</w:t>
      </w:r>
      <w:r w:rsidR="00451608" w:rsidRPr="00451608">
        <w:rPr>
          <w:rFonts w:ascii="Times New Roman" w:hAnsi="Times New Roman" w:cs="Times New Roman"/>
          <w:sz w:val="24"/>
          <w:szCs w:val="24"/>
        </w:rPr>
        <w:t xml:space="preserve"> </w:t>
      </w:r>
      <w:r w:rsidR="00451608">
        <w:rPr>
          <w:rFonts w:ascii="Times New Roman" w:hAnsi="Times New Roman" w:cs="Times New Roman"/>
          <w:sz w:val="24"/>
          <w:szCs w:val="24"/>
        </w:rPr>
        <w:t>(</w:t>
      </w:r>
      <w:proofErr w:type="spellStart"/>
      <w:r w:rsidR="00451608">
        <w:rPr>
          <w:rFonts w:ascii="Times New Roman" w:hAnsi="Times New Roman" w:cs="Times New Roman"/>
          <w:sz w:val="24"/>
          <w:szCs w:val="24"/>
        </w:rPr>
        <w:t>Lamm</w:t>
      </w:r>
      <w:proofErr w:type="spellEnd"/>
      <w:r w:rsidR="00451608">
        <w:rPr>
          <w:rFonts w:ascii="Times New Roman" w:hAnsi="Times New Roman" w:cs="Times New Roman"/>
          <w:sz w:val="24"/>
          <w:szCs w:val="24"/>
        </w:rPr>
        <w:t xml:space="preserve"> et al., 2011)</w:t>
      </w:r>
      <w:r w:rsidR="001731A2">
        <w:rPr>
          <w:rFonts w:ascii="Times New Roman" w:hAnsi="Times New Roman" w:cs="Times New Roman"/>
          <w:sz w:val="24"/>
          <w:szCs w:val="24"/>
        </w:rPr>
        <w:t xml:space="preserve">. </w:t>
      </w:r>
    </w:p>
    <w:p w:rsidR="002A08B2" w:rsidRDefault="002A08B2" w:rsidP="005F423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Theoretical Framework</w:t>
      </w:r>
    </w:p>
    <w:p w:rsidR="002A08B2" w:rsidRDefault="002A08B2" w:rsidP="005F4232">
      <w:pPr>
        <w:spacing w:after="0" w:line="240" w:lineRule="auto"/>
        <w:rPr>
          <w:rFonts w:ascii="Times New Roman" w:hAnsi="Times New Roman" w:cs="Times New Roman"/>
          <w:sz w:val="24"/>
          <w:szCs w:val="24"/>
        </w:rPr>
      </w:pPr>
      <w:r>
        <w:rPr>
          <w:rFonts w:ascii="Times New Roman" w:hAnsi="Times New Roman" w:cs="Times New Roman"/>
          <w:sz w:val="24"/>
          <w:szCs w:val="24"/>
        </w:rPr>
        <w:tab/>
        <w:t>The theoretical framework for this study is the social change model of leadership development. The social change model (Higher Education Research Institute [HERI], 1996) was developed to “enhance student learning and development” (p. 19) of self-knowledge and leadership competence, and to “facilitate positive social change” (p. 19). The model includes three dimensions: individual values, group values, and society/community values, and the seven C’s of leadership (HERI, 1996). The model is connected with reciprocal arrows. These arrows show the interaction between each element of the model and indicate that an influence or effect on one directly affects the other two elements and their interaction with each other (HERI, 1996).</w:t>
      </w:r>
    </w:p>
    <w:p w:rsidR="002A08B2" w:rsidRDefault="002A08B2" w:rsidP="005F4232">
      <w:pPr>
        <w:spacing w:after="0" w:line="240" w:lineRule="auto"/>
        <w:rPr>
          <w:rFonts w:ascii="Times New Roman" w:hAnsi="Times New Roman" w:cs="Times New Roman"/>
          <w:sz w:val="24"/>
          <w:szCs w:val="24"/>
        </w:rPr>
      </w:pPr>
      <w:r>
        <w:rPr>
          <w:rFonts w:ascii="Times New Roman" w:hAnsi="Times New Roman" w:cs="Times New Roman"/>
          <w:sz w:val="24"/>
          <w:szCs w:val="24"/>
        </w:rPr>
        <w:tab/>
        <w:t>The individual values element is a product of consciousness of self, congruence, and commitment. This element describes the individual as “being aware of the beliefs, values, attitudes, and emotions that motivate one to take action…thinking, feeling and behaving with consistency, genuineness, authenticity, and honesty…[possessing] energy that motivates the individual to serve and that dries the collective effort” (HERI, 1996, p. 22).</w:t>
      </w:r>
    </w:p>
    <w:p w:rsidR="002A08B2" w:rsidRDefault="002A08B2" w:rsidP="005F4232">
      <w:pPr>
        <w:spacing w:after="0" w:line="240" w:lineRule="auto"/>
        <w:rPr>
          <w:rFonts w:ascii="Times New Roman" w:hAnsi="Times New Roman" w:cs="Times New Roman"/>
          <w:sz w:val="24"/>
          <w:szCs w:val="24"/>
        </w:rPr>
      </w:pPr>
      <w:r>
        <w:rPr>
          <w:rFonts w:ascii="Times New Roman" w:hAnsi="Times New Roman" w:cs="Times New Roman"/>
          <w:sz w:val="24"/>
          <w:szCs w:val="24"/>
        </w:rPr>
        <w:tab/>
        <w:t>The group values element is comprised of collaboration, common purpose, and controversy. Group values describe the individual in terms of their ability to “work with others in a common effort…work with shared aims and values”</w:t>
      </w:r>
      <w:r w:rsidRPr="00EC4921">
        <w:rPr>
          <w:rFonts w:ascii="Times New Roman" w:hAnsi="Times New Roman" w:cs="Times New Roman"/>
          <w:sz w:val="24"/>
          <w:szCs w:val="24"/>
        </w:rPr>
        <w:t xml:space="preserve"> </w:t>
      </w:r>
      <w:r>
        <w:rPr>
          <w:rFonts w:ascii="Times New Roman" w:hAnsi="Times New Roman" w:cs="Times New Roman"/>
          <w:sz w:val="24"/>
          <w:szCs w:val="24"/>
        </w:rPr>
        <w:t>(p. 23) and recognize that there may be conflicting views and opinions in the group, and they “must be aired openly but with civility” (HERI, 1996, p. 23).</w:t>
      </w:r>
    </w:p>
    <w:p w:rsidR="002A08B2" w:rsidRDefault="001731A2" w:rsidP="005F4232">
      <w:pPr>
        <w:spacing w:after="0" w:line="240" w:lineRule="auto"/>
        <w:rPr>
          <w:rFonts w:ascii="Times New Roman" w:hAnsi="Times New Roman" w:cs="Times New Roman"/>
          <w:sz w:val="24"/>
          <w:szCs w:val="24"/>
        </w:rPr>
      </w:pPr>
      <w:r>
        <w:rPr>
          <w:rFonts w:ascii="Times New Roman" w:hAnsi="Times New Roman" w:cs="Times New Roman"/>
          <w:sz w:val="24"/>
          <w:szCs w:val="24"/>
        </w:rPr>
        <w:tab/>
        <w:t>The society</w:t>
      </w:r>
      <w:r w:rsidR="002A08B2">
        <w:rPr>
          <w:rFonts w:ascii="Times New Roman" w:hAnsi="Times New Roman" w:cs="Times New Roman"/>
          <w:sz w:val="24"/>
          <w:szCs w:val="24"/>
        </w:rPr>
        <w:t xml:space="preserve"> values element illustrates the commitment and interaction between the potential leaders and the society in which they are serving through the leadership development activity (HERI, 1996). The idea of citizenship implies that the individual is working toward positive change with the society’s values and goals in mind (HERI, 1996).</w:t>
      </w:r>
    </w:p>
    <w:p w:rsidR="002A08B2" w:rsidRPr="00D975FE" w:rsidRDefault="002A08B2" w:rsidP="005F423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Methodology</w:t>
      </w:r>
    </w:p>
    <w:p w:rsidR="002A08B2" w:rsidRDefault="002A08B2" w:rsidP="005F4232">
      <w:pPr>
        <w:spacing w:after="0" w:line="240" w:lineRule="auto"/>
        <w:rPr>
          <w:rFonts w:ascii="Times New Roman" w:hAnsi="Times New Roman" w:cs="Times New Roman"/>
          <w:sz w:val="24"/>
          <w:szCs w:val="24"/>
        </w:rPr>
      </w:pPr>
      <w:r>
        <w:rPr>
          <w:rFonts w:ascii="Times New Roman" w:hAnsi="Times New Roman" w:cs="Times New Roman"/>
          <w:sz w:val="24"/>
          <w:szCs w:val="24"/>
        </w:rPr>
        <w:tab/>
        <w:t>The instructors of [leadership course] presented the regular content that would be presented in a full semester. After five content areas were presented, the students were presented with a list of the taught content areas and two to three suggested prompts for each content area; the suggested prompts did not have to be addressed, but were presented to help students generate ideas about the content area. The students were instructed to critically reflect on each content area. Some reflection suggestions were to relate the content to their own life, explain their understanding of the material, explain if they agree or disagree with the concepts, identify what has shaped their understanding of the material, etc. The reflections were coded (S1-S28).</w:t>
      </w:r>
    </w:p>
    <w:p w:rsidR="002A08B2" w:rsidRDefault="002A08B2" w:rsidP="005F4232">
      <w:pPr>
        <w:spacing w:after="0" w:line="240" w:lineRule="auto"/>
        <w:rPr>
          <w:rFonts w:ascii="Times New Roman" w:hAnsi="Times New Roman" w:cs="Times New Roman"/>
          <w:sz w:val="24"/>
          <w:szCs w:val="24"/>
        </w:rPr>
      </w:pPr>
      <w:r>
        <w:rPr>
          <w:rFonts w:ascii="Times New Roman" w:hAnsi="Times New Roman" w:cs="Times New Roman"/>
          <w:sz w:val="24"/>
          <w:szCs w:val="24"/>
        </w:rPr>
        <w:tab/>
        <w:t>A qualitative content analysis of the reflections was completed at the end of the semester. The reflections were analyzed through the lens of the theoretical framework (</w:t>
      </w:r>
      <w:proofErr w:type="spellStart"/>
      <w:r>
        <w:rPr>
          <w:rFonts w:ascii="Times New Roman" w:hAnsi="Times New Roman" w:cs="Times New Roman"/>
          <w:sz w:val="24"/>
          <w:szCs w:val="24"/>
        </w:rPr>
        <w:t>Holsti</w:t>
      </w:r>
      <w:proofErr w:type="spellEnd"/>
      <w:r>
        <w:rPr>
          <w:rFonts w:ascii="Times New Roman" w:hAnsi="Times New Roman" w:cs="Times New Roman"/>
          <w:sz w:val="24"/>
          <w:szCs w:val="24"/>
        </w:rPr>
        <w:t>, 1969) in the search of statements and themes that specifically addressed</w:t>
      </w:r>
      <w:r w:rsidRPr="005217F9">
        <w:rPr>
          <w:rFonts w:ascii="Times New Roman" w:hAnsi="Times New Roman" w:cs="Times New Roman"/>
          <w:sz w:val="24"/>
          <w:szCs w:val="24"/>
        </w:rPr>
        <w:t xml:space="preserve"> </w:t>
      </w:r>
      <w:r>
        <w:rPr>
          <w:rFonts w:ascii="Times New Roman" w:hAnsi="Times New Roman" w:cs="Times New Roman"/>
          <w:sz w:val="24"/>
          <w:szCs w:val="24"/>
        </w:rPr>
        <w:t>individual values, group values, and society/community values.</w:t>
      </w:r>
      <w:r w:rsidRPr="00FC41E3">
        <w:rPr>
          <w:rFonts w:ascii="Times New Roman" w:hAnsi="Times New Roman" w:cs="Times New Roman"/>
          <w:sz w:val="24"/>
          <w:szCs w:val="24"/>
        </w:rPr>
        <w:t xml:space="preserve"> </w:t>
      </w:r>
      <w:r>
        <w:rPr>
          <w:rFonts w:ascii="Times New Roman" w:hAnsi="Times New Roman" w:cs="Times New Roman"/>
          <w:sz w:val="24"/>
          <w:szCs w:val="24"/>
        </w:rPr>
        <w:t xml:space="preserve">Trustworthiness was established through credibility, transferability, dependability, and confirmability (Lincoln &amp; </w:t>
      </w:r>
      <w:proofErr w:type="spellStart"/>
      <w:r>
        <w:rPr>
          <w:rFonts w:ascii="Times New Roman" w:hAnsi="Times New Roman" w:cs="Times New Roman"/>
          <w:sz w:val="24"/>
          <w:szCs w:val="24"/>
        </w:rPr>
        <w:t>Guba</w:t>
      </w:r>
      <w:proofErr w:type="spellEnd"/>
      <w:r>
        <w:rPr>
          <w:rFonts w:ascii="Times New Roman" w:hAnsi="Times New Roman" w:cs="Times New Roman"/>
          <w:sz w:val="24"/>
          <w:szCs w:val="24"/>
        </w:rPr>
        <w:t xml:space="preserve">, 1985). Credibility was established through triangulation and peer debriefing; transferability was established through purposive sampling; and dependability and confirmability were established through the creation of an audit trail and reflexive journal (Lincoln &amp; </w:t>
      </w:r>
      <w:proofErr w:type="spellStart"/>
      <w:r>
        <w:rPr>
          <w:rFonts w:ascii="Times New Roman" w:hAnsi="Times New Roman" w:cs="Times New Roman"/>
          <w:sz w:val="24"/>
          <w:szCs w:val="24"/>
        </w:rPr>
        <w:t>Guba</w:t>
      </w:r>
      <w:proofErr w:type="spellEnd"/>
      <w:r>
        <w:rPr>
          <w:rFonts w:ascii="Times New Roman" w:hAnsi="Times New Roman" w:cs="Times New Roman"/>
          <w:sz w:val="24"/>
          <w:szCs w:val="24"/>
        </w:rPr>
        <w:t>, 1985).</w:t>
      </w:r>
    </w:p>
    <w:p w:rsidR="002A08B2" w:rsidRPr="00190903" w:rsidRDefault="002A08B2" w:rsidP="005F4232">
      <w:pPr>
        <w:spacing w:after="0" w:line="240" w:lineRule="auto"/>
        <w:jc w:val="center"/>
        <w:rPr>
          <w:rFonts w:ascii="Times New Roman" w:hAnsi="Times New Roman" w:cs="Times New Roman"/>
          <w:b/>
          <w:sz w:val="24"/>
          <w:szCs w:val="24"/>
        </w:rPr>
      </w:pPr>
      <w:r w:rsidRPr="004259DC">
        <w:rPr>
          <w:rFonts w:ascii="Times New Roman" w:hAnsi="Times New Roman" w:cs="Times New Roman"/>
          <w:b/>
          <w:sz w:val="24"/>
          <w:szCs w:val="24"/>
        </w:rPr>
        <w:t xml:space="preserve">Results to </w:t>
      </w:r>
      <w:r>
        <w:rPr>
          <w:rFonts w:ascii="Times New Roman" w:hAnsi="Times New Roman" w:cs="Times New Roman"/>
          <w:b/>
          <w:sz w:val="24"/>
          <w:szCs w:val="24"/>
        </w:rPr>
        <w:t>D</w:t>
      </w:r>
      <w:r w:rsidRPr="004259DC">
        <w:rPr>
          <w:rFonts w:ascii="Times New Roman" w:hAnsi="Times New Roman" w:cs="Times New Roman"/>
          <w:b/>
          <w:sz w:val="24"/>
          <w:szCs w:val="24"/>
        </w:rPr>
        <w:t>ate</w:t>
      </w:r>
      <w:r>
        <w:rPr>
          <w:rFonts w:ascii="Times New Roman" w:hAnsi="Times New Roman" w:cs="Times New Roman"/>
          <w:sz w:val="24"/>
          <w:szCs w:val="24"/>
        </w:rPr>
        <w:t xml:space="preserve"> </w:t>
      </w:r>
    </w:p>
    <w:p w:rsidR="002A08B2" w:rsidRDefault="002A08B2" w:rsidP="005F4232">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Students made statements in their reflections regarding awareness and/or change in all three elements of the social change model. Students found that in the process of being a leader, personal values and self-knowledge are vital. </w:t>
      </w:r>
      <w:r w:rsidRPr="003C3013">
        <w:rPr>
          <w:rFonts w:ascii="Times New Roman" w:hAnsi="Times New Roman" w:cs="Times New Roman"/>
          <w:sz w:val="24"/>
          <w:szCs w:val="24"/>
        </w:rPr>
        <w:t>“You gain knowledge, maturity, and a greater sense of self” (S5) and “it is empowering to discover your own philosophy; it is my own unique perspective which I could then use to lead and empower others” (S23).</w:t>
      </w:r>
    </w:p>
    <w:p w:rsidR="002A08B2" w:rsidRDefault="002A08B2" w:rsidP="005F4232">
      <w:pPr>
        <w:spacing w:after="0" w:line="240" w:lineRule="auto"/>
        <w:rPr>
          <w:rFonts w:ascii="Times New Roman" w:hAnsi="Times New Roman" w:cs="Times New Roman"/>
          <w:sz w:val="24"/>
          <w:szCs w:val="24"/>
        </w:rPr>
      </w:pPr>
      <w:r>
        <w:rPr>
          <w:rFonts w:ascii="Times New Roman" w:hAnsi="Times New Roman" w:cs="Times New Roman"/>
          <w:sz w:val="24"/>
          <w:szCs w:val="24"/>
        </w:rPr>
        <w:tab/>
        <w:t>The influence of personal values on group values was also identified. “If people know my values then they will know why I made certain decisions for the organization” (S7). Group values and common goals were specifically addressed in the context of change.</w:t>
      </w:r>
      <w:r w:rsidRPr="00CC2286">
        <w:rPr>
          <w:rFonts w:ascii="Times New Roman" w:hAnsi="Times New Roman" w:cs="Times New Roman"/>
          <w:sz w:val="24"/>
          <w:szCs w:val="24"/>
        </w:rPr>
        <w:t xml:space="preserve"> “My community is very important because it is through the community that change and progress can be achieved” (S21</w:t>
      </w:r>
      <w:r w:rsidRPr="002F05AE">
        <w:rPr>
          <w:rFonts w:ascii="Times New Roman" w:hAnsi="Times New Roman" w:cs="Times New Roman"/>
          <w:sz w:val="24"/>
          <w:szCs w:val="24"/>
        </w:rPr>
        <w:t>). “</w:t>
      </w:r>
      <w:r>
        <w:rPr>
          <w:rFonts w:ascii="Times New Roman" w:hAnsi="Times New Roman" w:cs="Times New Roman"/>
          <w:sz w:val="24"/>
          <w:szCs w:val="24"/>
        </w:rPr>
        <w:t>W</w:t>
      </w:r>
      <w:r w:rsidRPr="002F05AE">
        <w:rPr>
          <w:rFonts w:ascii="Times New Roman" w:hAnsi="Times New Roman" w:cs="Times New Roman"/>
          <w:sz w:val="24"/>
          <w:szCs w:val="24"/>
        </w:rPr>
        <w:t>e should try to find a way to incorporate change so that the negative effects are minimal” (S14)</w:t>
      </w:r>
      <w:r>
        <w:rPr>
          <w:rFonts w:ascii="Times New Roman" w:hAnsi="Times New Roman" w:cs="Times New Roman"/>
          <w:sz w:val="24"/>
          <w:szCs w:val="24"/>
        </w:rPr>
        <w:t xml:space="preserve">. Students who were able to conceptualize group values were also able to conceptualize societal values. </w:t>
      </w:r>
      <w:r w:rsidRPr="002F05AE">
        <w:rPr>
          <w:rFonts w:ascii="Times New Roman" w:hAnsi="Times New Roman" w:cs="Times New Roman"/>
          <w:sz w:val="24"/>
          <w:szCs w:val="24"/>
        </w:rPr>
        <w:t>“My life purpose forced me to think critically about what I want to contribute to society and how I want the society in which we live to change” (S21)</w:t>
      </w:r>
      <w:r>
        <w:rPr>
          <w:rFonts w:ascii="Times New Roman" w:hAnsi="Times New Roman" w:cs="Times New Roman"/>
          <w:sz w:val="24"/>
          <w:szCs w:val="24"/>
        </w:rPr>
        <w:t xml:space="preserve">. Student S20 was able to incorporate personal, group, and societal values into one statement: </w:t>
      </w:r>
      <w:r w:rsidRPr="002F05AE">
        <w:rPr>
          <w:rFonts w:ascii="Times New Roman" w:hAnsi="Times New Roman" w:cs="Times New Roman"/>
          <w:sz w:val="24"/>
        </w:rPr>
        <w:t>“Leadership must be based in love; choosing what is best for the other, no matter the cost to one’s self” (S2</w:t>
      </w:r>
      <w:r>
        <w:rPr>
          <w:rFonts w:ascii="Times New Roman" w:hAnsi="Times New Roman" w:cs="Times New Roman"/>
          <w:sz w:val="24"/>
        </w:rPr>
        <w:t>0).</w:t>
      </w:r>
    </w:p>
    <w:p w:rsidR="002A08B2" w:rsidRPr="004259DC" w:rsidRDefault="002A08B2" w:rsidP="005F423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Recommendations</w:t>
      </w:r>
    </w:p>
    <w:p w:rsidR="002A08B2" w:rsidRDefault="002A08B2" w:rsidP="005F4232">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Due to the nature of the class, it is not a surprise that the individual value element was most addressed by the students. It is the recommendation of the instructors for other instructors attempting to model this study to more fully consider all elements of the social change model to stimulate leadership development and social change. Evidence was seen of the reciprocal effects between the value elements in student statements. Further research should be conducted to describe the influence and direction of influence </w:t>
      </w:r>
      <w:r w:rsidR="00DE3F09">
        <w:rPr>
          <w:rFonts w:ascii="Times New Roman" w:hAnsi="Times New Roman" w:cs="Times New Roman"/>
          <w:sz w:val="24"/>
          <w:szCs w:val="24"/>
        </w:rPr>
        <w:t xml:space="preserve">of specific leadership content matter </w:t>
      </w:r>
      <w:r>
        <w:rPr>
          <w:rFonts w:ascii="Times New Roman" w:hAnsi="Times New Roman" w:cs="Times New Roman"/>
          <w:sz w:val="24"/>
          <w:szCs w:val="24"/>
        </w:rPr>
        <w:t>within the social change model. Critical reflection on the social change model is a way for agricultural educators to develop leaders who can apply the change process to the complex problems and challenges local communities face today. College students studying agricultural education and leadership can be catalysts for effective community leadership needed to create vibrant, resilient communities.</w:t>
      </w:r>
    </w:p>
    <w:p w:rsidR="00BA7264" w:rsidRDefault="00BA7264">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2A08B2" w:rsidRPr="00827DC3" w:rsidRDefault="002A08B2" w:rsidP="005F4232">
      <w:pPr>
        <w:spacing w:after="0" w:line="240" w:lineRule="auto"/>
        <w:jc w:val="center"/>
        <w:rPr>
          <w:rFonts w:ascii="Times New Roman" w:hAnsi="Times New Roman" w:cs="Times New Roman"/>
          <w:b/>
          <w:sz w:val="24"/>
          <w:szCs w:val="24"/>
        </w:rPr>
      </w:pPr>
      <w:r w:rsidRPr="00827DC3">
        <w:rPr>
          <w:rFonts w:ascii="Times New Roman" w:hAnsi="Times New Roman" w:cs="Times New Roman"/>
          <w:b/>
          <w:sz w:val="24"/>
          <w:szCs w:val="24"/>
        </w:rPr>
        <w:lastRenderedPageBreak/>
        <w:t>References</w:t>
      </w:r>
    </w:p>
    <w:p w:rsidR="002A08B2" w:rsidRDefault="002A08B2" w:rsidP="005F4232">
      <w:pPr>
        <w:pStyle w:val="NoSpacing"/>
        <w:ind w:left="720" w:hanging="720"/>
        <w:rPr>
          <w:rFonts w:ascii="Times New Roman" w:hAnsi="Times New Roman" w:cs="Times New Roman"/>
          <w:sz w:val="24"/>
          <w:szCs w:val="24"/>
        </w:rPr>
      </w:pPr>
      <w:proofErr w:type="spellStart"/>
      <w:proofErr w:type="gramStart"/>
      <w:r>
        <w:rPr>
          <w:rFonts w:ascii="Times New Roman" w:hAnsi="Times New Roman"/>
          <w:sz w:val="24"/>
          <w:szCs w:val="24"/>
        </w:rPr>
        <w:t>Doerfert</w:t>
      </w:r>
      <w:proofErr w:type="spellEnd"/>
      <w:r>
        <w:rPr>
          <w:rFonts w:ascii="Times New Roman" w:hAnsi="Times New Roman"/>
          <w:sz w:val="24"/>
          <w:szCs w:val="24"/>
        </w:rPr>
        <w:t>, D. L. (Ed.).</w:t>
      </w:r>
      <w:proofErr w:type="gramEnd"/>
      <w:r>
        <w:rPr>
          <w:rFonts w:ascii="Times New Roman" w:hAnsi="Times New Roman"/>
          <w:sz w:val="24"/>
          <w:szCs w:val="24"/>
        </w:rPr>
        <w:t xml:space="preserve"> (2011). </w:t>
      </w:r>
      <w:r w:rsidRPr="00A67E7A">
        <w:rPr>
          <w:rFonts w:ascii="Times New Roman" w:hAnsi="Times New Roman" w:cs="Times New Roman"/>
          <w:i/>
          <w:sz w:val="24"/>
          <w:szCs w:val="24"/>
        </w:rPr>
        <w:t>National research agenda: American Association for Agricultural Education’s research priority areas for 2011-2015</w:t>
      </w:r>
      <w:r>
        <w:rPr>
          <w:rFonts w:ascii="Times New Roman" w:hAnsi="Times New Roman" w:cs="Times New Roman"/>
          <w:sz w:val="24"/>
          <w:szCs w:val="24"/>
        </w:rPr>
        <w:t>. Lubbock, TX: Texas Tech University, Department of Agricultural Education and Communications.</w:t>
      </w:r>
    </w:p>
    <w:p w:rsidR="002A08B2" w:rsidRDefault="002A08B2" w:rsidP="005F4232">
      <w:pPr>
        <w:pStyle w:val="NoSpacing"/>
        <w:ind w:left="720" w:hanging="720"/>
        <w:rPr>
          <w:rFonts w:ascii="Times New Roman" w:hAnsi="Times New Roman" w:cs="Times New Roman"/>
          <w:sz w:val="24"/>
        </w:rPr>
      </w:pPr>
      <w:r>
        <w:rPr>
          <w:rFonts w:ascii="Times New Roman" w:hAnsi="Times New Roman" w:cs="Times New Roman"/>
          <w:sz w:val="24"/>
          <w:szCs w:val="24"/>
        </w:rPr>
        <w:t xml:space="preserve">Higher Education Research Institute. (1996). </w:t>
      </w:r>
      <w:r w:rsidRPr="009643A1">
        <w:rPr>
          <w:rFonts w:ascii="Times New Roman" w:hAnsi="Times New Roman" w:cs="Times New Roman"/>
          <w:i/>
          <w:sz w:val="24"/>
        </w:rPr>
        <w:t>A social change model of leadership development guidebook</w:t>
      </w:r>
      <w:r>
        <w:rPr>
          <w:rFonts w:ascii="Times New Roman" w:hAnsi="Times New Roman" w:cs="Times New Roman"/>
          <w:sz w:val="24"/>
        </w:rPr>
        <w:t xml:space="preserve"> (3</w:t>
      </w:r>
      <w:r w:rsidRPr="009643A1">
        <w:rPr>
          <w:rFonts w:ascii="Times New Roman" w:hAnsi="Times New Roman" w:cs="Times New Roman"/>
          <w:sz w:val="24"/>
        </w:rPr>
        <w:t>rd</w:t>
      </w:r>
      <w:r>
        <w:rPr>
          <w:rFonts w:ascii="Times New Roman" w:hAnsi="Times New Roman" w:cs="Times New Roman"/>
          <w:sz w:val="24"/>
        </w:rPr>
        <w:t xml:space="preserve"> </w:t>
      </w:r>
      <w:proofErr w:type="gramStart"/>
      <w:r>
        <w:rPr>
          <w:rFonts w:ascii="Times New Roman" w:hAnsi="Times New Roman" w:cs="Times New Roman"/>
          <w:sz w:val="24"/>
        </w:rPr>
        <w:t>ed</w:t>
      </w:r>
      <w:proofErr w:type="gramEnd"/>
      <w:r>
        <w:rPr>
          <w:rFonts w:ascii="Times New Roman" w:hAnsi="Times New Roman" w:cs="Times New Roman"/>
          <w:sz w:val="24"/>
        </w:rPr>
        <w:t xml:space="preserve">.). Los Angeles, CA: University of California. </w:t>
      </w:r>
    </w:p>
    <w:p w:rsidR="002A08B2" w:rsidRPr="001731A2" w:rsidRDefault="002A08B2" w:rsidP="005F4232">
      <w:pPr>
        <w:pStyle w:val="NoSpacing"/>
        <w:ind w:left="720" w:hanging="720"/>
        <w:rPr>
          <w:rFonts w:ascii="Times New Roman" w:hAnsi="Times New Roman" w:cs="Times New Roman"/>
          <w:sz w:val="24"/>
          <w:szCs w:val="24"/>
        </w:rPr>
      </w:pPr>
      <w:proofErr w:type="spellStart"/>
      <w:r>
        <w:rPr>
          <w:rFonts w:ascii="Times New Roman" w:hAnsi="Times New Roman" w:cs="Times New Roman"/>
          <w:sz w:val="24"/>
        </w:rPr>
        <w:t>Holsti</w:t>
      </w:r>
      <w:proofErr w:type="spellEnd"/>
      <w:r>
        <w:rPr>
          <w:rFonts w:ascii="Times New Roman" w:hAnsi="Times New Roman" w:cs="Times New Roman"/>
          <w:sz w:val="24"/>
        </w:rPr>
        <w:t xml:space="preserve">, O. R. (1969). </w:t>
      </w:r>
      <w:proofErr w:type="gramStart"/>
      <w:r>
        <w:rPr>
          <w:rFonts w:ascii="Times New Roman" w:hAnsi="Times New Roman" w:cs="Times New Roman"/>
          <w:i/>
          <w:sz w:val="24"/>
        </w:rPr>
        <w:t>Content analysis for the social sciences and humanities</w:t>
      </w:r>
      <w:r>
        <w:rPr>
          <w:rFonts w:ascii="Times New Roman" w:hAnsi="Times New Roman" w:cs="Times New Roman"/>
          <w:sz w:val="24"/>
        </w:rPr>
        <w:t>.</w:t>
      </w:r>
      <w:proofErr w:type="gramEnd"/>
      <w:r>
        <w:rPr>
          <w:rFonts w:ascii="Times New Roman" w:hAnsi="Times New Roman" w:cs="Times New Roman"/>
          <w:sz w:val="24"/>
        </w:rPr>
        <w:t xml:space="preserve"> Reading, MA: </w:t>
      </w:r>
      <w:r w:rsidRPr="001731A2">
        <w:rPr>
          <w:rFonts w:ascii="Times New Roman" w:hAnsi="Times New Roman" w:cs="Times New Roman"/>
          <w:sz w:val="24"/>
          <w:szCs w:val="24"/>
        </w:rPr>
        <w:t>Addison-Wesley.</w:t>
      </w:r>
    </w:p>
    <w:p w:rsidR="001731A2" w:rsidRPr="001731A2" w:rsidRDefault="001731A2" w:rsidP="005F4232">
      <w:pPr>
        <w:spacing w:after="0" w:line="240" w:lineRule="auto"/>
        <w:ind w:left="720" w:hanging="720"/>
        <w:rPr>
          <w:rFonts w:ascii="Times New Roman" w:hAnsi="Times New Roman" w:cs="Times New Roman"/>
          <w:sz w:val="24"/>
          <w:szCs w:val="24"/>
        </w:rPr>
      </w:pPr>
      <w:proofErr w:type="spellStart"/>
      <w:r w:rsidRPr="001731A2">
        <w:rPr>
          <w:rFonts w:ascii="Times New Roman" w:hAnsi="Times New Roman" w:cs="Times New Roman"/>
          <w:sz w:val="24"/>
          <w:szCs w:val="24"/>
        </w:rPr>
        <w:t>Lamm</w:t>
      </w:r>
      <w:proofErr w:type="spellEnd"/>
      <w:r w:rsidRPr="001731A2">
        <w:rPr>
          <w:rFonts w:ascii="Times New Roman" w:hAnsi="Times New Roman" w:cs="Times New Roman"/>
          <w:sz w:val="24"/>
          <w:szCs w:val="24"/>
        </w:rPr>
        <w:t xml:space="preserve">, A. J., Cannon, K. J., Roberts, T. G., </w:t>
      </w:r>
      <w:proofErr w:type="spellStart"/>
      <w:r w:rsidRPr="001731A2">
        <w:rPr>
          <w:rFonts w:ascii="Times New Roman" w:hAnsi="Times New Roman" w:cs="Times New Roman"/>
          <w:sz w:val="24"/>
          <w:szCs w:val="24"/>
        </w:rPr>
        <w:t>Irani</w:t>
      </w:r>
      <w:proofErr w:type="spellEnd"/>
      <w:r w:rsidRPr="001731A2">
        <w:rPr>
          <w:rFonts w:ascii="Times New Roman" w:hAnsi="Times New Roman" w:cs="Times New Roman"/>
          <w:sz w:val="24"/>
          <w:szCs w:val="24"/>
        </w:rPr>
        <w:t xml:space="preserve">, T. A., Unruh Snyder, L. J., </w:t>
      </w:r>
      <w:proofErr w:type="spellStart"/>
      <w:r w:rsidRPr="001731A2">
        <w:rPr>
          <w:rFonts w:ascii="Times New Roman" w:hAnsi="Times New Roman" w:cs="Times New Roman"/>
          <w:sz w:val="24"/>
          <w:szCs w:val="24"/>
        </w:rPr>
        <w:t>Brendemuhl</w:t>
      </w:r>
      <w:proofErr w:type="spellEnd"/>
      <w:r w:rsidRPr="001731A2">
        <w:rPr>
          <w:rFonts w:ascii="Times New Roman" w:hAnsi="Times New Roman" w:cs="Times New Roman"/>
          <w:sz w:val="24"/>
          <w:szCs w:val="24"/>
        </w:rPr>
        <w:t xml:space="preserve">, J., &amp; Rodriguez, M. T. (2011). An exploration of reflection: Expression of learning style in an international experiential learning context. </w:t>
      </w:r>
      <w:r w:rsidRPr="001731A2">
        <w:rPr>
          <w:rFonts w:ascii="Times New Roman" w:hAnsi="Times New Roman" w:cs="Times New Roman"/>
          <w:i/>
          <w:sz w:val="24"/>
          <w:szCs w:val="24"/>
        </w:rPr>
        <w:t>Journal of Agricultural Education, 52</w:t>
      </w:r>
      <w:r w:rsidRPr="001731A2">
        <w:rPr>
          <w:rFonts w:ascii="Times New Roman" w:hAnsi="Times New Roman" w:cs="Times New Roman"/>
          <w:sz w:val="24"/>
          <w:szCs w:val="24"/>
        </w:rPr>
        <w:t xml:space="preserve">(3), 122-135. </w:t>
      </w:r>
      <w:proofErr w:type="spellStart"/>
      <w:proofErr w:type="gramStart"/>
      <w:r w:rsidRPr="001731A2">
        <w:rPr>
          <w:rFonts w:ascii="Times New Roman" w:hAnsi="Times New Roman" w:cs="Times New Roman"/>
          <w:sz w:val="24"/>
          <w:szCs w:val="24"/>
        </w:rPr>
        <w:t>doi</w:t>
      </w:r>
      <w:proofErr w:type="spellEnd"/>
      <w:proofErr w:type="gramEnd"/>
      <w:r w:rsidRPr="001731A2">
        <w:rPr>
          <w:rFonts w:ascii="Times New Roman" w:hAnsi="Times New Roman" w:cs="Times New Roman"/>
          <w:sz w:val="24"/>
          <w:szCs w:val="24"/>
        </w:rPr>
        <w:t>: 10.5032/jae.2011.03122</w:t>
      </w:r>
    </w:p>
    <w:p w:rsidR="002A08B2" w:rsidRPr="005217F9" w:rsidRDefault="002A08B2" w:rsidP="005F4232">
      <w:pPr>
        <w:pStyle w:val="NoSpacing"/>
        <w:ind w:left="720" w:hanging="720"/>
        <w:rPr>
          <w:rFonts w:ascii="Times New Roman" w:hAnsi="Times New Roman" w:cs="Times New Roman"/>
          <w:sz w:val="24"/>
        </w:rPr>
      </w:pPr>
      <w:proofErr w:type="gramStart"/>
      <w:r>
        <w:rPr>
          <w:rFonts w:ascii="Times New Roman" w:hAnsi="Times New Roman" w:cs="Times New Roman"/>
          <w:sz w:val="24"/>
        </w:rPr>
        <w:t xml:space="preserve">Lincoln, Y. S., &amp; </w:t>
      </w:r>
      <w:proofErr w:type="spellStart"/>
      <w:r>
        <w:rPr>
          <w:rFonts w:ascii="Times New Roman" w:hAnsi="Times New Roman" w:cs="Times New Roman"/>
          <w:sz w:val="24"/>
        </w:rPr>
        <w:t>Guba</w:t>
      </w:r>
      <w:proofErr w:type="spellEnd"/>
      <w:r>
        <w:rPr>
          <w:rFonts w:ascii="Times New Roman" w:hAnsi="Times New Roman" w:cs="Times New Roman"/>
          <w:sz w:val="24"/>
        </w:rPr>
        <w:t>, E. G. (1985).</w:t>
      </w:r>
      <w:proofErr w:type="gramEnd"/>
      <w:r>
        <w:rPr>
          <w:rFonts w:ascii="Times New Roman" w:hAnsi="Times New Roman" w:cs="Times New Roman"/>
          <w:sz w:val="24"/>
        </w:rPr>
        <w:t xml:space="preserve"> </w:t>
      </w:r>
      <w:proofErr w:type="gramStart"/>
      <w:r>
        <w:rPr>
          <w:rFonts w:ascii="Times New Roman" w:hAnsi="Times New Roman" w:cs="Times New Roman"/>
          <w:i/>
          <w:sz w:val="24"/>
        </w:rPr>
        <w:t>Naturalistic inquiry</w:t>
      </w:r>
      <w:r>
        <w:rPr>
          <w:rFonts w:ascii="Times New Roman" w:hAnsi="Times New Roman" w:cs="Times New Roman"/>
          <w:sz w:val="24"/>
        </w:rPr>
        <w:t>.</w:t>
      </w:r>
      <w:proofErr w:type="gramEnd"/>
      <w:r>
        <w:rPr>
          <w:rFonts w:ascii="Times New Roman" w:hAnsi="Times New Roman" w:cs="Times New Roman"/>
          <w:sz w:val="24"/>
        </w:rPr>
        <w:t xml:space="preserve"> Newbury Park, CA: Sage Publications, Inc.</w:t>
      </w:r>
    </w:p>
    <w:p w:rsidR="002A08B2" w:rsidRPr="009643A1" w:rsidRDefault="002A08B2" w:rsidP="005F4232">
      <w:pPr>
        <w:pStyle w:val="NoSpacing"/>
        <w:ind w:left="720" w:hanging="720"/>
        <w:rPr>
          <w:rFonts w:ascii="Times New Roman" w:hAnsi="Times New Roman" w:cs="Times New Roman"/>
          <w:sz w:val="24"/>
        </w:rPr>
      </w:pPr>
      <w:proofErr w:type="spellStart"/>
      <w:r w:rsidRPr="000A4723">
        <w:rPr>
          <w:rFonts w:ascii="Times New Roman" w:hAnsi="Times New Roman" w:cs="Times New Roman"/>
          <w:sz w:val="24"/>
        </w:rPr>
        <w:t>Mezirow</w:t>
      </w:r>
      <w:proofErr w:type="spellEnd"/>
      <w:r w:rsidRPr="000A4723">
        <w:rPr>
          <w:rFonts w:ascii="Times New Roman" w:hAnsi="Times New Roman" w:cs="Times New Roman"/>
          <w:sz w:val="24"/>
        </w:rPr>
        <w:t xml:space="preserve">, J. (1990). </w:t>
      </w:r>
      <w:proofErr w:type="gramStart"/>
      <w:r w:rsidRPr="000A4723">
        <w:rPr>
          <w:rFonts w:ascii="Times New Roman" w:hAnsi="Times New Roman" w:cs="Times New Roman"/>
          <w:i/>
          <w:sz w:val="24"/>
        </w:rPr>
        <w:t>Fostering critical reflection in adulthood: A guide to transformative and emancipatory learning</w:t>
      </w:r>
      <w:r w:rsidRPr="000A4723">
        <w:rPr>
          <w:rFonts w:ascii="Times New Roman" w:hAnsi="Times New Roman" w:cs="Times New Roman"/>
          <w:sz w:val="24"/>
        </w:rPr>
        <w:t>.</w:t>
      </w:r>
      <w:proofErr w:type="gramEnd"/>
      <w:r w:rsidRPr="000A4723">
        <w:rPr>
          <w:rFonts w:ascii="Times New Roman" w:hAnsi="Times New Roman" w:cs="Times New Roman"/>
          <w:sz w:val="24"/>
        </w:rPr>
        <w:t xml:space="preserve"> San Francisco, CA: </w:t>
      </w:r>
      <w:proofErr w:type="spellStart"/>
      <w:r w:rsidRPr="000A4723">
        <w:rPr>
          <w:rFonts w:ascii="Times New Roman" w:hAnsi="Times New Roman" w:cs="Times New Roman"/>
          <w:sz w:val="24"/>
        </w:rPr>
        <w:t>Jossey</w:t>
      </w:r>
      <w:proofErr w:type="spellEnd"/>
      <w:r w:rsidRPr="000A4723">
        <w:rPr>
          <w:rFonts w:ascii="Times New Roman" w:hAnsi="Times New Roman" w:cs="Times New Roman"/>
          <w:sz w:val="24"/>
        </w:rPr>
        <w:t>-Bass.</w:t>
      </w:r>
      <w:r w:rsidRPr="00AA5AAE">
        <w:rPr>
          <w:rFonts w:ascii="Times New Roman" w:hAnsi="Times New Roman" w:cs="Times New Roman"/>
          <w:sz w:val="24"/>
          <w:szCs w:val="24"/>
        </w:rPr>
        <w:t xml:space="preserve"> </w:t>
      </w:r>
    </w:p>
    <w:p w:rsidR="00CB5413" w:rsidRDefault="00CB5413" w:rsidP="005F4232">
      <w:pPr>
        <w:spacing w:after="0" w:line="240" w:lineRule="auto"/>
      </w:pPr>
    </w:p>
    <w:sectPr w:rsidR="00CB541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5B0" w:rsidRDefault="00E805B0" w:rsidP="00884364">
      <w:pPr>
        <w:spacing w:after="0" w:line="240" w:lineRule="auto"/>
      </w:pPr>
      <w:r>
        <w:separator/>
      </w:r>
    </w:p>
  </w:endnote>
  <w:endnote w:type="continuationSeparator" w:id="0">
    <w:p w:rsidR="00E805B0" w:rsidRDefault="00E805B0" w:rsidP="00884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364" w:rsidRDefault="008843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364" w:rsidRDefault="008843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364" w:rsidRDefault="008843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5B0" w:rsidRDefault="00E805B0" w:rsidP="00884364">
      <w:pPr>
        <w:spacing w:after="0" w:line="240" w:lineRule="auto"/>
      </w:pPr>
      <w:r>
        <w:separator/>
      </w:r>
    </w:p>
  </w:footnote>
  <w:footnote w:type="continuationSeparator" w:id="0">
    <w:p w:rsidR="00E805B0" w:rsidRDefault="00E805B0" w:rsidP="008843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364" w:rsidRDefault="008843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364" w:rsidRDefault="008843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364" w:rsidRDefault="008843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8B2"/>
    <w:rsid w:val="00032712"/>
    <w:rsid w:val="00117DA0"/>
    <w:rsid w:val="001731A2"/>
    <w:rsid w:val="002A08B2"/>
    <w:rsid w:val="00451608"/>
    <w:rsid w:val="005F4232"/>
    <w:rsid w:val="00884364"/>
    <w:rsid w:val="00BA7264"/>
    <w:rsid w:val="00CB5413"/>
    <w:rsid w:val="00DE3F09"/>
    <w:rsid w:val="00E80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08B2"/>
    <w:pPr>
      <w:spacing w:after="200" w:line="276" w:lineRule="auto"/>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08B2"/>
    <w:rPr>
      <w:rFonts w:asciiTheme="minorHAnsi" w:hAnsiTheme="minorHAnsi" w:cstheme="minorBidi"/>
      <w:sz w:val="22"/>
      <w:szCs w:val="22"/>
    </w:rPr>
  </w:style>
  <w:style w:type="paragraph" w:styleId="Header">
    <w:name w:val="header"/>
    <w:basedOn w:val="Normal"/>
    <w:link w:val="HeaderChar"/>
    <w:uiPriority w:val="99"/>
    <w:unhideWhenUsed/>
    <w:rsid w:val="008843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4364"/>
    <w:rPr>
      <w:rFonts w:asciiTheme="minorHAnsi" w:hAnsiTheme="minorHAnsi" w:cstheme="minorBidi"/>
      <w:sz w:val="22"/>
      <w:szCs w:val="22"/>
    </w:rPr>
  </w:style>
  <w:style w:type="paragraph" w:styleId="Footer">
    <w:name w:val="footer"/>
    <w:basedOn w:val="Normal"/>
    <w:link w:val="FooterChar"/>
    <w:uiPriority w:val="99"/>
    <w:unhideWhenUsed/>
    <w:rsid w:val="008843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4364"/>
    <w:rPr>
      <w:rFonts w:ascii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08B2"/>
    <w:pPr>
      <w:spacing w:after="200" w:line="276" w:lineRule="auto"/>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08B2"/>
    <w:rPr>
      <w:rFonts w:asciiTheme="minorHAnsi" w:hAnsiTheme="minorHAnsi" w:cstheme="minorBidi"/>
      <w:sz w:val="22"/>
      <w:szCs w:val="22"/>
    </w:rPr>
  </w:style>
  <w:style w:type="paragraph" w:styleId="Header">
    <w:name w:val="header"/>
    <w:basedOn w:val="Normal"/>
    <w:link w:val="HeaderChar"/>
    <w:uiPriority w:val="99"/>
    <w:unhideWhenUsed/>
    <w:rsid w:val="008843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4364"/>
    <w:rPr>
      <w:rFonts w:asciiTheme="minorHAnsi" w:hAnsiTheme="minorHAnsi" w:cstheme="minorBidi"/>
      <w:sz w:val="22"/>
      <w:szCs w:val="22"/>
    </w:rPr>
  </w:style>
  <w:style w:type="paragraph" w:styleId="Footer">
    <w:name w:val="footer"/>
    <w:basedOn w:val="Normal"/>
    <w:link w:val="FooterChar"/>
    <w:uiPriority w:val="99"/>
    <w:unhideWhenUsed/>
    <w:rsid w:val="008843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4364"/>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1355</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2012-10-19T18:39:00Z</dcterms:created>
  <dcterms:modified xsi:type="dcterms:W3CDTF">2012-10-19T18:45:00Z</dcterms:modified>
</cp:coreProperties>
</file>