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471F82" w14:textId="77777777" w:rsidR="00E04D26" w:rsidRDefault="00A72A2A" w:rsidP="003954FB">
      <w:pPr>
        <w:jc w:val="right"/>
      </w:pPr>
      <w:r>
        <w:t>In</w:t>
      </w:r>
      <w:bookmarkStart w:id="0" w:name="_GoBack"/>
      <w:bookmarkEnd w:id="0"/>
      <w:r>
        <w:t>novative Idea</w:t>
      </w:r>
    </w:p>
    <w:p w14:paraId="1890A807" w14:textId="77777777" w:rsidR="00A72A2A" w:rsidRDefault="00A72A2A"/>
    <w:p w14:paraId="249635CE" w14:textId="77777777" w:rsidR="003954FB" w:rsidRDefault="003954FB" w:rsidP="003954FB">
      <w:pPr>
        <w:jc w:val="center"/>
        <w:rPr>
          <w:b/>
        </w:rPr>
      </w:pPr>
    </w:p>
    <w:p w14:paraId="319AE033" w14:textId="77777777" w:rsidR="003954FB" w:rsidRDefault="003954FB" w:rsidP="003954FB">
      <w:pPr>
        <w:jc w:val="center"/>
        <w:rPr>
          <w:b/>
        </w:rPr>
      </w:pPr>
    </w:p>
    <w:p w14:paraId="472C47E0" w14:textId="77777777" w:rsidR="003954FB" w:rsidRPr="003954FB" w:rsidRDefault="003954FB" w:rsidP="003954FB">
      <w:pPr>
        <w:jc w:val="center"/>
        <w:rPr>
          <w:b/>
        </w:rPr>
      </w:pPr>
      <w:r w:rsidRPr="003954FB">
        <w:rPr>
          <w:b/>
        </w:rPr>
        <w:t>Globalizing the Secondary Agricultural Education Curriculum through Undergraduate Study Abroad Experiences</w:t>
      </w:r>
    </w:p>
    <w:p w14:paraId="14A98A53" w14:textId="77777777" w:rsidR="003954FB" w:rsidRDefault="003954FB"/>
    <w:p w14:paraId="7846B447" w14:textId="77777777" w:rsidR="003954FB" w:rsidRDefault="003954FB"/>
    <w:p w14:paraId="4B7F060C" w14:textId="77777777" w:rsidR="003954FB" w:rsidRDefault="003954FB"/>
    <w:p w14:paraId="6317D6BF" w14:textId="77777777" w:rsidR="003954FB" w:rsidRDefault="003954FB"/>
    <w:p w14:paraId="2314C5D4" w14:textId="77777777" w:rsidR="003954FB" w:rsidRDefault="003954FB" w:rsidP="003954FB">
      <w:pPr>
        <w:jc w:val="center"/>
      </w:pPr>
      <w:r>
        <w:t>T. Grady Roberts</w:t>
      </w:r>
    </w:p>
    <w:p w14:paraId="74EA3DFD" w14:textId="77777777" w:rsidR="003954FB" w:rsidRDefault="003954FB" w:rsidP="003954FB">
      <w:pPr>
        <w:jc w:val="center"/>
      </w:pPr>
      <w:r>
        <w:t>Associate Professor</w:t>
      </w:r>
    </w:p>
    <w:p w14:paraId="46033687" w14:textId="77777777" w:rsidR="003954FB" w:rsidRDefault="003954FB" w:rsidP="003954FB">
      <w:pPr>
        <w:jc w:val="center"/>
      </w:pPr>
      <w:r>
        <w:t>Agricultural Education and Communication</w:t>
      </w:r>
    </w:p>
    <w:p w14:paraId="012C72AA" w14:textId="77777777" w:rsidR="003954FB" w:rsidRDefault="003954FB" w:rsidP="003954FB">
      <w:pPr>
        <w:jc w:val="center"/>
      </w:pPr>
      <w:r>
        <w:t>University of Florida</w:t>
      </w:r>
    </w:p>
    <w:p w14:paraId="6D27852A" w14:textId="77777777" w:rsidR="003954FB" w:rsidRDefault="003954FB" w:rsidP="003954FB">
      <w:pPr>
        <w:jc w:val="center"/>
      </w:pPr>
      <w:r>
        <w:t>PO Box 112060</w:t>
      </w:r>
    </w:p>
    <w:p w14:paraId="69D02445" w14:textId="77777777" w:rsidR="003954FB" w:rsidRDefault="003954FB" w:rsidP="003954FB">
      <w:pPr>
        <w:jc w:val="center"/>
      </w:pPr>
      <w:r>
        <w:t>Gainesville, FL  32611-2060</w:t>
      </w:r>
    </w:p>
    <w:p w14:paraId="01710ACA" w14:textId="77777777" w:rsidR="003954FB" w:rsidRDefault="003954FB" w:rsidP="003954FB">
      <w:pPr>
        <w:jc w:val="center"/>
      </w:pPr>
      <w:r>
        <w:t>groberts@ufl.edu</w:t>
      </w:r>
    </w:p>
    <w:p w14:paraId="357751C7" w14:textId="30DBB8A1" w:rsidR="00D41631" w:rsidRDefault="003954FB" w:rsidP="003954FB">
      <w:pPr>
        <w:jc w:val="center"/>
      </w:pPr>
      <w:r>
        <w:t>352-273-2568</w:t>
      </w:r>
      <w:r w:rsidR="00D41631">
        <w:br w:type="page"/>
      </w:r>
    </w:p>
    <w:p w14:paraId="27AFF1D4" w14:textId="6F875290" w:rsidR="00D41631" w:rsidRPr="003954FB" w:rsidRDefault="00D41631" w:rsidP="00D41631">
      <w:pPr>
        <w:jc w:val="center"/>
        <w:rPr>
          <w:b/>
        </w:rPr>
      </w:pPr>
      <w:r w:rsidRPr="003954FB">
        <w:rPr>
          <w:b/>
        </w:rPr>
        <w:lastRenderedPageBreak/>
        <w:t>Globalizing the Secondary Agricultural Education Curriculum through Undergraduate Study Abroad Experiences</w:t>
      </w:r>
    </w:p>
    <w:p w14:paraId="008ADA4E" w14:textId="77777777" w:rsidR="00A72A2A" w:rsidRDefault="00A72A2A"/>
    <w:p w14:paraId="69E599EE" w14:textId="77777777" w:rsidR="00A72A2A" w:rsidRPr="00D41631" w:rsidRDefault="00A72A2A" w:rsidP="00D41631">
      <w:pPr>
        <w:jc w:val="center"/>
        <w:rPr>
          <w:b/>
        </w:rPr>
      </w:pPr>
      <w:r w:rsidRPr="00D41631">
        <w:rPr>
          <w:b/>
        </w:rPr>
        <w:t>Introduction/Need for the Innovation</w:t>
      </w:r>
    </w:p>
    <w:p w14:paraId="284F3720" w14:textId="77777777" w:rsidR="00A72A2A" w:rsidRDefault="00A72A2A"/>
    <w:p w14:paraId="020288A4" w14:textId="0502A70F" w:rsidR="00A72A2A" w:rsidRDefault="00353B3E" w:rsidP="00D41631">
      <w:pPr>
        <w:ind w:firstLine="720"/>
        <w:rPr>
          <w:bCs/>
        </w:rPr>
      </w:pPr>
      <w:r>
        <w:rPr>
          <w:bCs/>
        </w:rPr>
        <w:t xml:space="preserve">Producing food and fiber </w:t>
      </w:r>
      <w:r w:rsidR="00D41631" w:rsidRPr="00D41631">
        <w:rPr>
          <w:bCs/>
        </w:rPr>
        <w:t xml:space="preserve">is a global industry </w:t>
      </w:r>
      <w:r>
        <w:rPr>
          <w:bCs/>
        </w:rPr>
        <w:t>with inputs and products being imported and exported around the world</w:t>
      </w:r>
      <w:r w:rsidR="00D41631" w:rsidRPr="00D41631">
        <w:rPr>
          <w:bCs/>
        </w:rPr>
        <w:t xml:space="preserve">. </w:t>
      </w:r>
      <w:r>
        <w:rPr>
          <w:bCs/>
        </w:rPr>
        <w:t xml:space="preserve">To be successful in tomorrow’s agricultural industry, </w:t>
      </w:r>
      <w:r w:rsidR="00D41631" w:rsidRPr="00D41631">
        <w:rPr>
          <w:bCs/>
        </w:rPr>
        <w:t xml:space="preserve">students </w:t>
      </w:r>
      <w:r>
        <w:rPr>
          <w:bCs/>
        </w:rPr>
        <w:t>must be prepared to work in a globalized</w:t>
      </w:r>
      <w:r w:rsidR="00D41631" w:rsidRPr="00D41631">
        <w:rPr>
          <w:bCs/>
        </w:rPr>
        <w:t xml:space="preserve"> industry (N</w:t>
      </w:r>
      <w:r>
        <w:rPr>
          <w:bCs/>
        </w:rPr>
        <w:t>ational Research Council, 2009). Students need to understand agriculture on a global scale (</w:t>
      </w:r>
      <w:proofErr w:type="spellStart"/>
      <w:r>
        <w:rPr>
          <w:bCs/>
        </w:rPr>
        <w:t>Ibezim</w:t>
      </w:r>
      <w:proofErr w:type="spellEnd"/>
      <w:r>
        <w:rPr>
          <w:bCs/>
        </w:rPr>
        <w:t xml:space="preserve"> &amp; </w:t>
      </w:r>
      <w:r w:rsidRPr="00D41631">
        <w:rPr>
          <w:bCs/>
        </w:rPr>
        <w:t>McCracken</w:t>
      </w:r>
      <w:r>
        <w:rPr>
          <w:bCs/>
        </w:rPr>
        <w:t xml:space="preserve">, </w:t>
      </w:r>
      <w:r w:rsidRPr="00D41631">
        <w:rPr>
          <w:bCs/>
        </w:rPr>
        <w:t>1994</w:t>
      </w:r>
      <w:r>
        <w:rPr>
          <w:bCs/>
        </w:rPr>
        <w:t>)</w:t>
      </w:r>
      <w:r w:rsidR="00D41631" w:rsidRPr="00D41631">
        <w:rPr>
          <w:bCs/>
        </w:rPr>
        <w:t xml:space="preserve">. However, </w:t>
      </w:r>
      <w:r>
        <w:rPr>
          <w:bCs/>
        </w:rPr>
        <w:t xml:space="preserve">research shows that </w:t>
      </w:r>
      <w:r w:rsidR="00D41631" w:rsidRPr="00D41631">
        <w:rPr>
          <w:bCs/>
        </w:rPr>
        <w:t xml:space="preserve">high school students and college undergraduates </w:t>
      </w:r>
      <w:r>
        <w:rPr>
          <w:bCs/>
        </w:rPr>
        <w:t>lack knowledge in</w:t>
      </w:r>
      <w:r w:rsidR="00D41631" w:rsidRPr="00D41631">
        <w:rPr>
          <w:bCs/>
        </w:rPr>
        <w:t xml:space="preserve"> international issues, agricultural policies, people, and cultures (Wingenbach, </w:t>
      </w:r>
      <w:r w:rsidR="00D41631" w:rsidRPr="00D41631">
        <w:t xml:space="preserve">Boyd, Lindner, Dick, </w:t>
      </w:r>
      <w:proofErr w:type="spellStart"/>
      <w:r w:rsidR="00D41631" w:rsidRPr="00D41631">
        <w:t>Arispe</w:t>
      </w:r>
      <w:proofErr w:type="spellEnd"/>
      <w:r w:rsidR="00D41631" w:rsidRPr="00D41631">
        <w:t xml:space="preserve">, &amp; </w:t>
      </w:r>
      <w:proofErr w:type="spellStart"/>
      <w:r w:rsidR="00D41631" w:rsidRPr="00D41631">
        <w:t>Haba</w:t>
      </w:r>
      <w:proofErr w:type="spellEnd"/>
      <w:r w:rsidR="00D41631" w:rsidRPr="00D41631">
        <w:rPr>
          <w:bCs/>
        </w:rPr>
        <w:t>, 2003).</w:t>
      </w:r>
    </w:p>
    <w:p w14:paraId="7C74EF80" w14:textId="77777777" w:rsidR="00353B3E" w:rsidRDefault="00353B3E" w:rsidP="00D41631">
      <w:pPr>
        <w:ind w:firstLine="720"/>
        <w:rPr>
          <w:bCs/>
        </w:rPr>
      </w:pPr>
    </w:p>
    <w:p w14:paraId="2D14FB56" w14:textId="5697A692" w:rsidR="00353B3E" w:rsidRDefault="00353B3E" w:rsidP="00D41631">
      <w:pPr>
        <w:ind w:firstLine="720"/>
        <w:rPr>
          <w:bCs/>
        </w:rPr>
      </w:pPr>
      <w:r>
        <w:t>A common approach to help college-aged students develop a globalized perspective has been study abroad experiences. However, w</w:t>
      </w:r>
      <w:r w:rsidRPr="00E225E4">
        <w:rPr>
          <w:bCs/>
        </w:rPr>
        <w:t>ith only 2.5% of agriculture students engaging in a study aboard experience (</w:t>
      </w:r>
      <w:r w:rsidRPr="00E225E4">
        <w:t xml:space="preserve">Food and Agricultural Education Information System, </w:t>
      </w:r>
      <w:proofErr w:type="spellStart"/>
      <w:r w:rsidRPr="00E225E4">
        <w:t>n.d.</w:t>
      </w:r>
      <w:proofErr w:type="spellEnd"/>
      <w:r w:rsidRPr="00E225E4">
        <w:t xml:space="preserve"> </w:t>
      </w:r>
      <w:r w:rsidRPr="00E225E4">
        <w:rPr>
          <w:bCs/>
        </w:rPr>
        <w:t xml:space="preserve">;Institute of International Education, </w:t>
      </w:r>
      <w:proofErr w:type="spellStart"/>
      <w:r w:rsidRPr="00E225E4">
        <w:rPr>
          <w:bCs/>
        </w:rPr>
        <w:t>n.d.</w:t>
      </w:r>
      <w:proofErr w:type="spellEnd"/>
      <w:r w:rsidRPr="00E225E4">
        <w:rPr>
          <w:bCs/>
        </w:rPr>
        <w:t>), how</w:t>
      </w:r>
      <w:r>
        <w:rPr>
          <w:bCs/>
        </w:rPr>
        <w:t xml:space="preserve"> can the impact of these experiences be expanded beyond these few students? Also, how can the impact be transferred to younger students, namely those students studying agriculture at the secondary level?</w:t>
      </w:r>
    </w:p>
    <w:p w14:paraId="12DE1A44" w14:textId="77777777" w:rsidR="00353B3E" w:rsidRDefault="00353B3E" w:rsidP="00D41631">
      <w:pPr>
        <w:ind w:firstLine="720"/>
        <w:rPr>
          <w:bCs/>
        </w:rPr>
      </w:pPr>
    </w:p>
    <w:p w14:paraId="6DA25367" w14:textId="4A52D878" w:rsidR="00353B3E" w:rsidRDefault="00353B3E" w:rsidP="00D41631">
      <w:pPr>
        <w:ind w:firstLine="720"/>
      </w:pPr>
      <w:r>
        <w:rPr>
          <w:bCs/>
        </w:rPr>
        <w:t xml:space="preserve">This abstract describes an innovative approach to globalize the secondary agricultural education curriculum through undergraduate study abroad experiences. It capitalizes on the experiences held by a few students and creates a mechanism to exponentially </w:t>
      </w:r>
      <w:r w:rsidR="003954FB">
        <w:rPr>
          <w:bCs/>
        </w:rPr>
        <w:t>increase the impact. This approach is easily transferrable to any other preservice teacher education program across the country.</w:t>
      </w:r>
    </w:p>
    <w:p w14:paraId="3640B007" w14:textId="77777777" w:rsidR="00A72A2A" w:rsidRDefault="00A72A2A"/>
    <w:p w14:paraId="6AADDC14" w14:textId="77777777" w:rsidR="00A72A2A" w:rsidRPr="00577CC0" w:rsidRDefault="00A72A2A" w:rsidP="00577CC0">
      <w:pPr>
        <w:jc w:val="center"/>
        <w:rPr>
          <w:b/>
        </w:rPr>
      </w:pPr>
      <w:r w:rsidRPr="00577CC0">
        <w:rPr>
          <w:b/>
        </w:rPr>
        <w:t>How it Works</w:t>
      </w:r>
    </w:p>
    <w:p w14:paraId="2AE0CC73" w14:textId="77777777" w:rsidR="00A72A2A" w:rsidRDefault="00A72A2A"/>
    <w:p w14:paraId="51CF9C0D" w14:textId="77777777" w:rsidR="003954FB" w:rsidRDefault="00A72A2A" w:rsidP="00A72A2A">
      <w:pPr>
        <w:ind w:firstLine="720"/>
      </w:pPr>
      <w:r w:rsidRPr="00845DA9">
        <w:rPr>
          <w:i/>
        </w:rPr>
        <w:t>Step 1</w:t>
      </w:r>
      <w:r>
        <w:t xml:space="preserve"> is to encourage preservice teachers (undergraduate and graduate) to participate in study abroad programs. Most universities offer a plethora of different programs that could meet a wide variety of individual needs. Another option would be to develop a study abroad program focused on agricultural education. Teacher-educators can provide academic advising that will show the student how such an experience can fit into a degree program.</w:t>
      </w:r>
      <w:r w:rsidR="00845DA9">
        <w:t xml:space="preserve"> </w:t>
      </w:r>
    </w:p>
    <w:p w14:paraId="09622DB1" w14:textId="77777777" w:rsidR="003954FB" w:rsidRDefault="003954FB" w:rsidP="00A72A2A">
      <w:pPr>
        <w:ind w:firstLine="720"/>
      </w:pPr>
    </w:p>
    <w:p w14:paraId="167FA42A" w14:textId="77777777" w:rsidR="003954FB" w:rsidRDefault="00A72A2A" w:rsidP="00A72A2A">
      <w:pPr>
        <w:ind w:firstLine="720"/>
      </w:pPr>
      <w:r w:rsidRPr="00845DA9">
        <w:rPr>
          <w:i/>
        </w:rPr>
        <w:t>Step 2</w:t>
      </w:r>
      <w:r>
        <w:t xml:space="preserve"> is to work with the preservice teacher prior to the study abroad experience to identify specific aspects of the experience that will likely have educational significance to secondary students. It is also advisable at this time to develop some broad learning objectives for a curriculum to be developed after the experience. The teacher educator should also coach the student as to the types of information to gather (photos, video, artifacts, etc.) while on the experience.</w:t>
      </w:r>
      <w:r w:rsidR="00845DA9">
        <w:t xml:space="preserve"> </w:t>
      </w:r>
    </w:p>
    <w:p w14:paraId="04A4ACC2" w14:textId="77777777" w:rsidR="003954FB" w:rsidRDefault="003954FB" w:rsidP="00A72A2A">
      <w:pPr>
        <w:ind w:firstLine="720"/>
      </w:pPr>
    </w:p>
    <w:p w14:paraId="3C844087" w14:textId="77777777" w:rsidR="003954FB" w:rsidRDefault="00A72A2A" w:rsidP="00A72A2A">
      <w:pPr>
        <w:ind w:firstLine="720"/>
      </w:pPr>
      <w:r w:rsidRPr="00845DA9">
        <w:rPr>
          <w:i/>
        </w:rPr>
        <w:t>Step 3</w:t>
      </w:r>
      <w:r>
        <w:t xml:space="preserve"> is the actual study abroad experience. During this phase, the teacher educator should attempt to maintain some level of communication with the preservice teacher to provide guidance and advice. It is important to not interfere with the </w:t>
      </w:r>
      <w:r w:rsidR="00845DA9">
        <w:t xml:space="preserve">planned educational activities in the study abroad course. </w:t>
      </w:r>
    </w:p>
    <w:p w14:paraId="482F9D87" w14:textId="77777777" w:rsidR="003954FB" w:rsidRDefault="00845DA9" w:rsidP="00A72A2A">
      <w:pPr>
        <w:ind w:firstLine="720"/>
      </w:pPr>
      <w:r w:rsidRPr="00845DA9">
        <w:rPr>
          <w:i/>
        </w:rPr>
        <w:t>Step 4</w:t>
      </w:r>
      <w:r>
        <w:t xml:space="preserve"> occurs after the experience and involves developing a curriculum based on the experiences and things learned by the preservice teacher. The examples presented here have been for a 1-week unit of instruction that balances the agriculture and culture of the destination country. </w:t>
      </w:r>
    </w:p>
    <w:p w14:paraId="596756E4" w14:textId="77777777" w:rsidR="003954FB" w:rsidRDefault="003954FB" w:rsidP="00A72A2A">
      <w:pPr>
        <w:ind w:firstLine="720"/>
      </w:pPr>
    </w:p>
    <w:p w14:paraId="6C7D3CAC" w14:textId="77777777" w:rsidR="003954FB" w:rsidRDefault="00845DA9" w:rsidP="00A72A2A">
      <w:pPr>
        <w:ind w:firstLine="720"/>
      </w:pPr>
      <w:r w:rsidRPr="00845DA9">
        <w:rPr>
          <w:i/>
        </w:rPr>
        <w:t>Step 5</w:t>
      </w:r>
      <w:r>
        <w:t xml:space="preserve"> is implementing the curriculum in a secondary school setting. This could be done as an independent early field experience, or as a part of the student teaching internship. As a part of this step, secondary students should </w:t>
      </w:r>
      <w:r w:rsidR="00577CC0">
        <w:t xml:space="preserve">be asked to provide reactions and their knowledge gains should also be assessed. This could be done as an actual research project, or just as a normal educational feedback loop. </w:t>
      </w:r>
    </w:p>
    <w:p w14:paraId="1CFA0D09" w14:textId="77777777" w:rsidR="003954FB" w:rsidRDefault="003954FB" w:rsidP="00A72A2A">
      <w:pPr>
        <w:ind w:firstLine="720"/>
      </w:pPr>
    </w:p>
    <w:p w14:paraId="0D1021CF" w14:textId="1B8D7624" w:rsidR="00845DA9" w:rsidRDefault="00577CC0" w:rsidP="00A72A2A">
      <w:pPr>
        <w:ind w:firstLine="720"/>
      </w:pPr>
      <w:r w:rsidRPr="00577CC0">
        <w:rPr>
          <w:i/>
        </w:rPr>
        <w:t>Step 6</w:t>
      </w:r>
      <w:r>
        <w:t xml:space="preserve"> is to refine the curriculum based on results of the implementation and then post the materials in a location that is widely accessible to a larger audience of agricultural education teachers.</w:t>
      </w:r>
    </w:p>
    <w:p w14:paraId="3EEDC75C" w14:textId="77777777" w:rsidR="00A72A2A" w:rsidRDefault="00A72A2A"/>
    <w:p w14:paraId="4305E100" w14:textId="77777777" w:rsidR="00A72A2A" w:rsidRPr="00577CC0" w:rsidRDefault="00A72A2A" w:rsidP="00577CC0">
      <w:pPr>
        <w:jc w:val="center"/>
        <w:rPr>
          <w:b/>
        </w:rPr>
      </w:pPr>
      <w:r w:rsidRPr="00577CC0">
        <w:rPr>
          <w:b/>
        </w:rPr>
        <w:t>Results to Date</w:t>
      </w:r>
    </w:p>
    <w:p w14:paraId="539588E7" w14:textId="77777777" w:rsidR="00A72A2A" w:rsidRDefault="00A72A2A"/>
    <w:p w14:paraId="2AB1DFD5" w14:textId="3FD2D076" w:rsidR="00577CC0" w:rsidRDefault="00577CC0" w:rsidP="00577CC0">
      <w:pPr>
        <w:ind w:firstLine="720"/>
      </w:pPr>
      <w:r>
        <w:t xml:space="preserve">To date, this methodology has been used twice. In the first example an undergraduate preservice teacher participated in a 3-week study aboard experience to Costa Rica. Following that experience she developed a curriculum that focused on sustainable agricultural practices in the tropics. She implemented the curriculum to a 9th grade introductory agriscience course with positive feedback from students and positive knowledge gains from the students as well. The second example is a graduate preservice teacher who participated in a </w:t>
      </w:r>
      <w:proofErr w:type="gramStart"/>
      <w:r w:rsidR="003954FB">
        <w:t>2 week</w:t>
      </w:r>
      <w:proofErr w:type="gramEnd"/>
      <w:r w:rsidR="003954FB">
        <w:t xml:space="preserve"> </w:t>
      </w:r>
      <w:r>
        <w:t xml:space="preserve">study abroad experience to Korea in the summer of 2012. This student is currently in the development phase of her curriculum and plans to implement the curriculum during her student teaching internship in the </w:t>
      </w:r>
      <w:proofErr w:type="gramStart"/>
      <w:r>
        <w:t>Spring</w:t>
      </w:r>
      <w:proofErr w:type="gramEnd"/>
      <w:r>
        <w:t xml:space="preserve"> of 2013. </w:t>
      </w:r>
    </w:p>
    <w:p w14:paraId="04E4C706" w14:textId="77777777" w:rsidR="00A72A2A" w:rsidRDefault="00A72A2A"/>
    <w:p w14:paraId="57B3E015" w14:textId="77777777" w:rsidR="00A72A2A" w:rsidRDefault="00A72A2A" w:rsidP="00D41631">
      <w:pPr>
        <w:jc w:val="center"/>
        <w:rPr>
          <w:b/>
        </w:rPr>
      </w:pPr>
      <w:r w:rsidRPr="00D41631">
        <w:rPr>
          <w:b/>
        </w:rPr>
        <w:t>Future Plans/Advice to Others</w:t>
      </w:r>
    </w:p>
    <w:p w14:paraId="15940F91" w14:textId="77777777" w:rsidR="003954FB" w:rsidRPr="00D41631" w:rsidRDefault="003954FB" w:rsidP="00D41631">
      <w:pPr>
        <w:jc w:val="center"/>
        <w:rPr>
          <w:b/>
        </w:rPr>
      </w:pPr>
    </w:p>
    <w:p w14:paraId="2AA87A98" w14:textId="7FB87118" w:rsidR="00A72A2A" w:rsidRDefault="00D41631" w:rsidP="00D41631">
      <w:pPr>
        <w:ind w:firstLine="720"/>
      </w:pPr>
      <w:r>
        <w:t xml:space="preserve">The author is currently recruiting additional preservice teachers to participate in study aboard experiences. It would be great if as many as 50% of the preservice teachers at [university] participated in a study abroad program. Additionally, the author is considering developing a study abroad experience specifically targeted at preservice teachers. In terms of advice for others, they key thing is to proactively encourage students to participate in study abroad experiences. In the experiences of the author, most preservice agricultural education teachers have not considered a study abroad experience and may not recognize the value of such an experience. </w:t>
      </w:r>
    </w:p>
    <w:p w14:paraId="4B69D0E2" w14:textId="77777777" w:rsidR="00D41631" w:rsidRDefault="00D41631" w:rsidP="00D41631">
      <w:pPr>
        <w:ind w:firstLine="720"/>
      </w:pPr>
    </w:p>
    <w:p w14:paraId="249CD684" w14:textId="77777777" w:rsidR="00A72A2A" w:rsidRPr="00D41631" w:rsidRDefault="00A72A2A" w:rsidP="00D41631">
      <w:pPr>
        <w:jc w:val="center"/>
        <w:rPr>
          <w:b/>
        </w:rPr>
      </w:pPr>
      <w:r w:rsidRPr="00D41631">
        <w:rPr>
          <w:b/>
        </w:rPr>
        <w:t>Costs/Resources</w:t>
      </w:r>
    </w:p>
    <w:p w14:paraId="2FDE4259" w14:textId="77777777" w:rsidR="00A72A2A" w:rsidRDefault="00A72A2A"/>
    <w:p w14:paraId="61D79DFA" w14:textId="07D61D54" w:rsidR="00D41631" w:rsidRDefault="00D41631" w:rsidP="00D41631">
      <w:pPr>
        <w:ind w:firstLine="720"/>
      </w:pPr>
      <w:r>
        <w:t>The most significant costs deal with the actual study abroad experiences for the students. Depending on the nature of the experience and the duration, this can range from $2,000 to $10,000. The two student examples mentioned in this abstract</w:t>
      </w:r>
      <w:r w:rsidR="003954FB">
        <w:t xml:space="preserve"> spent</w:t>
      </w:r>
      <w:r>
        <w:t xml:space="preserve"> approximately $2,500 in program fees plus additional spending money for the experiences. Other resources needed include the time invested in creating the curriculum and a willing teacher to allow the preservice teacher to implement the curriculum.</w:t>
      </w:r>
    </w:p>
    <w:p w14:paraId="7CA4133D" w14:textId="77777777" w:rsidR="00A72A2A" w:rsidRDefault="00A72A2A"/>
    <w:p w14:paraId="3D83133B" w14:textId="77C04F52" w:rsidR="00A72A2A" w:rsidRPr="003954FB" w:rsidRDefault="00A72A2A" w:rsidP="003954FB">
      <w:pPr>
        <w:jc w:val="center"/>
        <w:rPr>
          <w:b/>
        </w:rPr>
      </w:pPr>
      <w:r w:rsidRPr="003954FB">
        <w:rPr>
          <w:b/>
        </w:rPr>
        <w:t>Reference</w:t>
      </w:r>
      <w:r w:rsidR="00D41631" w:rsidRPr="003954FB">
        <w:rPr>
          <w:b/>
        </w:rPr>
        <w:t>s</w:t>
      </w:r>
    </w:p>
    <w:p w14:paraId="1FF7A895" w14:textId="77777777" w:rsidR="003954FB" w:rsidRDefault="003954FB"/>
    <w:p w14:paraId="7D5CD2BA" w14:textId="77777777" w:rsidR="003954FB" w:rsidRPr="003954FB" w:rsidRDefault="003954FB" w:rsidP="003954FB">
      <w:pPr>
        <w:ind w:left="720" w:hanging="720"/>
      </w:pPr>
      <w:proofErr w:type="gramStart"/>
      <w:r w:rsidRPr="003954FB">
        <w:t>Food and Agricultural Education Information System.</w:t>
      </w:r>
      <w:proofErr w:type="gramEnd"/>
      <w:r w:rsidRPr="003954FB">
        <w:t xml:space="preserve"> (</w:t>
      </w:r>
      <w:proofErr w:type="spellStart"/>
      <w:proofErr w:type="gramStart"/>
      <w:r w:rsidRPr="003954FB">
        <w:t>n</w:t>
      </w:r>
      <w:proofErr w:type="gramEnd"/>
      <w:r w:rsidRPr="003954FB">
        <w:t>.d.</w:t>
      </w:r>
      <w:proofErr w:type="spellEnd"/>
      <w:r w:rsidRPr="003954FB">
        <w:t xml:space="preserve">). </w:t>
      </w:r>
      <w:r w:rsidRPr="003954FB">
        <w:rPr>
          <w:i/>
        </w:rPr>
        <w:t>Baccalaureate enrollment in colleges of agriculture at private and land grant and non-land grant institutions</w:t>
      </w:r>
      <w:r w:rsidRPr="003954FB">
        <w:t>. Retrieved from http://faeis.ag.vt.edu/FAEISR.cfm</w:t>
      </w:r>
      <w:proofErr w:type="gramStart"/>
      <w:r w:rsidRPr="003954FB">
        <w:t>?CFID</w:t>
      </w:r>
      <w:proofErr w:type="gramEnd"/>
      <w:r w:rsidRPr="003954FB">
        <w:t>=253944&amp;CFTOKEN=60766010</w:t>
      </w:r>
    </w:p>
    <w:p w14:paraId="07458929" w14:textId="77777777" w:rsidR="003954FB" w:rsidRDefault="003954FB" w:rsidP="003954FB">
      <w:pPr>
        <w:ind w:left="720" w:hanging="720"/>
      </w:pPr>
    </w:p>
    <w:p w14:paraId="11AB8D6A" w14:textId="77777777" w:rsidR="003954FB" w:rsidRDefault="003954FB" w:rsidP="003954FB">
      <w:pPr>
        <w:ind w:left="720" w:hanging="720"/>
      </w:pPr>
    </w:p>
    <w:p w14:paraId="6413BE6E" w14:textId="77777777" w:rsidR="003954FB" w:rsidRPr="003954FB" w:rsidRDefault="003954FB" w:rsidP="003954FB">
      <w:pPr>
        <w:ind w:left="720" w:hanging="720"/>
        <w:rPr>
          <w:bCs/>
        </w:rPr>
      </w:pPr>
      <w:proofErr w:type="spellStart"/>
      <w:r w:rsidRPr="003954FB">
        <w:t>Ibezim</w:t>
      </w:r>
      <w:proofErr w:type="spellEnd"/>
      <w:r w:rsidRPr="003954FB">
        <w:t xml:space="preserve">, D. O., &amp; McCracken, J. D. (1994). Factors associated with internationalization of secondary level agriculture education programs. </w:t>
      </w:r>
      <w:r w:rsidRPr="003954FB">
        <w:rPr>
          <w:i/>
        </w:rPr>
        <w:t>Journal of Agricultural Education, 35</w:t>
      </w:r>
      <w:r w:rsidRPr="003954FB">
        <w:t xml:space="preserve">(3), 44–49. </w:t>
      </w:r>
      <w:proofErr w:type="spellStart"/>
      <w:proofErr w:type="gramStart"/>
      <w:r w:rsidRPr="003954FB">
        <w:t>doi</w:t>
      </w:r>
      <w:proofErr w:type="spellEnd"/>
      <w:proofErr w:type="gramEnd"/>
      <w:r w:rsidRPr="003954FB">
        <w:t xml:space="preserve"> </w:t>
      </w:r>
      <w:r w:rsidRPr="003954FB">
        <w:rPr>
          <w:bCs/>
        </w:rPr>
        <w:t>10.5032/jae.1994.03044</w:t>
      </w:r>
    </w:p>
    <w:p w14:paraId="58F81953" w14:textId="77777777" w:rsidR="003954FB" w:rsidRDefault="003954FB" w:rsidP="003954FB">
      <w:pPr>
        <w:ind w:left="720" w:hanging="720"/>
      </w:pPr>
    </w:p>
    <w:p w14:paraId="25C79CE8" w14:textId="77777777" w:rsidR="003954FB" w:rsidRPr="003954FB" w:rsidRDefault="003954FB" w:rsidP="003954FB">
      <w:pPr>
        <w:ind w:left="720" w:hanging="720"/>
        <w:rPr>
          <w:bCs/>
        </w:rPr>
      </w:pPr>
      <w:proofErr w:type="gramStart"/>
      <w:r w:rsidRPr="003954FB">
        <w:rPr>
          <w:bCs/>
        </w:rPr>
        <w:t>Institute of International Education.</w:t>
      </w:r>
      <w:proofErr w:type="gramEnd"/>
      <w:r w:rsidRPr="003954FB">
        <w:rPr>
          <w:bCs/>
        </w:rPr>
        <w:t xml:space="preserve"> (</w:t>
      </w:r>
      <w:proofErr w:type="spellStart"/>
      <w:proofErr w:type="gramStart"/>
      <w:r w:rsidRPr="003954FB">
        <w:rPr>
          <w:bCs/>
        </w:rPr>
        <w:t>n</w:t>
      </w:r>
      <w:proofErr w:type="gramEnd"/>
      <w:r w:rsidRPr="003954FB">
        <w:rPr>
          <w:bCs/>
        </w:rPr>
        <w:t>.d.</w:t>
      </w:r>
      <w:proofErr w:type="spellEnd"/>
      <w:r w:rsidRPr="003954FB">
        <w:rPr>
          <w:bCs/>
        </w:rPr>
        <w:t>). Fields of study of U.S. study abroad students, 2000/01 - 2009/10. Retrieved from http://www.iie.org/Research-and-Publications/Open-Doors/Data/US-Study-Abroad/Fields-of-Study/2000-10</w:t>
      </w:r>
    </w:p>
    <w:p w14:paraId="40F0770B" w14:textId="77777777" w:rsidR="003954FB" w:rsidRDefault="003954FB" w:rsidP="003954FB"/>
    <w:p w14:paraId="763F527D" w14:textId="77777777" w:rsidR="003954FB" w:rsidRDefault="003954FB" w:rsidP="003954FB">
      <w:pPr>
        <w:ind w:left="720" w:hanging="720"/>
      </w:pPr>
      <w:proofErr w:type="gramStart"/>
      <w:r w:rsidRPr="003954FB">
        <w:t>National Research Council.</w:t>
      </w:r>
      <w:proofErr w:type="gramEnd"/>
      <w:r w:rsidRPr="003954FB">
        <w:t xml:space="preserve"> (2009). </w:t>
      </w:r>
      <w:r w:rsidRPr="003954FB">
        <w:rPr>
          <w:i/>
        </w:rPr>
        <w:t>Transforming agricultural education for a changing world</w:t>
      </w:r>
      <w:r w:rsidRPr="003954FB">
        <w:t>. Washington, DC: National Academies Press.</w:t>
      </w:r>
    </w:p>
    <w:p w14:paraId="14FAC636" w14:textId="77777777" w:rsidR="003954FB" w:rsidRDefault="003954FB" w:rsidP="003954FB">
      <w:pPr>
        <w:ind w:left="720" w:hanging="720"/>
      </w:pPr>
    </w:p>
    <w:p w14:paraId="61492311" w14:textId="77777777" w:rsidR="003954FB" w:rsidRPr="003954FB" w:rsidRDefault="003954FB" w:rsidP="003954FB">
      <w:pPr>
        <w:ind w:left="720" w:hanging="720"/>
      </w:pPr>
      <w:proofErr w:type="gramStart"/>
      <w:r w:rsidRPr="003954FB">
        <w:t xml:space="preserve">Wingenbach, G., Boyd, B., Lindner, J. Dick, S., </w:t>
      </w:r>
      <w:proofErr w:type="spellStart"/>
      <w:r w:rsidRPr="003954FB">
        <w:t>Arispe</w:t>
      </w:r>
      <w:proofErr w:type="spellEnd"/>
      <w:r w:rsidRPr="003954FB">
        <w:t xml:space="preserve">, S., &amp; </w:t>
      </w:r>
      <w:proofErr w:type="spellStart"/>
      <w:r w:rsidRPr="003954FB">
        <w:t>Haba</w:t>
      </w:r>
      <w:proofErr w:type="spellEnd"/>
      <w:r w:rsidRPr="003954FB">
        <w:t>, S. (2003).</w:t>
      </w:r>
      <w:proofErr w:type="gramEnd"/>
      <w:r w:rsidRPr="003954FB">
        <w:t xml:space="preserve"> </w:t>
      </w:r>
      <w:proofErr w:type="gramStart"/>
      <w:r w:rsidRPr="003954FB">
        <w:t>Students’ knowledge and attitudes about international agricultural issues.</w:t>
      </w:r>
      <w:proofErr w:type="gramEnd"/>
      <w:r w:rsidRPr="003954FB">
        <w:t xml:space="preserve"> </w:t>
      </w:r>
      <w:r w:rsidRPr="003954FB">
        <w:rPr>
          <w:i/>
          <w:iCs/>
        </w:rPr>
        <w:t>Journal of International Agricultural and Extension Education, 10</w:t>
      </w:r>
      <w:r w:rsidRPr="003954FB">
        <w:t>(3), 25–35.</w:t>
      </w:r>
    </w:p>
    <w:p w14:paraId="7392C980" w14:textId="77777777" w:rsidR="003954FB" w:rsidRPr="003954FB" w:rsidRDefault="003954FB" w:rsidP="003954FB">
      <w:pPr>
        <w:ind w:left="720" w:hanging="720"/>
      </w:pPr>
    </w:p>
    <w:p w14:paraId="7B0B2960" w14:textId="77777777" w:rsidR="003954FB" w:rsidRDefault="003954FB"/>
    <w:sectPr w:rsidR="003954FB" w:rsidSect="00CF56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A2A"/>
    <w:rsid w:val="00353B3E"/>
    <w:rsid w:val="003954FB"/>
    <w:rsid w:val="00577CC0"/>
    <w:rsid w:val="0066263F"/>
    <w:rsid w:val="00845DA9"/>
    <w:rsid w:val="00A72A2A"/>
    <w:rsid w:val="00CF564C"/>
    <w:rsid w:val="00D41631"/>
    <w:rsid w:val="00E04D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60906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54F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54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1063</Words>
  <Characters>6064</Characters>
  <Application>Microsoft Macintosh Word</Application>
  <DocSecurity>0</DocSecurity>
  <Lines>50</Lines>
  <Paragraphs>14</Paragraphs>
  <ScaleCrop>false</ScaleCrop>
  <Company>University of Florida</Company>
  <LinksUpToDate>false</LinksUpToDate>
  <CharactersWithSpaces>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Grady Roberts</dc:creator>
  <cp:keywords/>
  <dc:description/>
  <cp:lastModifiedBy>Grady Roberts</cp:lastModifiedBy>
  <cp:revision>3</cp:revision>
  <dcterms:created xsi:type="dcterms:W3CDTF">2012-10-19T12:28:00Z</dcterms:created>
  <dcterms:modified xsi:type="dcterms:W3CDTF">2012-10-19T19:51:00Z</dcterms:modified>
</cp:coreProperties>
</file>