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9C9" w:rsidRPr="009C4551" w:rsidRDefault="00E314A3" w:rsidP="009C4551">
      <w:pPr>
        <w:spacing w:after="0" w:line="240" w:lineRule="auto"/>
        <w:jc w:val="center"/>
        <w:rPr>
          <w:rFonts w:ascii="Times New Roman" w:hAnsi="Times New Roman" w:cs="Times New Roman"/>
          <w:b/>
          <w:sz w:val="24"/>
          <w:szCs w:val="24"/>
        </w:rPr>
      </w:pPr>
      <w:bookmarkStart w:id="0" w:name="_GoBack"/>
      <w:bookmarkEnd w:id="0"/>
      <w:r w:rsidRPr="009C4551">
        <w:rPr>
          <w:rFonts w:ascii="Times New Roman" w:hAnsi="Times New Roman" w:cs="Times New Roman"/>
          <w:b/>
          <w:sz w:val="24"/>
          <w:szCs w:val="24"/>
        </w:rPr>
        <w:t xml:space="preserve">A Needs Assessment of Agricultural Communications </w:t>
      </w:r>
      <w:r w:rsidR="00443686" w:rsidRPr="009C4551">
        <w:rPr>
          <w:rFonts w:ascii="Times New Roman" w:hAnsi="Times New Roman" w:cs="Times New Roman"/>
          <w:b/>
          <w:sz w:val="24"/>
          <w:szCs w:val="24"/>
        </w:rPr>
        <w:t>Curriculum</w:t>
      </w:r>
      <w:r w:rsidRPr="009C4551">
        <w:rPr>
          <w:rFonts w:ascii="Times New Roman" w:hAnsi="Times New Roman" w:cs="Times New Roman"/>
          <w:b/>
          <w:sz w:val="24"/>
          <w:szCs w:val="24"/>
        </w:rPr>
        <w:t xml:space="preserve"> and </w:t>
      </w:r>
      <w:r w:rsidR="00E359C9" w:rsidRPr="009C4551">
        <w:rPr>
          <w:rFonts w:ascii="Times New Roman" w:hAnsi="Times New Roman" w:cs="Times New Roman"/>
          <w:b/>
          <w:sz w:val="24"/>
          <w:szCs w:val="24"/>
        </w:rPr>
        <w:t xml:space="preserve">Technology </w:t>
      </w:r>
      <w:r w:rsidRPr="009C4551">
        <w:rPr>
          <w:rFonts w:ascii="Times New Roman" w:hAnsi="Times New Roman" w:cs="Times New Roman"/>
          <w:b/>
          <w:sz w:val="24"/>
          <w:szCs w:val="24"/>
        </w:rPr>
        <w:t>in [State] High Schools</w:t>
      </w:r>
    </w:p>
    <w:p w:rsidR="00A37DA1" w:rsidRPr="009C4551" w:rsidRDefault="00A37DA1" w:rsidP="009C4551">
      <w:pPr>
        <w:spacing w:after="0" w:line="240" w:lineRule="auto"/>
        <w:rPr>
          <w:rFonts w:ascii="Times New Roman" w:hAnsi="Times New Roman" w:cs="Times New Roman"/>
          <w:b/>
          <w:sz w:val="24"/>
          <w:szCs w:val="24"/>
        </w:rPr>
      </w:pPr>
    </w:p>
    <w:p w:rsidR="00D90587" w:rsidRPr="009C4551" w:rsidRDefault="00D90587" w:rsidP="009C4551">
      <w:pPr>
        <w:spacing w:after="0" w:line="240" w:lineRule="auto"/>
        <w:jc w:val="center"/>
        <w:rPr>
          <w:rFonts w:ascii="Times New Roman" w:hAnsi="Times New Roman" w:cs="Times New Roman"/>
          <w:b/>
          <w:sz w:val="24"/>
          <w:szCs w:val="24"/>
        </w:rPr>
      </w:pPr>
      <w:r w:rsidRPr="009C4551">
        <w:rPr>
          <w:rFonts w:ascii="Times New Roman" w:hAnsi="Times New Roman" w:cs="Times New Roman"/>
          <w:b/>
          <w:sz w:val="24"/>
          <w:szCs w:val="24"/>
        </w:rPr>
        <w:t>Introduction</w:t>
      </w:r>
    </w:p>
    <w:p w:rsidR="003C51A7" w:rsidRPr="009C4551" w:rsidRDefault="002E7871" w:rsidP="0031653D">
      <w:pPr>
        <w:pStyle w:val="Default"/>
      </w:pPr>
      <w:r>
        <w:rPr>
          <w:color w:val="auto"/>
        </w:rPr>
        <w:t>Presenting</w:t>
      </w:r>
      <w:r w:rsidR="00B11691" w:rsidRPr="009C4551">
        <w:rPr>
          <w:color w:val="auto"/>
        </w:rPr>
        <w:t xml:space="preserve"> new technology to students enrolled in secondary school programs allows the acquisition of new </w:t>
      </w:r>
      <w:r w:rsidR="004C70A7" w:rsidRPr="009C4551">
        <w:rPr>
          <w:color w:val="auto"/>
        </w:rPr>
        <w:t>knowledge,</w:t>
      </w:r>
      <w:r w:rsidR="00B11691" w:rsidRPr="009C4551">
        <w:rPr>
          <w:color w:val="auto"/>
        </w:rPr>
        <w:t xml:space="preserve"> and evokes</w:t>
      </w:r>
      <w:r w:rsidR="00AA0E8A">
        <w:rPr>
          <w:color w:val="auto"/>
        </w:rPr>
        <w:t xml:space="preserve"> in some</w:t>
      </w:r>
      <w:r w:rsidR="004C70A7" w:rsidRPr="009C4551">
        <w:rPr>
          <w:color w:val="auto"/>
        </w:rPr>
        <w:t xml:space="preserve">, </w:t>
      </w:r>
      <w:r w:rsidR="00B11691" w:rsidRPr="009C4551">
        <w:rPr>
          <w:color w:val="auto"/>
        </w:rPr>
        <w:t>curiosity and a desire for further learning</w:t>
      </w:r>
      <w:r w:rsidR="00A64F3B" w:rsidRPr="009C4551">
        <w:rPr>
          <w:color w:val="auto"/>
        </w:rPr>
        <w:t xml:space="preserve"> (Edgar, 20</w:t>
      </w:r>
      <w:r w:rsidR="00AB3621" w:rsidRPr="009C4551">
        <w:rPr>
          <w:color w:val="auto"/>
        </w:rPr>
        <w:t>12</w:t>
      </w:r>
      <w:r w:rsidR="00A64F3B" w:rsidRPr="009C4551">
        <w:rPr>
          <w:color w:val="auto"/>
        </w:rPr>
        <w:t>)</w:t>
      </w:r>
      <w:r w:rsidR="00B11691" w:rsidRPr="009C4551">
        <w:rPr>
          <w:color w:val="auto"/>
        </w:rPr>
        <w:t>.  Today’s high school agricultural science programs are required to teach a breadth of disciplines related to agriculture.  As a result, high school agriculture teachers have reported needing specific skill development enabl</w:t>
      </w:r>
      <w:r w:rsidR="00A64F3B" w:rsidRPr="009C4551">
        <w:rPr>
          <w:color w:val="auto"/>
        </w:rPr>
        <w:t>ing</w:t>
      </w:r>
      <w:r w:rsidR="00B11691" w:rsidRPr="009C4551">
        <w:rPr>
          <w:color w:val="auto"/>
        </w:rPr>
        <w:t xml:space="preserve"> them to improve teaching, especially in the areas of agricultural leadership, communications, and agricultural career devel</w:t>
      </w:r>
      <w:r w:rsidR="00242777" w:rsidRPr="009C4551">
        <w:rPr>
          <w:color w:val="auto"/>
        </w:rPr>
        <w:t xml:space="preserve">opment </w:t>
      </w:r>
      <w:r w:rsidR="009326C6" w:rsidRPr="009C4551">
        <w:rPr>
          <w:color w:val="00000A"/>
        </w:rPr>
        <w:t>(</w:t>
      </w:r>
      <w:r w:rsidR="009326C6" w:rsidRPr="009C4551">
        <w:t xml:space="preserve">Roberts, Dooley, </w:t>
      </w:r>
      <w:proofErr w:type="spellStart"/>
      <w:r w:rsidR="009326C6" w:rsidRPr="009C4551">
        <w:t>Harlin</w:t>
      </w:r>
      <w:proofErr w:type="spellEnd"/>
      <w:r w:rsidR="009326C6" w:rsidRPr="009C4551">
        <w:t xml:space="preserve">, &amp; Murphrey, </w:t>
      </w:r>
      <w:r w:rsidR="009326C6" w:rsidRPr="009C4551">
        <w:rPr>
          <w:color w:val="00000A"/>
        </w:rPr>
        <w:t>2006).</w:t>
      </w:r>
      <w:r w:rsidR="0031653D">
        <w:rPr>
          <w:color w:val="00000A"/>
        </w:rPr>
        <w:t xml:space="preserve">  </w:t>
      </w:r>
      <w:r w:rsidR="00B11691" w:rsidRPr="009C4551">
        <w:t xml:space="preserve">Although secondary educators </w:t>
      </w:r>
      <w:r w:rsidR="00A64F3B" w:rsidRPr="009C4551">
        <w:t xml:space="preserve">understand </w:t>
      </w:r>
      <w:r w:rsidR="00B11691" w:rsidRPr="009C4551">
        <w:t>the importance</w:t>
      </w:r>
      <w:r w:rsidR="00AA0E8A">
        <w:t xml:space="preserve"> of </w:t>
      </w:r>
      <w:r w:rsidR="00B11691" w:rsidRPr="009C4551">
        <w:t>educat</w:t>
      </w:r>
      <w:r w:rsidR="00AA0E8A">
        <w:t>ing</w:t>
      </w:r>
      <w:r w:rsidR="00B11691" w:rsidRPr="009C4551">
        <w:t xml:space="preserve"> students about agriculture, electronic technologies, and strategies to promote agriculture while improving English and writing skills, the</w:t>
      </w:r>
      <w:r w:rsidR="00A64F3B" w:rsidRPr="009C4551">
        <w:t xml:space="preserve">y </w:t>
      </w:r>
      <w:r w:rsidR="00B11691" w:rsidRPr="009C4551">
        <w:t xml:space="preserve">usually do not have the time and/or skills to create programs focused in agricultural communications.  </w:t>
      </w:r>
    </w:p>
    <w:p w:rsidR="000F28AB" w:rsidRPr="009C4551" w:rsidRDefault="000F28AB" w:rsidP="009C4551">
      <w:pPr>
        <w:spacing w:after="0" w:line="240" w:lineRule="auto"/>
        <w:rPr>
          <w:rFonts w:ascii="Times New Roman" w:hAnsi="Times New Roman" w:cs="Times New Roman"/>
          <w:sz w:val="24"/>
          <w:szCs w:val="24"/>
        </w:rPr>
      </w:pPr>
    </w:p>
    <w:p w:rsidR="003C51A7" w:rsidRPr="009C4551" w:rsidRDefault="003C51A7" w:rsidP="009C4551">
      <w:pPr>
        <w:spacing w:after="0" w:line="240" w:lineRule="auto"/>
        <w:rPr>
          <w:rFonts w:ascii="Times New Roman" w:hAnsi="Times New Roman" w:cs="Times New Roman"/>
          <w:sz w:val="24"/>
          <w:szCs w:val="24"/>
        </w:rPr>
      </w:pPr>
      <w:r w:rsidRPr="009C4551">
        <w:rPr>
          <w:rFonts w:ascii="Times New Roman" w:hAnsi="Times New Roman" w:cs="Times New Roman"/>
          <w:sz w:val="24"/>
          <w:szCs w:val="24"/>
        </w:rPr>
        <w:t>Agricultural communicators are uniquely prepared to promote agriculture because they are familiar, through education and experience, with the science and technology involved in food production and processing, animal and human health and nutrition, and the environment.  In today’s technological society</w:t>
      </w:r>
      <w:r w:rsidR="00AA0E8A">
        <w:rPr>
          <w:rFonts w:ascii="Times New Roman" w:hAnsi="Times New Roman" w:cs="Times New Roman"/>
          <w:sz w:val="24"/>
          <w:szCs w:val="24"/>
        </w:rPr>
        <w:t>,</w:t>
      </w:r>
      <w:r w:rsidRPr="009C4551">
        <w:rPr>
          <w:rFonts w:ascii="Times New Roman" w:hAnsi="Times New Roman" w:cs="Times New Roman"/>
          <w:sz w:val="24"/>
          <w:szCs w:val="24"/>
        </w:rPr>
        <w:t xml:space="preserve"> it is imperative that students are availed access to new technology.  </w:t>
      </w:r>
      <w:r w:rsidR="003C46DF" w:rsidRPr="009C4551">
        <w:rPr>
          <w:rFonts w:ascii="Times New Roman" w:hAnsi="Times New Roman" w:cs="Times New Roman"/>
          <w:sz w:val="24"/>
          <w:szCs w:val="24"/>
        </w:rPr>
        <w:t xml:space="preserve">These skills are becoming competencies that every educated person </w:t>
      </w:r>
      <w:proofErr w:type="gramStart"/>
      <w:r w:rsidR="003C46DF" w:rsidRPr="009C4551">
        <w:rPr>
          <w:rFonts w:ascii="Times New Roman" w:hAnsi="Times New Roman" w:cs="Times New Roman"/>
          <w:sz w:val="24"/>
          <w:szCs w:val="24"/>
        </w:rPr>
        <w:t>is expected</w:t>
      </w:r>
      <w:proofErr w:type="gramEnd"/>
      <w:r w:rsidR="003C46DF" w:rsidRPr="009C4551">
        <w:rPr>
          <w:rFonts w:ascii="Times New Roman" w:hAnsi="Times New Roman" w:cs="Times New Roman"/>
          <w:sz w:val="24"/>
          <w:szCs w:val="24"/>
        </w:rPr>
        <w:t xml:space="preserve"> to master (</w:t>
      </w:r>
      <w:proofErr w:type="spellStart"/>
      <w:r w:rsidR="003C46DF" w:rsidRPr="009C4551">
        <w:rPr>
          <w:rFonts w:ascii="Times New Roman" w:hAnsi="Times New Roman" w:cs="Times New Roman"/>
          <w:sz w:val="24"/>
          <w:szCs w:val="24"/>
        </w:rPr>
        <w:t>Margaryan</w:t>
      </w:r>
      <w:proofErr w:type="spellEnd"/>
      <w:r w:rsidR="0006041F">
        <w:rPr>
          <w:rFonts w:ascii="Times New Roman" w:hAnsi="Times New Roman" w:cs="Times New Roman"/>
          <w:sz w:val="24"/>
          <w:szCs w:val="24"/>
        </w:rPr>
        <w:t xml:space="preserve"> &amp; Littlejohn</w:t>
      </w:r>
      <w:r w:rsidR="003C46DF" w:rsidRPr="009C4551">
        <w:rPr>
          <w:rFonts w:ascii="Times New Roman" w:hAnsi="Times New Roman" w:cs="Times New Roman"/>
          <w:sz w:val="24"/>
          <w:szCs w:val="24"/>
        </w:rPr>
        <w:t xml:space="preserve">, 2008). </w:t>
      </w:r>
      <w:r w:rsidRPr="009C4551">
        <w:rPr>
          <w:rFonts w:ascii="Times New Roman" w:hAnsi="Times New Roman" w:cs="Times New Roman"/>
          <w:sz w:val="24"/>
          <w:szCs w:val="24"/>
        </w:rPr>
        <w:t xml:space="preserve"> Although this technology is readily available, both teachers and students must first be trained in effective communication strategies via multimedia channels that adhere to professional journalism standards and ethics.</w:t>
      </w:r>
    </w:p>
    <w:p w:rsidR="003C51A7" w:rsidRPr="009C4551" w:rsidRDefault="003C51A7" w:rsidP="009C4551">
      <w:pPr>
        <w:autoSpaceDE w:val="0"/>
        <w:autoSpaceDN w:val="0"/>
        <w:adjustRightInd w:val="0"/>
        <w:spacing w:after="0" w:line="240" w:lineRule="auto"/>
        <w:rPr>
          <w:rFonts w:ascii="Times New Roman" w:hAnsi="Times New Roman" w:cs="Times New Roman"/>
          <w:sz w:val="24"/>
          <w:szCs w:val="24"/>
        </w:rPr>
      </w:pPr>
    </w:p>
    <w:p w:rsidR="00D90587" w:rsidRPr="009C4551" w:rsidRDefault="00D90587" w:rsidP="009C4551">
      <w:pPr>
        <w:spacing w:after="0" w:line="240" w:lineRule="auto"/>
        <w:jc w:val="center"/>
        <w:rPr>
          <w:rFonts w:ascii="Times New Roman" w:hAnsi="Times New Roman" w:cs="Times New Roman"/>
          <w:b/>
          <w:sz w:val="24"/>
          <w:szCs w:val="24"/>
        </w:rPr>
      </w:pPr>
      <w:r w:rsidRPr="009C4551">
        <w:rPr>
          <w:rFonts w:ascii="Times New Roman" w:hAnsi="Times New Roman" w:cs="Times New Roman"/>
          <w:b/>
          <w:sz w:val="24"/>
          <w:szCs w:val="24"/>
        </w:rPr>
        <w:t>Theoretical Framework</w:t>
      </w:r>
    </w:p>
    <w:p w:rsidR="003C3C24" w:rsidRPr="009C4551" w:rsidRDefault="007A654E" w:rsidP="00C468BF">
      <w:pPr>
        <w:spacing w:after="0" w:line="240" w:lineRule="auto"/>
        <w:rPr>
          <w:rStyle w:val="apple-style-span"/>
          <w:sz w:val="24"/>
          <w:szCs w:val="24"/>
        </w:rPr>
      </w:pPr>
      <w:r w:rsidRPr="009C4551">
        <w:rPr>
          <w:rFonts w:ascii="Times New Roman" w:hAnsi="Times New Roman" w:cs="Times New Roman"/>
          <w:sz w:val="24"/>
          <w:szCs w:val="24"/>
        </w:rPr>
        <w:t>The theoretical framework for this study was based on technology acceptance.  Technology acceptance relates to predictions of technology use and factors that can impact use (</w:t>
      </w:r>
      <w:proofErr w:type="spellStart"/>
      <w:r w:rsidRPr="009C4551">
        <w:rPr>
          <w:rFonts w:ascii="Times New Roman" w:hAnsi="Times New Roman" w:cs="Times New Roman"/>
          <w:sz w:val="24"/>
          <w:szCs w:val="24"/>
        </w:rPr>
        <w:t>Lederer</w:t>
      </w:r>
      <w:proofErr w:type="spellEnd"/>
      <w:r w:rsidRPr="009C4551">
        <w:rPr>
          <w:rFonts w:ascii="Times New Roman" w:hAnsi="Times New Roman" w:cs="Times New Roman"/>
          <w:sz w:val="24"/>
          <w:szCs w:val="24"/>
        </w:rPr>
        <w:t xml:space="preserve">, Maupin, </w:t>
      </w:r>
      <w:proofErr w:type="spellStart"/>
      <w:r w:rsidRPr="009C4551">
        <w:rPr>
          <w:rFonts w:ascii="Times New Roman" w:hAnsi="Times New Roman" w:cs="Times New Roman"/>
          <w:sz w:val="24"/>
          <w:szCs w:val="24"/>
        </w:rPr>
        <w:t>Sena</w:t>
      </w:r>
      <w:proofErr w:type="spellEnd"/>
      <w:r w:rsidRPr="009C4551">
        <w:rPr>
          <w:rFonts w:ascii="Times New Roman" w:hAnsi="Times New Roman" w:cs="Times New Roman"/>
          <w:sz w:val="24"/>
          <w:szCs w:val="24"/>
        </w:rPr>
        <w:t xml:space="preserve">, &amp; </w:t>
      </w:r>
      <w:proofErr w:type="spellStart"/>
      <w:r w:rsidRPr="009C4551">
        <w:rPr>
          <w:rFonts w:ascii="Times New Roman" w:hAnsi="Times New Roman" w:cs="Times New Roman"/>
          <w:sz w:val="24"/>
          <w:szCs w:val="24"/>
        </w:rPr>
        <w:t>Zhuang</w:t>
      </w:r>
      <w:proofErr w:type="spellEnd"/>
      <w:r w:rsidRPr="009C4551">
        <w:rPr>
          <w:rFonts w:ascii="Times New Roman" w:hAnsi="Times New Roman" w:cs="Times New Roman"/>
          <w:sz w:val="24"/>
          <w:szCs w:val="24"/>
        </w:rPr>
        <w:t xml:space="preserve">, 2000).  The </w:t>
      </w:r>
      <w:r w:rsidRPr="009C4551">
        <w:rPr>
          <w:rStyle w:val="apple-style-span"/>
          <w:i/>
          <w:sz w:val="24"/>
          <w:szCs w:val="24"/>
        </w:rPr>
        <w:t>Unified Theory of Acceptance and Use of Technology</w:t>
      </w:r>
      <w:r w:rsidRPr="009C4551">
        <w:rPr>
          <w:rStyle w:val="apple-style-span"/>
          <w:sz w:val="24"/>
          <w:szCs w:val="24"/>
        </w:rPr>
        <w:t xml:space="preserve"> (UTAUT)</w:t>
      </w:r>
      <w:r w:rsidRPr="009C4551">
        <w:rPr>
          <w:rFonts w:ascii="Times New Roman" w:hAnsi="Times New Roman" w:cs="Times New Roman"/>
          <w:sz w:val="24"/>
          <w:szCs w:val="24"/>
        </w:rPr>
        <w:t xml:space="preserve"> include</w:t>
      </w:r>
      <w:r w:rsidR="0016432F">
        <w:rPr>
          <w:rFonts w:ascii="Times New Roman" w:hAnsi="Times New Roman" w:cs="Times New Roman"/>
          <w:sz w:val="24"/>
          <w:szCs w:val="24"/>
        </w:rPr>
        <w:t>d</w:t>
      </w:r>
      <w:r w:rsidRPr="009C4551">
        <w:rPr>
          <w:rFonts w:ascii="Times New Roman" w:hAnsi="Times New Roman" w:cs="Times New Roman"/>
          <w:sz w:val="24"/>
          <w:szCs w:val="24"/>
        </w:rPr>
        <w:t xml:space="preserve"> five constructs that were identified as affecting a person’s intention and use of a given technology.  </w:t>
      </w:r>
      <w:proofErr w:type="gramStart"/>
      <w:r w:rsidR="00D90587" w:rsidRPr="009C4551">
        <w:rPr>
          <w:rStyle w:val="apple-style-span"/>
          <w:sz w:val="24"/>
          <w:szCs w:val="24"/>
        </w:rPr>
        <w:t>“Communications in agriculture is designed to introduce students to topics related to promoting agriculture thr</w:t>
      </w:r>
      <w:r w:rsidR="005C637F" w:rsidRPr="009C4551">
        <w:rPr>
          <w:rStyle w:val="apple-style-span"/>
          <w:sz w:val="24"/>
          <w:szCs w:val="24"/>
        </w:rPr>
        <w:t>ough a variety of media sources”</w:t>
      </w:r>
      <w:r w:rsidR="00D90587" w:rsidRPr="009C4551">
        <w:rPr>
          <w:rStyle w:val="apple-style-span"/>
          <w:sz w:val="24"/>
          <w:szCs w:val="24"/>
        </w:rPr>
        <w:t xml:space="preserve"> (Oklahoma Ins</w:t>
      </w:r>
      <w:r w:rsidR="005C637F" w:rsidRPr="009C4551">
        <w:rPr>
          <w:rStyle w:val="apple-style-span"/>
          <w:sz w:val="24"/>
          <w:szCs w:val="24"/>
        </w:rPr>
        <w:t>tru</w:t>
      </w:r>
      <w:r w:rsidR="002E7871">
        <w:rPr>
          <w:rStyle w:val="apple-style-span"/>
          <w:sz w:val="24"/>
          <w:szCs w:val="24"/>
        </w:rPr>
        <w:t xml:space="preserve">ctional Media Center, 2010, p. </w:t>
      </w:r>
      <w:r w:rsidR="00D90587" w:rsidRPr="009C4551">
        <w:rPr>
          <w:rStyle w:val="apple-style-span"/>
          <w:sz w:val="24"/>
          <w:szCs w:val="24"/>
        </w:rPr>
        <w:t>5).</w:t>
      </w:r>
      <w:proofErr w:type="gramEnd"/>
      <w:r w:rsidR="00D90587" w:rsidRPr="009C4551">
        <w:rPr>
          <w:rStyle w:val="apple-style-span"/>
          <w:sz w:val="24"/>
          <w:szCs w:val="24"/>
        </w:rPr>
        <w:t xml:space="preserve">  However, since the incorporation of the agricultural communications </w:t>
      </w:r>
      <w:r w:rsidR="0045669D">
        <w:rPr>
          <w:rStyle w:val="apple-style-span"/>
          <w:sz w:val="24"/>
          <w:szCs w:val="24"/>
        </w:rPr>
        <w:t>Career Development Event</w:t>
      </w:r>
      <w:r w:rsidR="0045669D" w:rsidRPr="009C4551">
        <w:rPr>
          <w:rStyle w:val="apple-style-span"/>
          <w:sz w:val="24"/>
          <w:szCs w:val="24"/>
        </w:rPr>
        <w:t xml:space="preserve"> </w:t>
      </w:r>
      <w:r w:rsidR="00D90587" w:rsidRPr="009C4551">
        <w:rPr>
          <w:rStyle w:val="apple-style-span"/>
          <w:sz w:val="24"/>
          <w:szCs w:val="24"/>
        </w:rPr>
        <w:t xml:space="preserve">and the development of </w:t>
      </w:r>
      <w:r w:rsidR="00D90587" w:rsidRPr="009C4551">
        <w:rPr>
          <w:rFonts w:ascii="Times New Roman" w:hAnsi="Times New Roman" w:cs="Times New Roman"/>
          <w:i/>
          <w:sz w:val="24"/>
          <w:szCs w:val="24"/>
        </w:rPr>
        <w:t>The Guidebook for Agricultural Communications in the Classroom</w:t>
      </w:r>
      <w:r w:rsidR="00D90587" w:rsidRPr="009C4551">
        <w:rPr>
          <w:rStyle w:val="apple-style-span"/>
          <w:sz w:val="24"/>
          <w:szCs w:val="24"/>
        </w:rPr>
        <w:t xml:space="preserve">, </w:t>
      </w:r>
      <w:r w:rsidR="00C468BF">
        <w:rPr>
          <w:rStyle w:val="apple-style-span"/>
          <w:sz w:val="24"/>
          <w:szCs w:val="24"/>
        </w:rPr>
        <w:t>[state]</w:t>
      </w:r>
      <w:r w:rsidR="00D90587" w:rsidRPr="009C4551">
        <w:rPr>
          <w:rStyle w:val="apple-style-span"/>
          <w:sz w:val="24"/>
          <w:szCs w:val="24"/>
        </w:rPr>
        <w:t xml:space="preserve"> has yet to develop an educational framework in agricultural communications to teach students about technologies and careers associated with the field.  Yet, t</w:t>
      </w:r>
      <w:r w:rsidR="00D90587" w:rsidRPr="009C4551">
        <w:rPr>
          <w:rFonts w:ascii="Times New Roman" w:hAnsi="Times New Roman" w:cs="Times New Roman"/>
          <w:sz w:val="24"/>
          <w:szCs w:val="24"/>
        </w:rPr>
        <w:t xml:space="preserve">he most recent National Research Agenda notes priority areas important to visual communications curriculum and training in secondary education programs (Doerfert, 2011).  </w:t>
      </w:r>
      <w:r w:rsidR="0045669D">
        <w:rPr>
          <w:rStyle w:val="apple-style-span"/>
          <w:sz w:val="24"/>
          <w:szCs w:val="24"/>
        </w:rPr>
        <w:t>Therefore, t</w:t>
      </w:r>
      <w:r w:rsidR="00D90587" w:rsidRPr="009C4551">
        <w:rPr>
          <w:rStyle w:val="apple-style-span"/>
          <w:sz w:val="24"/>
          <w:szCs w:val="24"/>
        </w:rPr>
        <w:t xml:space="preserve">he purpose of this study was to assess </w:t>
      </w:r>
      <w:r w:rsidR="00122905" w:rsidRPr="009C4551">
        <w:rPr>
          <w:rStyle w:val="apple-style-span"/>
          <w:sz w:val="24"/>
          <w:szCs w:val="24"/>
        </w:rPr>
        <w:t xml:space="preserve">secondary agricultural </w:t>
      </w:r>
      <w:r w:rsidR="000A4283" w:rsidRPr="009C4551">
        <w:rPr>
          <w:rStyle w:val="apple-style-span"/>
          <w:sz w:val="24"/>
          <w:szCs w:val="24"/>
        </w:rPr>
        <w:t>teachers’</w:t>
      </w:r>
      <w:r w:rsidR="00D90587" w:rsidRPr="009C4551">
        <w:rPr>
          <w:rStyle w:val="apple-style-span"/>
          <w:sz w:val="24"/>
          <w:szCs w:val="24"/>
        </w:rPr>
        <w:t xml:space="preserve"> perceptions of the </w:t>
      </w:r>
      <w:r w:rsidR="000A4283" w:rsidRPr="009C4551">
        <w:rPr>
          <w:rStyle w:val="apple-style-span"/>
          <w:sz w:val="24"/>
          <w:szCs w:val="24"/>
        </w:rPr>
        <w:t>agricultural communicatio</w:t>
      </w:r>
      <w:r w:rsidR="00122905" w:rsidRPr="009C4551">
        <w:rPr>
          <w:rStyle w:val="apple-style-span"/>
          <w:sz w:val="24"/>
          <w:szCs w:val="24"/>
        </w:rPr>
        <w:t>ns technology and skills, in an</w:t>
      </w:r>
      <w:r w:rsidR="000A4283" w:rsidRPr="009C4551">
        <w:rPr>
          <w:rStyle w:val="apple-style-span"/>
          <w:sz w:val="24"/>
          <w:szCs w:val="24"/>
        </w:rPr>
        <w:t xml:space="preserve"> effort to c</w:t>
      </w:r>
      <w:r w:rsidR="00122905" w:rsidRPr="009C4551">
        <w:rPr>
          <w:rStyle w:val="apple-style-span"/>
          <w:sz w:val="24"/>
          <w:szCs w:val="24"/>
        </w:rPr>
        <w:t>reate an</w:t>
      </w:r>
      <w:r w:rsidR="000A4283" w:rsidRPr="009C4551">
        <w:rPr>
          <w:rStyle w:val="apple-style-span"/>
          <w:sz w:val="24"/>
          <w:szCs w:val="24"/>
        </w:rPr>
        <w:t xml:space="preserve"> effective training</w:t>
      </w:r>
      <w:r w:rsidR="00D90587" w:rsidRPr="009C4551">
        <w:rPr>
          <w:rStyle w:val="apple-style-span"/>
          <w:sz w:val="24"/>
          <w:szCs w:val="24"/>
        </w:rPr>
        <w:t xml:space="preserve"> program</w:t>
      </w:r>
      <w:r w:rsidR="000A4283" w:rsidRPr="009C4551">
        <w:rPr>
          <w:rStyle w:val="apple-style-span"/>
          <w:sz w:val="24"/>
          <w:szCs w:val="24"/>
        </w:rPr>
        <w:t xml:space="preserve"> for agricultural teachers in [state]</w:t>
      </w:r>
      <w:r w:rsidR="00D90587" w:rsidRPr="009C4551">
        <w:rPr>
          <w:rStyle w:val="apple-style-span"/>
          <w:sz w:val="24"/>
          <w:szCs w:val="24"/>
        </w:rPr>
        <w:t xml:space="preserve">.  </w:t>
      </w:r>
    </w:p>
    <w:p w:rsidR="0016432F" w:rsidRDefault="0016432F" w:rsidP="009C4551">
      <w:pPr>
        <w:spacing w:after="0" w:line="240" w:lineRule="auto"/>
        <w:jc w:val="center"/>
        <w:rPr>
          <w:rFonts w:ascii="Times New Roman" w:hAnsi="Times New Roman" w:cs="Times New Roman"/>
          <w:b/>
          <w:sz w:val="24"/>
          <w:szCs w:val="24"/>
        </w:rPr>
      </w:pPr>
    </w:p>
    <w:p w:rsidR="00D90587" w:rsidRPr="009C4551" w:rsidRDefault="00D90587" w:rsidP="009C4551">
      <w:pPr>
        <w:spacing w:after="0" w:line="240" w:lineRule="auto"/>
        <w:jc w:val="center"/>
        <w:rPr>
          <w:rFonts w:ascii="Times New Roman" w:hAnsi="Times New Roman" w:cs="Times New Roman"/>
          <w:b/>
          <w:sz w:val="24"/>
          <w:szCs w:val="24"/>
        </w:rPr>
      </w:pPr>
      <w:r w:rsidRPr="009C4551">
        <w:rPr>
          <w:rFonts w:ascii="Times New Roman" w:hAnsi="Times New Roman" w:cs="Times New Roman"/>
          <w:b/>
          <w:sz w:val="24"/>
          <w:szCs w:val="24"/>
        </w:rPr>
        <w:t>Methodology</w:t>
      </w:r>
    </w:p>
    <w:p w:rsidR="00D90587" w:rsidRPr="009C4551" w:rsidRDefault="0045669D" w:rsidP="009C455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For this study, the </w:t>
      </w:r>
      <w:r w:rsidR="004843A3" w:rsidRPr="009C4551">
        <w:rPr>
          <w:rFonts w:ascii="Times New Roman" w:hAnsi="Times New Roman" w:cs="Times New Roman"/>
          <w:sz w:val="24"/>
          <w:szCs w:val="24"/>
        </w:rPr>
        <w:t xml:space="preserve">population consisted of all [state] secondary agriculture teachers attending the summer 2012 </w:t>
      </w:r>
      <w:r w:rsidR="00BD7DD3" w:rsidRPr="009C4551">
        <w:rPr>
          <w:rFonts w:ascii="Times New Roman" w:hAnsi="Times New Roman" w:cs="Times New Roman"/>
          <w:sz w:val="24"/>
          <w:szCs w:val="24"/>
        </w:rPr>
        <w:t>in-service</w:t>
      </w:r>
      <w:r w:rsidR="004843A3" w:rsidRPr="009C4551">
        <w:rPr>
          <w:rFonts w:ascii="Times New Roman" w:hAnsi="Times New Roman" w:cs="Times New Roman"/>
          <w:sz w:val="24"/>
          <w:szCs w:val="24"/>
        </w:rPr>
        <w:t xml:space="preserve"> training (</w:t>
      </w:r>
      <w:r w:rsidR="004843A3" w:rsidRPr="009C4551">
        <w:rPr>
          <w:rFonts w:ascii="Times New Roman" w:hAnsi="Times New Roman" w:cs="Times New Roman"/>
          <w:i/>
          <w:sz w:val="24"/>
          <w:szCs w:val="24"/>
        </w:rPr>
        <w:t>N</w:t>
      </w:r>
      <w:r w:rsidR="00CD210A" w:rsidRPr="009C4551">
        <w:rPr>
          <w:rFonts w:ascii="Times New Roman" w:hAnsi="Times New Roman" w:cs="Times New Roman"/>
          <w:sz w:val="24"/>
          <w:szCs w:val="24"/>
        </w:rPr>
        <w:t xml:space="preserve"> = 184</w:t>
      </w:r>
      <w:r w:rsidR="004843A3" w:rsidRPr="009C4551">
        <w:rPr>
          <w:rFonts w:ascii="Times New Roman" w:hAnsi="Times New Roman" w:cs="Times New Roman"/>
          <w:sz w:val="24"/>
          <w:szCs w:val="24"/>
        </w:rPr>
        <w:t xml:space="preserve">).  The teacher survey contained </w:t>
      </w:r>
      <w:r w:rsidR="006C2F32" w:rsidRPr="009C4551">
        <w:rPr>
          <w:rFonts w:ascii="Times New Roman" w:hAnsi="Times New Roman" w:cs="Times New Roman"/>
          <w:sz w:val="24"/>
          <w:szCs w:val="24"/>
        </w:rPr>
        <w:t xml:space="preserve">six </w:t>
      </w:r>
      <w:r w:rsidR="004843A3" w:rsidRPr="009C4551">
        <w:rPr>
          <w:rFonts w:ascii="Times New Roman" w:hAnsi="Times New Roman" w:cs="Times New Roman"/>
          <w:sz w:val="24"/>
          <w:szCs w:val="24"/>
        </w:rPr>
        <w:t>parts</w:t>
      </w:r>
      <w:r w:rsidR="00C468BF">
        <w:rPr>
          <w:rFonts w:ascii="Times New Roman" w:hAnsi="Times New Roman" w:cs="Times New Roman"/>
          <w:sz w:val="24"/>
          <w:szCs w:val="24"/>
        </w:rPr>
        <w:t xml:space="preserve"> consisting of </w:t>
      </w:r>
      <w:r w:rsidR="0016432F" w:rsidRPr="009C4551">
        <w:rPr>
          <w:rFonts w:ascii="Times New Roman" w:hAnsi="Times New Roman" w:cs="Times New Roman"/>
          <w:sz w:val="24"/>
          <w:szCs w:val="24"/>
        </w:rPr>
        <w:t>teachers’</w:t>
      </w:r>
      <w:r w:rsidR="006C2F32" w:rsidRPr="009C4551">
        <w:rPr>
          <w:rFonts w:ascii="Times New Roman" w:hAnsi="Times New Roman" w:cs="Times New Roman"/>
          <w:sz w:val="24"/>
          <w:szCs w:val="24"/>
        </w:rPr>
        <w:t xml:space="preserve"> use of technology</w:t>
      </w:r>
      <w:r w:rsidR="00277380">
        <w:rPr>
          <w:rFonts w:ascii="Times New Roman" w:hAnsi="Times New Roman" w:cs="Times New Roman"/>
          <w:sz w:val="24"/>
          <w:szCs w:val="24"/>
        </w:rPr>
        <w:t xml:space="preserve">, </w:t>
      </w:r>
      <w:r w:rsidR="00277380" w:rsidRPr="009C4551">
        <w:rPr>
          <w:rFonts w:ascii="Times New Roman" w:hAnsi="Times New Roman" w:cs="Times New Roman"/>
          <w:sz w:val="24"/>
          <w:szCs w:val="24"/>
        </w:rPr>
        <w:t>proficiency</w:t>
      </w:r>
      <w:r w:rsidR="006C2F32" w:rsidRPr="009C4551">
        <w:rPr>
          <w:rFonts w:ascii="Times New Roman" w:hAnsi="Times New Roman" w:cs="Times New Roman"/>
          <w:sz w:val="24"/>
          <w:szCs w:val="24"/>
        </w:rPr>
        <w:t xml:space="preserve"> with </w:t>
      </w:r>
      <w:r w:rsidR="00C468BF">
        <w:rPr>
          <w:rFonts w:ascii="Times New Roman" w:hAnsi="Times New Roman" w:cs="Times New Roman"/>
          <w:sz w:val="24"/>
          <w:szCs w:val="24"/>
        </w:rPr>
        <w:t xml:space="preserve">technology, </w:t>
      </w:r>
      <w:r w:rsidR="0016432F" w:rsidRPr="009C4551">
        <w:rPr>
          <w:rFonts w:ascii="Times New Roman" w:hAnsi="Times New Roman" w:cs="Times New Roman"/>
          <w:sz w:val="24"/>
          <w:szCs w:val="24"/>
        </w:rPr>
        <w:t>teachers’</w:t>
      </w:r>
      <w:r w:rsidR="006C2F32" w:rsidRPr="009C4551">
        <w:rPr>
          <w:rFonts w:ascii="Times New Roman" w:hAnsi="Times New Roman" w:cs="Times New Roman"/>
          <w:sz w:val="24"/>
          <w:szCs w:val="24"/>
        </w:rPr>
        <w:t xml:space="preserve"> interest in specific education components of agricultural communication curriculum</w:t>
      </w:r>
      <w:r w:rsidR="00C468BF">
        <w:rPr>
          <w:rFonts w:ascii="Times New Roman" w:hAnsi="Times New Roman" w:cs="Times New Roman"/>
          <w:sz w:val="24"/>
          <w:szCs w:val="24"/>
        </w:rPr>
        <w:t>, demographics, and respondents’</w:t>
      </w:r>
      <w:r w:rsidR="006C2F32" w:rsidRPr="009C4551">
        <w:rPr>
          <w:rFonts w:ascii="Times New Roman" w:hAnsi="Times New Roman" w:cs="Times New Roman"/>
          <w:sz w:val="24"/>
          <w:szCs w:val="24"/>
        </w:rPr>
        <w:t xml:space="preserve"> self-</w:t>
      </w:r>
      <w:r w:rsidR="006C2F32" w:rsidRPr="009C4551">
        <w:rPr>
          <w:rFonts w:ascii="Times New Roman" w:hAnsi="Times New Roman" w:cs="Times New Roman"/>
          <w:sz w:val="24"/>
          <w:szCs w:val="24"/>
        </w:rPr>
        <w:lastRenderedPageBreak/>
        <w:t>literacy, interest, and availability</w:t>
      </w:r>
      <w:r w:rsidR="00C468BF">
        <w:rPr>
          <w:rFonts w:ascii="Times New Roman" w:hAnsi="Times New Roman" w:cs="Times New Roman"/>
          <w:sz w:val="24"/>
          <w:szCs w:val="24"/>
        </w:rPr>
        <w:t xml:space="preserve">.  </w:t>
      </w:r>
      <w:r w:rsidR="004843A3" w:rsidRPr="009C4551">
        <w:rPr>
          <w:rFonts w:ascii="Times New Roman" w:hAnsi="Times New Roman" w:cs="Times New Roman"/>
          <w:sz w:val="24"/>
          <w:szCs w:val="24"/>
        </w:rPr>
        <w:t xml:space="preserve">A panel of </w:t>
      </w:r>
      <w:r w:rsidR="00CD210A" w:rsidRPr="009C4551">
        <w:rPr>
          <w:rFonts w:ascii="Times New Roman" w:hAnsi="Times New Roman" w:cs="Times New Roman"/>
          <w:sz w:val="24"/>
          <w:szCs w:val="24"/>
        </w:rPr>
        <w:t xml:space="preserve">four </w:t>
      </w:r>
      <w:r w:rsidR="004843A3" w:rsidRPr="009C4551">
        <w:rPr>
          <w:rFonts w:ascii="Times New Roman" w:hAnsi="Times New Roman" w:cs="Times New Roman"/>
          <w:sz w:val="24"/>
          <w:szCs w:val="24"/>
        </w:rPr>
        <w:t>faculty members (</w:t>
      </w:r>
      <w:r w:rsidR="00CD210A" w:rsidRPr="009C4551">
        <w:rPr>
          <w:rFonts w:ascii="Times New Roman" w:hAnsi="Times New Roman" w:cs="Times New Roman"/>
          <w:sz w:val="24"/>
          <w:szCs w:val="24"/>
        </w:rPr>
        <w:t xml:space="preserve">from agricultural communications and education) </w:t>
      </w:r>
      <w:r w:rsidR="004843A3" w:rsidRPr="009C4551">
        <w:rPr>
          <w:rFonts w:ascii="Times New Roman" w:hAnsi="Times New Roman" w:cs="Times New Roman"/>
          <w:sz w:val="24"/>
          <w:szCs w:val="24"/>
        </w:rPr>
        <w:t>examined the instrument and judged it to possess face and content validity</w:t>
      </w:r>
      <w:r w:rsidR="00DC5242" w:rsidRPr="009C4551">
        <w:rPr>
          <w:rFonts w:ascii="Times New Roman" w:hAnsi="Times New Roman" w:cs="Times New Roman"/>
          <w:sz w:val="24"/>
          <w:szCs w:val="24"/>
        </w:rPr>
        <w:t xml:space="preserve">.  According to </w:t>
      </w:r>
      <w:proofErr w:type="spellStart"/>
      <w:r w:rsidR="00DC5242" w:rsidRPr="009C4551">
        <w:rPr>
          <w:rFonts w:ascii="Times New Roman" w:hAnsi="Times New Roman" w:cs="Times New Roman"/>
          <w:sz w:val="24"/>
          <w:szCs w:val="24"/>
        </w:rPr>
        <w:t>Venkatesh</w:t>
      </w:r>
      <w:proofErr w:type="spellEnd"/>
      <w:r w:rsidR="00DC5242" w:rsidRPr="009C4551">
        <w:rPr>
          <w:rFonts w:ascii="Times New Roman" w:hAnsi="Times New Roman" w:cs="Times New Roman"/>
          <w:sz w:val="24"/>
          <w:szCs w:val="24"/>
        </w:rPr>
        <w:t xml:space="preserve"> et al. (2003), in regard to the UTAUT, “all internal consistency reliabilities (ICRs) were greater than .70” (p. 457).  Thus, the instrument was determined to be reliable.  Alpha coefficients, on Parts I through V, ranged from .</w:t>
      </w:r>
      <w:r w:rsidR="00E50EF8">
        <w:rPr>
          <w:rFonts w:ascii="Times New Roman" w:hAnsi="Times New Roman" w:cs="Times New Roman"/>
          <w:sz w:val="24"/>
          <w:szCs w:val="24"/>
        </w:rPr>
        <w:t>92, .96, .97</w:t>
      </w:r>
      <w:r w:rsidR="00F86605">
        <w:rPr>
          <w:rFonts w:ascii="Times New Roman" w:hAnsi="Times New Roman" w:cs="Times New Roman"/>
          <w:sz w:val="24"/>
          <w:szCs w:val="24"/>
        </w:rPr>
        <w:t>, .97, and .64</w:t>
      </w:r>
      <w:r w:rsidR="00DC5242" w:rsidRPr="009C4551">
        <w:rPr>
          <w:rFonts w:ascii="Times New Roman" w:hAnsi="Times New Roman" w:cs="Times New Roman"/>
          <w:sz w:val="24"/>
          <w:szCs w:val="24"/>
        </w:rPr>
        <w:t xml:space="preserve"> for the dependent variables based on the administration of the instrument for this study.  </w:t>
      </w:r>
      <w:r w:rsidR="00D90587" w:rsidRPr="009C4551">
        <w:rPr>
          <w:rFonts w:ascii="Times New Roman" w:hAnsi="Times New Roman" w:cs="Times New Roman"/>
          <w:sz w:val="24"/>
          <w:szCs w:val="24"/>
        </w:rPr>
        <w:t>Data were analyzed using descriptive (means</w:t>
      </w:r>
      <w:r w:rsidR="000A439E" w:rsidRPr="009C4551">
        <w:rPr>
          <w:rFonts w:ascii="Times New Roman" w:hAnsi="Times New Roman" w:cs="Times New Roman"/>
          <w:sz w:val="24"/>
          <w:szCs w:val="24"/>
        </w:rPr>
        <w:t xml:space="preserve"> and</w:t>
      </w:r>
      <w:r w:rsidR="00D90587" w:rsidRPr="009C4551">
        <w:rPr>
          <w:rFonts w:ascii="Times New Roman" w:hAnsi="Times New Roman" w:cs="Times New Roman"/>
          <w:sz w:val="24"/>
          <w:szCs w:val="24"/>
        </w:rPr>
        <w:t xml:space="preserve"> standard deviations) </w:t>
      </w:r>
      <w:r w:rsidR="001C33F6" w:rsidRPr="009C4551">
        <w:rPr>
          <w:rFonts w:ascii="Times New Roman" w:hAnsi="Times New Roman" w:cs="Times New Roman"/>
          <w:sz w:val="24"/>
          <w:szCs w:val="24"/>
        </w:rPr>
        <w:t>statistics.</w:t>
      </w:r>
    </w:p>
    <w:p w:rsidR="001C33F6" w:rsidRPr="009C4551" w:rsidRDefault="001C33F6" w:rsidP="009C4551">
      <w:pPr>
        <w:spacing w:after="0" w:line="240" w:lineRule="auto"/>
        <w:rPr>
          <w:rFonts w:ascii="Times New Roman" w:hAnsi="Times New Roman" w:cs="Times New Roman"/>
          <w:sz w:val="24"/>
          <w:szCs w:val="24"/>
        </w:rPr>
      </w:pPr>
    </w:p>
    <w:p w:rsidR="00D90587" w:rsidRPr="009C4551" w:rsidRDefault="00D90587" w:rsidP="009C4551">
      <w:pPr>
        <w:spacing w:after="0" w:line="240" w:lineRule="auto"/>
        <w:jc w:val="center"/>
        <w:rPr>
          <w:rFonts w:ascii="Times New Roman" w:hAnsi="Times New Roman" w:cs="Times New Roman"/>
          <w:b/>
          <w:sz w:val="24"/>
          <w:szCs w:val="24"/>
        </w:rPr>
      </w:pPr>
      <w:r w:rsidRPr="009C4551">
        <w:rPr>
          <w:rFonts w:ascii="Times New Roman" w:hAnsi="Times New Roman" w:cs="Times New Roman"/>
          <w:b/>
          <w:sz w:val="24"/>
          <w:szCs w:val="24"/>
        </w:rPr>
        <w:t>Results and Findings</w:t>
      </w:r>
    </w:p>
    <w:p w:rsidR="00E434D4" w:rsidRPr="009C4551" w:rsidRDefault="00174212" w:rsidP="00277380">
      <w:pPr>
        <w:spacing w:after="0" w:line="240" w:lineRule="auto"/>
        <w:rPr>
          <w:rFonts w:ascii="Times New Roman" w:hAnsi="Times New Roman" w:cs="Times New Roman"/>
          <w:sz w:val="24"/>
          <w:szCs w:val="24"/>
        </w:rPr>
      </w:pPr>
      <w:r w:rsidRPr="009C4551">
        <w:rPr>
          <w:rFonts w:ascii="Times New Roman" w:hAnsi="Times New Roman" w:cs="Times New Roman"/>
          <w:sz w:val="24"/>
          <w:szCs w:val="24"/>
        </w:rPr>
        <w:t xml:space="preserve">Objective one sought to determine </w:t>
      </w:r>
      <w:r w:rsidR="00271C85">
        <w:rPr>
          <w:rFonts w:ascii="Times New Roman" w:hAnsi="Times New Roman" w:cs="Times New Roman"/>
          <w:sz w:val="24"/>
          <w:szCs w:val="24"/>
        </w:rPr>
        <w:t xml:space="preserve">educators’ </w:t>
      </w:r>
      <w:r w:rsidRPr="009C4551">
        <w:rPr>
          <w:rFonts w:ascii="Times New Roman" w:hAnsi="Times New Roman" w:cs="Times New Roman"/>
          <w:sz w:val="24"/>
          <w:szCs w:val="24"/>
        </w:rPr>
        <w:t xml:space="preserve">current use of technology to teach or enhance teaching of agricultural communication curriculum.  Respondents indicated </w:t>
      </w:r>
      <w:r w:rsidR="00271C85">
        <w:rPr>
          <w:rFonts w:ascii="Times New Roman" w:hAnsi="Times New Roman" w:cs="Times New Roman"/>
          <w:sz w:val="24"/>
          <w:szCs w:val="24"/>
        </w:rPr>
        <w:t>using</w:t>
      </w:r>
      <w:r w:rsidR="00C756C6" w:rsidRPr="009C4551">
        <w:rPr>
          <w:rFonts w:ascii="Times New Roman" w:hAnsi="Times New Roman" w:cs="Times New Roman"/>
          <w:sz w:val="24"/>
          <w:szCs w:val="24"/>
        </w:rPr>
        <w:t xml:space="preserve"> computers for recording grades and preparation of instructional materials most frequently</w:t>
      </w:r>
      <w:r w:rsidRPr="009C4551">
        <w:rPr>
          <w:rFonts w:ascii="Times New Roman" w:hAnsi="Times New Roman" w:cs="Times New Roman"/>
          <w:sz w:val="24"/>
          <w:szCs w:val="24"/>
        </w:rPr>
        <w:t xml:space="preserve"> and receiving the highest mean scores</w:t>
      </w:r>
      <w:r w:rsidR="00C756C6" w:rsidRPr="009C4551">
        <w:rPr>
          <w:rFonts w:ascii="Times New Roman" w:hAnsi="Times New Roman" w:cs="Times New Roman"/>
          <w:sz w:val="24"/>
          <w:szCs w:val="24"/>
        </w:rPr>
        <w:t xml:space="preserve">. </w:t>
      </w:r>
      <w:r w:rsidR="009C4551" w:rsidRPr="009C4551">
        <w:rPr>
          <w:rFonts w:ascii="Times New Roman" w:hAnsi="Times New Roman" w:cs="Times New Roman"/>
          <w:sz w:val="24"/>
          <w:szCs w:val="24"/>
        </w:rPr>
        <w:t xml:space="preserve"> </w:t>
      </w:r>
      <w:r w:rsidRPr="009C4551">
        <w:rPr>
          <w:rFonts w:ascii="Times New Roman" w:hAnsi="Times New Roman" w:cs="Times New Roman"/>
          <w:sz w:val="24"/>
          <w:szCs w:val="24"/>
        </w:rPr>
        <w:t>P</w:t>
      </w:r>
      <w:r w:rsidR="00C756C6" w:rsidRPr="009C4551">
        <w:rPr>
          <w:rFonts w:ascii="Times New Roman" w:hAnsi="Times New Roman" w:cs="Times New Roman"/>
          <w:sz w:val="24"/>
          <w:szCs w:val="24"/>
        </w:rPr>
        <w:t xml:space="preserve">articipants reported using technology for blogging and digital audio broadcasting the least. </w:t>
      </w:r>
      <w:r w:rsidR="009C4551" w:rsidRPr="009C4551">
        <w:rPr>
          <w:rFonts w:ascii="Times New Roman" w:hAnsi="Times New Roman" w:cs="Times New Roman"/>
          <w:sz w:val="24"/>
          <w:szCs w:val="24"/>
        </w:rPr>
        <w:t xml:space="preserve"> </w:t>
      </w:r>
      <w:r w:rsidR="001C33F6" w:rsidRPr="009C4551">
        <w:rPr>
          <w:rStyle w:val="apple-style-span"/>
          <w:sz w:val="24"/>
          <w:szCs w:val="24"/>
        </w:rPr>
        <w:t xml:space="preserve">Objective two sought to determine </w:t>
      </w:r>
      <w:r w:rsidR="00271C85">
        <w:rPr>
          <w:rStyle w:val="apple-style-span"/>
          <w:sz w:val="24"/>
          <w:szCs w:val="24"/>
        </w:rPr>
        <w:t xml:space="preserve">respondents’ </w:t>
      </w:r>
      <w:r w:rsidRPr="009C4551">
        <w:rPr>
          <w:rStyle w:val="apple-style-span"/>
          <w:sz w:val="24"/>
          <w:szCs w:val="24"/>
        </w:rPr>
        <w:t>ability</w:t>
      </w:r>
      <w:r w:rsidR="001C33F6" w:rsidRPr="009C4551">
        <w:rPr>
          <w:rStyle w:val="apple-style-span"/>
          <w:sz w:val="24"/>
          <w:szCs w:val="24"/>
        </w:rPr>
        <w:t xml:space="preserve"> to use technology.  P</w:t>
      </w:r>
      <w:r w:rsidR="00C756C6" w:rsidRPr="009C4551">
        <w:rPr>
          <w:rFonts w:ascii="Times New Roman" w:eastAsia="Arial-Black" w:hAnsi="Times New Roman" w:cs="Times New Roman"/>
          <w:sz w:val="24"/>
          <w:szCs w:val="24"/>
        </w:rPr>
        <w:t>articipants</w:t>
      </w:r>
      <w:r w:rsidR="001C33F6" w:rsidRPr="009C4551">
        <w:rPr>
          <w:rFonts w:ascii="Times New Roman" w:eastAsia="Arial-Black" w:hAnsi="Times New Roman" w:cs="Times New Roman"/>
          <w:sz w:val="24"/>
          <w:szCs w:val="24"/>
        </w:rPr>
        <w:t xml:space="preserve"> related</w:t>
      </w:r>
      <w:r w:rsidR="005F4C6A" w:rsidRPr="009C4551">
        <w:rPr>
          <w:rFonts w:ascii="Times New Roman" w:eastAsia="Arial-Black" w:hAnsi="Times New Roman" w:cs="Times New Roman"/>
          <w:sz w:val="24"/>
          <w:szCs w:val="24"/>
        </w:rPr>
        <w:t xml:space="preserve"> their person</w:t>
      </w:r>
      <w:r w:rsidR="00AB61DB" w:rsidRPr="009C4551">
        <w:rPr>
          <w:rFonts w:ascii="Times New Roman" w:eastAsia="Arial-Black" w:hAnsi="Times New Roman" w:cs="Times New Roman"/>
          <w:sz w:val="24"/>
          <w:szCs w:val="24"/>
        </w:rPr>
        <w:t>al</w:t>
      </w:r>
      <w:r w:rsidR="005F4C6A" w:rsidRPr="009C4551">
        <w:rPr>
          <w:rFonts w:ascii="Times New Roman" w:eastAsia="Arial-Black" w:hAnsi="Times New Roman" w:cs="Times New Roman"/>
          <w:sz w:val="24"/>
          <w:szCs w:val="24"/>
        </w:rPr>
        <w:t xml:space="preserve"> </w:t>
      </w:r>
      <w:r w:rsidR="00271C85" w:rsidRPr="009C4551">
        <w:rPr>
          <w:rFonts w:ascii="Times New Roman" w:eastAsia="Arial-Black" w:hAnsi="Times New Roman" w:cs="Times New Roman"/>
          <w:sz w:val="24"/>
          <w:szCs w:val="24"/>
        </w:rPr>
        <w:t>ability</w:t>
      </w:r>
      <w:r w:rsidR="005F4C6A" w:rsidRPr="009C4551">
        <w:rPr>
          <w:rFonts w:ascii="Times New Roman" w:eastAsia="Arial-Black" w:hAnsi="Times New Roman" w:cs="Times New Roman"/>
          <w:sz w:val="24"/>
          <w:szCs w:val="24"/>
        </w:rPr>
        <w:t xml:space="preserve"> in technology </w:t>
      </w:r>
      <w:r w:rsidR="001C33F6" w:rsidRPr="009C4551">
        <w:rPr>
          <w:rFonts w:ascii="Times New Roman" w:eastAsia="Arial-Black" w:hAnsi="Times New Roman" w:cs="Times New Roman"/>
          <w:sz w:val="24"/>
          <w:szCs w:val="24"/>
        </w:rPr>
        <w:t>to be most proficient with</w:t>
      </w:r>
      <w:r w:rsidR="00AB61DB" w:rsidRPr="009C4551">
        <w:rPr>
          <w:rFonts w:ascii="Times New Roman" w:eastAsia="Arial-Black" w:hAnsi="Times New Roman" w:cs="Times New Roman"/>
          <w:sz w:val="24"/>
          <w:szCs w:val="24"/>
        </w:rPr>
        <w:t xml:space="preserve"> computers and least proficient in digital audio broadcast. </w:t>
      </w:r>
      <w:r w:rsidR="009C4551" w:rsidRPr="009C4551">
        <w:rPr>
          <w:rFonts w:ascii="Times New Roman" w:eastAsia="Arial-Black" w:hAnsi="Times New Roman" w:cs="Times New Roman"/>
          <w:sz w:val="24"/>
          <w:szCs w:val="24"/>
        </w:rPr>
        <w:t xml:space="preserve"> </w:t>
      </w:r>
      <w:r w:rsidR="008C2CFB" w:rsidRPr="009C4551">
        <w:rPr>
          <w:rStyle w:val="apple-style-span"/>
          <w:sz w:val="24"/>
          <w:szCs w:val="24"/>
        </w:rPr>
        <w:t>The third objective of study was to determine</w:t>
      </w:r>
      <w:r w:rsidR="001C33F6" w:rsidRPr="009C4551">
        <w:rPr>
          <w:rStyle w:val="apple-style-span"/>
          <w:sz w:val="24"/>
          <w:szCs w:val="24"/>
        </w:rPr>
        <w:t xml:space="preserve"> competencies teachers pos</w:t>
      </w:r>
      <w:r w:rsidR="008C2CFB" w:rsidRPr="009C4551">
        <w:rPr>
          <w:rStyle w:val="apple-style-span"/>
          <w:sz w:val="24"/>
          <w:szCs w:val="24"/>
        </w:rPr>
        <w:t>s</w:t>
      </w:r>
      <w:r w:rsidR="001C33F6" w:rsidRPr="009C4551">
        <w:rPr>
          <w:rStyle w:val="apple-style-span"/>
          <w:sz w:val="24"/>
          <w:szCs w:val="24"/>
        </w:rPr>
        <w:t>es</w:t>
      </w:r>
      <w:r w:rsidR="008C2CFB" w:rsidRPr="009C4551">
        <w:rPr>
          <w:rStyle w:val="apple-style-span"/>
          <w:sz w:val="24"/>
          <w:szCs w:val="24"/>
        </w:rPr>
        <w:t>s</w:t>
      </w:r>
      <w:r w:rsidR="00271C85">
        <w:rPr>
          <w:rStyle w:val="apple-style-span"/>
          <w:sz w:val="24"/>
          <w:szCs w:val="24"/>
        </w:rPr>
        <w:t>ed</w:t>
      </w:r>
      <w:r w:rsidR="001C33F6" w:rsidRPr="009C4551">
        <w:rPr>
          <w:rStyle w:val="apple-style-span"/>
          <w:sz w:val="24"/>
          <w:szCs w:val="24"/>
        </w:rPr>
        <w:t xml:space="preserve"> </w:t>
      </w:r>
      <w:r w:rsidR="006F1660">
        <w:rPr>
          <w:rStyle w:val="apple-style-span"/>
          <w:sz w:val="24"/>
          <w:szCs w:val="24"/>
        </w:rPr>
        <w:t xml:space="preserve">in </w:t>
      </w:r>
      <w:r w:rsidR="001C33F6" w:rsidRPr="009C4551">
        <w:rPr>
          <w:rStyle w:val="apple-style-span"/>
          <w:sz w:val="24"/>
          <w:szCs w:val="24"/>
        </w:rPr>
        <w:t>assist</w:t>
      </w:r>
      <w:r w:rsidR="006F1660">
        <w:rPr>
          <w:rStyle w:val="apple-style-span"/>
          <w:sz w:val="24"/>
          <w:szCs w:val="24"/>
        </w:rPr>
        <w:t>ing</w:t>
      </w:r>
      <w:r w:rsidR="001C33F6" w:rsidRPr="009C4551">
        <w:rPr>
          <w:rStyle w:val="apple-style-span"/>
          <w:sz w:val="24"/>
          <w:szCs w:val="24"/>
        </w:rPr>
        <w:t xml:space="preserve"> them in teaching agricultural communications curriculum</w:t>
      </w:r>
      <w:r w:rsidR="008C2CFB" w:rsidRPr="009C4551">
        <w:rPr>
          <w:rStyle w:val="apple-style-span"/>
          <w:sz w:val="24"/>
          <w:szCs w:val="24"/>
        </w:rPr>
        <w:t>.  P</w:t>
      </w:r>
      <w:r w:rsidR="00911A77" w:rsidRPr="009C4551">
        <w:rPr>
          <w:rFonts w:ascii="Times New Roman" w:hAnsi="Times New Roman" w:cs="Times New Roman"/>
          <w:sz w:val="24"/>
          <w:szCs w:val="24"/>
        </w:rPr>
        <w:t xml:space="preserve">articipants </w:t>
      </w:r>
      <w:r w:rsidR="008C2CFB" w:rsidRPr="009C4551">
        <w:rPr>
          <w:rFonts w:ascii="Times New Roman" w:hAnsi="Times New Roman" w:cs="Times New Roman"/>
          <w:sz w:val="24"/>
          <w:szCs w:val="24"/>
        </w:rPr>
        <w:t>re</w:t>
      </w:r>
      <w:r w:rsidR="00911A77" w:rsidRPr="009C4551">
        <w:rPr>
          <w:rFonts w:ascii="Times New Roman" w:hAnsi="Times New Roman" w:cs="Times New Roman"/>
          <w:sz w:val="24"/>
          <w:szCs w:val="24"/>
        </w:rPr>
        <w:t>ported being most interested in communicating to the public and least interested in Associated Press Style.</w:t>
      </w:r>
      <w:r w:rsidR="009C4551" w:rsidRPr="009C4551">
        <w:rPr>
          <w:rFonts w:ascii="Times New Roman" w:hAnsi="Times New Roman" w:cs="Times New Roman"/>
          <w:sz w:val="24"/>
          <w:szCs w:val="24"/>
        </w:rPr>
        <w:t xml:space="preserve"> </w:t>
      </w:r>
      <w:r w:rsidR="00911A77" w:rsidRPr="009C4551">
        <w:rPr>
          <w:rFonts w:ascii="Times New Roman" w:hAnsi="Times New Roman" w:cs="Times New Roman"/>
          <w:sz w:val="24"/>
          <w:szCs w:val="24"/>
        </w:rPr>
        <w:t xml:space="preserve"> </w:t>
      </w:r>
      <w:r w:rsidR="006F1660">
        <w:rPr>
          <w:rFonts w:ascii="Times New Roman" w:hAnsi="Times New Roman" w:cs="Times New Roman"/>
          <w:sz w:val="24"/>
          <w:szCs w:val="24"/>
        </w:rPr>
        <w:t>Finally, o</w:t>
      </w:r>
      <w:r w:rsidR="008C2CFB" w:rsidRPr="009C4551">
        <w:rPr>
          <w:rFonts w:ascii="Times New Roman" w:hAnsi="Times New Roman" w:cs="Times New Roman"/>
          <w:sz w:val="24"/>
          <w:szCs w:val="24"/>
        </w:rPr>
        <w:t xml:space="preserve">bjective four sought to determine respondents’ </w:t>
      </w:r>
      <w:r w:rsidR="001C33F6" w:rsidRPr="009C4551">
        <w:rPr>
          <w:rStyle w:val="apple-style-span"/>
          <w:sz w:val="24"/>
          <w:szCs w:val="24"/>
        </w:rPr>
        <w:t>ability to teach agricultural communications topics to their students</w:t>
      </w:r>
      <w:r w:rsidR="008C2CFB" w:rsidRPr="009C4551">
        <w:rPr>
          <w:rStyle w:val="apple-style-span"/>
          <w:sz w:val="24"/>
          <w:szCs w:val="24"/>
        </w:rPr>
        <w:t>.  P</w:t>
      </w:r>
      <w:r w:rsidR="00AA0216" w:rsidRPr="009C4551">
        <w:rPr>
          <w:rFonts w:ascii="Times New Roman" w:hAnsi="Times New Roman" w:cs="Times New Roman"/>
          <w:sz w:val="24"/>
          <w:szCs w:val="24"/>
        </w:rPr>
        <w:t xml:space="preserve">articipants </w:t>
      </w:r>
      <w:r w:rsidR="00F6394B" w:rsidRPr="009C4551">
        <w:rPr>
          <w:rFonts w:ascii="Times New Roman" w:hAnsi="Times New Roman" w:cs="Times New Roman"/>
          <w:sz w:val="24"/>
          <w:szCs w:val="24"/>
        </w:rPr>
        <w:t xml:space="preserve">indicated their </w:t>
      </w:r>
      <w:r w:rsidR="00AA0216" w:rsidRPr="009C4551">
        <w:rPr>
          <w:rFonts w:ascii="Times New Roman" w:hAnsi="Times New Roman" w:cs="Times New Roman"/>
          <w:sz w:val="24"/>
          <w:szCs w:val="24"/>
        </w:rPr>
        <w:t xml:space="preserve">highest proficiency being writing and lowest proficiency being blogging. </w:t>
      </w:r>
      <w:r w:rsidR="009C4551" w:rsidRPr="009C4551">
        <w:rPr>
          <w:rFonts w:ascii="Times New Roman" w:hAnsi="Times New Roman" w:cs="Times New Roman"/>
          <w:sz w:val="24"/>
          <w:szCs w:val="24"/>
        </w:rPr>
        <w:t xml:space="preserve"> </w:t>
      </w:r>
    </w:p>
    <w:p w:rsidR="00F6394B" w:rsidRPr="009C4551" w:rsidRDefault="00F6394B" w:rsidP="009C4551">
      <w:pPr>
        <w:spacing w:after="0" w:line="240" w:lineRule="auto"/>
        <w:rPr>
          <w:rFonts w:ascii="Times New Roman" w:hAnsi="Times New Roman" w:cs="Times New Roman"/>
          <w:sz w:val="24"/>
          <w:szCs w:val="24"/>
        </w:rPr>
      </w:pPr>
    </w:p>
    <w:p w:rsidR="00926EC6" w:rsidRPr="009C4551" w:rsidRDefault="00926EC6" w:rsidP="009C4551">
      <w:pPr>
        <w:spacing w:after="0" w:line="240" w:lineRule="auto"/>
        <w:jc w:val="center"/>
        <w:rPr>
          <w:rFonts w:ascii="Times New Roman" w:hAnsi="Times New Roman" w:cs="Times New Roman"/>
          <w:b/>
          <w:sz w:val="24"/>
          <w:szCs w:val="24"/>
        </w:rPr>
      </w:pPr>
      <w:r w:rsidRPr="009C4551">
        <w:rPr>
          <w:rFonts w:ascii="Times New Roman" w:hAnsi="Times New Roman" w:cs="Times New Roman"/>
          <w:b/>
          <w:sz w:val="24"/>
          <w:szCs w:val="24"/>
        </w:rPr>
        <w:t>Conclusions, Discussion, and Recommendations</w:t>
      </w:r>
    </w:p>
    <w:p w:rsidR="00611826" w:rsidRPr="009C4551" w:rsidRDefault="003804B6" w:rsidP="009C4551">
      <w:pPr>
        <w:spacing w:after="0" w:line="240" w:lineRule="auto"/>
        <w:rPr>
          <w:rFonts w:ascii="Times New Roman" w:hAnsi="Times New Roman" w:cs="Times New Roman"/>
          <w:sz w:val="24"/>
          <w:szCs w:val="24"/>
        </w:rPr>
      </w:pPr>
      <w:r w:rsidRPr="009C4551">
        <w:rPr>
          <w:rFonts w:ascii="Times New Roman" w:hAnsi="Times New Roman" w:cs="Times New Roman"/>
          <w:sz w:val="24"/>
          <w:szCs w:val="24"/>
        </w:rPr>
        <w:t>The respondents of this study (72.5% male and 23.75% female) represent similar gender makeup of the state in which they are employed</w:t>
      </w:r>
      <w:r w:rsidR="00277380">
        <w:rPr>
          <w:rFonts w:ascii="Times New Roman" w:hAnsi="Times New Roman" w:cs="Times New Roman"/>
          <w:sz w:val="24"/>
          <w:szCs w:val="24"/>
        </w:rPr>
        <w:t>.</w:t>
      </w:r>
      <w:r w:rsidR="001120FF">
        <w:rPr>
          <w:rFonts w:ascii="Times New Roman" w:hAnsi="Times New Roman" w:cs="Times New Roman"/>
          <w:sz w:val="24"/>
          <w:szCs w:val="24"/>
        </w:rPr>
        <w:t xml:space="preserve">  </w:t>
      </w:r>
      <w:r w:rsidR="008B14D2" w:rsidRPr="009C4551">
        <w:rPr>
          <w:rFonts w:ascii="Times New Roman" w:hAnsi="Times New Roman" w:cs="Times New Roman"/>
          <w:sz w:val="24"/>
          <w:szCs w:val="24"/>
        </w:rPr>
        <w:t xml:space="preserve">Today’s employment market requires skill in many technology areas.  </w:t>
      </w:r>
      <w:r w:rsidR="00B3220D" w:rsidRPr="009C4551">
        <w:rPr>
          <w:rFonts w:ascii="Times New Roman" w:hAnsi="Times New Roman" w:cs="Times New Roman"/>
          <w:sz w:val="24"/>
          <w:szCs w:val="24"/>
        </w:rPr>
        <w:t>Based</w:t>
      </w:r>
      <w:r w:rsidR="008B14D2" w:rsidRPr="009C4551">
        <w:rPr>
          <w:rFonts w:ascii="Times New Roman" w:hAnsi="Times New Roman" w:cs="Times New Roman"/>
          <w:sz w:val="24"/>
          <w:szCs w:val="24"/>
        </w:rPr>
        <w:t xml:space="preserve"> on the findings of this study, students are not gaining skills in present areas of emerging technology.  Therefore, as a </w:t>
      </w:r>
      <w:r w:rsidR="00B3220D" w:rsidRPr="009C4551">
        <w:rPr>
          <w:rFonts w:ascii="Times New Roman" w:hAnsi="Times New Roman" w:cs="Times New Roman"/>
          <w:sz w:val="24"/>
          <w:szCs w:val="24"/>
        </w:rPr>
        <w:t>vocationally</w:t>
      </w:r>
      <w:r w:rsidR="008B14D2" w:rsidRPr="009C4551">
        <w:rPr>
          <w:rFonts w:ascii="Times New Roman" w:hAnsi="Times New Roman" w:cs="Times New Roman"/>
          <w:sz w:val="24"/>
          <w:szCs w:val="24"/>
        </w:rPr>
        <w:t xml:space="preserve"> based program, findings of this study do not agree with </w:t>
      </w:r>
      <w:r w:rsidR="006F1660">
        <w:rPr>
          <w:rFonts w:ascii="Times New Roman" w:hAnsi="Times New Roman" w:cs="Times New Roman"/>
          <w:sz w:val="24"/>
          <w:szCs w:val="24"/>
        </w:rPr>
        <w:t xml:space="preserve">the findings of </w:t>
      </w:r>
      <w:r w:rsidR="008B14D2" w:rsidRPr="009C4551">
        <w:rPr>
          <w:rFonts w:ascii="Times New Roman" w:hAnsi="Times New Roman" w:cs="Times New Roman"/>
          <w:sz w:val="24"/>
          <w:szCs w:val="24"/>
        </w:rPr>
        <w:t>Hayward (1993)</w:t>
      </w:r>
      <w:r w:rsidR="0045669D">
        <w:rPr>
          <w:rFonts w:ascii="Times New Roman" w:hAnsi="Times New Roman" w:cs="Times New Roman"/>
          <w:sz w:val="24"/>
          <w:szCs w:val="24"/>
        </w:rPr>
        <w:t>; stating</w:t>
      </w:r>
      <w:r w:rsidR="008B14D2" w:rsidRPr="009C4551">
        <w:rPr>
          <w:rFonts w:ascii="Times New Roman" w:hAnsi="Times New Roman" w:cs="Times New Roman"/>
          <w:sz w:val="24"/>
          <w:szCs w:val="24"/>
        </w:rPr>
        <w:t xml:space="preserve"> that preparation of students, especially based in current and emerging technologies associated in agricultural communications</w:t>
      </w:r>
      <w:r w:rsidR="0045669D">
        <w:rPr>
          <w:rFonts w:ascii="Times New Roman" w:hAnsi="Times New Roman" w:cs="Times New Roman"/>
          <w:sz w:val="24"/>
          <w:szCs w:val="24"/>
        </w:rPr>
        <w:t>,</w:t>
      </w:r>
      <w:r w:rsidR="008B14D2" w:rsidRPr="009C4551">
        <w:rPr>
          <w:rFonts w:ascii="Times New Roman" w:hAnsi="Times New Roman" w:cs="Times New Roman"/>
          <w:sz w:val="24"/>
          <w:szCs w:val="24"/>
        </w:rPr>
        <w:t xml:space="preserve"> is present.  </w:t>
      </w:r>
      <w:r w:rsidR="00FD74EC" w:rsidRPr="009C4551">
        <w:rPr>
          <w:rFonts w:ascii="Times New Roman" w:hAnsi="Times New Roman" w:cs="Times New Roman"/>
          <w:sz w:val="24"/>
          <w:szCs w:val="24"/>
        </w:rPr>
        <w:t xml:space="preserve">When identifying abilities of teachers, it </w:t>
      </w:r>
      <w:proofErr w:type="gramStart"/>
      <w:r w:rsidR="00FD74EC" w:rsidRPr="009C4551">
        <w:rPr>
          <w:rFonts w:ascii="Times New Roman" w:hAnsi="Times New Roman" w:cs="Times New Roman"/>
          <w:sz w:val="24"/>
          <w:szCs w:val="24"/>
        </w:rPr>
        <w:t>was found</w:t>
      </w:r>
      <w:proofErr w:type="gramEnd"/>
      <w:r w:rsidR="00FD74EC" w:rsidRPr="009C4551">
        <w:rPr>
          <w:rFonts w:ascii="Times New Roman" w:hAnsi="Times New Roman" w:cs="Times New Roman"/>
          <w:sz w:val="24"/>
          <w:szCs w:val="24"/>
        </w:rPr>
        <w:t xml:space="preserve"> that their abilities were not </w:t>
      </w:r>
      <w:r w:rsidR="00B3220D" w:rsidRPr="009C4551">
        <w:rPr>
          <w:rFonts w:ascii="Times New Roman" w:hAnsi="Times New Roman" w:cs="Times New Roman"/>
          <w:sz w:val="24"/>
          <w:szCs w:val="24"/>
        </w:rPr>
        <w:t>assisted</w:t>
      </w:r>
      <w:r w:rsidR="00FD74EC" w:rsidRPr="009C4551">
        <w:rPr>
          <w:rFonts w:ascii="Times New Roman" w:hAnsi="Times New Roman" w:cs="Times New Roman"/>
          <w:sz w:val="24"/>
          <w:szCs w:val="24"/>
        </w:rPr>
        <w:t xml:space="preserve"> with </w:t>
      </w:r>
      <w:r w:rsidR="00B3220D" w:rsidRPr="009C4551">
        <w:rPr>
          <w:rFonts w:ascii="Times New Roman" w:hAnsi="Times New Roman" w:cs="Times New Roman"/>
          <w:sz w:val="24"/>
          <w:szCs w:val="24"/>
        </w:rPr>
        <w:t>high</w:t>
      </w:r>
      <w:r w:rsidR="00FD74EC" w:rsidRPr="009C4551">
        <w:rPr>
          <w:rFonts w:ascii="Times New Roman" w:hAnsi="Times New Roman" w:cs="Times New Roman"/>
          <w:sz w:val="24"/>
          <w:szCs w:val="24"/>
        </w:rPr>
        <w:t xml:space="preserve"> </w:t>
      </w:r>
      <w:r w:rsidR="0045669D">
        <w:rPr>
          <w:rFonts w:ascii="Times New Roman" w:hAnsi="Times New Roman" w:cs="Times New Roman"/>
          <w:sz w:val="24"/>
          <w:szCs w:val="24"/>
        </w:rPr>
        <w:t xml:space="preserve">technological </w:t>
      </w:r>
      <w:r w:rsidR="00FD74EC" w:rsidRPr="009C4551">
        <w:rPr>
          <w:rFonts w:ascii="Times New Roman" w:hAnsi="Times New Roman" w:cs="Times New Roman"/>
          <w:sz w:val="24"/>
          <w:szCs w:val="24"/>
        </w:rPr>
        <w:t xml:space="preserve">skill levels.  If students and teachers are to </w:t>
      </w:r>
      <w:r w:rsidR="006F1660">
        <w:rPr>
          <w:rFonts w:ascii="Times New Roman" w:hAnsi="Times New Roman" w:cs="Times New Roman"/>
          <w:sz w:val="24"/>
          <w:szCs w:val="24"/>
        </w:rPr>
        <w:t>approach</w:t>
      </w:r>
      <w:r w:rsidR="00FD74EC" w:rsidRPr="009C4551">
        <w:rPr>
          <w:rFonts w:ascii="Times New Roman" w:hAnsi="Times New Roman" w:cs="Times New Roman"/>
          <w:sz w:val="24"/>
          <w:szCs w:val="24"/>
        </w:rPr>
        <w:t xml:space="preserve"> an active process as touted by Hein (1991)</w:t>
      </w:r>
      <w:r w:rsidR="006F1660">
        <w:rPr>
          <w:rFonts w:ascii="Times New Roman" w:hAnsi="Times New Roman" w:cs="Times New Roman"/>
          <w:sz w:val="24"/>
          <w:szCs w:val="24"/>
        </w:rPr>
        <w:t>,</w:t>
      </w:r>
      <w:r w:rsidR="00FD74EC" w:rsidRPr="009C4551">
        <w:rPr>
          <w:rFonts w:ascii="Times New Roman" w:hAnsi="Times New Roman" w:cs="Times New Roman"/>
          <w:sz w:val="24"/>
          <w:szCs w:val="24"/>
        </w:rPr>
        <w:t xml:space="preserve"> then further education and experience (Kolb, 1984) </w:t>
      </w:r>
      <w:proofErr w:type="gramStart"/>
      <w:r w:rsidR="00FD74EC" w:rsidRPr="009C4551">
        <w:rPr>
          <w:rFonts w:ascii="Times New Roman" w:hAnsi="Times New Roman" w:cs="Times New Roman"/>
          <w:sz w:val="24"/>
          <w:szCs w:val="24"/>
        </w:rPr>
        <w:t>must be gained</w:t>
      </w:r>
      <w:proofErr w:type="gramEnd"/>
      <w:r w:rsidR="00FD74EC" w:rsidRPr="009C4551">
        <w:rPr>
          <w:rFonts w:ascii="Times New Roman" w:hAnsi="Times New Roman" w:cs="Times New Roman"/>
          <w:sz w:val="24"/>
          <w:szCs w:val="24"/>
        </w:rPr>
        <w:t xml:space="preserve"> in order to avail these abilities fr</w:t>
      </w:r>
      <w:r w:rsidR="005F6956" w:rsidRPr="009C4551">
        <w:rPr>
          <w:rFonts w:ascii="Times New Roman" w:hAnsi="Times New Roman" w:cs="Times New Roman"/>
          <w:sz w:val="24"/>
          <w:szCs w:val="24"/>
        </w:rPr>
        <w:t>om the teacher to the student.</w:t>
      </w:r>
    </w:p>
    <w:p w:rsidR="00FD74EC" w:rsidRPr="009C4551" w:rsidRDefault="00FD74EC" w:rsidP="009C4551">
      <w:pPr>
        <w:spacing w:after="0" w:line="240" w:lineRule="auto"/>
        <w:rPr>
          <w:rFonts w:ascii="Times New Roman" w:hAnsi="Times New Roman" w:cs="Times New Roman"/>
          <w:sz w:val="24"/>
          <w:szCs w:val="24"/>
        </w:rPr>
      </w:pPr>
    </w:p>
    <w:p w:rsidR="0031653D" w:rsidRDefault="00B030B5" w:rsidP="0016432F">
      <w:pPr>
        <w:spacing w:after="0" w:line="240" w:lineRule="auto"/>
        <w:rPr>
          <w:rFonts w:ascii="Times New Roman" w:hAnsi="Times New Roman" w:cs="Times New Roman"/>
          <w:b/>
          <w:sz w:val="24"/>
          <w:szCs w:val="24"/>
        </w:rPr>
      </w:pPr>
      <w:r w:rsidRPr="009C4551">
        <w:rPr>
          <w:rFonts w:ascii="Times New Roman" w:hAnsi="Times New Roman" w:cs="Times New Roman"/>
          <w:sz w:val="24"/>
          <w:szCs w:val="24"/>
        </w:rPr>
        <w:t xml:space="preserve">Based on the conclusions of this study, recommendations for practice are as follows.  Today’s teachers need further experience and skill development in agricultural communication technologies.  Participants have indicated </w:t>
      </w:r>
      <w:r w:rsidR="008C4E65">
        <w:rPr>
          <w:rFonts w:ascii="Times New Roman" w:hAnsi="Times New Roman" w:cs="Times New Roman"/>
          <w:sz w:val="24"/>
          <w:szCs w:val="24"/>
        </w:rPr>
        <w:t>insufficient</w:t>
      </w:r>
      <w:r w:rsidR="008C4E65" w:rsidRPr="009C4551">
        <w:rPr>
          <w:rFonts w:ascii="Times New Roman" w:hAnsi="Times New Roman" w:cs="Times New Roman"/>
          <w:sz w:val="24"/>
          <w:szCs w:val="24"/>
        </w:rPr>
        <w:t xml:space="preserve"> </w:t>
      </w:r>
      <w:r w:rsidRPr="009C4551">
        <w:rPr>
          <w:rFonts w:ascii="Times New Roman" w:hAnsi="Times New Roman" w:cs="Times New Roman"/>
          <w:sz w:val="24"/>
          <w:szCs w:val="24"/>
        </w:rPr>
        <w:t xml:space="preserve">levels of ability in these areas, and further education in emerging technologies is warranted.  Additionally, institutions of teacher preparation in this area should evaluate their need for skills in these areas and incorporate </w:t>
      </w:r>
      <w:r w:rsidR="0045669D">
        <w:rPr>
          <w:rFonts w:ascii="Times New Roman" w:hAnsi="Times New Roman" w:cs="Times New Roman"/>
          <w:sz w:val="24"/>
          <w:szCs w:val="24"/>
        </w:rPr>
        <w:t xml:space="preserve">training </w:t>
      </w:r>
      <w:r w:rsidRPr="009C4551">
        <w:rPr>
          <w:rFonts w:ascii="Times New Roman" w:hAnsi="Times New Roman" w:cs="Times New Roman"/>
          <w:sz w:val="24"/>
          <w:szCs w:val="24"/>
        </w:rPr>
        <w:t xml:space="preserve">for future candidates in teacher education in agricultural education.  As reported by numerous researchers </w:t>
      </w:r>
      <w:r w:rsidR="009C4551" w:rsidRPr="009C4551">
        <w:rPr>
          <w:rFonts w:ascii="Times New Roman" w:hAnsi="Times New Roman" w:cs="Times New Roman"/>
          <w:sz w:val="24"/>
          <w:szCs w:val="24"/>
        </w:rPr>
        <w:t>(</w:t>
      </w:r>
      <w:proofErr w:type="spellStart"/>
      <w:r w:rsidRPr="009C4551">
        <w:rPr>
          <w:rFonts w:ascii="Times New Roman" w:hAnsi="Times New Roman" w:cs="Times New Roman"/>
          <w:sz w:val="24"/>
          <w:szCs w:val="24"/>
        </w:rPr>
        <w:t>Bigge</w:t>
      </w:r>
      <w:proofErr w:type="spellEnd"/>
      <w:r w:rsidRPr="009C4551">
        <w:rPr>
          <w:rFonts w:ascii="Times New Roman" w:hAnsi="Times New Roman" w:cs="Times New Roman"/>
          <w:sz w:val="24"/>
          <w:szCs w:val="24"/>
        </w:rPr>
        <w:t xml:space="preserve"> &amp; </w:t>
      </w:r>
      <w:proofErr w:type="spellStart"/>
      <w:r w:rsidRPr="009C4551">
        <w:rPr>
          <w:rFonts w:ascii="Times New Roman" w:hAnsi="Times New Roman" w:cs="Times New Roman"/>
          <w:sz w:val="24"/>
          <w:szCs w:val="24"/>
        </w:rPr>
        <w:t>Shermis</w:t>
      </w:r>
      <w:proofErr w:type="spellEnd"/>
      <w:r w:rsidRPr="009C4551">
        <w:rPr>
          <w:rFonts w:ascii="Times New Roman" w:hAnsi="Times New Roman" w:cs="Times New Roman"/>
          <w:sz w:val="24"/>
          <w:szCs w:val="24"/>
        </w:rPr>
        <w:t>, 1999</w:t>
      </w:r>
      <w:r w:rsidR="009C4551" w:rsidRPr="009C4551">
        <w:rPr>
          <w:rFonts w:ascii="Times New Roman" w:hAnsi="Times New Roman" w:cs="Times New Roman"/>
          <w:sz w:val="24"/>
          <w:szCs w:val="24"/>
        </w:rPr>
        <w:t xml:space="preserve">; </w:t>
      </w:r>
      <w:proofErr w:type="spellStart"/>
      <w:r w:rsidR="009C4551" w:rsidRPr="009C4551">
        <w:rPr>
          <w:rFonts w:ascii="Times New Roman" w:hAnsi="Times New Roman" w:cs="Times New Roman"/>
          <w:sz w:val="24"/>
          <w:szCs w:val="24"/>
        </w:rPr>
        <w:t>Gredler</w:t>
      </w:r>
      <w:proofErr w:type="spellEnd"/>
      <w:r w:rsidR="009C4551" w:rsidRPr="009C4551">
        <w:rPr>
          <w:rFonts w:ascii="Times New Roman" w:hAnsi="Times New Roman" w:cs="Times New Roman"/>
          <w:sz w:val="24"/>
          <w:szCs w:val="24"/>
        </w:rPr>
        <w:t xml:space="preserve">, 2005; </w:t>
      </w:r>
      <w:proofErr w:type="spellStart"/>
      <w:r w:rsidR="009C4551" w:rsidRPr="009C4551">
        <w:rPr>
          <w:rFonts w:ascii="Times New Roman" w:hAnsi="Times New Roman" w:cs="Times New Roman"/>
          <w:sz w:val="24"/>
          <w:szCs w:val="24"/>
        </w:rPr>
        <w:t>Schunk</w:t>
      </w:r>
      <w:proofErr w:type="spellEnd"/>
      <w:r w:rsidR="009C4551" w:rsidRPr="009C4551">
        <w:rPr>
          <w:rFonts w:ascii="Times New Roman" w:hAnsi="Times New Roman" w:cs="Times New Roman"/>
          <w:sz w:val="24"/>
          <w:szCs w:val="24"/>
        </w:rPr>
        <w:t>, 2004</w:t>
      </w:r>
      <w:r w:rsidRPr="009C4551">
        <w:rPr>
          <w:rFonts w:ascii="Times New Roman" w:hAnsi="Times New Roman" w:cs="Times New Roman"/>
          <w:sz w:val="24"/>
          <w:szCs w:val="24"/>
        </w:rPr>
        <w:t xml:space="preserve">), perceptions of students must be taken into account in order to explain learning.  If educators are not utilizing technology, education may not be impacting students successfully and learning may not be maximized.  Furthermore, researchers should investigate acceptance of technologies </w:t>
      </w:r>
      <w:r w:rsidR="0045669D">
        <w:rPr>
          <w:rFonts w:ascii="Times New Roman" w:hAnsi="Times New Roman" w:cs="Times New Roman"/>
          <w:sz w:val="24"/>
          <w:szCs w:val="24"/>
        </w:rPr>
        <w:t xml:space="preserve">by secondary agriculture teachers </w:t>
      </w:r>
      <w:r w:rsidRPr="009C4551">
        <w:rPr>
          <w:rFonts w:ascii="Times New Roman" w:hAnsi="Times New Roman" w:cs="Times New Roman"/>
          <w:sz w:val="24"/>
          <w:szCs w:val="24"/>
        </w:rPr>
        <w:t xml:space="preserve">in the state </w:t>
      </w:r>
      <w:r w:rsidR="006F1660">
        <w:rPr>
          <w:rFonts w:ascii="Times New Roman" w:hAnsi="Times New Roman" w:cs="Times New Roman"/>
          <w:sz w:val="24"/>
          <w:szCs w:val="24"/>
        </w:rPr>
        <w:t>in order to</w:t>
      </w:r>
      <w:r w:rsidRPr="009C4551">
        <w:rPr>
          <w:rFonts w:ascii="Times New Roman" w:hAnsi="Times New Roman" w:cs="Times New Roman"/>
          <w:sz w:val="24"/>
          <w:szCs w:val="24"/>
        </w:rPr>
        <w:t xml:space="preserve"> further impact the professional development of teachers.</w:t>
      </w:r>
      <w:r w:rsidR="0031653D">
        <w:rPr>
          <w:rFonts w:ascii="Times New Roman" w:hAnsi="Times New Roman" w:cs="Times New Roman"/>
          <w:b/>
          <w:sz w:val="24"/>
          <w:szCs w:val="24"/>
        </w:rPr>
        <w:br w:type="page"/>
      </w:r>
    </w:p>
    <w:p w:rsidR="00926EC6" w:rsidRPr="009C4551" w:rsidRDefault="00926EC6" w:rsidP="009C4551">
      <w:pPr>
        <w:spacing w:after="0" w:line="240" w:lineRule="auto"/>
        <w:jc w:val="center"/>
        <w:rPr>
          <w:rFonts w:ascii="Times New Roman" w:hAnsi="Times New Roman" w:cs="Times New Roman"/>
          <w:b/>
          <w:sz w:val="24"/>
          <w:szCs w:val="24"/>
        </w:rPr>
      </w:pPr>
      <w:r w:rsidRPr="009C4551">
        <w:rPr>
          <w:rFonts w:ascii="Times New Roman" w:hAnsi="Times New Roman" w:cs="Times New Roman"/>
          <w:b/>
          <w:sz w:val="24"/>
          <w:szCs w:val="24"/>
        </w:rPr>
        <w:lastRenderedPageBreak/>
        <w:t>References</w:t>
      </w:r>
    </w:p>
    <w:p w:rsidR="00086CA0" w:rsidRPr="009C4551" w:rsidRDefault="00086CA0" w:rsidP="009C4551">
      <w:pPr>
        <w:autoSpaceDE w:val="0"/>
        <w:autoSpaceDN w:val="0"/>
        <w:adjustRightInd w:val="0"/>
        <w:spacing w:after="0" w:line="240" w:lineRule="auto"/>
        <w:ind w:left="720" w:hanging="720"/>
        <w:rPr>
          <w:rFonts w:ascii="Times New Roman" w:hAnsi="Times New Roman" w:cs="Times New Roman"/>
          <w:sz w:val="24"/>
          <w:szCs w:val="24"/>
        </w:rPr>
      </w:pPr>
    </w:p>
    <w:p w:rsidR="00086CA0" w:rsidRPr="009C4551" w:rsidRDefault="00086CA0" w:rsidP="00EF7D1E">
      <w:pPr>
        <w:spacing w:after="0" w:line="240" w:lineRule="auto"/>
        <w:ind w:left="720" w:hanging="720"/>
        <w:rPr>
          <w:rFonts w:ascii="Times New Roman" w:hAnsi="Times New Roman" w:cs="Times New Roman"/>
          <w:sz w:val="24"/>
          <w:szCs w:val="24"/>
        </w:rPr>
      </w:pPr>
      <w:proofErr w:type="spellStart"/>
      <w:r w:rsidRPr="009C4551">
        <w:rPr>
          <w:rFonts w:ascii="Times New Roman" w:hAnsi="Times New Roman" w:cs="Times New Roman"/>
          <w:sz w:val="24"/>
          <w:szCs w:val="24"/>
        </w:rPr>
        <w:t>Bigge</w:t>
      </w:r>
      <w:proofErr w:type="spellEnd"/>
      <w:r w:rsidRPr="009C4551">
        <w:rPr>
          <w:rFonts w:ascii="Times New Roman" w:hAnsi="Times New Roman" w:cs="Times New Roman"/>
          <w:sz w:val="24"/>
          <w:szCs w:val="24"/>
        </w:rPr>
        <w:t xml:space="preserve">, M. L., &amp; </w:t>
      </w:r>
      <w:proofErr w:type="spellStart"/>
      <w:r w:rsidRPr="009C4551">
        <w:rPr>
          <w:rFonts w:ascii="Times New Roman" w:hAnsi="Times New Roman" w:cs="Times New Roman"/>
          <w:sz w:val="24"/>
          <w:szCs w:val="24"/>
        </w:rPr>
        <w:t>Shermis</w:t>
      </w:r>
      <w:proofErr w:type="spellEnd"/>
      <w:r w:rsidRPr="009C4551">
        <w:rPr>
          <w:rFonts w:ascii="Times New Roman" w:hAnsi="Times New Roman" w:cs="Times New Roman"/>
          <w:sz w:val="24"/>
          <w:szCs w:val="24"/>
        </w:rPr>
        <w:t xml:space="preserve">, S. S. (1999). </w:t>
      </w:r>
      <w:r w:rsidRPr="009C4551">
        <w:rPr>
          <w:rFonts w:ascii="Times New Roman" w:hAnsi="Times New Roman" w:cs="Times New Roman"/>
          <w:i/>
          <w:iCs/>
          <w:sz w:val="24"/>
          <w:szCs w:val="24"/>
        </w:rPr>
        <w:t>Learning theories for teachers</w:t>
      </w:r>
      <w:r w:rsidRPr="009C4551">
        <w:rPr>
          <w:rFonts w:ascii="Times New Roman" w:hAnsi="Times New Roman" w:cs="Times New Roman"/>
          <w:sz w:val="24"/>
          <w:szCs w:val="24"/>
        </w:rPr>
        <w:t xml:space="preserve"> (6th ed.). New York: Addison Wesley Longman, Inc.</w:t>
      </w:r>
    </w:p>
    <w:p w:rsidR="00086CA0" w:rsidRPr="009C4551" w:rsidRDefault="00086CA0" w:rsidP="00EF7D1E">
      <w:pPr>
        <w:spacing w:after="0" w:line="240" w:lineRule="auto"/>
        <w:ind w:left="720" w:hanging="720"/>
        <w:rPr>
          <w:rFonts w:ascii="Times New Roman" w:hAnsi="Times New Roman" w:cs="Times New Roman"/>
          <w:sz w:val="24"/>
          <w:szCs w:val="24"/>
        </w:rPr>
      </w:pPr>
    </w:p>
    <w:p w:rsidR="00AE4D10" w:rsidRPr="009C4551" w:rsidRDefault="00AE4D10" w:rsidP="00EF7D1E">
      <w:pPr>
        <w:spacing w:after="0" w:line="240" w:lineRule="auto"/>
        <w:ind w:left="720" w:hanging="720"/>
        <w:rPr>
          <w:rStyle w:val="apple-style-span"/>
          <w:sz w:val="24"/>
          <w:szCs w:val="24"/>
        </w:rPr>
      </w:pPr>
      <w:proofErr w:type="gramStart"/>
      <w:r w:rsidRPr="009C4551">
        <w:rPr>
          <w:rStyle w:val="A9"/>
          <w:rFonts w:ascii="Times New Roman" w:hAnsi="Times New Roman" w:cs="Times New Roman"/>
          <w:color w:val="auto"/>
          <w:sz w:val="24"/>
          <w:szCs w:val="24"/>
        </w:rPr>
        <w:t>Doerfert, D. L. (Ed.) (2011).</w:t>
      </w:r>
      <w:proofErr w:type="gramEnd"/>
      <w:r w:rsidRPr="009C4551">
        <w:rPr>
          <w:rStyle w:val="A9"/>
          <w:rFonts w:ascii="Times New Roman" w:hAnsi="Times New Roman" w:cs="Times New Roman"/>
          <w:color w:val="auto"/>
          <w:sz w:val="24"/>
          <w:szCs w:val="24"/>
        </w:rPr>
        <w:t xml:space="preserve"> </w:t>
      </w:r>
      <w:r w:rsidRPr="009C4551">
        <w:rPr>
          <w:rStyle w:val="A9"/>
          <w:rFonts w:ascii="Times New Roman" w:hAnsi="Times New Roman" w:cs="Times New Roman"/>
          <w:i/>
          <w:iCs/>
          <w:color w:val="auto"/>
          <w:sz w:val="24"/>
          <w:szCs w:val="24"/>
        </w:rPr>
        <w:t>National research agenda: American Association for Agricultural Education’s research priority areas for 2011-2015</w:t>
      </w:r>
      <w:r w:rsidRPr="009C4551">
        <w:rPr>
          <w:rStyle w:val="A9"/>
          <w:rFonts w:ascii="Times New Roman" w:hAnsi="Times New Roman" w:cs="Times New Roman"/>
          <w:color w:val="auto"/>
          <w:sz w:val="24"/>
          <w:szCs w:val="24"/>
        </w:rPr>
        <w:t>. Lubbock, TX: Texas Tech University, Department of Agricultural Education and Communications.</w:t>
      </w:r>
      <w:r w:rsidRPr="009C4551">
        <w:rPr>
          <w:rStyle w:val="apple-style-span"/>
          <w:sz w:val="24"/>
          <w:szCs w:val="24"/>
        </w:rPr>
        <w:t xml:space="preserve"> </w:t>
      </w:r>
    </w:p>
    <w:p w:rsidR="00AE4D10" w:rsidRPr="009C4551" w:rsidRDefault="00AE4D10" w:rsidP="00EF7D1E">
      <w:pPr>
        <w:spacing w:after="0" w:line="240" w:lineRule="auto"/>
        <w:ind w:left="720" w:hanging="720"/>
        <w:rPr>
          <w:rFonts w:ascii="Times New Roman" w:hAnsi="Times New Roman" w:cs="Times New Roman"/>
          <w:sz w:val="24"/>
          <w:szCs w:val="24"/>
        </w:rPr>
      </w:pPr>
    </w:p>
    <w:p w:rsidR="009C4551" w:rsidRDefault="007A654E" w:rsidP="00EF7D1E">
      <w:pPr>
        <w:spacing w:after="0" w:line="240" w:lineRule="auto"/>
        <w:ind w:left="720" w:hanging="720"/>
        <w:rPr>
          <w:rFonts w:ascii="Times New Roman" w:hAnsi="Times New Roman" w:cs="Times New Roman"/>
          <w:sz w:val="24"/>
          <w:szCs w:val="24"/>
        </w:rPr>
      </w:pPr>
      <w:r w:rsidRPr="009C4551">
        <w:rPr>
          <w:rFonts w:ascii="Times New Roman" w:hAnsi="Times New Roman" w:cs="Times New Roman"/>
          <w:sz w:val="24"/>
          <w:szCs w:val="24"/>
        </w:rPr>
        <w:t xml:space="preserve">Edgar, D. W. (2012). </w:t>
      </w:r>
      <w:r w:rsidR="00AE7456" w:rsidRPr="009C4551">
        <w:rPr>
          <w:rFonts w:ascii="Times New Roman" w:hAnsi="Times New Roman" w:cs="Times New Roman"/>
          <w:sz w:val="24"/>
          <w:szCs w:val="24"/>
        </w:rPr>
        <w:t xml:space="preserve">Learning theories and historical events affecting instructional design in education: Recitation literacy towards extraction literacy practices. </w:t>
      </w:r>
      <w:r w:rsidR="00AE7456" w:rsidRPr="009C4551">
        <w:rPr>
          <w:rFonts w:ascii="Times New Roman" w:hAnsi="Times New Roman" w:cs="Times New Roman"/>
          <w:i/>
          <w:sz w:val="24"/>
          <w:szCs w:val="24"/>
        </w:rPr>
        <w:t>SAGE Open</w:t>
      </w:r>
      <w:r w:rsidR="00AE7456" w:rsidRPr="009C4551">
        <w:rPr>
          <w:rFonts w:ascii="Times New Roman" w:hAnsi="Times New Roman" w:cs="Times New Roman"/>
          <w:sz w:val="24"/>
          <w:szCs w:val="24"/>
        </w:rPr>
        <w:t xml:space="preserve">, </w:t>
      </w:r>
      <w:r w:rsidR="00AE7456" w:rsidRPr="009C4551">
        <w:rPr>
          <w:rFonts w:ascii="Times New Roman" w:hAnsi="Times New Roman" w:cs="Times New Roman"/>
          <w:i/>
          <w:sz w:val="24"/>
          <w:szCs w:val="24"/>
        </w:rPr>
        <w:t>2</w:t>
      </w:r>
      <w:r w:rsidR="009C4551" w:rsidRPr="009C4551">
        <w:rPr>
          <w:rFonts w:ascii="Times New Roman" w:hAnsi="Times New Roman" w:cs="Times New Roman"/>
          <w:sz w:val="24"/>
          <w:szCs w:val="24"/>
        </w:rPr>
        <w:t xml:space="preserve">, 1-9. </w:t>
      </w:r>
      <w:proofErr w:type="spellStart"/>
      <w:proofErr w:type="gramStart"/>
      <w:r w:rsidR="009C4551" w:rsidRPr="009C4551">
        <w:rPr>
          <w:rFonts w:ascii="Times New Roman" w:hAnsi="Times New Roman" w:cs="Times New Roman"/>
          <w:sz w:val="24"/>
          <w:szCs w:val="24"/>
        </w:rPr>
        <w:t>doi</w:t>
      </w:r>
      <w:proofErr w:type="spellEnd"/>
      <w:proofErr w:type="gramEnd"/>
      <w:r w:rsidR="00AE7456" w:rsidRPr="009C4551">
        <w:rPr>
          <w:rFonts w:ascii="Times New Roman" w:hAnsi="Times New Roman" w:cs="Times New Roman"/>
          <w:sz w:val="24"/>
          <w:szCs w:val="24"/>
        </w:rPr>
        <w:t>: 10.1177/2158244012462707</w:t>
      </w:r>
    </w:p>
    <w:p w:rsidR="009C4551" w:rsidRDefault="009C4551" w:rsidP="00EF7D1E">
      <w:pPr>
        <w:spacing w:after="0" w:line="240" w:lineRule="auto"/>
        <w:ind w:left="720" w:hanging="720"/>
        <w:rPr>
          <w:rFonts w:ascii="Times New Roman" w:hAnsi="Times New Roman" w:cs="Times New Roman"/>
          <w:sz w:val="24"/>
          <w:szCs w:val="24"/>
        </w:rPr>
      </w:pPr>
    </w:p>
    <w:p w:rsidR="00095B0F" w:rsidRPr="00095B0F" w:rsidRDefault="00095B0F" w:rsidP="00EF7D1E">
      <w:pPr>
        <w:spacing w:after="0" w:line="240" w:lineRule="auto"/>
        <w:ind w:left="720" w:hanging="720"/>
        <w:rPr>
          <w:rFonts w:ascii="Times New Roman" w:eastAsia="Times New Roman" w:hAnsi="Times New Roman" w:cs="Times New Roman"/>
          <w:sz w:val="24"/>
          <w:szCs w:val="24"/>
        </w:rPr>
      </w:pPr>
      <w:proofErr w:type="spellStart"/>
      <w:r w:rsidRPr="00095B0F">
        <w:rPr>
          <w:rFonts w:ascii="Times New Roman" w:eastAsia="Times New Roman" w:hAnsi="Times New Roman" w:cs="Times New Roman"/>
          <w:sz w:val="24"/>
          <w:szCs w:val="24"/>
        </w:rPr>
        <w:t>Gredler</w:t>
      </w:r>
      <w:proofErr w:type="spellEnd"/>
      <w:r w:rsidRPr="00095B0F">
        <w:rPr>
          <w:rFonts w:ascii="Times New Roman" w:eastAsia="Times New Roman" w:hAnsi="Times New Roman" w:cs="Times New Roman"/>
          <w:sz w:val="24"/>
          <w:szCs w:val="24"/>
        </w:rPr>
        <w:t xml:space="preserve">, M. E. (2005). </w:t>
      </w:r>
      <w:r w:rsidRPr="00095B0F">
        <w:rPr>
          <w:rFonts w:ascii="Times New Roman" w:eastAsia="Times New Roman" w:hAnsi="Times New Roman" w:cs="Times New Roman"/>
          <w:i/>
          <w:sz w:val="24"/>
          <w:szCs w:val="24"/>
        </w:rPr>
        <w:t>Learning and instruction: Theory into practice</w:t>
      </w:r>
      <w:r w:rsidR="00C6400E">
        <w:rPr>
          <w:rFonts w:ascii="Times New Roman" w:eastAsia="Times New Roman" w:hAnsi="Times New Roman" w:cs="Times New Roman"/>
          <w:sz w:val="24"/>
          <w:szCs w:val="24"/>
        </w:rPr>
        <w:t xml:space="preserve"> (5th e</w:t>
      </w:r>
      <w:r w:rsidRPr="00095B0F">
        <w:rPr>
          <w:rFonts w:ascii="Times New Roman" w:eastAsia="Times New Roman" w:hAnsi="Times New Roman" w:cs="Times New Roman"/>
          <w:sz w:val="24"/>
          <w:szCs w:val="24"/>
        </w:rPr>
        <w:t>d.). Upper Saddle River, NJ: Pearson.</w:t>
      </w:r>
    </w:p>
    <w:p w:rsidR="00095B0F" w:rsidRDefault="00095B0F" w:rsidP="00EF7D1E">
      <w:pPr>
        <w:spacing w:after="0" w:line="240" w:lineRule="auto"/>
        <w:ind w:left="720" w:hanging="720"/>
        <w:rPr>
          <w:rFonts w:ascii="Times New Roman" w:hAnsi="Times New Roman" w:cs="Times New Roman"/>
          <w:sz w:val="24"/>
          <w:szCs w:val="24"/>
        </w:rPr>
      </w:pPr>
    </w:p>
    <w:p w:rsidR="002E5EB8" w:rsidRPr="00FA0D72" w:rsidRDefault="002E5EB8" w:rsidP="00EF7D1E">
      <w:pPr>
        <w:spacing w:after="0" w:line="240" w:lineRule="auto"/>
        <w:ind w:left="720" w:hanging="720"/>
        <w:rPr>
          <w:rFonts w:ascii="Times New Roman" w:hAnsi="Times New Roman" w:cs="Times New Roman"/>
          <w:sz w:val="24"/>
          <w:szCs w:val="24"/>
        </w:rPr>
      </w:pPr>
      <w:r w:rsidRPr="00FA0D72">
        <w:rPr>
          <w:rFonts w:ascii="Times New Roman" w:hAnsi="Times New Roman" w:cs="Times New Roman"/>
          <w:sz w:val="24"/>
          <w:szCs w:val="24"/>
        </w:rPr>
        <w:t xml:space="preserve">Hayward, G. C. (1993). </w:t>
      </w:r>
      <w:proofErr w:type="gramStart"/>
      <w:r w:rsidRPr="00FA0D72">
        <w:rPr>
          <w:rFonts w:ascii="Times New Roman" w:hAnsi="Times New Roman" w:cs="Times New Roman"/>
          <w:i/>
          <w:sz w:val="24"/>
          <w:szCs w:val="24"/>
        </w:rPr>
        <w:t>Vocational Education Act</w:t>
      </w:r>
      <w:r w:rsidRPr="00FA0D72">
        <w:rPr>
          <w:rFonts w:ascii="Times New Roman" w:hAnsi="Times New Roman" w:cs="Times New Roman"/>
          <w:sz w:val="24"/>
          <w:szCs w:val="24"/>
        </w:rPr>
        <w:t>.</w:t>
      </w:r>
      <w:proofErr w:type="gramEnd"/>
      <w:r w:rsidRPr="00FA0D72">
        <w:rPr>
          <w:rFonts w:ascii="Times New Roman" w:hAnsi="Times New Roman" w:cs="Times New Roman"/>
          <w:sz w:val="24"/>
          <w:szCs w:val="24"/>
        </w:rPr>
        <w:t xml:space="preserve"> </w:t>
      </w:r>
      <w:proofErr w:type="gramStart"/>
      <w:r w:rsidRPr="00FA0D72">
        <w:rPr>
          <w:rFonts w:ascii="Times New Roman" w:hAnsi="Times New Roman" w:cs="Times New Roman"/>
          <w:sz w:val="24"/>
          <w:szCs w:val="24"/>
        </w:rPr>
        <w:t>United States Department of Education.</w:t>
      </w:r>
      <w:proofErr w:type="gramEnd"/>
      <w:r w:rsidRPr="00FA0D72">
        <w:rPr>
          <w:rFonts w:ascii="Times New Roman" w:hAnsi="Times New Roman" w:cs="Times New Roman"/>
          <w:sz w:val="24"/>
          <w:szCs w:val="24"/>
        </w:rPr>
        <w:t xml:space="preserve"> </w:t>
      </w:r>
      <w:proofErr w:type="gramStart"/>
      <w:r w:rsidRPr="00FA0D72">
        <w:rPr>
          <w:rFonts w:ascii="Times New Roman" w:hAnsi="Times New Roman" w:cs="Times New Roman"/>
          <w:sz w:val="24"/>
          <w:szCs w:val="24"/>
        </w:rPr>
        <w:t>Office of Vocational and Adult Education.</w:t>
      </w:r>
      <w:proofErr w:type="gramEnd"/>
      <w:r w:rsidRPr="00FA0D72">
        <w:rPr>
          <w:rFonts w:ascii="Times New Roman" w:hAnsi="Times New Roman" w:cs="Times New Roman"/>
          <w:sz w:val="24"/>
          <w:szCs w:val="24"/>
        </w:rPr>
        <w:t xml:space="preserve"> Washington, D.C.</w:t>
      </w:r>
    </w:p>
    <w:p w:rsidR="00615865" w:rsidRDefault="00615865" w:rsidP="00EF7D1E">
      <w:pPr>
        <w:autoSpaceDE w:val="0"/>
        <w:autoSpaceDN w:val="0"/>
        <w:adjustRightInd w:val="0"/>
        <w:spacing w:after="0" w:line="240" w:lineRule="auto"/>
        <w:ind w:left="720" w:hanging="720"/>
        <w:rPr>
          <w:rFonts w:ascii="Times New Roman" w:hAnsi="Times New Roman" w:cs="Times New Roman"/>
          <w:sz w:val="24"/>
          <w:szCs w:val="24"/>
        </w:rPr>
      </w:pPr>
    </w:p>
    <w:p w:rsidR="00615865" w:rsidRPr="00615865" w:rsidRDefault="00615865" w:rsidP="00EF7D1E">
      <w:pPr>
        <w:spacing w:after="0" w:line="240" w:lineRule="auto"/>
        <w:ind w:left="720" w:hanging="720"/>
        <w:rPr>
          <w:rFonts w:ascii="Times New Roman" w:eastAsia="Times New Roman" w:hAnsi="Times New Roman" w:cs="Times New Roman"/>
          <w:sz w:val="24"/>
          <w:szCs w:val="24"/>
        </w:rPr>
      </w:pPr>
      <w:r w:rsidRPr="00615865">
        <w:rPr>
          <w:rFonts w:ascii="Times New Roman" w:eastAsia="Times New Roman" w:hAnsi="Times New Roman" w:cs="Times New Roman"/>
          <w:bCs/>
          <w:color w:val="000000"/>
          <w:sz w:val="24"/>
          <w:szCs w:val="24"/>
        </w:rPr>
        <w:t xml:space="preserve">Hein, G. E. (1991). </w:t>
      </w:r>
      <w:proofErr w:type="gramStart"/>
      <w:r w:rsidRPr="00615865">
        <w:rPr>
          <w:rFonts w:ascii="Times New Roman" w:eastAsia="Times New Roman" w:hAnsi="Times New Roman" w:cs="Times New Roman"/>
          <w:bCs/>
          <w:color w:val="000000"/>
          <w:sz w:val="24"/>
          <w:szCs w:val="24"/>
        </w:rPr>
        <w:t>The museum and the needs of people.</w:t>
      </w:r>
      <w:proofErr w:type="gramEnd"/>
      <w:r w:rsidRPr="00615865">
        <w:rPr>
          <w:rFonts w:ascii="Times New Roman" w:eastAsia="Times New Roman" w:hAnsi="Times New Roman" w:cs="Times New Roman"/>
          <w:b/>
          <w:bCs/>
          <w:color w:val="000000"/>
          <w:sz w:val="24"/>
          <w:szCs w:val="24"/>
        </w:rPr>
        <w:t xml:space="preserve"> </w:t>
      </w:r>
      <w:r w:rsidRPr="00615865">
        <w:rPr>
          <w:rFonts w:ascii="Times New Roman" w:eastAsia="Times New Roman" w:hAnsi="Times New Roman" w:cs="Times New Roman"/>
          <w:color w:val="000000"/>
          <w:sz w:val="24"/>
          <w:szCs w:val="24"/>
        </w:rPr>
        <w:t xml:space="preserve">CECA. </w:t>
      </w:r>
      <w:r w:rsidRPr="00615865">
        <w:rPr>
          <w:rFonts w:ascii="Times New Roman" w:eastAsia="Times New Roman" w:hAnsi="Times New Roman" w:cs="Times New Roman"/>
          <w:i/>
          <w:color w:val="000000"/>
          <w:sz w:val="24"/>
          <w:szCs w:val="24"/>
        </w:rPr>
        <w:t>Proceedings from the International Committee of Museum Educators Conference,</w:t>
      </w:r>
      <w:r w:rsidRPr="00615865">
        <w:rPr>
          <w:rFonts w:ascii="Times New Roman" w:eastAsia="Times New Roman" w:hAnsi="Times New Roman" w:cs="Times New Roman"/>
          <w:color w:val="000000"/>
          <w:sz w:val="24"/>
          <w:szCs w:val="24"/>
        </w:rPr>
        <w:t xml:space="preserve"> Jerusalem Israel, 15-22. Retrieved February 16, 2011, from </w:t>
      </w:r>
      <w:r w:rsidRPr="00615865">
        <w:rPr>
          <w:rFonts w:ascii="Times New Roman" w:eastAsia="Times New Roman" w:hAnsi="Times New Roman" w:cs="Times New Roman"/>
          <w:sz w:val="24"/>
          <w:szCs w:val="24"/>
        </w:rPr>
        <w:t>http://www.exploratorium.edu/IFI/resources/constructivistlearning.html</w:t>
      </w:r>
    </w:p>
    <w:p w:rsidR="00615865" w:rsidRDefault="00615865" w:rsidP="00EF7D1E">
      <w:pPr>
        <w:autoSpaceDE w:val="0"/>
        <w:autoSpaceDN w:val="0"/>
        <w:adjustRightInd w:val="0"/>
        <w:spacing w:after="0" w:line="240" w:lineRule="auto"/>
        <w:ind w:left="720" w:hanging="720"/>
        <w:rPr>
          <w:rFonts w:ascii="Times New Roman" w:hAnsi="Times New Roman" w:cs="Times New Roman"/>
          <w:sz w:val="24"/>
          <w:szCs w:val="24"/>
        </w:rPr>
      </w:pPr>
    </w:p>
    <w:p w:rsidR="00615865" w:rsidRDefault="00615865" w:rsidP="00EF7D1E">
      <w:pPr>
        <w:autoSpaceDE w:val="0"/>
        <w:autoSpaceDN w:val="0"/>
        <w:adjustRightInd w:val="0"/>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Kolb, D. A. (1984).</w:t>
      </w:r>
      <w:proofErr w:type="gramEnd"/>
      <w:r>
        <w:rPr>
          <w:rFonts w:ascii="Times New Roman" w:hAnsi="Times New Roman" w:cs="Times New Roman"/>
          <w:sz w:val="24"/>
          <w:szCs w:val="24"/>
        </w:rPr>
        <w:t xml:space="preserve"> Experiential learning: Experience as the source of learning and development. Englewood Cliffs, New Jersey: Prentice-Hall, Inc.</w:t>
      </w:r>
    </w:p>
    <w:p w:rsidR="002E5EB8" w:rsidRPr="00AE79CE" w:rsidRDefault="002E5EB8" w:rsidP="00EF7D1E">
      <w:pPr>
        <w:spacing w:after="0" w:line="240" w:lineRule="auto"/>
        <w:ind w:left="720" w:hanging="720"/>
        <w:rPr>
          <w:rFonts w:ascii="Times New Roman" w:hAnsi="Times New Roman" w:cs="Times New Roman"/>
          <w:sz w:val="24"/>
          <w:szCs w:val="24"/>
        </w:rPr>
      </w:pPr>
    </w:p>
    <w:p w:rsidR="00AE79CE" w:rsidRPr="00AE79CE" w:rsidRDefault="00AE79CE" w:rsidP="00EF7D1E">
      <w:pPr>
        <w:spacing w:after="0" w:line="240" w:lineRule="auto"/>
        <w:ind w:left="720" w:hanging="720"/>
        <w:contextualSpacing/>
        <w:jc w:val="both"/>
        <w:rPr>
          <w:rFonts w:ascii="Times New Roman" w:hAnsi="Times New Roman" w:cs="Times New Roman"/>
          <w:sz w:val="24"/>
          <w:szCs w:val="24"/>
        </w:rPr>
      </w:pPr>
      <w:proofErr w:type="spellStart"/>
      <w:r w:rsidRPr="00AE79CE">
        <w:rPr>
          <w:rFonts w:ascii="Times New Roman" w:hAnsi="Times New Roman" w:cs="Times New Roman"/>
          <w:sz w:val="24"/>
          <w:szCs w:val="24"/>
        </w:rPr>
        <w:t>Lederer</w:t>
      </w:r>
      <w:proofErr w:type="spellEnd"/>
      <w:r w:rsidRPr="00AE79CE">
        <w:rPr>
          <w:rFonts w:ascii="Times New Roman" w:hAnsi="Times New Roman" w:cs="Times New Roman"/>
          <w:sz w:val="24"/>
          <w:szCs w:val="24"/>
        </w:rPr>
        <w:t xml:space="preserve">, A. L., Maupin, D. J., </w:t>
      </w:r>
      <w:proofErr w:type="spellStart"/>
      <w:r w:rsidRPr="00AE79CE">
        <w:rPr>
          <w:rFonts w:ascii="Times New Roman" w:hAnsi="Times New Roman" w:cs="Times New Roman"/>
          <w:sz w:val="24"/>
          <w:szCs w:val="24"/>
        </w:rPr>
        <w:t>Sena</w:t>
      </w:r>
      <w:proofErr w:type="spellEnd"/>
      <w:r w:rsidRPr="00AE79CE">
        <w:rPr>
          <w:rFonts w:ascii="Times New Roman" w:hAnsi="Times New Roman" w:cs="Times New Roman"/>
          <w:sz w:val="24"/>
          <w:szCs w:val="24"/>
        </w:rPr>
        <w:t xml:space="preserve">, M. P., &amp; </w:t>
      </w:r>
      <w:proofErr w:type="spellStart"/>
      <w:r w:rsidRPr="00AE79CE">
        <w:rPr>
          <w:rFonts w:ascii="Times New Roman" w:hAnsi="Times New Roman" w:cs="Times New Roman"/>
          <w:sz w:val="24"/>
          <w:szCs w:val="24"/>
        </w:rPr>
        <w:t>Zhuang</w:t>
      </w:r>
      <w:proofErr w:type="spellEnd"/>
      <w:r w:rsidRPr="00AE79CE">
        <w:rPr>
          <w:rFonts w:ascii="Times New Roman" w:hAnsi="Times New Roman" w:cs="Times New Roman"/>
          <w:sz w:val="24"/>
          <w:szCs w:val="24"/>
        </w:rPr>
        <w:t xml:space="preserve">, Y. (2000). </w:t>
      </w:r>
      <w:proofErr w:type="gramStart"/>
      <w:r w:rsidRPr="00AE79CE">
        <w:rPr>
          <w:rFonts w:ascii="Times New Roman" w:hAnsi="Times New Roman" w:cs="Times New Roman"/>
          <w:sz w:val="24"/>
          <w:szCs w:val="24"/>
        </w:rPr>
        <w:t>The technology acceptance model and the World Wide Web.</w:t>
      </w:r>
      <w:proofErr w:type="gramEnd"/>
      <w:r w:rsidRPr="00AE79CE">
        <w:rPr>
          <w:rFonts w:ascii="Times New Roman" w:hAnsi="Times New Roman" w:cs="Times New Roman"/>
          <w:sz w:val="24"/>
          <w:szCs w:val="24"/>
        </w:rPr>
        <w:t xml:space="preserve"> </w:t>
      </w:r>
      <w:r w:rsidRPr="00AE79CE">
        <w:rPr>
          <w:rFonts w:ascii="Times New Roman" w:hAnsi="Times New Roman" w:cs="Times New Roman"/>
          <w:i/>
          <w:sz w:val="24"/>
          <w:szCs w:val="24"/>
        </w:rPr>
        <w:t>Decision Support Systems, 29</w:t>
      </w:r>
      <w:r w:rsidRPr="00AE79CE">
        <w:rPr>
          <w:rFonts w:ascii="Times New Roman" w:hAnsi="Times New Roman" w:cs="Times New Roman"/>
          <w:sz w:val="24"/>
          <w:szCs w:val="24"/>
        </w:rPr>
        <w:t>, 269-82.</w:t>
      </w:r>
    </w:p>
    <w:p w:rsidR="00AE79CE" w:rsidRPr="00AE79CE" w:rsidRDefault="00AE79CE" w:rsidP="00EF7D1E">
      <w:pPr>
        <w:spacing w:after="0" w:line="240" w:lineRule="auto"/>
        <w:ind w:left="720" w:hanging="720"/>
        <w:contextualSpacing/>
        <w:rPr>
          <w:rFonts w:ascii="Times New Roman" w:hAnsi="Times New Roman" w:cs="Times New Roman"/>
          <w:sz w:val="24"/>
          <w:szCs w:val="24"/>
        </w:rPr>
      </w:pPr>
    </w:p>
    <w:p w:rsidR="00137BBA" w:rsidRPr="009C4551" w:rsidRDefault="00137BBA" w:rsidP="00EF7D1E">
      <w:pPr>
        <w:spacing w:after="0" w:line="240" w:lineRule="auto"/>
        <w:ind w:left="720" w:hanging="720"/>
        <w:rPr>
          <w:rFonts w:ascii="Times New Roman" w:hAnsi="Times New Roman" w:cs="Times New Roman"/>
          <w:sz w:val="24"/>
          <w:szCs w:val="24"/>
        </w:rPr>
      </w:pPr>
      <w:proofErr w:type="spellStart"/>
      <w:r w:rsidRPr="009C4551">
        <w:rPr>
          <w:rFonts w:ascii="Times New Roman" w:hAnsi="Times New Roman" w:cs="Times New Roman"/>
          <w:sz w:val="24"/>
          <w:szCs w:val="24"/>
        </w:rPr>
        <w:t>Margaryan</w:t>
      </w:r>
      <w:proofErr w:type="spellEnd"/>
      <w:r w:rsidRPr="009C4551">
        <w:rPr>
          <w:rFonts w:ascii="Times New Roman" w:hAnsi="Times New Roman" w:cs="Times New Roman"/>
          <w:sz w:val="24"/>
          <w:szCs w:val="24"/>
        </w:rPr>
        <w:t xml:space="preserve">, A., &amp; Littlejohn, A. (2008). </w:t>
      </w:r>
      <w:r w:rsidRPr="009C4551">
        <w:rPr>
          <w:rFonts w:ascii="Times New Roman" w:hAnsi="Times New Roman" w:cs="Times New Roman"/>
          <w:bCs/>
          <w:i/>
          <w:sz w:val="24"/>
          <w:szCs w:val="24"/>
        </w:rPr>
        <w:t>Are digital natives a myth or reality</w:t>
      </w:r>
      <w:proofErr w:type="gramStart"/>
      <w:r w:rsidRPr="009C4551">
        <w:rPr>
          <w:rFonts w:ascii="Times New Roman" w:hAnsi="Times New Roman" w:cs="Times New Roman"/>
          <w:bCs/>
          <w:i/>
          <w:sz w:val="24"/>
          <w:szCs w:val="24"/>
        </w:rPr>
        <w:t>?:</w:t>
      </w:r>
      <w:proofErr w:type="gramEnd"/>
      <w:r w:rsidRPr="009C4551">
        <w:rPr>
          <w:rFonts w:ascii="Times New Roman" w:hAnsi="Times New Roman" w:cs="Times New Roman"/>
          <w:bCs/>
          <w:i/>
          <w:sz w:val="24"/>
          <w:szCs w:val="24"/>
        </w:rPr>
        <w:t xml:space="preserve"> Students’ use of technologies for learning</w:t>
      </w:r>
      <w:r w:rsidRPr="009C4551">
        <w:rPr>
          <w:rFonts w:ascii="Times New Roman" w:hAnsi="Times New Roman" w:cs="Times New Roman"/>
          <w:i/>
          <w:sz w:val="24"/>
          <w:szCs w:val="24"/>
        </w:rPr>
        <w:t>.</w:t>
      </w:r>
      <w:r w:rsidRPr="009C4551">
        <w:rPr>
          <w:rFonts w:ascii="Times New Roman" w:hAnsi="Times New Roman" w:cs="Times New Roman"/>
          <w:sz w:val="24"/>
          <w:szCs w:val="24"/>
        </w:rPr>
        <w:t xml:space="preserve"> Unpublished </w:t>
      </w:r>
      <w:r w:rsidR="00607446" w:rsidRPr="009C4551">
        <w:rPr>
          <w:rFonts w:ascii="Times New Roman" w:hAnsi="Times New Roman" w:cs="Times New Roman"/>
          <w:sz w:val="24"/>
          <w:szCs w:val="24"/>
        </w:rPr>
        <w:t>manuscript</w:t>
      </w:r>
      <w:r w:rsidRPr="009C4551">
        <w:rPr>
          <w:rFonts w:ascii="Times New Roman" w:hAnsi="Times New Roman" w:cs="Times New Roman"/>
          <w:sz w:val="24"/>
          <w:szCs w:val="24"/>
        </w:rPr>
        <w:t>.</w:t>
      </w:r>
    </w:p>
    <w:p w:rsidR="003C46DF" w:rsidRPr="009C4551" w:rsidRDefault="003C46DF" w:rsidP="00EF7D1E">
      <w:pPr>
        <w:shd w:val="clear" w:color="auto" w:fill="FFFFFF"/>
        <w:spacing w:after="0" w:line="240" w:lineRule="auto"/>
        <w:ind w:left="720" w:hanging="720"/>
        <w:rPr>
          <w:rFonts w:ascii="Times New Roman" w:hAnsi="Times New Roman" w:cs="Times New Roman"/>
          <w:sz w:val="24"/>
          <w:szCs w:val="24"/>
        </w:rPr>
      </w:pPr>
    </w:p>
    <w:p w:rsidR="00615865" w:rsidRPr="00615865" w:rsidRDefault="00615865" w:rsidP="00EF7D1E">
      <w:pPr>
        <w:spacing w:after="0" w:line="240" w:lineRule="auto"/>
        <w:ind w:left="720" w:hanging="720"/>
        <w:rPr>
          <w:rFonts w:ascii="Times New Roman" w:eastAsia="Times New Roman" w:hAnsi="Times New Roman" w:cs="Times New Roman"/>
          <w:sz w:val="24"/>
          <w:szCs w:val="24"/>
        </w:rPr>
      </w:pPr>
      <w:r w:rsidRPr="00615865">
        <w:rPr>
          <w:rFonts w:ascii="Times New Roman" w:eastAsia="Times New Roman" w:hAnsi="Times New Roman" w:cs="Times New Roman"/>
          <w:sz w:val="24"/>
          <w:szCs w:val="24"/>
        </w:rPr>
        <w:t xml:space="preserve">Oklahoma Instructional Media Center. </w:t>
      </w:r>
      <w:proofErr w:type="gramStart"/>
      <w:r w:rsidRPr="00615865">
        <w:rPr>
          <w:rFonts w:ascii="Times New Roman" w:eastAsia="Times New Roman" w:hAnsi="Times New Roman" w:cs="Times New Roman"/>
          <w:sz w:val="24"/>
          <w:szCs w:val="24"/>
        </w:rPr>
        <w:t>(2010). Agriculture food and natural resource cluster.</w:t>
      </w:r>
      <w:proofErr w:type="gramEnd"/>
      <w:r w:rsidRPr="00615865">
        <w:rPr>
          <w:rFonts w:ascii="Times New Roman" w:eastAsia="Times New Roman" w:hAnsi="Times New Roman" w:cs="Times New Roman"/>
          <w:sz w:val="24"/>
          <w:szCs w:val="24"/>
        </w:rPr>
        <w:t xml:space="preserve"> Retrieved March 12, 2011, from http://www.okcareertech.org/cimc/ag/index.htm</w:t>
      </w:r>
    </w:p>
    <w:p w:rsidR="00086CA0" w:rsidRPr="009C4551" w:rsidRDefault="00086CA0" w:rsidP="00EF7D1E">
      <w:pPr>
        <w:autoSpaceDE w:val="0"/>
        <w:autoSpaceDN w:val="0"/>
        <w:adjustRightInd w:val="0"/>
        <w:spacing w:after="0" w:line="240" w:lineRule="auto"/>
        <w:ind w:left="720" w:hanging="720"/>
        <w:rPr>
          <w:rFonts w:ascii="Times New Roman" w:hAnsi="Times New Roman" w:cs="Times New Roman"/>
          <w:sz w:val="24"/>
          <w:szCs w:val="24"/>
        </w:rPr>
      </w:pPr>
    </w:p>
    <w:p w:rsidR="00086CA0" w:rsidRPr="009C4551" w:rsidRDefault="00086CA0" w:rsidP="00EF7D1E">
      <w:pPr>
        <w:spacing w:after="0" w:line="240" w:lineRule="auto"/>
        <w:ind w:left="720" w:hanging="720"/>
        <w:rPr>
          <w:rFonts w:ascii="Times New Roman" w:hAnsi="Times New Roman" w:cs="Times New Roman"/>
          <w:sz w:val="24"/>
          <w:szCs w:val="24"/>
        </w:rPr>
      </w:pPr>
      <w:r w:rsidRPr="009C4551">
        <w:rPr>
          <w:rFonts w:ascii="Times New Roman" w:hAnsi="Times New Roman" w:cs="Times New Roman"/>
          <w:sz w:val="24"/>
          <w:szCs w:val="24"/>
        </w:rPr>
        <w:t xml:space="preserve">Roberts, T. G., Dooley, K, E., </w:t>
      </w:r>
      <w:proofErr w:type="spellStart"/>
      <w:r w:rsidRPr="009C4551">
        <w:rPr>
          <w:rFonts w:ascii="Times New Roman" w:hAnsi="Times New Roman" w:cs="Times New Roman"/>
          <w:sz w:val="24"/>
          <w:szCs w:val="24"/>
        </w:rPr>
        <w:t>Harlin</w:t>
      </w:r>
      <w:proofErr w:type="spellEnd"/>
      <w:r w:rsidRPr="009C4551">
        <w:rPr>
          <w:rFonts w:ascii="Times New Roman" w:hAnsi="Times New Roman" w:cs="Times New Roman"/>
          <w:sz w:val="24"/>
          <w:szCs w:val="24"/>
        </w:rPr>
        <w:t xml:space="preserve">, J. F., &amp; Murphrey, T. P. (2006). </w:t>
      </w:r>
      <w:proofErr w:type="gramStart"/>
      <w:r w:rsidRPr="009C4551">
        <w:rPr>
          <w:rFonts w:ascii="Times New Roman" w:hAnsi="Times New Roman" w:cs="Times New Roman"/>
          <w:sz w:val="24"/>
          <w:szCs w:val="24"/>
        </w:rPr>
        <w:t>Competencies and traits of successful agricultural science teachers.</w:t>
      </w:r>
      <w:proofErr w:type="gramEnd"/>
      <w:r w:rsidRPr="009C4551">
        <w:rPr>
          <w:rFonts w:ascii="Times New Roman" w:hAnsi="Times New Roman" w:cs="Times New Roman"/>
          <w:sz w:val="24"/>
          <w:szCs w:val="24"/>
        </w:rPr>
        <w:t xml:space="preserve">  </w:t>
      </w:r>
      <w:r w:rsidRPr="009C4551">
        <w:rPr>
          <w:rFonts w:ascii="Times New Roman" w:hAnsi="Times New Roman" w:cs="Times New Roman"/>
          <w:i/>
          <w:sz w:val="24"/>
          <w:szCs w:val="24"/>
        </w:rPr>
        <w:t>Journal of Career and Technical Education, 22</w:t>
      </w:r>
      <w:r w:rsidRPr="009C4551">
        <w:rPr>
          <w:rFonts w:ascii="Times New Roman" w:hAnsi="Times New Roman" w:cs="Times New Roman"/>
          <w:sz w:val="24"/>
          <w:szCs w:val="24"/>
        </w:rPr>
        <w:t>(2), 1-11.</w:t>
      </w:r>
    </w:p>
    <w:p w:rsidR="00086CA0" w:rsidRDefault="00086CA0" w:rsidP="00EF7D1E">
      <w:pPr>
        <w:spacing w:after="0" w:line="240" w:lineRule="auto"/>
        <w:ind w:left="720" w:hanging="720"/>
        <w:rPr>
          <w:rFonts w:ascii="Times New Roman" w:hAnsi="Times New Roman" w:cs="Times New Roman"/>
          <w:sz w:val="24"/>
          <w:szCs w:val="24"/>
        </w:rPr>
      </w:pPr>
    </w:p>
    <w:p w:rsidR="00086CA0" w:rsidRPr="009C4551" w:rsidRDefault="00086CA0" w:rsidP="00EF7D1E">
      <w:pPr>
        <w:spacing w:after="0" w:line="240" w:lineRule="auto"/>
        <w:ind w:left="720" w:hanging="720"/>
        <w:rPr>
          <w:rFonts w:ascii="Times New Roman" w:hAnsi="Times New Roman" w:cs="Times New Roman"/>
          <w:sz w:val="24"/>
          <w:szCs w:val="24"/>
        </w:rPr>
      </w:pPr>
      <w:proofErr w:type="spellStart"/>
      <w:proofErr w:type="gramStart"/>
      <w:r w:rsidRPr="009C4551">
        <w:rPr>
          <w:rFonts w:ascii="Times New Roman" w:hAnsi="Times New Roman" w:cs="Times New Roman"/>
          <w:sz w:val="24"/>
          <w:szCs w:val="24"/>
        </w:rPr>
        <w:t>Schunk</w:t>
      </w:r>
      <w:proofErr w:type="spellEnd"/>
      <w:r w:rsidRPr="009C4551">
        <w:rPr>
          <w:rFonts w:ascii="Times New Roman" w:hAnsi="Times New Roman" w:cs="Times New Roman"/>
          <w:sz w:val="24"/>
          <w:szCs w:val="24"/>
        </w:rPr>
        <w:t>, D. H. (2004).</w:t>
      </w:r>
      <w:proofErr w:type="gramEnd"/>
      <w:r w:rsidRPr="009C4551">
        <w:rPr>
          <w:rFonts w:ascii="Times New Roman" w:hAnsi="Times New Roman" w:cs="Times New Roman"/>
          <w:sz w:val="24"/>
          <w:szCs w:val="24"/>
        </w:rPr>
        <w:t xml:space="preserve"> </w:t>
      </w:r>
      <w:r w:rsidRPr="009C4551">
        <w:rPr>
          <w:rFonts w:ascii="Times New Roman" w:hAnsi="Times New Roman" w:cs="Times New Roman"/>
          <w:i/>
          <w:iCs/>
          <w:sz w:val="24"/>
          <w:szCs w:val="24"/>
        </w:rPr>
        <w:t>Learning theories: An educational perspective</w:t>
      </w:r>
      <w:r w:rsidRPr="009C4551">
        <w:rPr>
          <w:rFonts w:ascii="Times New Roman" w:hAnsi="Times New Roman" w:cs="Times New Roman"/>
          <w:sz w:val="24"/>
          <w:szCs w:val="24"/>
        </w:rPr>
        <w:t>. Upper Saddle River, NJ: Pearson.</w:t>
      </w:r>
    </w:p>
    <w:p w:rsidR="00086CA0" w:rsidRDefault="00086CA0" w:rsidP="009C4551">
      <w:pPr>
        <w:spacing w:after="0" w:line="240" w:lineRule="auto"/>
        <w:rPr>
          <w:rFonts w:ascii="Times New Roman" w:hAnsi="Times New Roman" w:cs="Times New Roman"/>
          <w:bCs/>
          <w:sz w:val="24"/>
          <w:szCs w:val="24"/>
        </w:rPr>
      </w:pPr>
    </w:p>
    <w:sectPr w:rsidR="00086CA0" w:rsidSect="00A30F8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477" w:rsidRDefault="00316477" w:rsidP="00F3308A">
      <w:pPr>
        <w:spacing w:after="0" w:line="240" w:lineRule="auto"/>
      </w:pPr>
      <w:r>
        <w:separator/>
      </w:r>
    </w:p>
  </w:endnote>
  <w:endnote w:type="continuationSeparator" w:id="0">
    <w:p w:rsidR="00316477" w:rsidRDefault="00316477" w:rsidP="00F33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fornian FB">
    <w:panose1 w:val="0207040306080B03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Black">
    <w:altName w:val="MS Mincho"/>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F6E" w:rsidRPr="004B6DCB" w:rsidRDefault="00180A75">
    <w:pPr>
      <w:pStyle w:val="Footer"/>
      <w:jc w:val="center"/>
      <w:rPr>
        <w:rFonts w:ascii="Times New Roman" w:hAnsi="Times New Roman" w:cs="Times New Roman"/>
        <w:sz w:val="24"/>
        <w:szCs w:val="24"/>
      </w:rPr>
    </w:pPr>
    <w:r w:rsidRPr="004B6DCB">
      <w:rPr>
        <w:rFonts w:ascii="Times New Roman" w:hAnsi="Times New Roman" w:cs="Times New Roman"/>
        <w:sz w:val="24"/>
        <w:szCs w:val="24"/>
      </w:rPr>
      <w:fldChar w:fldCharType="begin"/>
    </w:r>
    <w:r w:rsidR="00A37F6E" w:rsidRPr="004B6DCB">
      <w:rPr>
        <w:rFonts w:ascii="Times New Roman" w:hAnsi="Times New Roman" w:cs="Times New Roman"/>
        <w:sz w:val="24"/>
        <w:szCs w:val="24"/>
      </w:rPr>
      <w:instrText xml:space="preserve"> PAGE   \* MERGEFORMAT </w:instrText>
    </w:r>
    <w:r w:rsidRPr="004B6DCB">
      <w:rPr>
        <w:rFonts w:ascii="Times New Roman" w:hAnsi="Times New Roman" w:cs="Times New Roman"/>
        <w:sz w:val="24"/>
        <w:szCs w:val="24"/>
      </w:rPr>
      <w:fldChar w:fldCharType="separate"/>
    </w:r>
    <w:r w:rsidR="00DA3A9A">
      <w:rPr>
        <w:rFonts w:ascii="Times New Roman" w:hAnsi="Times New Roman" w:cs="Times New Roman"/>
        <w:noProof/>
        <w:sz w:val="24"/>
        <w:szCs w:val="24"/>
      </w:rPr>
      <w:t>3</w:t>
    </w:r>
    <w:r w:rsidRPr="004B6DCB">
      <w:rPr>
        <w:rFonts w:ascii="Times New Roman" w:hAnsi="Times New Roman" w:cs="Times New Roman"/>
        <w:noProof/>
        <w:sz w:val="24"/>
        <w:szCs w:val="24"/>
      </w:rPr>
      <w:fldChar w:fldCharType="end"/>
    </w:r>
  </w:p>
  <w:p w:rsidR="00A37F6E" w:rsidRDefault="00A37F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477" w:rsidRDefault="00316477" w:rsidP="00F3308A">
      <w:pPr>
        <w:spacing w:after="0" w:line="240" w:lineRule="auto"/>
      </w:pPr>
      <w:r>
        <w:separator/>
      </w:r>
    </w:p>
  </w:footnote>
  <w:footnote w:type="continuationSeparator" w:id="0">
    <w:p w:rsidR="00316477" w:rsidRDefault="00316477" w:rsidP="00F330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770C3"/>
    <w:multiLevelType w:val="hybridMultilevel"/>
    <w:tmpl w:val="3F2494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5F131E"/>
    <w:multiLevelType w:val="hybridMultilevel"/>
    <w:tmpl w:val="5BCE68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A3110D"/>
    <w:multiLevelType w:val="hybridMultilevel"/>
    <w:tmpl w:val="A01271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DE4E4A"/>
    <w:multiLevelType w:val="hybridMultilevel"/>
    <w:tmpl w:val="2D58EE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6A77CC"/>
    <w:multiLevelType w:val="hybridMultilevel"/>
    <w:tmpl w:val="BC56E5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08294E"/>
    <w:multiLevelType w:val="hybridMultilevel"/>
    <w:tmpl w:val="7DB066E4"/>
    <w:lvl w:ilvl="0" w:tplc="FB022D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725EED"/>
    <w:multiLevelType w:val="hybridMultilevel"/>
    <w:tmpl w:val="E2D487E2"/>
    <w:lvl w:ilvl="0" w:tplc="563816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2175595"/>
    <w:multiLevelType w:val="hybridMultilevel"/>
    <w:tmpl w:val="A7E0D3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82B0CCB"/>
    <w:multiLevelType w:val="hybridMultilevel"/>
    <w:tmpl w:val="0890C2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7"/>
  </w:num>
  <w:num w:numId="4">
    <w:abstractNumId w:val="2"/>
  </w:num>
  <w:num w:numId="5">
    <w:abstractNumId w:val="1"/>
  </w:num>
  <w:num w:numId="6">
    <w:abstractNumId w:val="5"/>
  </w:num>
  <w:num w:numId="7">
    <w:abstractNumId w:val="0"/>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E1C"/>
    <w:rsid w:val="00034FCD"/>
    <w:rsid w:val="00054647"/>
    <w:rsid w:val="0006041F"/>
    <w:rsid w:val="000708EA"/>
    <w:rsid w:val="00081294"/>
    <w:rsid w:val="00086CA0"/>
    <w:rsid w:val="00095B0F"/>
    <w:rsid w:val="000A369A"/>
    <w:rsid w:val="000A4283"/>
    <w:rsid w:val="000A439E"/>
    <w:rsid w:val="000B0B34"/>
    <w:rsid w:val="000C6322"/>
    <w:rsid w:val="000D1C83"/>
    <w:rsid w:val="000F28AB"/>
    <w:rsid w:val="00100B1D"/>
    <w:rsid w:val="001120FF"/>
    <w:rsid w:val="00113D85"/>
    <w:rsid w:val="00122905"/>
    <w:rsid w:val="00130007"/>
    <w:rsid w:val="00137BBA"/>
    <w:rsid w:val="0016432F"/>
    <w:rsid w:val="00164400"/>
    <w:rsid w:val="00174212"/>
    <w:rsid w:val="00180A75"/>
    <w:rsid w:val="0018538F"/>
    <w:rsid w:val="001B0939"/>
    <w:rsid w:val="001B6CD4"/>
    <w:rsid w:val="001C33F6"/>
    <w:rsid w:val="001D7EB0"/>
    <w:rsid w:val="001E0587"/>
    <w:rsid w:val="001E3428"/>
    <w:rsid w:val="001F74A1"/>
    <w:rsid w:val="00206B10"/>
    <w:rsid w:val="00206C7F"/>
    <w:rsid w:val="0022286C"/>
    <w:rsid w:val="00242777"/>
    <w:rsid w:val="00245E26"/>
    <w:rsid w:val="00251A78"/>
    <w:rsid w:val="00262276"/>
    <w:rsid w:val="00266073"/>
    <w:rsid w:val="00271C85"/>
    <w:rsid w:val="00277380"/>
    <w:rsid w:val="00290D56"/>
    <w:rsid w:val="002A2D27"/>
    <w:rsid w:val="002B40BA"/>
    <w:rsid w:val="002D5D50"/>
    <w:rsid w:val="002E38F6"/>
    <w:rsid w:val="002E5EB8"/>
    <w:rsid w:val="002E7871"/>
    <w:rsid w:val="002F0FF8"/>
    <w:rsid w:val="00302088"/>
    <w:rsid w:val="00316477"/>
    <w:rsid w:val="0031653D"/>
    <w:rsid w:val="00332567"/>
    <w:rsid w:val="00341557"/>
    <w:rsid w:val="00343642"/>
    <w:rsid w:val="0034486E"/>
    <w:rsid w:val="003453E2"/>
    <w:rsid w:val="00363925"/>
    <w:rsid w:val="003659F2"/>
    <w:rsid w:val="00374D41"/>
    <w:rsid w:val="003804B6"/>
    <w:rsid w:val="003A0068"/>
    <w:rsid w:val="003B6E30"/>
    <w:rsid w:val="003C3C24"/>
    <w:rsid w:val="003C46DF"/>
    <w:rsid w:val="003C51A7"/>
    <w:rsid w:val="003F4EAC"/>
    <w:rsid w:val="00400A86"/>
    <w:rsid w:val="00443686"/>
    <w:rsid w:val="004502FB"/>
    <w:rsid w:val="004554C5"/>
    <w:rsid w:val="0045669D"/>
    <w:rsid w:val="00467B82"/>
    <w:rsid w:val="00481290"/>
    <w:rsid w:val="004843A3"/>
    <w:rsid w:val="00487BFD"/>
    <w:rsid w:val="00494450"/>
    <w:rsid w:val="004A4656"/>
    <w:rsid w:val="004B3D64"/>
    <w:rsid w:val="004B6DCB"/>
    <w:rsid w:val="004C70A7"/>
    <w:rsid w:val="004C7740"/>
    <w:rsid w:val="004E1A01"/>
    <w:rsid w:val="004F2706"/>
    <w:rsid w:val="0050153B"/>
    <w:rsid w:val="005254C5"/>
    <w:rsid w:val="0053771A"/>
    <w:rsid w:val="0057485F"/>
    <w:rsid w:val="00575F55"/>
    <w:rsid w:val="005C637F"/>
    <w:rsid w:val="005D046C"/>
    <w:rsid w:val="005D2607"/>
    <w:rsid w:val="005F4C6A"/>
    <w:rsid w:val="005F53F6"/>
    <w:rsid w:val="005F6956"/>
    <w:rsid w:val="00607446"/>
    <w:rsid w:val="00611826"/>
    <w:rsid w:val="00615865"/>
    <w:rsid w:val="00620B18"/>
    <w:rsid w:val="006238FC"/>
    <w:rsid w:val="00670AA8"/>
    <w:rsid w:val="006837E5"/>
    <w:rsid w:val="00687F7C"/>
    <w:rsid w:val="006C2F32"/>
    <w:rsid w:val="006D4D70"/>
    <w:rsid w:val="006F1660"/>
    <w:rsid w:val="006F4119"/>
    <w:rsid w:val="0071147D"/>
    <w:rsid w:val="00742494"/>
    <w:rsid w:val="00765BF5"/>
    <w:rsid w:val="00795B45"/>
    <w:rsid w:val="007A654E"/>
    <w:rsid w:val="007C4504"/>
    <w:rsid w:val="007D2604"/>
    <w:rsid w:val="007D28E2"/>
    <w:rsid w:val="007D53B2"/>
    <w:rsid w:val="00821EC2"/>
    <w:rsid w:val="00874BEF"/>
    <w:rsid w:val="00881634"/>
    <w:rsid w:val="00886CF7"/>
    <w:rsid w:val="008917EB"/>
    <w:rsid w:val="00897A96"/>
    <w:rsid w:val="008B14D2"/>
    <w:rsid w:val="008B7C4C"/>
    <w:rsid w:val="008C1407"/>
    <w:rsid w:val="008C2CFB"/>
    <w:rsid w:val="008C4E65"/>
    <w:rsid w:val="008E27E0"/>
    <w:rsid w:val="008F5546"/>
    <w:rsid w:val="00911A77"/>
    <w:rsid w:val="00925ADB"/>
    <w:rsid w:val="0092668B"/>
    <w:rsid w:val="00926EC6"/>
    <w:rsid w:val="009326C6"/>
    <w:rsid w:val="00932775"/>
    <w:rsid w:val="00940274"/>
    <w:rsid w:val="009537A3"/>
    <w:rsid w:val="00995BFD"/>
    <w:rsid w:val="009A0EA9"/>
    <w:rsid w:val="009A388D"/>
    <w:rsid w:val="009A721B"/>
    <w:rsid w:val="009C4551"/>
    <w:rsid w:val="009D0D36"/>
    <w:rsid w:val="009E4038"/>
    <w:rsid w:val="009E61F3"/>
    <w:rsid w:val="00A0611C"/>
    <w:rsid w:val="00A20D34"/>
    <w:rsid w:val="00A30F80"/>
    <w:rsid w:val="00A37DA1"/>
    <w:rsid w:val="00A37F6E"/>
    <w:rsid w:val="00A64F3B"/>
    <w:rsid w:val="00A6589A"/>
    <w:rsid w:val="00A755F6"/>
    <w:rsid w:val="00A80F27"/>
    <w:rsid w:val="00AA0216"/>
    <w:rsid w:val="00AA0E8A"/>
    <w:rsid w:val="00AB0437"/>
    <w:rsid w:val="00AB3621"/>
    <w:rsid w:val="00AB61DB"/>
    <w:rsid w:val="00AD0121"/>
    <w:rsid w:val="00AD139D"/>
    <w:rsid w:val="00AE2326"/>
    <w:rsid w:val="00AE4D10"/>
    <w:rsid w:val="00AE7456"/>
    <w:rsid w:val="00AE79CE"/>
    <w:rsid w:val="00AF0A5B"/>
    <w:rsid w:val="00B01D07"/>
    <w:rsid w:val="00B030B5"/>
    <w:rsid w:val="00B11691"/>
    <w:rsid w:val="00B3220D"/>
    <w:rsid w:val="00B46854"/>
    <w:rsid w:val="00B513B5"/>
    <w:rsid w:val="00B9570D"/>
    <w:rsid w:val="00BB070A"/>
    <w:rsid w:val="00BB49C9"/>
    <w:rsid w:val="00BC3091"/>
    <w:rsid w:val="00BD3C2E"/>
    <w:rsid w:val="00BD5B62"/>
    <w:rsid w:val="00BD7DD3"/>
    <w:rsid w:val="00C04193"/>
    <w:rsid w:val="00C1216B"/>
    <w:rsid w:val="00C27728"/>
    <w:rsid w:val="00C41796"/>
    <w:rsid w:val="00C468BF"/>
    <w:rsid w:val="00C60B0F"/>
    <w:rsid w:val="00C6400E"/>
    <w:rsid w:val="00C756C6"/>
    <w:rsid w:val="00C77212"/>
    <w:rsid w:val="00C92C8E"/>
    <w:rsid w:val="00CA369F"/>
    <w:rsid w:val="00CA55A6"/>
    <w:rsid w:val="00CA6A5B"/>
    <w:rsid w:val="00CD210A"/>
    <w:rsid w:val="00CD69BC"/>
    <w:rsid w:val="00D0387D"/>
    <w:rsid w:val="00D207CD"/>
    <w:rsid w:val="00D26D79"/>
    <w:rsid w:val="00D43836"/>
    <w:rsid w:val="00D60AC3"/>
    <w:rsid w:val="00D90587"/>
    <w:rsid w:val="00DA3A9A"/>
    <w:rsid w:val="00DB77D0"/>
    <w:rsid w:val="00DC3802"/>
    <w:rsid w:val="00DC5242"/>
    <w:rsid w:val="00DF44C4"/>
    <w:rsid w:val="00E03963"/>
    <w:rsid w:val="00E129F0"/>
    <w:rsid w:val="00E30615"/>
    <w:rsid w:val="00E314A3"/>
    <w:rsid w:val="00E31A75"/>
    <w:rsid w:val="00E359C9"/>
    <w:rsid w:val="00E37F66"/>
    <w:rsid w:val="00E41914"/>
    <w:rsid w:val="00E434D4"/>
    <w:rsid w:val="00E50EF8"/>
    <w:rsid w:val="00E6253B"/>
    <w:rsid w:val="00E6513F"/>
    <w:rsid w:val="00E837B2"/>
    <w:rsid w:val="00E9349F"/>
    <w:rsid w:val="00EF7D1E"/>
    <w:rsid w:val="00EF7E1C"/>
    <w:rsid w:val="00F037A0"/>
    <w:rsid w:val="00F06A4B"/>
    <w:rsid w:val="00F206B8"/>
    <w:rsid w:val="00F3308A"/>
    <w:rsid w:val="00F61683"/>
    <w:rsid w:val="00F6394B"/>
    <w:rsid w:val="00F86605"/>
    <w:rsid w:val="00F92BA5"/>
    <w:rsid w:val="00FB0B8B"/>
    <w:rsid w:val="00FB4921"/>
    <w:rsid w:val="00FC7FE1"/>
    <w:rsid w:val="00FD74EC"/>
    <w:rsid w:val="00FE7E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686"/>
    <w:pPr>
      <w:ind w:left="720"/>
      <w:contextualSpacing/>
    </w:pPr>
  </w:style>
  <w:style w:type="table" w:styleId="TableGrid">
    <w:name w:val="Table Grid"/>
    <w:basedOn w:val="TableNormal"/>
    <w:uiPriority w:val="59"/>
    <w:rsid w:val="00E359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30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308A"/>
  </w:style>
  <w:style w:type="paragraph" w:styleId="Footer">
    <w:name w:val="footer"/>
    <w:basedOn w:val="Normal"/>
    <w:link w:val="FooterChar"/>
    <w:uiPriority w:val="99"/>
    <w:unhideWhenUsed/>
    <w:rsid w:val="00F330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08A"/>
  </w:style>
  <w:style w:type="character" w:customStyle="1" w:styleId="apple-style-span">
    <w:name w:val="apple-style-span"/>
    <w:basedOn w:val="DefaultParagraphFont"/>
    <w:rsid w:val="00D90587"/>
    <w:rPr>
      <w:rFonts w:ascii="Times New Roman" w:hAnsi="Times New Roman" w:cs="Times New Roman"/>
    </w:rPr>
  </w:style>
  <w:style w:type="paragraph" w:customStyle="1" w:styleId="Default">
    <w:name w:val="Default"/>
    <w:link w:val="DefaultChar"/>
    <w:rsid w:val="00D90587"/>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DefaultChar">
    <w:name w:val="Default Char"/>
    <w:basedOn w:val="DefaultParagraphFont"/>
    <w:link w:val="Default"/>
    <w:uiPriority w:val="99"/>
    <w:locked/>
    <w:rsid w:val="00D90587"/>
    <w:rPr>
      <w:rFonts w:ascii="Times New Roman" w:eastAsia="Times New Roman" w:hAnsi="Times New Roman" w:cs="Times New Roman"/>
      <w:color w:val="000000"/>
      <w:sz w:val="24"/>
      <w:szCs w:val="24"/>
    </w:rPr>
  </w:style>
  <w:style w:type="paragraph" w:customStyle="1" w:styleId="ColorfulList-Accent11">
    <w:name w:val="Colorful List - Accent 11"/>
    <w:basedOn w:val="Normal"/>
    <w:uiPriority w:val="34"/>
    <w:qFormat/>
    <w:rsid w:val="00D90587"/>
    <w:pPr>
      <w:spacing w:after="0" w:line="240" w:lineRule="auto"/>
      <w:ind w:left="720"/>
    </w:pPr>
    <w:rPr>
      <w:rFonts w:ascii="Times New Roman" w:eastAsia="Times New Roman" w:hAnsi="Times New Roman" w:cs="Times New Roman"/>
      <w:sz w:val="24"/>
      <w:szCs w:val="24"/>
    </w:rPr>
  </w:style>
  <w:style w:type="character" w:styleId="Hyperlink">
    <w:name w:val="Hyperlink"/>
    <w:basedOn w:val="DefaultParagraphFont"/>
    <w:rsid w:val="003C51A7"/>
    <w:rPr>
      <w:color w:val="0000FF" w:themeColor="hyperlink"/>
      <w:u w:val="single"/>
    </w:rPr>
  </w:style>
  <w:style w:type="character" w:styleId="Emphasis">
    <w:name w:val="Emphasis"/>
    <w:basedOn w:val="DefaultParagraphFont"/>
    <w:uiPriority w:val="20"/>
    <w:qFormat/>
    <w:rsid w:val="00086CA0"/>
    <w:rPr>
      <w:i/>
      <w:iCs/>
    </w:rPr>
  </w:style>
  <w:style w:type="character" w:customStyle="1" w:styleId="A9">
    <w:name w:val="A9"/>
    <w:uiPriority w:val="99"/>
    <w:rsid w:val="00AE4D10"/>
    <w:rPr>
      <w:rFonts w:ascii="Californian FB" w:hAnsi="Californian FB" w:cs="Californian FB" w:hint="default"/>
      <w:color w:val="221E1F"/>
      <w:sz w:val="22"/>
      <w:szCs w:val="22"/>
    </w:rPr>
  </w:style>
  <w:style w:type="character" w:styleId="CommentReference">
    <w:name w:val="annotation reference"/>
    <w:basedOn w:val="DefaultParagraphFont"/>
    <w:uiPriority w:val="99"/>
    <w:semiHidden/>
    <w:unhideWhenUsed/>
    <w:rsid w:val="00DC5242"/>
    <w:rPr>
      <w:sz w:val="16"/>
      <w:szCs w:val="16"/>
    </w:rPr>
  </w:style>
  <w:style w:type="paragraph" w:styleId="CommentText">
    <w:name w:val="annotation text"/>
    <w:basedOn w:val="Normal"/>
    <w:link w:val="CommentTextChar"/>
    <w:uiPriority w:val="99"/>
    <w:semiHidden/>
    <w:unhideWhenUsed/>
    <w:rsid w:val="00DC5242"/>
    <w:pPr>
      <w:spacing w:line="240" w:lineRule="auto"/>
    </w:pPr>
    <w:rPr>
      <w:sz w:val="20"/>
      <w:szCs w:val="20"/>
    </w:rPr>
  </w:style>
  <w:style w:type="character" w:customStyle="1" w:styleId="CommentTextChar">
    <w:name w:val="Comment Text Char"/>
    <w:basedOn w:val="DefaultParagraphFont"/>
    <w:link w:val="CommentText"/>
    <w:uiPriority w:val="99"/>
    <w:semiHidden/>
    <w:rsid w:val="00DC5242"/>
    <w:rPr>
      <w:sz w:val="20"/>
      <w:szCs w:val="20"/>
    </w:rPr>
  </w:style>
  <w:style w:type="paragraph" w:styleId="CommentSubject">
    <w:name w:val="annotation subject"/>
    <w:basedOn w:val="CommentText"/>
    <w:next w:val="CommentText"/>
    <w:link w:val="CommentSubjectChar"/>
    <w:uiPriority w:val="99"/>
    <w:semiHidden/>
    <w:unhideWhenUsed/>
    <w:rsid w:val="00DC5242"/>
    <w:rPr>
      <w:b/>
      <w:bCs/>
    </w:rPr>
  </w:style>
  <w:style w:type="character" w:customStyle="1" w:styleId="CommentSubjectChar">
    <w:name w:val="Comment Subject Char"/>
    <w:basedOn w:val="CommentTextChar"/>
    <w:link w:val="CommentSubject"/>
    <w:uiPriority w:val="99"/>
    <w:semiHidden/>
    <w:rsid w:val="00DC5242"/>
    <w:rPr>
      <w:b/>
      <w:bCs/>
      <w:sz w:val="20"/>
      <w:szCs w:val="20"/>
    </w:rPr>
  </w:style>
  <w:style w:type="paragraph" w:styleId="BalloonText">
    <w:name w:val="Balloon Text"/>
    <w:basedOn w:val="Normal"/>
    <w:link w:val="BalloonTextChar"/>
    <w:uiPriority w:val="99"/>
    <w:semiHidden/>
    <w:unhideWhenUsed/>
    <w:rsid w:val="00DC52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5242"/>
    <w:rPr>
      <w:rFonts w:ascii="Tahoma" w:hAnsi="Tahoma" w:cs="Tahoma"/>
      <w:sz w:val="16"/>
      <w:szCs w:val="16"/>
    </w:rPr>
  </w:style>
  <w:style w:type="character" w:customStyle="1" w:styleId="apple-converted-space">
    <w:name w:val="apple-converted-space"/>
    <w:basedOn w:val="DefaultParagraphFont"/>
    <w:rsid w:val="002F0FF8"/>
  </w:style>
  <w:style w:type="paragraph" w:customStyle="1" w:styleId="citation">
    <w:name w:val="citation"/>
    <w:basedOn w:val="Normal"/>
    <w:rsid w:val="00137BB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99"/>
    <w:qFormat/>
    <w:rsid w:val="00615865"/>
    <w:pPr>
      <w:spacing w:after="0" w:line="240" w:lineRule="auto"/>
    </w:pPr>
    <w:rPr>
      <w:rFonts w:ascii="Calibri" w:eastAsia="Calibri" w:hAnsi="Calibri" w:cs="Times New Roman"/>
    </w:rPr>
  </w:style>
  <w:style w:type="paragraph" w:styleId="Revision">
    <w:name w:val="Revision"/>
    <w:hidden/>
    <w:uiPriority w:val="99"/>
    <w:semiHidden/>
    <w:rsid w:val="00DC380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686"/>
    <w:pPr>
      <w:ind w:left="720"/>
      <w:contextualSpacing/>
    </w:pPr>
  </w:style>
  <w:style w:type="table" w:styleId="TableGrid">
    <w:name w:val="Table Grid"/>
    <w:basedOn w:val="TableNormal"/>
    <w:uiPriority w:val="59"/>
    <w:rsid w:val="00E359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30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308A"/>
  </w:style>
  <w:style w:type="paragraph" w:styleId="Footer">
    <w:name w:val="footer"/>
    <w:basedOn w:val="Normal"/>
    <w:link w:val="FooterChar"/>
    <w:uiPriority w:val="99"/>
    <w:unhideWhenUsed/>
    <w:rsid w:val="00F330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08A"/>
  </w:style>
  <w:style w:type="character" w:customStyle="1" w:styleId="apple-style-span">
    <w:name w:val="apple-style-span"/>
    <w:basedOn w:val="DefaultParagraphFont"/>
    <w:rsid w:val="00D90587"/>
    <w:rPr>
      <w:rFonts w:ascii="Times New Roman" w:hAnsi="Times New Roman" w:cs="Times New Roman"/>
    </w:rPr>
  </w:style>
  <w:style w:type="paragraph" w:customStyle="1" w:styleId="Default">
    <w:name w:val="Default"/>
    <w:link w:val="DefaultChar"/>
    <w:rsid w:val="00D90587"/>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DefaultChar">
    <w:name w:val="Default Char"/>
    <w:basedOn w:val="DefaultParagraphFont"/>
    <w:link w:val="Default"/>
    <w:uiPriority w:val="99"/>
    <w:locked/>
    <w:rsid w:val="00D90587"/>
    <w:rPr>
      <w:rFonts w:ascii="Times New Roman" w:eastAsia="Times New Roman" w:hAnsi="Times New Roman" w:cs="Times New Roman"/>
      <w:color w:val="000000"/>
      <w:sz w:val="24"/>
      <w:szCs w:val="24"/>
    </w:rPr>
  </w:style>
  <w:style w:type="paragraph" w:customStyle="1" w:styleId="ColorfulList-Accent11">
    <w:name w:val="Colorful List - Accent 11"/>
    <w:basedOn w:val="Normal"/>
    <w:uiPriority w:val="34"/>
    <w:qFormat/>
    <w:rsid w:val="00D90587"/>
    <w:pPr>
      <w:spacing w:after="0" w:line="240" w:lineRule="auto"/>
      <w:ind w:left="720"/>
    </w:pPr>
    <w:rPr>
      <w:rFonts w:ascii="Times New Roman" w:eastAsia="Times New Roman" w:hAnsi="Times New Roman" w:cs="Times New Roman"/>
      <w:sz w:val="24"/>
      <w:szCs w:val="24"/>
    </w:rPr>
  </w:style>
  <w:style w:type="character" w:styleId="Hyperlink">
    <w:name w:val="Hyperlink"/>
    <w:basedOn w:val="DefaultParagraphFont"/>
    <w:rsid w:val="003C51A7"/>
    <w:rPr>
      <w:color w:val="0000FF" w:themeColor="hyperlink"/>
      <w:u w:val="single"/>
    </w:rPr>
  </w:style>
  <w:style w:type="character" w:styleId="Emphasis">
    <w:name w:val="Emphasis"/>
    <w:basedOn w:val="DefaultParagraphFont"/>
    <w:uiPriority w:val="20"/>
    <w:qFormat/>
    <w:rsid w:val="00086CA0"/>
    <w:rPr>
      <w:i/>
      <w:iCs/>
    </w:rPr>
  </w:style>
  <w:style w:type="character" w:customStyle="1" w:styleId="A9">
    <w:name w:val="A9"/>
    <w:uiPriority w:val="99"/>
    <w:rsid w:val="00AE4D10"/>
    <w:rPr>
      <w:rFonts w:ascii="Californian FB" w:hAnsi="Californian FB" w:cs="Californian FB" w:hint="default"/>
      <w:color w:val="221E1F"/>
      <w:sz w:val="22"/>
      <w:szCs w:val="22"/>
    </w:rPr>
  </w:style>
  <w:style w:type="character" w:styleId="CommentReference">
    <w:name w:val="annotation reference"/>
    <w:basedOn w:val="DefaultParagraphFont"/>
    <w:uiPriority w:val="99"/>
    <w:semiHidden/>
    <w:unhideWhenUsed/>
    <w:rsid w:val="00DC5242"/>
    <w:rPr>
      <w:sz w:val="16"/>
      <w:szCs w:val="16"/>
    </w:rPr>
  </w:style>
  <w:style w:type="paragraph" w:styleId="CommentText">
    <w:name w:val="annotation text"/>
    <w:basedOn w:val="Normal"/>
    <w:link w:val="CommentTextChar"/>
    <w:uiPriority w:val="99"/>
    <w:semiHidden/>
    <w:unhideWhenUsed/>
    <w:rsid w:val="00DC5242"/>
    <w:pPr>
      <w:spacing w:line="240" w:lineRule="auto"/>
    </w:pPr>
    <w:rPr>
      <w:sz w:val="20"/>
      <w:szCs w:val="20"/>
    </w:rPr>
  </w:style>
  <w:style w:type="character" w:customStyle="1" w:styleId="CommentTextChar">
    <w:name w:val="Comment Text Char"/>
    <w:basedOn w:val="DefaultParagraphFont"/>
    <w:link w:val="CommentText"/>
    <w:uiPriority w:val="99"/>
    <w:semiHidden/>
    <w:rsid w:val="00DC5242"/>
    <w:rPr>
      <w:sz w:val="20"/>
      <w:szCs w:val="20"/>
    </w:rPr>
  </w:style>
  <w:style w:type="paragraph" w:styleId="CommentSubject">
    <w:name w:val="annotation subject"/>
    <w:basedOn w:val="CommentText"/>
    <w:next w:val="CommentText"/>
    <w:link w:val="CommentSubjectChar"/>
    <w:uiPriority w:val="99"/>
    <w:semiHidden/>
    <w:unhideWhenUsed/>
    <w:rsid w:val="00DC5242"/>
    <w:rPr>
      <w:b/>
      <w:bCs/>
    </w:rPr>
  </w:style>
  <w:style w:type="character" w:customStyle="1" w:styleId="CommentSubjectChar">
    <w:name w:val="Comment Subject Char"/>
    <w:basedOn w:val="CommentTextChar"/>
    <w:link w:val="CommentSubject"/>
    <w:uiPriority w:val="99"/>
    <w:semiHidden/>
    <w:rsid w:val="00DC5242"/>
    <w:rPr>
      <w:b/>
      <w:bCs/>
      <w:sz w:val="20"/>
      <w:szCs w:val="20"/>
    </w:rPr>
  </w:style>
  <w:style w:type="paragraph" w:styleId="BalloonText">
    <w:name w:val="Balloon Text"/>
    <w:basedOn w:val="Normal"/>
    <w:link w:val="BalloonTextChar"/>
    <w:uiPriority w:val="99"/>
    <w:semiHidden/>
    <w:unhideWhenUsed/>
    <w:rsid w:val="00DC52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5242"/>
    <w:rPr>
      <w:rFonts w:ascii="Tahoma" w:hAnsi="Tahoma" w:cs="Tahoma"/>
      <w:sz w:val="16"/>
      <w:szCs w:val="16"/>
    </w:rPr>
  </w:style>
  <w:style w:type="character" w:customStyle="1" w:styleId="apple-converted-space">
    <w:name w:val="apple-converted-space"/>
    <w:basedOn w:val="DefaultParagraphFont"/>
    <w:rsid w:val="002F0FF8"/>
  </w:style>
  <w:style w:type="paragraph" w:customStyle="1" w:styleId="citation">
    <w:name w:val="citation"/>
    <w:basedOn w:val="Normal"/>
    <w:rsid w:val="00137BB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99"/>
    <w:qFormat/>
    <w:rsid w:val="00615865"/>
    <w:pPr>
      <w:spacing w:after="0" w:line="240" w:lineRule="auto"/>
    </w:pPr>
    <w:rPr>
      <w:rFonts w:ascii="Calibri" w:eastAsia="Calibri" w:hAnsi="Calibri" w:cs="Times New Roman"/>
    </w:rPr>
  </w:style>
  <w:style w:type="paragraph" w:styleId="Revision">
    <w:name w:val="Revision"/>
    <w:hidden/>
    <w:uiPriority w:val="99"/>
    <w:semiHidden/>
    <w:rsid w:val="00DC380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637199">
      <w:bodyDiv w:val="1"/>
      <w:marLeft w:val="0"/>
      <w:marRight w:val="0"/>
      <w:marTop w:val="0"/>
      <w:marBottom w:val="0"/>
      <w:divBdr>
        <w:top w:val="none" w:sz="0" w:space="0" w:color="auto"/>
        <w:left w:val="none" w:sz="0" w:space="0" w:color="auto"/>
        <w:bottom w:val="none" w:sz="0" w:space="0" w:color="auto"/>
        <w:right w:val="none" w:sz="0" w:space="0" w:color="auto"/>
      </w:divBdr>
      <w:divsChild>
        <w:div w:id="432869124">
          <w:marLeft w:val="0"/>
          <w:marRight w:val="0"/>
          <w:marTop w:val="0"/>
          <w:marBottom w:val="0"/>
          <w:divBdr>
            <w:top w:val="none" w:sz="0" w:space="0" w:color="auto"/>
            <w:left w:val="none" w:sz="0" w:space="0" w:color="auto"/>
            <w:bottom w:val="none" w:sz="0" w:space="0" w:color="auto"/>
            <w:right w:val="none" w:sz="0" w:space="0" w:color="auto"/>
          </w:divBdr>
        </w:div>
      </w:divsChild>
    </w:div>
    <w:div w:id="287322827">
      <w:bodyDiv w:val="1"/>
      <w:marLeft w:val="0"/>
      <w:marRight w:val="0"/>
      <w:marTop w:val="0"/>
      <w:marBottom w:val="0"/>
      <w:divBdr>
        <w:top w:val="none" w:sz="0" w:space="0" w:color="auto"/>
        <w:left w:val="none" w:sz="0" w:space="0" w:color="auto"/>
        <w:bottom w:val="none" w:sz="0" w:space="0" w:color="auto"/>
        <w:right w:val="none" w:sz="0" w:space="0" w:color="auto"/>
      </w:divBdr>
    </w:div>
    <w:div w:id="345406022">
      <w:bodyDiv w:val="1"/>
      <w:marLeft w:val="0"/>
      <w:marRight w:val="0"/>
      <w:marTop w:val="0"/>
      <w:marBottom w:val="0"/>
      <w:divBdr>
        <w:top w:val="none" w:sz="0" w:space="0" w:color="auto"/>
        <w:left w:val="none" w:sz="0" w:space="0" w:color="auto"/>
        <w:bottom w:val="none" w:sz="0" w:space="0" w:color="auto"/>
        <w:right w:val="none" w:sz="0" w:space="0" w:color="auto"/>
      </w:divBdr>
    </w:div>
    <w:div w:id="545918725">
      <w:bodyDiv w:val="1"/>
      <w:marLeft w:val="0"/>
      <w:marRight w:val="0"/>
      <w:marTop w:val="0"/>
      <w:marBottom w:val="0"/>
      <w:divBdr>
        <w:top w:val="none" w:sz="0" w:space="0" w:color="auto"/>
        <w:left w:val="none" w:sz="0" w:space="0" w:color="auto"/>
        <w:bottom w:val="none" w:sz="0" w:space="0" w:color="auto"/>
        <w:right w:val="none" w:sz="0" w:space="0" w:color="auto"/>
      </w:divBdr>
    </w:div>
    <w:div w:id="595790460">
      <w:bodyDiv w:val="1"/>
      <w:marLeft w:val="0"/>
      <w:marRight w:val="0"/>
      <w:marTop w:val="0"/>
      <w:marBottom w:val="0"/>
      <w:divBdr>
        <w:top w:val="none" w:sz="0" w:space="0" w:color="auto"/>
        <w:left w:val="none" w:sz="0" w:space="0" w:color="auto"/>
        <w:bottom w:val="none" w:sz="0" w:space="0" w:color="auto"/>
        <w:right w:val="none" w:sz="0" w:space="0" w:color="auto"/>
      </w:divBdr>
    </w:div>
    <w:div w:id="610433466">
      <w:bodyDiv w:val="1"/>
      <w:marLeft w:val="0"/>
      <w:marRight w:val="0"/>
      <w:marTop w:val="0"/>
      <w:marBottom w:val="0"/>
      <w:divBdr>
        <w:top w:val="none" w:sz="0" w:space="0" w:color="auto"/>
        <w:left w:val="none" w:sz="0" w:space="0" w:color="auto"/>
        <w:bottom w:val="none" w:sz="0" w:space="0" w:color="auto"/>
        <w:right w:val="none" w:sz="0" w:space="0" w:color="auto"/>
      </w:divBdr>
    </w:div>
    <w:div w:id="749809939">
      <w:bodyDiv w:val="1"/>
      <w:marLeft w:val="0"/>
      <w:marRight w:val="0"/>
      <w:marTop w:val="0"/>
      <w:marBottom w:val="0"/>
      <w:divBdr>
        <w:top w:val="none" w:sz="0" w:space="0" w:color="auto"/>
        <w:left w:val="none" w:sz="0" w:space="0" w:color="auto"/>
        <w:bottom w:val="none" w:sz="0" w:space="0" w:color="auto"/>
        <w:right w:val="none" w:sz="0" w:space="0" w:color="auto"/>
      </w:divBdr>
      <w:divsChild>
        <w:div w:id="936252155">
          <w:marLeft w:val="679"/>
          <w:marRight w:val="0"/>
          <w:marTop w:val="0"/>
          <w:marBottom w:val="340"/>
          <w:divBdr>
            <w:top w:val="none" w:sz="0" w:space="0" w:color="auto"/>
            <w:left w:val="none" w:sz="0" w:space="0" w:color="auto"/>
            <w:bottom w:val="none" w:sz="0" w:space="0" w:color="auto"/>
            <w:right w:val="none" w:sz="0" w:space="0" w:color="auto"/>
          </w:divBdr>
        </w:div>
      </w:divsChild>
    </w:div>
    <w:div w:id="847669640">
      <w:bodyDiv w:val="1"/>
      <w:marLeft w:val="0"/>
      <w:marRight w:val="0"/>
      <w:marTop w:val="0"/>
      <w:marBottom w:val="0"/>
      <w:divBdr>
        <w:top w:val="none" w:sz="0" w:space="0" w:color="auto"/>
        <w:left w:val="none" w:sz="0" w:space="0" w:color="auto"/>
        <w:bottom w:val="none" w:sz="0" w:space="0" w:color="auto"/>
        <w:right w:val="none" w:sz="0" w:space="0" w:color="auto"/>
      </w:divBdr>
    </w:div>
    <w:div w:id="891961171">
      <w:bodyDiv w:val="1"/>
      <w:marLeft w:val="0"/>
      <w:marRight w:val="0"/>
      <w:marTop w:val="0"/>
      <w:marBottom w:val="0"/>
      <w:divBdr>
        <w:top w:val="none" w:sz="0" w:space="0" w:color="auto"/>
        <w:left w:val="none" w:sz="0" w:space="0" w:color="auto"/>
        <w:bottom w:val="none" w:sz="0" w:space="0" w:color="auto"/>
        <w:right w:val="none" w:sz="0" w:space="0" w:color="auto"/>
      </w:divBdr>
    </w:div>
    <w:div w:id="1574703251">
      <w:bodyDiv w:val="1"/>
      <w:marLeft w:val="0"/>
      <w:marRight w:val="0"/>
      <w:marTop w:val="0"/>
      <w:marBottom w:val="0"/>
      <w:divBdr>
        <w:top w:val="none" w:sz="0" w:space="0" w:color="auto"/>
        <w:left w:val="none" w:sz="0" w:space="0" w:color="auto"/>
        <w:bottom w:val="none" w:sz="0" w:space="0" w:color="auto"/>
        <w:right w:val="none" w:sz="0" w:space="0" w:color="auto"/>
      </w:divBdr>
    </w:div>
    <w:div w:id="2037189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Sixth Edition"/>
</file>

<file path=customXml/itemProps1.xml><?xml version="1.0" encoding="utf-8"?>
<ds:datastoreItem xmlns:ds="http://schemas.openxmlformats.org/officeDocument/2006/customXml" ds:itemID="{117C3F09-9FF0-4E9C-AFB6-AC9C6A6CC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1397</Words>
  <Characters>7966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Leslie Dawn Edgar</dc:creator>
  <cp:lastModifiedBy>Leslie Dawn Edgar</cp:lastModifiedBy>
  <cp:revision>3</cp:revision>
  <cp:lastPrinted>2012-10-19T16:40:00Z</cp:lastPrinted>
  <dcterms:created xsi:type="dcterms:W3CDTF">2012-10-20T00:18:00Z</dcterms:created>
  <dcterms:modified xsi:type="dcterms:W3CDTF">2012-10-20T01:02:00Z</dcterms:modified>
</cp:coreProperties>
</file>