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E763CF" w14:textId="7FF649CC" w:rsidR="005562C7" w:rsidRPr="00A2478A" w:rsidRDefault="00A74C2E" w:rsidP="000835C1">
      <w:pPr>
        <w:spacing w:after="0" w:line="240" w:lineRule="auto"/>
        <w:jc w:val="center"/>
        <w:rPr>
          <w:rFonts w:ascii="Times New Roman" w:hAnsi="Times New Roman" w:cs="Times New Roman"/>
          <w:b/>
          <w:sz w:val="24"/>
          <w:szCs w:val="24"/>
        </w:rPr>
      </w:pPr>
      <w:r w:rsidRPr="00A2478A">
        <w:rPr>
          <w:rFonts w:ascii="Times New Roman" w:hAnsi="Times New Roman" w:cs="Times New Roman"/>
          <w:b/>
          <w:sz w:val="24"/>
          <w:szCs w:val="24"/>
        </w:rPr>
        <w:t>[State] Cooperative Extension Service</w:t>
      </w:r>
      <w:r w:rsidR="005562C7" w:rsidRPr="00A2478A">
        <w:rPr>
          <w:rFonts w:ascii="Times New Roman" w:hAnsi="Times New Roman" w:cs="Times New Roman"/>
          <w:b/>
          <w:sz w:val="24"/>
          <w:szCs w:val="24"/>
        </w:rPr>
        <w:t xml:space="preserve"> Digital Media Training: Lessons </w:t>
      </w:r>
    </w:p>
    <w:p w14:paraId="57CB6EBA" w14:textId="03ECF8A9" w:rsidR="000713CC" w:rsidRPr="00A2478A" w:rsidRDefault="005562C7" w:rsidP="000835C1">
      <w:pPr>
        <w:spacing w:after="0" w:line="240" w:lineRule="auto"/>
        <w:jc w:val="center"/>
        <w:rPr>
          <w:rFonts w:ascii="Times New Roman" w:hAnsi="Times New Roman" w:cs="Times New Roman"/>
          <w:b/>
          <w:sz w:val="24"/>
          <w:szCs w:val="24"/>
        </w:rPr>
      </w:pPr>
      <w:r w:rsidRPr="00A2478A">
        <w:rPr>
          <w:rFonts w:ascii="Times New Roman" w:hAnsi="Times New Roman" w:cs="Times New Roman"/>
          <w:b/>
          <w:sz w:val="24"/>
          <w:szCs w:val="24"/>
        </w:rPr>
        <w:t>Learned and Future Direction</w:t>
      </w:r>
    </w:p>
    <w:p w14:paraId="3263C434" w14:textId="77777777" w:rsidR="00A74C2E" w:rsidRPr="00A2478A" w:rsidRDefault="00A74C2E" w:rsidP="000835C1">
      <w:pPr>
        <w:spacing w:after="0" w:line="240" w:lineRule="auto"/>
        <w:jc w:val="center"/>
        <w:rPr>
          <w:rFonts w:ascii="Times New Roman" w:hAnsi="Times New Roman" w:cs="Times New Roman"/>
          <w:b/>
          <w:sz w:val="24"/>
          <w:szCs w:val="24"/>
        </w:rPr>
      </w:pPr>
    </w:p>
    <w:p w14:paraId="18FE6770" w14:textId="77777777" w:rsidR="00F15F79" w:rsidRPr="00A2478A" w:rsidRDefault="00F15F79" w:rsidP="000835C1">
      <w:pPr>
        <w:pStyle w:val="Default"/>
        <w:jc w:val="center"/>
        <w:rPr>
          <w:b/>
        </w:rPr>
      </w:pPr>
      <w:r w:rsidRPr="00A2478A">
        <w:rPr>
          <w:b/>
        </w:rPr>
        <w:t>Introduction</w:t>
      </w:r>
    </w:p>
    <w:p w14:paraId="1FC74A43" w14:textId="3CA4353B" w:rsidR="00331B7F" w:rsidRPr="00A2478A" w:rsidRDefault="00265DB0" w:rsidP="000835C1">
      <w:pPr>
        <w:spacing w:after="0" w:line="240" w:lineRule="auto"/>
        <w:rPr>
          <w:rFonts w:ascii="Times New Roman" w:hAnsi="Times New Roman" w:cs="Times New Roman"/>
          <w:sz w:val="24"/>
          <w:szCs w:val="24"/>
        </w:rPr>
      </w:pPr>
      <w:r w:rsidRPr="00A2478A">
        <w:rPr>
          <w:rFonts w:ascii="Times New Roman" w:hAnsi="Times New Roman" w:cs="Times New Roman"/>
          <w:sz w:val="24"/>
          <w:szCs w:val="24"/>
        </w:rPr>
        <w:tab/>
      </w:r>
      <w:r w:rsidR="00331B7F" w:rsidRPr="00A2478A">
        <w:rPr>
          <w:rFonts w:ascii="Times New Roman" w:hAnsi="Times New Roman" w:cs="Times New Roman"/>
          <w:sz w:val="24"/>
          <w:szCs w:val="24"/>
        </w:rPr>
        <w:t xml:space="preserve">The Smith-Lever Act of 1914 created the Cooperative Extension Service to assist in diffusing useful and pragmatic information to the people of the United States (Rasmussen, 1989).  Today, the Cooperative Extension Service is extremely diverse and widely distributed, offering the largest adult education system in the United States (Franz &amp; </w:t>
      </w:r>
      <w:proofErr w:type="spellStart"/>
      <w:r w:rsidR="00331B7F" w:rsidRPr="00A2478A">
        <w:rPr>
          <w:rFonts w:ascii="Times New Roman" w:hAnsi="Times New Roman" w:cs="Times New Roman"/>
          <w:sz w:val="24"/>
          <w:szCs w:val="24"/>
        </w:rPr>
        <w:t>Townson</w:t>
      </w:r>
      <w:proofErr w:type="spellEnd"/>
      <w:r w:rsidR="00331B7F" w:rsidRPr="00A2478A">
        <w:rPr>
          <w:rFonts w:ascii="Times New Roman" w:hAnsi="Times New Roman" w:cs="Times New Roman"/>
          <w:sz w:val="24"/>
          <w:szCs w:val="24"/>
        </w:rPr>
        <w:t>, 2008).  “Having the ability to create, host, and facilitate access to educational materials and information over the Internet creates many new opportunities for Extension educators</w:t>
      </w:r>
      <w:r w:rsidR="00203E74" w:rsidRPr="00A2478A">
        <w:rPr>
          <w:rFonts w:ascii="Times New Roman" w:hAnsi="Times New Roman" w:cs="Times New Roman"/>
          <w:sz w:val="24"/>
          <w:szCs w:val="24"/>
        </w:rPr>
        <w:t>”</w:t>
      </w:r>
      <w:r w:rsidR="00331B7F" w:rsidRPr="00A2478A">
        <w:rPr>
          <w:rFonts w:ascii="Times New Roman" w:hAnsi="Times New Roman" w:cs="Times New Roman"/>
          <w:sz w:val="24"/>
          <w:szCs w:val="24"/>
        </w:rPr>
        <w:t xml:space="preserve"> (Rich, </w:t>
      </w:r>
      <w:proofErr w:type="spellStart"/>
      <w:r w:rsidR="00331B7F" w:rsidRPr="00A2478A">
        <w:rPr>
          <w:rFonts w:ascii="Times New Roman" w:hAnsi="Times New Roman" w:cs="Times New Roman"/>
          <w:sz w:val="24"/>
          <w:szCs w:val="24"/>
        </w:rPr>
        <w:t>Komar</w:t>
      </w:r>
      <w:proofErr w:type="spellEnd"/>
      <w:r w:rsidR="00331B7F" w:rsidRPr="00A2478A">
        <w:rPr>
          <w:rFonts w:ascii="Times New Roman" w:hAnsi="Times New Roman" w:cs="Times New Roman"/>
          <w:sz w:val="24"/>
          <w:szCs w:val="24"/>
        </w:rPr>
        <w:t xml:space="preserve">, Schilling, Tomas, </w:t>
      </w:r>
      <w:proofErr w:type="spellStart"/>
      <w:r w:rsidR="00331B7F" w:rsidRPr="00A2478A">
        <w:rPr>
          <w:rFonts w:ascii="Times New Roman" w:hAnsi="Times New Roman" w:cs="Times New Roman"/>
          <w:sz w:val="24"/>
          <w:szCs w:val="24"/>
        </w:rPr>
        <w:t>Carleo</w:t>
      </w:r>
      <w:proofErr w:type="spellEnd"/>
      <w:r w:rsidR="00331B7F" w:rsidRPr="00A2478A">
        <w:rPr>
          <w:rFonts w:ascii="Times New Roman" w:hAnsi="Times New Roman" w:cs="Times New Roman"/>
          <w:sz w:val="24"/>
          <w:szCs w:val="24"/>
        </w:rPr>
        <w:t xml:space="preserve">, </w:t>
      </w:r>
    </w:p>
    <w:p w14:paraId="3B789CD2" w14:textId="77777777" w:rsidR="00331B7F" w:rsidRPr="00A2478A" w:rsidRDefault="00331B7F" w:rsidP="000835C1">
      <w:pPr>
        <w:spacing w:after="0" w:line="240" w:lineRule="auto"/>
        <w:rPr>
          <w:rFonts w:ascii="Times New Roman" w:hAnsi="Times New Roman" w:cs="Times New Roman"/>
          <w:sz w:val="24"/>
          <w:szCs w:val="24"/>
        </w:rPr>
      </w:pPr>
      <w:r w:rsidRPr="00A2478A">
        <w:rPr>
          <w:rFonts w:ascii="Times New Roman" w:hAnsi="Times New Roman" w:cs="Times New Roman"/>
          <w:sz w:val="24"/>
          <w:szCs w:val="24"/>
        </w:rPr>
        <w:t xml:space="preserve">&amp; </w:t>
      </w:r>
      <w:proofErr w:type="spellStart"/>
      <w:r w:rsidRPr="00A2478A">
        <w:rPr>
          <w:rFonts w:ascii="Times New Roman" w:hAnsi="Times New Roman" w:cs="Times New Roman"/>
          <w:sz w:val="24"/>
          <w:szCs w:val="24"/>
        </w:rPr>
        <w:t>Colucci</w:t>
      </w:r>
      <w:proofErr w:type="spellEnd"/>
      <w:r w:rsidRPr="00A2478A">
        <w:rPr>
          <w:rFonts w:ascii="Times New Roman" w:hAnsi="Times New Roman" w:cs="Times New Roman"/>
          <w:sz w:val="24"/>
          <w:szCs w:val="24"/>
        </w:rPr>
        <w:t>, 2011, p. 2).</w:t>
      </w:r>
    </w:p>
    <w:p w14:paraId="5825753E" w14:textId="41F480CF" w:rsidR="00F14599" w:rsidRPr="00A2478A" w:rsidRDefault="00265DB0" w:rsidP="00A2478A">
      <w:pPr>
        <w:spacing w:after="0" w:line="240" w:lineRule="auto"/>
        <w:rPr>
          <w:rFonts w:ascii="Times New Roman" w:hAnsi="Times New Roman" w:cs="Times New Roman"/>
          <w:b/>
          <w:sz w:val="24"/>
          <w:szCs w:val="24"/>
        </w:rPr>
      </w:pPr>
      <w:r w:rsidRPr="00A2478A">
        <w:rPr>
          <w:rFonts w:ascii="Times New Roman" w:eastAsia="Times New Roman" w:hAnsi="Times New Roman" w:cs="Times New Roman"/>
          <w:sz w:val="24"/>
          <w:szCs w:val="24"/>
        </w:rPr>
        <w:tab/>
      </w:r>
      <w:r w:rsidR="00331B7F" w:rsidRPr="00A2478A">
        <w:rPr>
          <w:rFonts w:ascii="Times New Roman" w:eastAsia="Times New Roman" w:hAnsi="Times New Roman" w:cs="Times New Roman"/>
          <w:sz w:val="24"/>
          <w:szCs w:val="24"/>
        </w:rPr>
        <w:t xml:space="preserve">“Achieving the mission of the Cooperative Extension System and maintaining our strength as educational leaders are hinged on our professional competence and technical expertise. </w:t>
      </w:r>
      <w:r w:rsidR="00E74952" w:rsidRPr="00A2478A">
        <w:rPr>
          <w:rFonts w:ascii="Times New Roman" w:eastAsia="Times New Roman" w:hAnsi="Times New Roman" w:cs="Times New Roman"/>
          <w:sz w:val="24"/>
          <w:szCs w:val="24"/>
        </w:rPr>
        <w:t xml:space="preserve"> </w:t>
      </w:r>
      <w:r w:rsidR="00331B7F" w:rsidRPr="00A2478A">
        <w:rPr>
          <w:rFonts w:ascii="Times New Roman" w:eastAsia="Times New Roman" w:hAnsi="Times New Roman" w:cs="Times New Roman"/>
          <w:sz w:val="24"/>
          <w:szCs w:val="24"/>
        </w:rPr>
        <w:t>Today as never before, professional development will help us achieve the level of excellence we expect from ourselves and ought to have for Extension in order to make a statewide, national, and global impact” (</w:t>
      </w:r>
      <w:r w:rsidR="00331B7F" w:rsidRPr="00A2478A">
        <w:rPr>
          <w:rFonts w:ascii="Times New Roman" w:eastAsia="Times New Roman" w:hAnsi="Times New Roman" w:cs="Times New Roman"/>
          <w:bCs/>
          <w:kern w:val="36"/>
          <w:sz w:val="24"/>
          <w:szCs w:val="24"/>
        </w:rPr>
        <w:t xml:space="preserve">Stone &amp; </w:t>
      </w:r>
      <w:proofErr w:type="spellStart"/>
      <w:r w:rsidR="00331B7F" w:rsidRPr="00A2478A">
        <w:rPr>
          <w:rFonts w:ascii="Times New Roman" w:eastAsia="Times New Roman" w:hAnsi="Times New Roman" w:cs="Times New Roman"/>
          <w:bCs/>
          <w:sz w:val="24"/>
          <w:szCs w:val="24"/>
        </w:rPr>
        <w:t>Coppernoll</w:t>
      </w:r>
      <w:proofErr w:type="spellEnd"/>
      <w:r w:rsidR="00331B7F" w:rsidRPr="00A2478A">
        <w:rPr>
          <w:rFonts w:ascii="Times New Roman" w:eastAsia="Times New Roman" w:hAnsi="Times New Roman" w:cs="Times New Roman"/>
          <w:bCs/>
          <w:kern w:val="36"/>
          <w:sz w:val="24"/>
          <w:szCs w:val="24"/>
        </w:rPr>
        <w:t xml:space="preserve">, 2004, p. 1).  The six areas of Extension professional development needs outlined were: (1) </w:t>
      </w:r>
      <w:r w:rsidR="00331B7F" w:rsidRPr="00A2478A">
        <w:rPr>
          <w:rFonts w:ascii="Times New Roman" w:eastAsia="Times New Roman" w:hAnsi="Times New Roman" w:cs="Times New Roman"/>
          <w:sz w:val="24"/>
          <w:szCs w:val="24"/>
        </w:rPr>
        <w:t>Subject matter expertise with technology integration, (2) Organizational effectiveness, (3) Develop and involve others, (4) Communications, (5) Action orientation, and (6) Personal effectiveness (</w:t>
      </w:r>
      <w:r w:rsidR="00331B7F" w:rsidRPr="00A2478A">
        <w:rPr>
          <w:rFonts w:ascii="Times New Roman" w:eastAsia="Times New Roman" w:hAnsi="Times New Roman" w:cs="Times New Roman"/>
          <w:bCs/>
          <w:kern w:val="36"/>
          <w:sz w:val="24"/>
          <w:szCs w:val="24"/>
        </w:rPr>
        <w:t xml:space="preserve">Stone &amp; </w:t>
      </w:r>
      <w:proofErr w:type="spellStart"/>
      <w:r w:rsidR="00331B7F" w:rsidRPr="00A2478A">
        <w:rPr>
          <w:rFonts w:ascii="Times New Roman" w:eastAsia="Times New Roman" w:hAnsi="Times New Roman" w:cs="Times New Roman"/>
          <w:bCs/>
          <w:sz w:val="24"/>
          <w:szCs w:val="24"/>
        </w:rPr>
        <w:t>Coppernoll</w:t>
      </w:r>
      <w:proofErr w:type="spellEnd"/>
      <w:r w:rsidR="00331B7F" w:rsidRPr="00A2478A">
        <w:rPr>
          <w:rFonts w:ascii="Times New Roman" w:eastAsia="Times New Roman" w:hAnsi="Times New Roman" w:cs="Times New Roman"/>
          <w:bCs/>
          <w:kern w:val="36"/>
          <w:sz w:val="24"/>
          <w:szCs w:val="24"/>
        </w:rPr>
        <w:t>, 2004).  However, today’s Extension agent must be a technical expert as well as skilled and competent in diverse, electronic information development and dissemination (</w:t>
      </w:r>
      <w:r w:rsidR="00331B7F" w:rsidRPr="00A2478A">
        <w:rPr>
          <w:rFonts w:ascii="Times New Roman" w:hAnsi="Times New Roman" w:cs="Times New Roman"/>
          <w:bCs/>
          <w:sz w:val="24"/>
          <w:szCs w:val="24"/>
        </w:rPr>
        <w:t xml:space="preserve">Diem, Hino, Martin, &amp; </w:t>
      </w:r>
      <w:proofErr w:type="spellStart"/>
      <w:r w:rsidR="00331B7F" w:rsidRPr="00A2478A">
        <w:rPr>
          <w:rFonts w:ascii="Times New Roman" w:hAnsi="Times New Roman" w:cs="Times New Roman"/>
          <w:bCs/>
          <w:sz w:val="24"/>
          <w:szCs w:val="24"/>
        </w:rPr>
        <w:t>Meisenbach</w:t>
      </w:r>
      <w:proofErr w:type="spellEnd"/>
      <w:r w:rsidR="00331B7F" w:rsidRPr="00A2478A">
        <w:rPr>
          <w:rFonts w:ascii="Times New Roman" w:hAnsi="Times New Roman" w:cs="Times New Roman"/>
          <w:bCs/>
          <w:sz w:val="24"/>
          <w:szCs w:val="24"/>
        </w:rPr>
        <w:t>, 2011</w:t>
      </w:r>
      <w:r w:rsidR="00331B7F" w:rsidRPr="00A2478A">
        <w:rPr>
          <w:rFonts w:ascii="Times New Roman" w:hAnsi="Times New Roman" w:cs="Times New Roman"/>
          <w:b/>
          <w:bCs/>
          <w:sz w:val="24"/>
          <w:szCs w:val="24"/>
        </w:rPr>
        <w:t xml:space="preserve">; </w:t>
      </w:r>
      <w:r w:rsidR="00331B7F" w:rsidRPr="00A2478A">
        <w:rPr>
          <w:rFonts w:ascii="Times New Roman" w:hAnsi="Times New Roman" w:cs="Times New Roman"/>
          <w:sz w:val="24"/>
          <w:szCs w:val="24"/>
        </w:rPr>
        <w:t xml:space="preserve">Telg, </w:t>
      </w:r>
      <w:proofErr w:type="spellStart"/>
      <w:r w:rsidR="00331B7F" w:rsidRPr="00A2478A">
        <w:rPr>
          <w:rFonts w:ascii="Times New Roman" w:hAnsi="Times New Roman" w:cs="Times New Roman"/>
          <w:sz w:val="24"/>
          <w:szCs w:val="24"/>
        </w:rPr>
        <w:t>Irani</w:t>
      </w:r>
      <w:proofErr w:type="spellEnd"/>
      <w:r w:rsidR="00331B7F" w:rsidRPr="00A2478A">
        <w:rPr>
          <w:rFonts w:ascii="Times New Roman" w:hAnsi="Times New Roman" w:cs="Times New Roman"/>
          <w:sz w:val="24"/>
          <w:szCs w:val="24"/>
        </w:rPr>
        <w:t xml:space="preserve">, Hurst, and Kistler, 2007). </w:t>
      </w:r>
    </w:p>
    <w:p w14:paraId="4F087DA7" w14:textId="3C4800B0" w:rsidR="009A3772" w:rsidRPr="00A2478A" w:rsidRDefault="009A3772" w:rsidP="000835C1">
      <w:pPr>
        <w:spacing w:after="0" w:line="240" w:lineRule="auto"/>
        <w:jc w:val="center"/>
        <w:rPr>
          <w:rFonts w:ascii="Times New Roman" w:hAnsi="Times New Roman" w:cs="Times New Roman"/>
          <w:b/>
          <w:sz w:val="24"/>
          <w:szCs w:val="24"/>
        </w:rPr>
      </w:pPr>
      <w:r w:rsidRPr="00A2478A">
        <w:rPr>
          <w:rFonts w:ascii="Times New Roman" w:hAnsi="Times New Roman" w:cs="Times New Roman"/>
          <w:b/>
          <w:sz w:val="24"/>
          <w:szCs w:val="24"/>
        </w:rPr>
        <w:t>Theoretical Framework</w:t>
      </w:r>
    </w:p>
    <w:p w14:paraId="2287B5B0" w14:textId="152ABFFB" w:rsidR="00195140" w:rsidRPr="00A2478A" w:rsidRDefault="00265DB0" w:rsidP="00195140">
      <w:pPr>
        <w:autoSpaceDE w:val="0"/>
        <w:autoSpaceDN w:val="0"/>
        <w:adjustRightInd w:val="0"/>
        <w:spacing w:after="0" w:line="240" w:lineRule="auto"/>
        <w:rPr>
          <w:rStyle w:val="apple-style-span"/>
          <w:i/>
          <w:iCs/>
          <w:sz w:val="24"/>
          <w:szCs w:val="24"/>
        </w:rPr>
      </w:pPr>
      <w:r w:rsidRPr="00A2478A">
        <w:rPr>
          <w:rFonts w:ascii="Times New Roman" w:hAnsi="Times New Roman" w:cs="Times New Roman"/>
          <w:sz w:val="24"/>
          <w:szCs w:val="24"/>
        </w:rPr>
        <w:tab/>
      </w:r>
      <w:r w:rsidR="009A3772" w:rsidRPr="003A51AC">
        <w:rPr>
          <w:rFonts w:ascii="Times New Roman" w:hAnsi="Times New Roman" w:cs="Times New Roman"/>
          <w:sz w:val="24"/>
          <w:szCs w:val="24"/>
        </w:rPr>
        <w:t>Constructivism has been used to represent a collection of theories, including generative learning (</w:t>
      </w:r>
      <w:proofErr w:type="spellStart"/>
      <w:r w:rsidR="009A3772" w:rsidRPr="003A51AC">
        <w:rPr>
          <w:rFonts w:ascii="Times New Roman" w:hAnsi="Times New Roman" w:cs="Times New Roman"/>
          <w:sz w:val="24"/>
          <w:szCs w:val="24"/>
        </w:rPr>
        <w:t>Wittrock</w:t>
      </w:r>
      <w:proofErr w:type="spellEnd"/>
      <w:r w:rsidR="009A3772" w:rsidRPr="003A51AC">
        <w:rPr>
          <w:rFonts w:ascii="Times New Roman" w:hAnsi="Times New Roman" w:cs="Times New Roman"/>
          <w:sz w:val="24"/>
          <w:szCs w:val="24"/>
        </w:rPr>
        <w:t xml:space="preserve">, 1990), discovery learning (Bruner, 1961), and situated learning (Brown, Collins, &amp; </w:t>
      </w:r>
      <w:proofErr w:type="spellStart"/>
      <w:r w:rsidR="009A3772" w:rsidRPr="003A51AC">
        <w:rPr>
          <w:rFonts w:ascii="Times New Roman" w:hAnsi="Times New Roman" w:cs="Times New Roman"/>
          <w:sz w:val="24"/>
          <w:szCs w:val="24"/>
        </w:rPr>
        <w:t>Duguid</w:t>
      </w:r>
      <w:proofErr w:type="spellEnd"/>
      <w:r w:rsidR="009A3772" w:rsidRPr="003A51AC">
        <w:rPr>
          <w:rFonts w:ascii="Times New Roman" w:hAnsi="Times New Roman" w:cs="Times New Roman"/>
          <w:sz w:val="24"/>
          <w:szCs w:val="24"/>
        </w:rPr>
        <w:t xml:space="preserve">, 1989). </w:t>
      </w:r>
      <w:r w:rsidR="00E74952" w:rsidRPr="003A51AC">
        <w:rPr>
          <w:rFonts w:ascii="Times New Roman" w:hAnsi="Times New Roman" w:cs="Times New Roman"/>
          <w:sz w:val="24"/>
          <w:szCs w:val="24"/>
        </w:rPr>
        <w:t xml:space="preserve"> </w:t>
      </w:r>
      <w:r w:rsidR="009A3772" w:rsidRPr="003A51AC">
        <w:rPr>
          <w:rStyle w:val="DefaultChar"/>
          <w:color w:val="auto"/>
        </w:rPr>
        <w:t>“Learners are expected to understand the applications</w:t>
      </w:r>
      <w:r w:rsidR="00891E58">
        <w:rPr>
          <w:rStyle w:val="DefaultChar"/>
          <w:color w:val="auto"/>
        </w:rPr>
        <w:t xml:space="preserve"> they are learning” (Edgar, 2012</w:t>
      </w:r>
      <w:r w:rsidR="009A3772" w:rsidRPr="003A51AC">
        <w:rPr>
          <w:rStyle w:val="DefaultChar"/>
          <w:color w:val="auto"/>
        </w:rPr>
        <w:t>, p. 13)</w:t>
      </w:r>
      <w:r w:rsidR="009A3772" w:rsidRPr="00A2478A">
        <w:rPr>
          <w:rStyle w:val="DefaultChar"/>
          <w:color w:val="auto"/>
        </w:rPr>
        <w:t xml:space="preserve"> and should be able to do more than simply act on memorization.</w:t>
      </w:r>
      <w:r w:rsidR="00E74952" w:rsidRPr="00A2478A">
        <w:rPr>
          <w:rStyle w:val="DefaultChar"/>
          <w:color w:val="auto"/>
        </w:rPr>
        <w:t xml:space="preserve">  Educational training </w:t>
      </w:r>
      <w:r w:rsidR="00984849" w:rsidRPr="00A2478A">
        <w:rPr>
          <w:rStyle w:val="DefaultChar"/>
          <w:color w:val="auto"/>
        </w:rPr>
        <w:t>activities</w:t>
      </w:r>
      <w:r w:rsidR="00E74952" w:rsidRPr="00A2478A">
        <w:rPr>
          <w:rStyle w:val="DefaultChar"/>
          <w:color w:val="auto"/>
        </w:rPr>
        <w:t xml:space="preserve"> for Extension personnel should include higher o</w:t>
      </w:r>
      <w:r w:rsidR="00272737">
        <w:rPr>
          <w:rStyle w:val="DefaultChar"/>
          <w:color w:val="auto"/>
        </w:rPr>
        <w:t xml:space="preserve">rder learning and application.   </w:t>
      </w:r>
      <w:r w:rsidR="00E74952" w:rsidRPr="00A2478A">
        <w:rPr>
          <w:rStyle w:val="DefaultChar"/>
          <w:color w:val="auto"/>
        </w:rPr>
        <w:t xml:space="preserve">Additionally, </w:t>
      </w:r>
      <w:r w:rsidR="00E74952" w:rsidRPr="00A2478A">
        <w:rPr>
          <w:rFonts w:ascii="Times New Roman" w:hAnsi="Times New Roman" w:cs="Times New Roman"/>
          <w:color w:val="000000"/>
          <w:sz w:val="24"/>
          <w:szCs w:val="24"/>
        </w:rPr>
        <w:t>Rogers’ (2003) Diffusion of Inno</w:t>
      </w:r>
      <w:r w:rsidR="00F14599" w:rsidRPr="00A2478A">
        <w:rPr>
          <w:rFonts w:ascii="Times New Roman" w:hAnsi="Times New Roman" w:cs="Times New Roman"/>
          <w:color w:val="000000"/>
          <w:sz w:val="24"/>
          <w:szCs w:val="24"/>
        </w:rPr>
        <w:t>v</w:t>
      </w:r>
      <w:r w:rsidR="00E74952" w:rsidRPr="00A2478A">
        <w:rPr>
          <w:rFonts w:ascii="Times New Roman" w:hAnsi="Times New Roman" w:cs="Times New Roman"/>
          <w:color w:val="000000"/>
          <w:sz w:val="24"/>
          <w:szCs w:val="24"/>
        </w:rPr>
        <w:t>ation notes the importance of using key players in launching the adoption of a new technology.  Referred to as “early adopters,” these individuals are willing to step outside the norm and try something new before it has been proven beneficial.  Once early adopters complete the five stages of the innovation-decision process, they are instrumental in spreading the word about the benefits of a new technology throughout a social system.  Cooperative Extension Service personnel can serve as the catalyst for innovative diffusion of digital media.</w:t>
      </w:r>
    </w:p>
    <w:p w14:paraId="0793EC4E" w14:textId="6575CFC8" w:rsidR="00661E23" w:rsidRPr="00A2478A" w:rsidRDefault="00F15F79" w:rsidP="00A2478A">
      <w:pPr>
        <w:autoSpaceDE w:val="0"/>
        <w:autoSpaceDN w:val="0"/>
        <w:adjustRightInd w:val="0"/>
        <w:spacing w:after="0" w:line="240" w:lineRule="auto"/>
        <w:jc w:val="center"/>
        <w:rPr>
          <w:rFonts w:ascii="Times New Roman" w:hAnsi="Times New Roman" w:cs="Times New Roman"/>
          <w:b/>
          <w:sz w:val="24"/>
          <w:szCs w:val="24"/>
        </w:rPr>
      </w:pPr>
      <w:r w:rsidRPr="00A2478A">
        <w:rPr>
          <w:rFonts w:ascii="Times New Roman" w:hAnsi="Times New Roman" w:cs="Times New Roman"/>
          <w:b/>
          <w:sz w:val="24"/>
          <w:szCs w:val="24"/>
        </w:rPr>
        <w:t xml:space="preserve">Purpose and </w:t>
      </w:r>
      <w:r w:rsidR="00661E23" w:rsidRPr="00A2478A">
        <w:rPr>
          <w:rFonts w:ascii="Times New Roman" w:hAnsi="Times New Roman" w:cs="Times New Roman"/>
          <w:b/>
          <w:sz w:val="24"/>
          <w:szCs w:val="24"/>
        </w:rPr>
        <w:t>Objective</w:t>
      </w:r>
    </w:p>
    <w:p w14:paraId="0743DD1C" w14:textId="34A6ABE5" w:rsidR="00195140" w:rsidRPr="00A2478A" w:rsidRDefault="00F15F79" w:rsidP="00195140">
      <w:pPr>
        <w:spacing w:after="0" w:line="240" w:lineRule="auto"/>
        <w:ind w:firstLine="720"/>
        <w:rPr>
          <w:rFonts w:ascii="Times New Roman" w:eastAsia="Times New Roman" w:hAnsi="Times New Roman" w:cs="Times New Roman"/>
          <w:sz w:val="24"/>
          <w:szCs w:val="24"/>
        </w:rPr>
      </w:pPr>
      <w:r w:rsidRPr="00A2478A">
        <w:rPr>
          <w:rFonts w:ascii="Times New Roman" w:hAnsi="Times New Roman" w:cs="Times New Roman"/>
          <w:sz w:val="24"/>
          <w:szCs w:val="24"/>
        </w:rPr>
        <w:t>Three faculty from the University of [</w:t>
      </w:r>
      <w:r w:rsidR="00A2478A" w:rsidRPr="00A2478A">
        <w:rPr>
          <w:rFonts w:ascii="Times New Roman" w:hAnsi="Times New Roman" w:cs="Times New Roman"/>
          <w:sz w:val="24"/>
          <w:szCs w:val="24"/>
        </w:rPr>
        <w:t>S</w:t>
      </w:r>
      <w:r w:rsidRPr="00A2478A">
        <w:rPr>
          <w:rFonts w:ascii="Times New Roman" w:hAnsi="Times New Roman" w:cs="Times New Roman"/>
          <w:sz w:val="24"/>
          <w:szCs w:val="24"/>
        </w:rPr>
        <w:t xml:space="preserve">tate] </w:t>
      </w:r>
      <w:r w:rsidR="00F14599" w:rsidRPr="00A2478A">
        <w:rPr>
          <w:rFonts w:ascii="Times New Roman" w:hAnsi="Times New Roman" w:cs="Times New Roman"/>
          <w:sz w:val="24"/>
          <w:szCs w:val="24"/>
        </w:rPr>
        <w:t xml:space="preserve">developed and </w:t>
      </w:r>
      <w:r w:rsidRPr="00A2478A">
        <w:rPr>
          <w:rFonts w:ascii="Times New Roman" w:hAnsi="Times New Roman" w:cs="Times New Roman"/>
          <w:sz w:val="24"/>
          <w:szCs w:val="24"/>
        </w:rPr>
        <w:t xml:space="preserve">administered the five day </w:t>
      </w:r>
      <w:r w:rsidR="0060780D" w:rsidRPr="00A2478A">
        <w:rPr>
          <w:rFonts w:ascii="Times New Roman" w:hAnsi="Times New Roman" w:cs="Times New Roman"/>
          <w:sz w:val="24"/>
          <w:szCs w:val="24"/>
        </w:rPr>
        <w:t xml:space="preserve">intensive </w:t>
      </w:r>
      <w:r w:rsidR="00F14599" w:rsidRPr="00A2478A">
        <w:rPr>
          <w:rFonts w:ascii="Times New Roman" w:eastAsia="Times New Roman" w:hAnsi="Times New Roman" w:cs="Times New Roman"/>
          <w:sz w:val="24"/>
          <w:szCs w:val="24"/>
        </w:rPr>
        <w:t>Extension Digital Media Academy</w:t>
      </w:r>
      <w:r w:rsidR="00F14599" w:rsidRPr="00A2478A">
        <w:rPr>
          <w:rFonts w:ascii="Times New Roman" w:hAnsi="Times New Roman" w:cs="Times New Roman"/>
          <w:sz w:val="24"/>
          <w:szCs w:val="24"/>
        </w:rPr>
        <w:t xml:space="preserve"> </w:t>
      </w:r>
      <w:r w:rsidR="00F47E0F" w:rsidRPr="00A2478A">
        <w:rPr>
          <w:rFonts w:ascii="Times New Roman" w:hAnsi="Times New Roman" w:cs="Times New Roman"/>
          <w:sz w:val="24"/>
          <w:szCs w:val="24"/>
        </w:rPr>
        <w:t>training conference</w:t>
      </w:r>
      <w:r w:rsidRPr="00A2478A">
        <w:rPr>
          <w:rFonts w:ascii="Times New Roman" w:hAnsi="Times New Roman" w:cs="Times New Roman"/>
          <w:sz w:val="24"/>
          <w:szCs w:val="24"/>
        </w:rPr>
        <w:t xml:space="preserve"> </w:t>
      </w:r>
      <w:r w:rsidR="002711BC" w:rsidRPr="00A2478A">
        <w:rPr>
          <w:rFonts w:ascii="Times New Roman" w:hAnsi="Times New Roman" w:cs="Times New Roman"/>
          <w:sz w:val="24"/>
          <w:szCs w:val="24"/>
        </w:rPr>
        <w:t>(</w:t>
      </w:r>
      <w:r w:rsidR="00F14599" w:rsidRPr="00A2478A">
        <w:rPr>
          <w:rFonts w:ascii="Times New Roman" w:hAnsi="Times New Roman" w:cs="Times New Roman"/>
          <w:sz w:val="24"/>
          <w:szCs w:val="24"/>
        </w:rPr>
        <w:t>EDMA</w:t>
      </w:r>
      <w:r w:rsidR="002711BC" w:rsidRPr="00A2478A">
        <w:rPr>
          <w:rFonts w:ascii="Times New Roman" w:hAnsi="Times New Roman" w:cs="Times New Roman"/>
          <w:sz w:val="24"/>
          <w:szCs w:val="24"/>
        </w:rPr>
        <w:t xml:space="preserve">) </w:t>
      </w:r>
      <w:r w:rsidRPr="00A2478A">
        <w:rPr>
          <w:rFonts w:ascii="Times New Roman" w:hAnsi="Times New Roman" w:cs="Times New Roman"/>
          <w:sz w:val="24"/>
          <w:szCs w:val="24"/>
        </w:rPr>
        <w:t xml:space="preserve">that focused on the following digital media instructional areas: </w:t>
      </w:r>
      <w:r w:rsidR="00F47E0F" w:rsidRPr="00A2478A">
        <w:rPr>
          <w:rFonts w:ascii="Times New Roman" w:hAnsi="Times New Roman" w:cs="Times New Roman"/>
          <w:sz w:val="24"/>
          <w:szCs w:val="24"/>
        </w:rPr>
        <w:t>(1) Social, (2) Video, (3) Photography, (4) Professional Networking, (5) Collection, (6) Publishing, and (7) File Shar</w:t>
      </w:r>
      <w:r w:rsidR="00195140" w:rsidRPr="00A2478A">
        <w:rPr>
          <w:rFonts w:ascii="Times New Roman" w:eastAsia="Times New Roman" w:hAnsi="Times New Roman" w:cs="Times New Roman"/>
          <w:sz w:val="24"/>
          <w:szCs w:val="24"/>
        </w:rPr>
        <w:t>ing.</w:t>
      </w:r>
      <w:r w:rsidRPr="00A2478A">
        <w:rPr>
          <w:rFonts w:ascii="Times New Roman" w:eastAsia="Times New Roman" w:hAnsi="Times New Roman" w:cs="Times New Roman"/>
          <w:sz w:val="24"/>
          <w:szCs w:val="24"/>
        </w:rPr>
        <w:t xml:space="preserve">  </w:t>
      </w:r>
      <w:r w:rsidR="000835C1" w:rsidRPr="00A2478A">
        <w:rPr>
          <w:rFonts w:ascii="Times New Roman" w:hAnsi="Times New Roman" w:cs="Times New Roman"/>
          <w:sz w:val="24"/>
          <w:szCs w:val="24"/>
        </w:rPr>
        <w:t xml:space="preserve">The purpose of this study was to assess participants’ knowledge and skill level increase in specific electronic communication competencies used to create and promote educational programs in Extension.  </w:t>
      </w:r>
      <w:r w:rsidR="000835C1" w:rsidRPr="00A2478A">
        <w:rPr>
          <w:rFonts w:ascii="Times New Roman" w:eastAsia="Times New Roman" w:hAnsi="Times New Roman" w:cs="Times New Roman"/>
          <w:sz w:val="24"/>
          <w:szCs w:val="24"/>
        </w:rPr>
        <w:t>The</w:t>
      </w:r>
      <w:r w:rsidR="0060780D" w:rsidRPr="00A2478A">
        <w:rPr>
          <w:rFonts w:ascii="Times New Roman" w:eastAsia="Times New Roman" w:hAnsi="Times New Roman" w:cs="Times New Roman"/>
          <w:sz w:val="24"/>
          <w:szCs w:val="24"/>
        </w:rPr>
        <w:t xml:space="preserve"> research </w:t>
      </w:r>
      <w:r w:rsidR="000835C1" w:rsidRPr="00A2478A">
        <w:rPr>
          <w:rFonts w:ascii="Times New Roman" w:eastAsia="Times New Roman" w:hAnsi="Times New Roman" w:cs="Times New Roman"/>
          <w:sz w:val="24"/>
          <w:szCs w:val="24"/>
        </w:rPr>
        <w:t>objective that guided the study was to d</w:t>
      </w:r>
      <w:r w:rsidR="002711BC" w:rsidRPr="00A2478A">
        <w:rPr>
          <w:rFonts w:ascii="Times New Roman" w:eastAsia="Times New Roman" w:hAnsi="Times New Roman" w:cs="Times New Roman"/>
          <w:sz w:val="24"/>
          <w:szCs w:val="24"/>
        </w:rPr>
        <w:t>etermine</w:t>
      </w:r>
      <w:r w:rsidR="0060780D" w:rsidRPr="00A2478A">
        <w:rPr>
          <w:rFonts w:ascii="Times New Roman" w:eastAsia="Times New Roman" w:hAnsi="Times New Roman" w:cs="Times New Roman"/>
          <w:sz w:val="24"/>
          <w:szCs w:val="24"/>
        </w:rPr>
        <w:t xml:space="preserve"> participants</w:t>
      </w:r>
      <w:r w:rsidR="002711BC" w:rsidRPr="00A2478A">
        <w:rPr>
          <w:rFonts w:ascii="Times New Roman" w:eastAsia="Times New Roman" w:hAnsi="Times New Roman" w:cs="Times New Roman"/>
          <w:sz w:val="24"/>
          <w:szCs w:val="24"/>
        </w:rPr>
        <w:t>’</w:t>
      </w:r>
      <w:r w:rsidR="0060780D" w:rsidRPr="00A2478A">
        <w:rPr>
          <w:rFonts w:ascii="Times New Roman" w:eastAsia="Times New Roman" w:hAnsi="Times New Roman" w:cs="Times New Roman"/>
          <w:sz w:val="24"/>
          <w:szCs w:val="24"/>
        </w:rPr>
        <w:t xml:space="preserve"> perceive</w:t>
      </w:r>
      <w:r w:rsidR="002711BC" w:rsidRPr="00A2478A">
        <w:rPr>
          <w:rFonts w:ascii="Times New Roman" w:eastAsia="Times New Roman" w:hAnsi="Times New Roman" w:cs="Times New Roman"/>
          <w:sz w:val="24"/>
          <w:szCs w:val="24"/>
        </w:rPr>
        <w:t>d</w:t>
      </w:r>
      <w:r w:rsidR="0060780D" w:rsidRPr="00A2478A">
        <w:rPr>
          <w:rFonts w:ascii="Times New Roman" w:eastAsia="Times New Roman" w:hAnsi="Times New Roman" w:cs="Times New Roman"/>
          <w:sz w:val="24"/>
          <w:szCs w:val="24"/>
        </w:rPr>
        <w:t xml:space="preserve"> usability and value of technology, especially related to their own </w:t>
      </w:r>
      <w:r w:rsidR="00D477E6" w:rsidRPr="00A2478A">
        <w:rPr>
          <w:rFonts w:ascii="Times New Roman" w:eastAsia="Times New Roman" w:hAnsi="Times New Roman" w:cs="Times New Roman"/>
          <w:sz w:val="24"/>
          <w:szCs w:val="24"/>
        </w:rPr>
        <w:t>se</w:t>
      </w:r>
      <w:r w:rsidR="002711BC" w:rsidRPr="00A2478A">
        <w:rPr>
          <w:rFonts w:ascii="Times New Roman" w:eastAsia="Times New Roman" w:hAnsi="Times New Roman" w:cs="Times New Roman"/>
          <w:sz w:val="24"/>
          <w:szCs w:val="24"/>
        </w:rPr>
        <w:t>lf-rated technological literacy.</w:t>
      </w:r>
    </w:p>
    <w:p w14:paraId="6DA3D32A" w14:textId="0FF4F998" w:rsidR="005245A6" w:rsidRPr="00A2478A" w:rsidRDefault="00661E23" w:rsidP="000835C1">
      <w:pPr>
        <w:pStyle w:val="ListParagraph"/>
        <w:tabs>
          <w:tab w:val="left" w:pos="0"/>
        </w:tabs>
        <w:spacing w:after="0" w:line="240" w:lineRule="auto"/>
        <w:ind w:left="0"/>
        <w:jc w:val="center"/>
        <w:rPr>
          <w:rFonts w:ascii="Times New Roman" w:hAnsi="Times New Roman" w:cs="Times New Roman"/>
          <w:sz w:val="24"/>
          <w:szCs w:val="24"/>
        </w:rPr>
      </w:pPr>
      <w:r w:rsidRPr="00A2478A">
        <w:rPr>
          <w:rFonts w:ascii="Times New Roman" w:hAnsi="Times New Roman" w:cs="Times New Roman"/>
          <w:b/>
          <w:sz w:val="24"/>
          <w:szCs w:val="24"/>
        </w:rPr>
        <w:t>Methodology</w:t>
      </w:r>
    </w:p>
    <w:p w14:paraId="7164165B" w14:textId="16CFAD34" w:rsidR="00533A41" w:rsidRPr="00A2478A" w:rsidRDefault="00661E23" w:rsidP="003C7522">
      <w:pPr>
        <w:tabs>
          <w:tab w:val="left" w:pos="720"/>
        </w:tabs>
        <w:spacing w:after="0" w:line="240" w:lineRule="auto"/>
        <w:rPr>
          <w:rFonts w:ascii="Times New Roman" w:hAnsi="Times New Roman" w:cs="Times New Roman"/>
          <w:sz w:val="24"/>
          <w:szCs w:val="24"/>
        </w:rPr>
      </w:pPr>
      <w:r w:rsidRPr="00A2478A">
        <w:rPr>
          <w:rFonts w:ascii="Times New Roman" w:hAnsi="Times New Roman" w:cs="Times New Roman"/>
          <w:sz w:val="24"/>
          <w:szCs w:val="24"/>
        </w:rPr>
        <w:tab/>
      </w:r>
      <w:r w:rsidR="003A51AC">
        <w:rPr>
          <w:rFonts w:ascii="Times New Roman" w:hAnsi="Times New Roman" w:cs="Times New Roman"/>
          <w:sz w:val="24"/>
          <w:szCs w:val="24"/>
        </w:rPr>
        <w:t>During</w:t>
      </w:r>
      <w:r w:rsidR="00472623" w:rsidRPr="00A2478A">
        <w:rPr>
          <w:rFonts w:ascii="Times New Roman" w:hAnsi="Times New Roman" w:cs="Times New Roman"/>
          <w:sz w:val="24"/>
          <w:szCs w:val="24"/>
        </w:rPr>
        <w:t xml:space="preserve"> the summer of 2012, </w:t>
      </w:r>
      <w:r w:rsidR="003A51AC">
        <w:rPr>
          <w:rFonts w:ascii="Times New Roman" w:hAnsi="Times New Roman" w:cs="Times New Roman"/>
          <w:sz w:val="24"/>
          <w:szCs w:val="24"/>
        </w:rPr>
        <w:t xml:space="preserve">faculty </w:t>
      </w:r>
      <w:r w:rsidR="00F14599" w:rsidRPr="00A2478A">
        <w:rPr>
          <w:rFonts w:ascii="Times New Roman" w:hAnsi="Times New Roman" w:cs="Times New Roman"/>
          <w:sz w:val="24"/>
          <w:szCs w:val="24"/>
        </w:rPr>
        <w:t xml:space="preserve">administered the EDMA </w:t>
      </w:r>
      <w:r w:rsidR="00472623" w:rsidRPr="00A2478A">
        <w:rPr>
          <w:rFonts w:ascii="Times New Roman" w:hAnsi="Times New Roman" w:cs="Times New Roman"/>
          <w:sz w:val="24"/>
          <w:szCs w:val="24"/>
        </w:rPr>
        <w:t xml:space="preserve">for </w:t>
      </w:r>
      <w:r w:rsidR="00F14599" w:rsidRPr="00A2478A">
        <w:rPr>
          <w:rFonts w:ascii="Times New Roman" w:hAnsi="Times New Roman" w:cs="Times New Roman"/>
          <w:sz w:val="24"/>
          <w:szCs w:val="24"/>
        </w:rPr>
        <w:t xml:space="preserve">[state] </w:t>
      </w:r>
      <w:r w:rsidR="00472623" w:rsidRPr="00A2478A">
        <w:rPr>
          <w:rFonts w:ascii="Times New Roman" w:hAnsi="Times New Roman" w:cs="Times New Roman"/>
          <w:sz w:val="24"/>
          <w:szCs w:val="24"/>
        </w:rPr>
        <w:t xml:space="preserve">Extension personnel. </w:t>
      </w:r>
      <w:r w:rsidR="009A417E" w:rsidRPr="00A2478A">
        <w:rPr>
          <w:rFonts w:ascii="Times New Roman" w:hAnsi="Times New Roman" w:cs="Times New Roman"/>
          <w:sz w:val="24"/>
          <w:szCs w:val="24"/>
        </w:rPr>
        <w:t xml:space="preserve"> </w:t>
      </w:r>
      <w:r w:rsidR="0073695E" w:rsidRPr="00A2478A">
        <w:rPr>
          <w:rFonts w:ascii="Times New Roman" w:hAnsi="Times New Roman" w:cs="Times New Roman"/>
          <w:sz w:val="24"/>
          <w:szCs w:val="24"/>
        </w:rPr>
        <w:t>The purpose of this program was</w:t>
      </w:r>
      <w:r w:rsidR="002711BC" w:rsidRPr="00A2478A">
        <w:rPr>
          <w:rFonts w:ascii="Times New Roman" w:hAnsi="Times New Roman" w:cs="Times New Roman"/>
          <w:sz w:val="24"/>
          <w:szCs w:val="24"/>
        </w:rPr>
        <w:t xml:space="preserve"> to enhance and improve </w:t>
      </w:r>
      <w:r w:rsidR="0073695E" w:rsidRPr="00A2478A">
        <w:rPr>
          <w:rFonts w:ascii="Times New Roman" w:hAnsi="Times New Roman" w:cs="Times New Roman"/>
          <w:sz w:val="24"/>
          <w:szCs w:val="24"/>
        </w:rPr>
        <w:t xml:space="preserve">Extension personnel’s </w:t>
      </w:r>
      <w:r w:rsidR="002711BC" w:rsidRPr="00A2478A">
        <w:rPr>
          <w:rFonts w:ascii="Times New Roman" w:hAnsi="Times New Roman" w:cs="Times New Roman"/>
          <w:sz w:val="24"/>
          <w:szCs w:val="24"/>
        </w:rPr>
        <w:t>digital media competencies</w:t>
      </w:r>
      <w:r w:rsidR="0073695E" w:rsidRPr="00A2478A">
        <w:rPr>
          <w:rFonts w:ascii="Times New Roman" w:hAnsi="Times New Roman" w:cs="Times New Roman"/>
          <w:sz w:val="24"/>
          <w:szCs w:val="24"/>
        </w:rPr>
        <w:t xml:space="preserve"> to enhance electronic communication skills for educational program </w:t>
      </w:r>
      <w:r w:rsidR="0073695E" w:rsidRPr="00A2478A">
        <w:rPr>
          <w:rFonts w:ascii="Times New Roman" w:hAnsi="Times New Roman" w:cs="Times New Roman"/>
          <w:sz w:val="24"/>
          <w:szCs w:val="24"/>
        </w:rPr>
        <w:lastRenderedPageBreak/>
        <w:t>development and delivery through knowledge acquisition and experiential activities.</w:t>
      </w:r>
      <w:r w:rsidR="00131C12" w:rsidRPr="00A2478A">
        <w:rPr>
          <w:rFonts w:ascii="Times New Roman" w:hAnsi="Times New Roman" w:cs="Times New Roman"/>
          <w:sz w:val="24"/>
          <w:szCs w:val="24"/>
        </w:rPr>
        <w:t xml:space="preserve">  Participants </w:t>
      </w:r>
      <w:r w:rsidR="00053192" w:rsidRPr="00A2478A">
        <w:rPr>
          <w:rFonts w:ascii="Times New Roman" w:hAnsi="Times New Roman" w:cs="Times New Roman"/>
          <w:sz w:val="24"/>
          <w:szCs w:val="24"/>
        </w:rPr>
        <w:t>(</w:t>
      </w:r>
      <w:r w:rsidR="00053192" w:rsidRPr="00A2478A">
        <w:rPr>
          <w:rFonts w:ascii="Times New Roman" w:hAnsi="Times New Roman" w:cs="Times New Roman"/>
          <w:i/>
          <w:sz w:val="24"/>
          <w:szCs w:val="24"/>
        </w:rPr>
        <w:t>N</w:t>
      </w:r>
      <w:r w:rsidR="00053192" w:rsidRPr="00A2478A">
        <w:rPr>
          <w:rFonts w:ascii="Times New Roman" w:hAnsi="Times New Roman" w:cs="Times New Roman"/>
          <w:sz w:val="24"/>
          <w:szCs w:val="24"/>
        </w:rPr>
        <w:t xml:space="preserve"> = 23) </w:t>
      </w:r>
      <w:r w:rsidR="00131C12" w:rsidRPr="00A2478A">
        <w:rPr>
          <w:rFonts w:ascii="Times New Roman" w:hAnsi="Times New Roman" w:cs="Times New Roman"/>
          <w:sz w:val="24"/>
          <w:szCs w:val="24"/>
        </w:rPr>
        <w:t>were selected by state Cooperative Extension Service staff to participate in the conference.</w:t>
      </w:r>
      <w:r w:rsidR="003C7522" w:rsidRPr="00A2478A">
        <w:rPr>
          <w:rFonts w:ascii="Times New Roman" w:hAnsi="Times New Roman" w:cs="Times New Roman"/>
          <w:sz w:val="24"/>
          <w:szCs w:val="24"/>
        </w:rPr>
        <w:t xml:space="preserve">  </w:t>
      </w:r>
      <w:r w:rsidR="003A51AC">
        <w:rPr>
          <w:rFonts w:ascii="Times New Roman" w:hAnsi="Times New Roman" w:cs="Times New Roman"/>
          <w:sz w:val="24"/>
          <w:szCs w:val="24"/>
        </w:rPr>
        <w:t>A</w:t>
      </w:r>
      <w:r w:rsidR="003C7522" w:rsidRPr="00A2478A">
        <w:rPr>
          <w:rFonts w:ascii="Times New Roman" w:hAnsi="Times New Roman" w:cs="Times New Roman"/>
          <w:sz w:val="24"/>
          <w:szCs w:val="24"/>
        </w:rPr>
        <w:t xml:space="preserve"> pre-test knowledge and perception assessment </w:t>
      </w:r>
      <w:proofErr w:type="gramStart"/>
      <w:r w:rsidR="003C7522" w:rsidRPr="00A2478A">
        <w:rPr>
          <w:rFonts w:ascii="Times New Roman" w:hAnsi="Times New Roman" w:cs="Times New Roman"/>
          <w:sz w:val="24"/>
          <w:szCs w:val="24"/>
        </w:rPr>
        <w:t xml:space="preserve">was </w:t>
      </w:r>
      <w:r w:rsidR="00533A41" w:rsidRPr="00A2478A">
        <w:rPr>
          <w:rFonts w:ascii="Times New Roman" w:hAnsi="Times New Roman" w:cs="Times New Roman"/>
          <w:sz w:val="24"/>
          <w:szCs w:val="24"/>
        </w:rPr>
        <w:t>administered</w:t>
      </w:r>
      <w:proofErr w:type="gramEnd"/>
      <w:r w:rsidR="00533A41" w:rsidRPr="00A2478A">
        <w:rPr>
          <w:rFonts w:ascii="Times New Roman" w:hAnsi="Times New Roman" w:cs="Times New Roman"/>
          <w:sz w:val="24"/>
          <w:szCs w:val="24"/>
        </w:rPr>
        <w:t xml:space="preserve"> to determine participant instructional preferences and perceptions of technology</w:t>
      </w:r>
      <w:r w:rsidR="003A51AC">
        <w:rPr>
          <w:rFonts w:ascii="Times New Roman" w:hAnsi="Times New Roman" w:cs="Times New Roman"/>
          <w:sz w:val="24"/>
          <w:szCs w:val="24"/>
        </w:rPr>
        <w:t xml:space="preserve"> prior to training</w:t>
      </w:r>
      <w:r w:rsidR="00533A41" w:rsidRPr="00A2478A">
        <w:rPr>
          <w:rFonts w:ascii="Times New Roman" w:hAnsi="Times New Roman" w:cs="Times New Roman"/>
          <w:sz w:val="24"/>
          <w:szCs w:val="24"/>
        </w:rPr>
        <w:t xml:space="preserve">. </w:t>
      </w:r>
      <w:r w:rsidR="00131C12" w:rsidRPr="00A2478A">
        <w:rPr>
          <w:rFonts w:ascii="Times New Roman" w:hAnsi="Times New Roman" w:cs="Times New Roman"/>
          <w:sz w:val="24"/>
          <w:szCs w:val="24"/>
        </w:rPr>
        <w:t xml:space="preserve"> </w:t>
      </w:r>
      <w:r w:rsidR="00533A41" w:rsidRPr="00A2478A">
        <w:rPr>
          <w:rFonts w:ascii="Times New Roman" w:hAnsi="Times New Roman" w:cs="Times New Roman"/>
          <w:sz w:val="24"/>
          <w:szCs w:val="24"/>
        </w:rPr>
        <w:t xml:space="preserve">The instrument contained items on a 1 to 4 </w:t>
      </w:r>
      <w:proofErr w:type="spellStart"/>
      <w:r w:rsidR="00533A41" w:rsidRPr="00A2478A">
        <w:rPr>
          <w:rFonts w:ascii="Times New Roman" w:hAnsi="Times New Roman" w:cs="Times New Roman"/>
          <w:sz w:val="24"/>
          <w:szCs w:val="24"/>
        </w:rPr>
        <w:t>Likert</w:t>
      </w:r>
      <w:proofErr w:type="spellEnd"/>
      <w:r w:rsidR="00533A41" w:rsidRPr="00A2478A">
        <w:rPr>
          <w:rFonts w:ascii="Times New Roman" w:hAnsi="Times New Roman" w:cs="Times New Roman"/>
          <w:sz w:val="24"/>
          <w:szCs w:val="24"/>
        </w:rPr>
        <w:t xml:space="preserve">-type scale designed to determine respondent perceptions. </w:t>
      </w:r>
    </w:p>
    <w:p w14:paraId="2328ED2C" w14:textId="6C822AD0" w:rsidR="00053192" w:rsidRPr="00A2478A" w:rsidRDefault="00265DB0" w:rsidP="000835C1">
      <w:pPr>
        <w:spacing w:after="0" w:line="240" w:lineRule="auto"/>
        <w:rPr>
          <w:rFonts w:ascii="Times New Roman" w:hAnsi="Times New Roman" w:cs="Times New Roman"/>
          <w:sz w:val="24"/>
          <w:szCs w:val="24"/>
        </w:rPr>
      </w:pPr>
      <w:r w:rsidRPr="00A2478A">
        <w:rPr>
          <w:rFonts w:ascii="Times New Roman" w:hAnsi="Times New Roman" w:cs="Times New Roman"/>
          <w:sz w:val="24"/>
          <w:szCs w:val="24"/>
        </w:rPr>
        <w:tab/>
      </w:r>
      <w:r w:rsidR="00E7162D" w:rsidRPr="00A2478A">
        <w:rPr>
          <w:rFonts w:ascii="Times New Roman" w:hAnsi="Times New Roman" w:cs="Times New Roman"/>
          <w:sz w:val="24"/>
          <w:szCs w:val="24"/>
        </w:rPr>
        <w:t xml:space="preserve">One week after the completion of the intensive training, </w:t>
      </w:r>
      <w:r w:rsidR="00053192" w:rsidRPr="00A2478A">
        <w:rPr>
          <w:rFonts w:ascii="Times New Roman" w:hAnsi="Times New Roman" w:cs="Times New Roman"/>
          <w:sz w:val="24"/>
          <w:szCs w:val="24"/>
        </w:rPr>
        <w:t xml:space="preserve">a post-test </w:t>
      </w:r>
      <w:r w:rsidR="00E7162D" w:rsidRPr="00A2478A">
        <w:rPr>
          <w:rFonts w:ascii="Times New Roman" w:hAnsi="Times New Roman" w:cs="Times New Roman"/>
          <w:sz w:val="24"/>
          <w:szCs w:val="24"/>
        </w:rPr>
        <w:t xml:space="preserve">instrument was administered to Extension personnel </w:t>
      </w:r>
      <w:r w:rsidR="00053192" w:rsidRPr="00A2478A">
        <w:rPr>
          <w:rFonts w:ascii="Times New Roman" w:hAnsi="Times New Roman" w:cs="Times New Roman"/>
          <w:sz w:val="24"/>
          <w:szCs w:val="24"/>
        </w:rPr>
        <w:t xml:space="preserve">who participated in the workshop </w:t>
      </w:r>
      <w:r w:rsidR="00E7162D" w:rsidRPr="00A2478A">
        <w:rPr>
          <w:rFonts w:ascii="Times New Roman" w:hAnsi="Times New Roman" w:cs="Times New Roman"/>
          <w:sz w:val="24"/>
          <w:szCs w:val="24"/>
        </w:rPr>
        <w:t>to gauge the effectiveness of the conference, as well as to gain de</w:t>
      </w:r>
      <w:r w:rsidR="00053192" w:rsidRPr="00A2478A">
        <w:rPr>
          <w:rFonts w:ascii="Times New Roman" w:hAnsi="Times New Roman" w:cs="Times New Roman"/>
          <w:sz w:val="24"/>
          <w:szCs w:val="24"/>
        </w:rPr>
        <w:t>mographic information from</w:t>
      </w:r>
      <w:r w:rsidR="00E7162D" w:rsidRPr="00A2478A">
        <w:rPr>
          <w:rFonts w:ascii="Times New Roman" w:hAnsi="Times New Roman" w:cs="Times New Roman"/>
          <w:sz w:val="24"/>
          <w:szCs w:val="24"/>
        </w:rPr>
        <w:t xml:space="preserve"> participants. </w:t>
      </w:r>
      <w:r w:rsidR="00053192" w:rsidRPr="00A2478A">
        <w:rPr>
          <w:rFonts w:ascii="Times New Roman" w:hAnsi="Times New Roman" w:cs="Times New Roman"/>
          <w:sz w:val="24"/>
          <w:szCs w:val="24"/>
        </w:rPr>
        <w:t xml:space="preserve"> Perception questions were adapted from an instrument by </w:t>
      </w:r>
      <w:proofErr w:type="spellStart"/>
      <w:r w:rsidR="00053192" w:rsidRPr="00A2478A">
        <w:rPr>
          <w:rFonts w:ascii="Times New Roman" w:hAnsi="Times New Roman" w:cs="Times New Roman"/>
          <w:sz w:val="24"/>
          <w:szCs w:val="24"/>
        </w:rPr>
        <w:t>Silance</w:t>
      </w:r>
      <w:proofErr w:type="spellEnd"/>
      <w:r w:rsidR="00053192" w:rsidRPr="00A2478A">
        <w:rPr>
          <w:rFonts w:ascii="Times New Roman" w:hAnsi="Times New Roman" w:cs="Times New Roman"/>
          <w:sz w:val="24"/>
          <w:szCs w:val="24"/>
        </w:rPr>
        <w:t xml:space="preserve"> and </w:t>
      </w:r>
      <w:proofErr w:type="spellStart"/>
      <w:r w:rsidR="00053192" w:rsidRPr="00A2478A">
        <w:rPr>
          <w:rFonts w:ascii="Times New Roman" w:hAnsi="Times New Roman" w:cs="Times New Roman"/>
          <w:sz w:val="24"/>
          <w:szCs w:val="24"/>
        </w:rPr>
        <w:t>Remmers</w:t>
      </w:r>
      <w:proofErr w:type="spellEnd"/>
      <w:r w:rsidR="00053192" w:rsidRPr="00A2478A">
        <w:rPr>
          <w:rFonts w:ascii="Times New Roman" w:hAnsi="Times New Roman" w:cs="Times New Roman"/>
          <w:sz w:val="24"/>
          <w:szCs w:val="24"/>
        </w:rPr>
        <w:t xml:space="preserve"> (1934) to fit the content of this study.  The instrument contained 20 items on a 1 to 7 </w:t>
      </w:r>
      <w:proofErr w:type="spellStart"/>
      <w:r w:rsidR="00053192" w:rsidRPr="00A2478A">
        <w:rPr>
          <w:rFonts w:ascii="Times New Roman" w:hAnsi="Times New Roman" w:cs="Times New Roman"/>
          <w:sz w:val="24"/>
          <w:szCs w:val="24"/>
        </w:rPr>
        <w:t>Likert</w:t>
      </w:r>
      <w:proofErr w:type="spellEnd"/>
      <w:r w:rsidR="00053192" w:rsidRPr="00A2478A">
        <w:rPr>
          <w:rFonts w:ascii="Times New Roman" w:hAnsi="Times New Roman" w:cs="Times New Roman"/>
          <w:sz w:val="24"/>
          <w:szCs w:val="24"/>
        </w:rPr>
        <w:t>-type scale (1 = “strongly disagree” and 7 = “strongly agree”) designed to determine respondent perceptions about t</w:t>
      </w:r>
      <w:r w:rsidRPr="00A2478A">
        <w:rPr>
          <w:rFonts w:ascii="Times New Roman" w:hAnsi="Times New Roman" w:cs="Times New Roman"/>
          <w:sz w:val="24"/>
          <w:szCs w:val="24"/>
        </w:rPr>
        <w:t>echnology.</w:t>
      </w:r>
      <w:r w:rsidR="00053192" w:rsidRPr="00A2478A">
        <w:rPr>
          <w:rFonts w:ascii="Times New Roman" w:hAnsi="Times New Roman" w:cs="Times New Roman"/>
          <w:sz w:val="24"/>
          <w:szCs w:val="24"/>
        </w:rPr>
        <w:t xml:space="preserve">  </w:t>
      </w:r>
    </w:p>
    <w:p w14:paraId="741F6655" w14:textId="77777777" w:rsidR="008917EB" w:rsidRPr="00A2478A" w:rsidRDefault="008917EB" w:rsidP="000835C1">
      <w:pPr>
        <w:spacing w:after="0" w:line="240" w:lineRule="auto"/>
        <w:jc w:val="center"/>
        <w:rPr>
          <w:rFonts w:ascii="Times New Roman" w:hAnsi="Times New Roman" w:cs="Times New Roman"/>
          <w:b/>
          <w:sz w:val="24"/>
          <w:szCs w:val="24"/>
        </w:rPr>
      </w:pPr>
      <w:r w:rsidRPr="00A2478A">
        <w:rPr>
          <w:rFonts w:ascii="Times New Roman" w:hAnsi="Times New Roman" w:cs="Times New Roman"/>
          <w:b/>
          <w:sz w:val="24"/>
          <w:szCs w:val="24"/>
        </w:rPr>
        <w:t>Results and Findings</w:t>
      </w:r>
    </w:p>
    <w:p w14:paraId="4D70BAB0" w14:textId="77777777" w:rsidR="003C7522" w:rsidRPr="00A2478A" w:rsidRDefault="00265DB0" w:rsidP="000835C1">
      <w:pPr>
        <w:spacing w:after="0" w:line="240" w:lineRule="auto"/>
        <w:rPr>
          <w:rFonts w:ascii="Times New Roman" w:hAnsi="Times New Roman" w:cs="Times New Roman"/>
          <w:sz w:val="24"/>
          <w:szCs w:val="24"/>
        </w:rPr>
      </w:pPr>
      <w:r w:rsidRPr="00A2478A">
        <w:rPr>
          <w:rFonts w:ascii="Times New Roman" w:hAnsi="Times New Roman" w:cs="Times New Roman"/>
          <w:sz w:val="24"/>
          <w:szCs w:val="24"/>
        </w:rPr>
        <w:tab/>
      </w:r>
      <w:r w:rsidR="005245A6" w:rsidRPr="00A2478A">
        <w:rPr>
          <w:rFonts w:ascii="Times New Roman" w:hAnsi="Times New Roman" w:cs="Times New Roman"/>
          <w:sz w:val="24"/>
          <w:szCs w:val="24"/>
        </w:rPr>
        <w:t>Participa</w:t>
      </w:r>
      <w:r w:rsidR="0086094C" w:rsidRPr="00A2478A">
        <w:rPr>
          <w:rFonts w:ascii="Times New Roman" w:hAnsi="Times New Roman" w:cs="Times New Roman"/>
          <w:sz w:val="24"/>
          <w:szCs w:val="24"/>
        </w:rPr>
        <w:t xml:space="preserve">nts’ total years with Extension </w:t>
      </w:r>
      <w:r w:rsidR="005245A6" w:rsidRPr="00A2478A">
        <w:rPr>
          <w:rFonts w:ascii="Times New Roman" w:hAnsi="Times New Roman" w:cs="Times New Roman"/>
          <w:sz w:val="24"/>
          <w:szCs w:val="24"/>
        </w:rPr>
        <w:t>ranged from les</w:t>
      </w:r>
      <w:r w:rsidR="0086094C" w:rsidRPr="00A2478A">
        <w:rPr>
          <w:rFonts w:ascii="Times New Roman" w:hAnsi="Times New Roman" w:cs="Times New Roman"/>
          <w:sz w:val="24"/>
          <w:szCs w:val="24"/>
        </w:rPr>
        <w:t>s than one year to more than 10</w:t>
      </w:r>
      <w:r w:rsidR="005245A6" w:rsidRPr="00A2478A">
        <w:rPr>
          <w:rFonts w:ascii="Times New Roman" w:hAnsi="Times New Roman" w:cs="Times New Roman"/>
          <w:sz w:val="24"/>
          <w:szCs w:val="24"/>
        </w:rPr>
        <w:t xml:space="preserve"> years. </w:t>
      </w:r>
      <w:r w:rsidR="0086094C" w:rsidRPr="00A2478A">
        <w:rPr>
          <w:rFonts w:ascii="Times New Roman" w:hAnsi="Times New Roman" w:cs="Times New Roman"/>
          <w:sz w:val="24"/>
          <w:szCs w:val="24"/>
        </w:rPr>
        <w:t xml:space="preserve"> </w:t>
      </w:r>
      <w:r w:rsidR="005245A6" w:rsidRPr="00A2478A">
        <w:rPr>
          <w:rFonts w:ascii="Times New Roman" w:hAnsi="Times New Roman" w:cs="Times New Roman"/>
          <w:sz w:val="24"/>
          <w:szCs w:val="24"/>
        </w:rPr>
        <w:t>Of the 21 participants, 4.8% (1 of 21) had been with Extension less than one year, 19% (4 of 21) had been with Extension one to three years, 24% (5 of 21) had been with Extension four to five years, 24% (5 of 21) ha</w:t>
      </w:r>
      <w:r w:rsidR="0086094C" w:rsidRPr="00A2478A">
        <w:rPr>
          <w:rFonts w:ascii="Times New Roman" w:hAnsi="Times New Roman" w:cs="Times New Roman"/>
          <w:sz w:val="24"/>
          <w:szCs w:val="24"/>
        </w:rPr>
        <w:t>d been with Extension six to 10</w:t>
      </w:r>
      <w:r w:rsidR="005245A6" w:rsidRPr="00A2478A">
        <w:rPr>
          <w:rFonts w:ascii="Times New Roman" w:hAnsi="Times New Roman" w:cs="Times New Roman"/>
          <w:sz w:val="24"/>
          <w:szCs w:val="24"/>
        </w:rPr>
        <w:t xml:space="preserve"> years, and 29% (6 of 21) had been </w:t>
      </w:r>
      <w:r w:rsidR="0086094C" w:rsidRPr="00A2478A">
        <w:rPr>
          <w:rFonts w:ascii="Times New Roman" w:hAnsi="Times New Roman" w:cs="Times New Roman"/>
          <w:sz w:val="24"/>
          <w:szCs w:val="24"/>
        </w:rPr>
        <w:t>with Extension for more than 10</w:t>
      </w:r>
      <w:r w:rsidR="005245A6" w:rsidRPr="00A2478A">
        <w:rPr>
          <w:rFonts w:ascii="Times New Roman" w:hAnsi="Times New Roman" w:cs="Times New Roman"/>
          <w:sz w:val="24"/>
          <w:szCs w:val="24"/>
        </w:rPr>
        <w:t xml:space="preserve"> years. </w:t>
      </w:r>
      <w:r w:rsidR="003C7522" w:rsidRPr="00A2478A">
        <w:rPr>
          <w:rFonts w:ascii="Times New Roman" w:hAnsi="Times New Roman" w:cs="Times New Roman"/>
          <w:sz w:val="24"/>
          <w:szCs w:val="24"/>
        </w:rPr>
        <w:t xml:space="preserve"> </w:t>
      </w:r>
      <w:r w:rsidRPr="00A2478A">
        <w:rPr>
          <w:rFonts w:ascii="Times New Roman" w:hAnsi="Times New Roman" w:cs="Times New Roman"/>
          <w:sz w:val="24"/>
          <w:szCs w:val="24"/>
        </w:rPr>
        <w:t xml:space="preserve">When </w:t>
      </w:r>
      <w:r w:rsidR="002414BE" w:rsidRPr="00A2478A">
        <w:rPr>
          <w:rFonts w:ascii="Times New Roman" w:hAnsi="Times New Roman" w:cs="Times New Roman"/>
          <w:sz w:val="24"/>
          <w:szCs w:val="24"/>
        </w:rPr>
        <w:t>asked their technology literacy self-rating, 70% (16 of 23) of participants rated themselves as “Intermediate</w:t>
      </w:r>
      <w:r w:rsidR="00B2436B" w:rsidRPr="00A2478A">
        <w:rPr>
          <w:rFonts w:ascii="Times New Roman" w:hAnsi="Times New Roman" w:cs="Times New Roman"/>
          <w:sz w:val="24"/>
          <w:szCs w:val="24"/>
        </w:rPr>
        <w:t xml:space="preserve"> – </w:t>
      </w:r>
      <w:r w:rsidR="002414BE" w:rsidRPr="00A2478A">
        <w:rPr>
          <w:rFonts w:ascii="Times New Roman" w:hAnsi="Times New Roman" w:cs="Times New Roman"/>
          <w:sz w:val="24"/>
          <w:szCs w:val="24"/>
        </w:rPr>
        <w:t>will try most techno</w:t>
      </w:r>
      <w:r w:rsidR="005E052D" w:rsidRPr="00A2478A">
        <w:rPr>
          <w:rFonts w:ascii="Times New Roman" w:hAnsi="Times New Roman" w:cs="Times New Roman"/>
          <w:sz w:val="24"/>
          <w:szCs w:val="24"/>
        </w:rPr>
        <w:t>logy but not proficient in some</w:t>
      </w:r>
      <w:r w:rsidR="002414BE" w:rsidRPr="00A2478A">
        <w:rPr>
          <w:rFonts w:ascii="Times New Roman" w:hAnsi="Times New Roman" w:cs="Times New Roman"/>
          <w:sz w:val="24"/>
          <w:szCs w:val="24"/>
        </w:rPr>
        <w:t>” and 30% (7 of 23) of participants rated themselves as “Advanced</w:t>
      </w:r>
      <w:r w:rsidR="00B2436B" w:rsidRPr="00A2478A">
        <w:rPr>
          <w:rFonts w:ascii="Times New Roman" w:hAnsi="Times New Roman" w:cs="Times New Roman"/>
          <w:sz w:val="24"/>
          <w:szCs w:val="24"/>
        </w:rPr>
        <w:t xml:space="preserve"> –</w:t>
      </w:r>
      <w:r w:rsidR="002414BE" w:rsidRPr="00A2478A">
        <w:rPr>
          <w:rFonts w:ascii="Times New Roman" w:hAnsi="Times New Roman" w:cs="Times New Roman"/>
          <w:sz w:val="24"/>
          <w:szCs w:val="24"/>
        </w:rPr>
        <w:t xml:space="preserve"> knowledgeable and p</w:t>
      </w:r>
      <w:r w:rsidR="005E052D" w:rsidRPr="00A2478A">
        <w:rPr>
          <w:rFonts w:ascii="Times New Roman" w:hAnsi="Times New Roman" w:cs="Times New Roman"/>
          <w:sz w:val="24"/>
          <w:szCs w:val="24"/>
        </w:rPr>
        <w:t>eople come to me for assistance</w:t>
      </w:r>
      <w:r w:rsidR="002414BE" w:rsidRPr="00A2478A">
        <w:rPr>
          <w:rFonts w:ascii="Times New Roman" w:hAnsi="Times New Roman" w:cs="Times New Roman"/>
          <w:sz w:val="24"/>
          <w:szCs w:val="24"/>
        </w:rPr>
        <w:t>”</w:t>
      </w:r>
      <w:r w:rsidR="005E052D" w:rsidRPr="00A2478A">
        <w:rPr>
          <w:rFonts w:ascii="Times New Roman" w:hAnsi="Times New Roman" w:cs="Times New Roman"/>
          <w:sz w:val="24"/>
          <w:szCs w:val="24"/>
        </w:rPr>
        <w:t xml:space="preserve">.  </w:t>
      </w:r>
    </w:p>
    <w:p w14:paraId="7B8186A1" w14:textId="6092A378" w:rsidR="00C0231A" w:rsidRPr="00A2478A" w:rsidRDefault="003C7522" w:rsidP="003C7522">
      <w:pPr>
        <w:spacing w:after="0" w:line="240" w:lineRule="auto"/>
        <w:ind w:firstLine="720"/>
        <w:rPr>
          <w:rFonts w:ascii="Times New Roman" w:hAnsi="Times New Roman" w:cs="Times New Roman"/>
          <w:sz w:val="24"/>
          <w:szCs w:val="24"/>
        </w:rPr>
      </w:pPr>
      <w:r w:rsidRPr="00A2478A">
        <w:rPr>
          <w:rFonts w:ascii="Times New Roman" w:hAnsi="Times New Roman" w:cs="Times New Roman"/>
          <w:sz w:val="24"/>
          <w:szCs w:val="24"/>
        </w:rPr>
        <w:t>Upon completion of each unit of instruction, Extension personnel (</w:t>
      </w:r>
      <w:r w:rsidRPr="00A2478A">
        <w:rPr>
          <w:rFonts w:ascii="Times New Roman" w:hAnsi="Times New Roman" w:cs="Times New Roman"/>
          <w:i/>
          <w:sz w:val="24"/>
          <w:szCs w:val="24"/>
        </w:rPr>
        <w:t>N</w:t>
      </w:r>
      <w:r w:rsidRPr="00A2478A">
        <w:rPr>
          <w:rFonts w:ascii="Times New Roman" w:hAnsi="Times New Roman" w:cs="Times New Roman"/>
          <w:sz w:val="24"/>
          <w:szCs w:val="24"/>
        </w:rPr>
        <w:t xml:space="preserve"> = 23) participated in hands-on learning exercises to contribute to their understanding of concepts and the development of digital media products that would enhance participants’ program areas. Participants were asked to rate the likelihood that they would use each of the seven categories.  This topic was assessed on a 4-point </w:t>
      </w:r>
      <w:proofErr w:type="spellStart"/>
      <w:r w:rsidRPr="00A2478A">
        <w:rPr>
          <w:rFonts w:ascii="Times New Roman" w:hAnsi="Times New Roman" w:cs="Times New Roman"/>
          <w:sz w:val="24"/>
          <w:szCs w:val="24"/>
        </w:rPr>
        <w:t>Likert</w:t>
      </w:r>
      <w:proofErr w:type="spellEnd"/>
      <w:r w:rsidRPr="00A2478A">
        <w:rPr>
          <w:rFonts w:ascii="Times New Roman" w:hAnsi="Times New Roman" w:cs="Times New Roman"/>
          <w:sz w:val="24"/>
          <w:szCs w:val="24"/>
        </w:rPr>
        <w:t>-type scale ranging from “Very likely” to “Not at all likely” for each of the seven categories.  Participants noted they were “very likely” to “likely” to use file sharing media with a mean of 1.57 (</w:t>
      </w:r>
      <w:r w:rsidRPr="00A2478A">
        <w:rPr>
          <w:rFonts w:ascii="Times New Roman" w:hAnsi="Times New Roman" w:cs="Times New Roman"/>
          <w:i/>
          <w:sz w:val="24"/>
          <w:szCs w:val="24"/>
        </w:rPr>
        <w:t>SD</w:t>
      </w:r>
      <w:r w:rsidRPr="00A2478A">
        <w:rPr>
          <w:rFonts w:ascii="Times New Roman" w:hAnsi="Times New Roman" w:cs="Times New Roman"/>
          <w:sz w:val="24"/>
          <w:szCs w:val="24"/>
        </w:rPr>
        <w:t xml:space="preserve"> = .59).  Extension personnel also noted that they were “likely” to “somewhat likely” to use professional networking media with a mean of 2.26 (</w:t>
      </w:r>
      <w:r w:rsidRPr="00A2478A">
        <w:rPr>
          <w:rFonts w:ascii="Times New Roman" w:hAnsi="Times New Roman" w:cs="Times New Roman"/>
          <w:i/>
          <w:sz w:val="24"/>
          <w:szCs w:val="24"/>
        </w:rPr>
        <w:t>SD</w:t>
      </w:r>
      <w:r w:rsidRPr="00A2478A">
        <w:rPr>
          <w:rFonts w:ascii="Times New Roman" w:hAnsi="Times New Roman" w:cs="Times New Roman"/>
          <w:sz w:val="24"/>
          <w:szCs w:val="24"/>
        </w:rPr>
        <w:t xml:space="preserve"> = .96). </w:t>
      </w:r>
      <w:r w:rsidR="00A2478A" w:rsidRPr="00A2478A">
        <w:rPr>
          <w:rFonts w:ascii="Times New Roman" w:hAnsi="Times New Roman" w:cs="Times New Roman"/>
          <w:sz w:val="24"/>
          <w:szCs w:val="24"/>
        </w:rPr>
        <w:t xml:space="preserve"> </w:t>
      </w:r>
      <w:r w:rsidRPr="00A2478A">
        <w:rPr>
          <w:rFonts w:ascii="Times New Roman" w:hAnsi="Times New Roman" w:cs="Times New Roman"/>
          <w:sz w:val="24"/>
          <w:szCs w:val="24"/>
        </w:rPr>
        <w:t xml:space="preserve">Participants noted seeing the least amount of </w:t>
      </w:r>
      <w:r w:rsidR="00195140" w:rsidRPr="00A2478A">
        <w:rPr>
          <w:rFonts w:ascii="Times New Roman" w:hAnsi="Times New Roman" w:cs="Times New Roman"/>
          <w:sz w:val="24"/>
          <w:szCs w:val="24"/>
        </w:rPr>
        <w:t xml:space="preserve">enjoyment and overall value </w:t>
      </w:r>
      <w:r w:rsidRPr="00A2478A">
        <w:rPr>
          <w:rFonts w:ascii="Times New Roman" w:hAnsi="Times New Roman" w:cs="Times New Roman"/>
          <w:sz w:val="24"/>
          <w:szCs w:val="24"/>
        </w:rPr>
        <w:t xml:space="preserve">in the Professional Networking Media section of the training.  However, research showed the importance of Extension personnel professional development and technical expertise.  </w:t>
      </w:r>
    </w:p>
    <w:p w14:paraId="4647C0A0" w14:textId="77777777" w:rsidR="00926EC6" w:rsidRPr="00A2478A" w:rsidRDefault="00926EC6" w:rsidP="000835C1">
      <w:pPr>
        <w:spacing w:after="0" w:line="240" w:lineRule="auto"/>
        <w:jc w:val="center"/>
        <w:rPr>
          <w:rFonts w:ascii="Times New Roman" w:hAnsi="Times New Roman" w:cs="Times New Roman"/>
          <w:b/>
          <w:sz w:val="24"/>
          <w:szCs w:val="24"/>
        </w:rPr>
      </w:pPr>
      <w:r w:rsidRPr="00A2478A">
        <w:rPr>
          <w:rFonts w:ascii="Times New Roman" w:hAnsi="Times New Roman" w:cs="Times New Roman"/>
          <w:b/>
          <w:sz w:val="24"/>
          <w:szCs w:val="24"/>
        </w:rPr>
        <w:t>Conclusions, Discussion, and Recommendations</w:t>
      </w:r>
    </w:p>
    <w:p w14:paraId="5F15EE9E" w14:textId="3C510F14" w:rsidR="00984849" w:rsidRDefault="00265DB0" w:rsidP="00984849">
      <w:pPr>
        <w:spacing w:after="0" w:line="240" w:lineRule="auto"/>
        <w:rPr>
          <w:rFonts w:ascii="Times New Roman" w:hAnsi="Times New Roman" w:cs="Times New Roman"/>
          <w:sz w:val="24"/>
          <w:szCs w:val="24"/>
        </w:rPr>
      </w:pPr>
      <w:r w:rsidRPr="00A2478A">
        <w:rPr>
          <w:rFonts w:ascii="Times New Roman" w:hAnsi="Times New Roman" w:cs="Times New Roman"/>
          <w:sz w:val="24"/>
          <w:szCs w:val="24"/>
        </w:rPr>
        <w:tab/>
      </w:r>
      <w:r w:rsidR="00203E74" w:rsidRPr="00A2478A">
        <w:rPr>
          <w:rFonts w:ascii="Times New Roman" w:hAnsi="Times New Roman" w:cs="Times New Roman"/>
          <w:sz w:val="24"/>
          <w:szCs w:val="24"/>
        </w:rPr>
        <w:t xml:space="preserve">In all three categories of conference effectiveness, professional networking media was rated as the least relevant, least enjoyed, and least likely to be used of all </w:t>
      </w:r>
      <w:r w:rsidR="00F14599" w:rsidRPr="00984849">
        <w:rPr>
          <w:rFonts w:ascii="Times New Roman" w:hAnsi="Times New Roman" w:cs="Times New Roman"/>
          <w:sz w:val="24"/>
          <w:szCs w:val="24"/>
        </w:rPr>
        <w:t>EDMA</w:t>
      </w:r>
      <w:r w:rsidR="00203E74" w:rsidRPr="00984849">
        <w:rPr>
          <w:rFonts w:ascii="Times New Roman" w:hAnsi="Times New Roman" w:cs="Times New Roman"/>
          <w:sz w:val="24"/>
          <w:szCs w:val="24"/>
        </w:rPr>
        <w:t xml:space="preserve"> </w:t>
      </w:r>
      <w:r w:rsidR="00203E74" w:rsidRPr="00A2478A">
        <w:rPr>
          <w:rFonts w:ascii="Times New Roman" w:hAnsi="Times New Roman" w:cs="Times New Roman"/>
          <w:sz w:val="24"/>
          <w:szCs w:val="24"/>
        </w:rPr>
        <w:t xml:space="preserve">topics.  The study conducted by Stone and </w:t>
      </w:r>
      <w:proofErr w:type="spellStart"/>
      <w:r w:rsidR="00203E74" w:rsidRPr="00A2478A">
        <w:rPr>
          <w:rFonts w:ascii="Times New Roman" w:hAnsi="Times New Roman" w:cs="Times New Roman"/>
          <w:sz w:val="24"/>
          <w:szCs w:val="24"/>
        </w:rPr>
        <w:t>Coppernoll</w:t>
      </w:r>
      <w:proofErr w:type="spellEnd"/>
      <w:r w:rsidR="00203E74" w:rsidRPr="00A2478A">
        <w:rPr>
          <w:rFonts w:ascii="Times New Roman" w:hAnsi="Times New Roman" w:cs="Times New Roman"/>
          <w:sz w:val="24"/>
          <w:szCs w:val="24"/>
        </w:rPr>
        <w:t xml:space="preserve"> (2004) hinged the ability of Extension to achieve its mission and maintain its strength as an educational leader on professional competence and technical expertise.  Professional development was stated as the key to achieving the level of excellence expected from Extension “today as never before” (</w:t>
      </w:r>
      <w:r w:rsidR="00A2478A" w:rsidRPr="00A2478A">
        <w:rPr>
          <w:rFonts w:ascii="Times New Roman" w:hAnsi="Times New Roman" w:cs="Times New Roman"/>
          <w:sz w:val="24"/>
          <w:szCs w:val="24"/>
        </w:rPr>
        <w:t xml:space="preserve">Stone &amp; </w:t>
      </w:r>
      <w:proofErr w:type="spellStart"/>
      <w:r w:rsidR="00A2478A" w:rsidRPr="00A2478A">
        <w:rPr>
          <w:rFonts w:ascii="Times New Roman" w:hAnsi="Times New Roman" w:cs="Times New Roman"/>
          <w:sz w:val="24"/>
          <w:szCs w:val="24"/>
        </w:rPr>
        <w:t>Coppernoll</w:t>
      </w:r>
      <w:proofErr w:type="spellEnd"/>
      <w:r w:rsidR="00A2478A" w:rsidRPr="00A2478A">
        <w:rPr>
          <w:rFonts w:ascii="Times New Roman" w:hAnsi="Times New Roman" w:cs="Times New Roman"/>
          <w:sz w:val="24"/>
          <w:szCs w:val="24"/>
        </w:rPr>
        <w:t xml:space="preserve">, </w:t>
      </w:r>
      <w:r w:rsidR="00203E74" w:rsidRPr="00A2478A">
        <w:rPr>
          <w:rFonts w:ascii="Times New Roman" w:hAnsi="Times New Roman" w:cs="Times New Roman"/>
          <w:sz w:val="24"/>
          <w:szCs w:val="24"/>
        </w:rPr>
        <w:t xml:space="preserve">2004). </w:t>
      </w:r>
      <w:r w:rsidR="00A2478A" w:rsidRPr="00A2478A">
        <w:rPr>
          <w:rFonts w:ascii="Times New Roman" w:hAnsi="Times New Roman" w:cs="Times New Roman"/>
          <w:sz w:val="24"/>
          <w:szCs w:val="24"/>
        </w:rPr>
        <w:t xml:space="preserve"> </w:t>
      </w:r>
      <w:r w:rsidR="00203E74" w:rsidRPr="00A2478A">
        <w:rPr>
          <w:rFonts w:ascii="Times New Roman" w:hAnsi="Times New Roman" w:cs="Times New Roman"/>
          <w:sz w:val="24"/>
          <w:szCs w:val="24"/>
        </w:rPr>
        <w:t xml:space="preserve">Practitioners must help </w:t>
      </w:r>
      <w:r w:rsidR="003C7522" w:rsidRPr="00A2478A">
        <w:rPr>
          <w:rFonts w:ascii="Times New Roman" w:hAnsi="Times New Roman" w:cs="Times New Roman"/>
          <w:sz w:val="24"/>
          <w:szCs w:val="24"/>
        </w:rPr>
        <w:t xml:space="preserve">Extension </w:t>
      </w:r>
      <w:r w:rsidR="00203E74" w:rsidRPr="00A2478A">
        <w:rPr>
          <w:rFonts w:ascii="Times New Roman" w:hAnsi="Times New Roman" w:cs="Times New Roman"/>
          <w:sz w:val="24"/>
          <w:szCs w:val="24"/>
        </w:rPr>
        <w:t xml:space="preserve">personnel find value in these types of activities in order to further the development of the Cooperative Extension Service. </w:t>
      </w:r>
      <w:r w:rsidR="009A0B20" w:rsidRPr="00A2478A">
        <w:rPr>
          <w:rFonts w:ascii="Times New Roman" w:hAnsi="Times New Roman" w:cs="Times New Roman"/>
          <w:sz w:val="24"/>
          <w:szCs w:val="24"/>
        </w:rPr>
        <w:t xml:space="preserve"> </w:t>
      </w:r>
      <w:r w:rsidR="000159D2" w:rsidRPr="00A2478A">
        <w:rPr>
          <w:rFonts w:ascii="Times New Roman" w:eastAsia="Times New Roman" w:hAnsi="Times New Roman" w:cs="Times New Roman"/>
          <w:bCs/>
          <w:kern w:val="36"/>
          <w:sz w:val="24"/>
          <w:szCs w:val="24"/>
        </w:rPr>
        <w:t xml:space="preserve">Today’s Extension agent must </w:t>
      </w:r>
      <w:r w:rsidR="00A2478A" w:rsidRPr="00A2478A">
        <w:rPr>
          <w:rFonts w:ascii="Times New Roman" w:eastAsia="Times New Roman" w:hAnsi="Times New Roman" w:cs="Times New Roman"/>
          <w:bCs/>
          <w:kern w:val="36"/>
          <w:sz w:val="24"/>
          <w:szCs w:val="24"/>
        </w:rPr>
        <w:t xml:space="preserve">realize </w:t>
      </w:r>
      <w:r w:rsidR="000159D2" w:rsidRPr="00A2478A">
        <w:rPr>
          <w:rFonts w:ascii="Times New Roman" w:eastAsia="Times New Roman" w:hAnsi="Times New Roman" w:cs="Times New Roman"/>
          <w:bCs/>
          <w:kern w:val="36"/>
          <w:sz w:val="24"/>
          <w:szCs w:val="24"/>
        </w:rPr>
        <w:t>the importance of being a technical expert</w:t>
      </w:r>
      <w:r w:rsidR="00A2478A" w:rsidRPr="00A2478A">
        <w:rPr>
          <w:rFonts w:ascii="Times New Roman" w:eastAsia="Times New Roman" w:hAnsi="Times New Roman" w:cs="Times New Roman"/>
          <w:bCs/>
          <w:kern w:val="36"/>
          <w:sz w:val="24"/>
          <w:szCs w:val="24"/>
        </w:rPr>
        <w:t xml:space="preserve"> (</w:t>
      </w:r>
      <w:r w:rsidR="00A2478A" w:rsidRPr="00A2478A">
        <w:rPr>
          <w:rFonts w:ascii="Times New Roman" w:hAnsi="Times New Roman" w:cs="Times New Roman"/>
          <w:sz w:val="24"/>
          <w:szCs w:val="24"/>
        </w:rPr>
        <w:t xml:space="preserve">Stone &amp; </w:t>
      </w:r>
      <w:proofErr w:type="spellStart"/>
      <w:r w:rsidR="00A2478A" w:rsidRPr="00A2478A">
        <w:rPr>
          <w:rFonts w:ascii="Times New Roman" w:hAnsi="Times New Roman" w:cs="Times New Roman"/>
          <w:sz w:val="24"/>
          <w:szCs w:val="24"/>
        </w:rPr>
        <w:t>Coppernoll</w:t>
      </w:r>
      <w:proofErr w:type="spellEnd"/>
      <w:r w:rsidR="00A2478A" w:rsidRPr="00A2478A">
        <w:rPr>
          <w:rFonts w:ascii="Times New Roman" w:hAnsi="Times New Roman" w:cs="Times New Roman"/>
          <w:sz w:val="24"/>
          <w:szCs w:val="24"/>
        </w:rPr>
        <w:t>, 2004)</w:t>
      </w:r>
      <w:r w:rsidR="00A2478A" w:rsidRPr="00A2478A">
        <w:rPr>
          <w:rFonts w:ascii="Times New Roman" w:eastAsia="Times New Roman" w:hAnsi="Times New Roman" w:cs="Times New Roman"/>
          <w:bCs/>
          <w:kern w:val="36"/>
          <w:sz w:val="24"/>
          <w:szCs w:val="24"/>
        </w:rPr>
        <w:t>, recognize</w:t>
      </w:r>
      <w:r w:rsidR="000159D2" w:rsidRPr="00A2478A">
        <w:rPr>
          <w:rFonts w:ascii="Times New Roman" w:eastAsia="Times New Roman" w:hAnsi="Times New Roman" w:cs="Times New Roman"/>
          <w:bCs/>
          <w:kern w:val="36"/>
          <w:sz w:val="24"/>
          <w:szCs w:val="24"/>
        </w:rPr>
        <w:t xml:space="preserve"> the need for skill and competence in diverse, electronic information development and dissemination (</w:t>
      </w:r>
      <w:r w:rsidR="000159D2" w:rsidRPr="00A2478A">
        <w:rPr>
          <w:rFonts w:ascii="Times New Roman" w:hAnsi="Times New Roman" w:cs="Times New Roman"/>
          <w:bCs/>
          <w:sz w:val="24"/>
          <w:szCs w:val="24"/>
        </w:rPr>
        <w:t>Diem</w:t>
      </w:r>
      <w:r w:rsidR="00984849">
        <w:rPr>
          <w:rFonts w:ascii="Times New Roman" w:hAnsi="Times New Roman" w:cs="Times New Roman"/>
          <w:bCs/>
          <w:sz w:val="24"/>
          <w:szCs w:val="24"/>
        </w:rPr>
        <w:t xml:space="preserve"> et al.</w:t>
      </w:r>
      <w:r w:rsidR="000159D2" w:rsidRPr="00A2478A">
        <w:rPr>
          <w:rFonts w:ascii="Times New Roman" w:hAnsi="Times New Roman" w:cs="Times New Roman"/>
          <w:bCs/>
          <w:sz w:val="24"/>
          <w:szCs w:val="24"/>
        </w:rPr>
        <w:t>, 2011</w:t>
      </w:r>
      <w:r w:rsidR="000159D2" w:rsidRPr="00A2478A">
        <w:rPr>
          <w:rFonts w:ascii="Times New Roman" w:hAnsi="Times New Roman" w:cs="Times New Roman"/>
          <w:b/>
          <w:bCs/>
          <w:sz w:val="24"/>
          <w:szCs w:val="24"/>
        </w:rPr>
        <w:t xml:space="preserve">; </w:t>
      </w:r>
      <w:r w:rsidR="000159D2" w:rsidRPr="00A2478A">
        <w:rPr>
          <w:rFonts w:ascii="Times New Roman" w:hAnsi="Times New Roman" w:cs="Times New Roman"/>
          <w:sz w:val="24"/>
          <w:szCs w:val="24"/>
        </w:rPr>
        <w:t>Telg</w:t>
      </w:r>
      <w:r w:rsidR="00984849">
        <w:rPr>
          <w:rFonts w:ascii="Times New Roman" w:hAnsi="Times New Roman" w:cs="Times New Roman"/>
          <w:sz w:val="24"/>
          <w:szCs w:val="24"/>
        </w:rPr>
        <w:t xml:space="preserve"> et al.</w:t>
      </w:r>
      <w:r w:rsidR="000159D2" w:rsidRPr="00A2478A">
        <w:rPr>
          <w:rFonts w:ascii="Times New Roman" w:hAnsi="Times New Roman" w:cs="Times New Roman"/>
          <w:sz w:val="24"/>
          <w:szCs w:val="24"/>
        </w:rPr>
        <w:t>, 2007)</w:t>
      </w:r>
      <w:r w:rsidR="00A2478A" w:rsidRPr="00A2478A">
        <w:rPr>
          <w:rFonts w:ascii="Times New Roman" w:hAnsi="Times New Roman" w:cs="Times New Roman"/>
          <w:sz w:val="24"/>
          <w:szCs w:val="24"/>
        </w:rPr>
        <w:t>, and be key leaders in the diffusion of innovation (Rogers, 2003)</w:t>
      </w:r>
      <w:r w:rsidR="000159D2" w:rsidRPr="00A2478A">
        <w:rPr>
          <w:rFonts w:ascii="Times New Roman" w:hAnsi="Times New Roman" w:cs="Times New Roman"/>
          <w:sz w:val="24"/>
          <w:szCs w:val="24"/>
        </w:rPr>
        <w:t>.</w:t>
      </w:r>
      <w:r w:rsidR="00812C47" w:rsidRPr="00A2478A">
        <w:rPr>
          <w:rFonts w:ascii="Times New Roman" w:hAnsi="Times New Roman" w:cs="Times New Roman"/>
          <w:sz w:val="24"/>
          <w:szCs w:val="24"/>
        </w:rPr>
        <w:t xml:space="preserve">  </w:t>
      </w:r>
      <w:r w:rsidR="00984849">
        <w:rPr>
          <w:rFonts w:ascii="Times New Roman" w:hAnsi="Times New Roman" w:cs="Times New Roman"/>
          <w:sz w:val="24"/>
          <w:szCs w:val="24"/>
        </w:rPr>
        <w:t>With digital media technology being a relatively new topic in the form of Extension training, initial benefits may have been difficult for participants to initially predict.  Research should seek to improve the curriculum and identify areas of technology training weaknesses.</w:t>
      </w:r>
    </w:p>
    <w:p w14:paraId="11FA26C0" w14:textId="77777777" w:rsidR="00926EC6" w:rsidRPr="00A2478A" w:rsidRDefault="00926EC6" w:rsidP="00195140">
      <w:pPr>
        <w:spacing w:after="0" w:line="240" w:lineRule="auto"/>
        <w:jc w:val="center"/>
        <w:rPr>
          <w:rFonts w:ascii="Times New Roman" w:hAnsi="Times New Roman" w:cs="Times New Roman"/>
          <w:b/>
          <w:sz w:val="24"/>
          <w:szCs w:val="24"/>
        </w:rPr>
      </w:pPr>
      <w:r w:rsidRPr="00A2478A">
        <w:rPr>
          <w:rFonts w:ascii="Times New Roman" w:hAnsi="Times New Roman" w:cs="Times New Roman"/>
          <w:b/>
          <w:sz w:val="24"/>
          <w:szCs w:val="24"/>
        </w:rPr>
        <w:lastRenderedPageBreak/>
        <w:t>References</w:t>
      </w:r>
    </w:p>
    <w:p w14:paraId="02B85AEE" w14:textId="77777777" w:rsidR="003A51AC" w:rsidRDefault="003A51AC" w:rsidP="003A51AC">
      <w:pPr>
        <w:spacing w:after="0" w:line="240" w:lineRule="auto"/>
        <w:rPr>
          <w:rFonts w:ascii="Times New Roman" w:hAnsi="Times New Roman"/>
          <w:sz w:val="24"/>
          <w:szCs w:val="24"/>
        </w:rPr>
      </w:pPr>
    </w:p>
    <w:p w14:paraId="699699C2" w14:textId="77777777" w:rsidR="003A51AC" w:rsidRDefault="003A51AC" w:rsidP="003A51AC">
      <w:pPr>
        <w:spacing w:after="0" w:line="240" w:lineRule="auto"/>
        <w:ind w:left="720" w:hanging="720"/>
        <w:rPr>
          <w:rFonts w:ascii="Times New Roman" w:hAnsi="Times New Roman"/>
          <w:i/>
          <w:iCs/>
          <w:sz w:val="24"/>
          <w:szCs w:val="24"/>
          <w:bdr w:val="none" w:sz="0" w:space="0" w:color="auto" w:frame="1"/>
        </w:rPr>
      </w:pPr>
      <w:proofErr w:type="gramStart"/>
      <w:r>
        <w:rPr>
          <w:rFonts w:ascii="Times New Roman" w:hAnsi="Times New Roman"/>
          <w:sz w:val="24"/>
          <w:szCs w:val="24"/>
        </w:rPr>
        <w:t xml:space="preserve">Brown, J., Collins, A., &amp; </w:t>
      </w:r>
      <w:proofErr w:type="spellStart"/>
      <w:r>
        <w:rPr>
          <w:rFonts w:ascii="Times New Roman" w:hAnsi="Times New Roman"/>
          <w:sz w:val="24"/>
          <w:szCs w:val="24"/>
        </w:rPr>
        <w:t>Duguid</w:t>
      </w:r>
      <w:proofErr w:type="spellEnd"/>
      <w:r>
        <w:rPr>
          <w:rFonts w:ascii="Times New Roman" w:hAnsi="Times New Roman"/>
          <w:sz w:val="24"/>
          <w:szCs w:val="24"/>
        </w:rPr>
        <w:t>, P. (1991).</w:t>
      </w:r>
      <w:proofErr w:type="gramEnd"/>
      <w:r>
        <w:rPr>
          <w:rFonts w:ascii="Times New Roman" w:hAnsi="Times New Roman"/>
          <w:sz w:val="24"/>
          <w:szCs w:val="24"/>
        </w:rPr>
        <w:t xml:space="preserve"> </w:t>
      </w:r>
      <w:proofErr w:type="gramStart"/>
      <w:r>
        <w:rPr>
          <w:rFonts w:ascii="Times New Roman" w:hAnsi="Times New Roman"/>
          <w:sz w:val="24"/>
          <w:szCs w:val="24"/>
        </w:rPr>
        <w:t>Situated cognition and the culture of learning.</w:t>
      </w:r>
      <w:proofErr w:type="gramEnd"/>
      <w:r>
        <w:rPr>
          <w:rFonts w:ascii="Times New Roman" w:hAnsi="Times New Roman"/>
          <w:sz w:val="24"/>
          <w:szCs w:val="24"/>
        </w:rPr>
        <w:t xml:space="preserve"> In M. </w:t>
      </w:r>
      <w:proofErr w:type="spellStart"/>
      <w:r>
        <w:rPr>
          <w:rFonts w:ascii="Times New Roman" w:hAnsi="Times New Roman"/>
          <w:sz w:val="24"/>
          <w:szCs w:val="24"/>
        </w:rPr>
        <w:t>Yazdani</w:t>
      </w:r>
      <w:proofErr w:type="spellEnd"/>
      <w:r>
        <w:rPr>
          <w:rFonts w:ascii="Times New Roman" w:hAnsi="Times New Roman"/>
          <w:sz w:val="24"/>
          <w:szCs w:val="24"/>
        </w:rPr>
        <w:t xml:space="preserve">, R. Lawler, M. </w:t>
      </w:r>
      <w:proofErr w:type="spellStart"/>
      <w:r>
        <w:rPr>
          <w:rFonts w:ascii="Times New Roman" w:hAnsi="Times New Roman"/>
          <w:sz w:val="24"/>
          <w:szCs w:val="24"/>
        </w:rPr>
        <w:t>Yazdani</w:t>
      </w:r>
      <w:proofErr w:type="spellEnd"/>
      <w:r>
        <w:rPr>
          <w:rFonts w:ascii="Times New Roman" w:hAnsi="Times New Roman"/>
          <w:sz w:val="24"/>
          <w:szCs w:val="24"/>
        </w:rPr>
        <w:t>, &amp; R. Lawler (Eds.)</w:t>
      </w:r>
      <w:proofErr w:type="gramStart"/>
      <w:r>
        <w:rPr>
          <w:rFonts w:ascii="Times New Roman" w:hAnsi="Times New Roman"/>
          <w:sz w:val="24"/>
          <w:szCs w:val="24"/>
        </w:rPr>
        <w:t>.,</w:t>
      </w:r>
      <w:proofErr w:type="gramEnd"/>
      <w:r>
        <w:rPr>
          <w:rFonts w:ascii="Times New Roman" w:hAnsi="Times New Roman"/>
          <w:sz w:val="24"/>
          <w:szCs w:val="24"/>
        </w:rPr>
        <w:t xml:space="preserve"> </w:t>
      </w:r>
      <w:r>
        <w:rPr>
          <w:rFonts w:ascii="Times New Roman" w:hAnsi="Times New Roman"/>
          <w:i/>
          <w:iCs/>
          <w:sz w:val="24"/>
          <w:szCs w:val="24"/>
          <w:bdr w:val="none" w:sz="0" w:space="0" w:color="auto" w:frame="1"/>
        </w:rPr>
        <w:t>Artificial intelligence and education, 2</w:t>
      </w:r>
      <w:r>
        <w:rPr>
          <w:rFonts w:ascii="Times New Roman" w:hAnsi="Times New Roman"/>
          <w:sz w:val="24"/>
          <w:szCs w:val="24"/>
        </w:rPr>
        <w:t xml:space="preserve">. Westport, CT US: </w:t>
      </w:r>
      <w:proofErr w:type="spellStart"/>
      <w:r>
        <w:rPr>
          <w:rFonts w:ascii="Times New Roman" w:hAnsi="Times New Roman"/>
          <w:sz w:val="24"/>
          <w:szCs w:val="24"/>
        </w:rPr>
        <w:t>Ablex</w:t>
      </w:r>
      <w:proofErr w:type="spellEnd"/>
      <w:r>
        <w:rPr>
          <w:rFonts w:ascii="Times New Roman" w:hAnsi="Times New Roman"/>
          <w:sz w:val="24"/>
          <w:szCs w:val="24"/>
        </w:rPr>
        <w:t xml:space="preserve"> Publishing. </w:t>
      </w:r>
      <w:proofErr w:type="gramStart"/>
      <w:r>
        <w:rPr>
          <w:rFonts w:ascii="Times New Roman" w:hAnsi="Times New Roman"/>
          <w:sz w:val="24"/>
          <w:szCs w:val="24"/>
        </w:rPr>
        <w:t xml:space="preserve">Retrieved from </w:t>
      </w:r>
      <w:proofErr w:type="spellStart"/>
      <w:r>
        <w:rPr>
          <w:rFonts w:ascii="Times New Roman" w:hAnsi="Times New Roman"/>
          <w:sz w:val="24"/>
          <w:szCs w:val="24"/>
        </w:rPr>
        <w:t>EBSCO</w:t>
      </w:r>
      <w:r>
        <w:rPr>
          <w:rFonts w:ascii="Times New Roman" w:hAnsi="Times New Roman"/>
          <w:i/>
          <w:iCs/>
          <w:sz w:val="24"/>
          <w:szCs w:val="24"/>
          <w:bdr w:val="none" w:sz="0" w:space="0" w:color="auto" w:frame="1"/>
        </w:rPr>
        <w:t>host</w:t>
      </w:r>
      <w:proofErr w:type="spellEnd"/>
      <w:r>
        <w:rPr>
          <w:rFonts w:ascii="Times New Roman" w:hAnsi="Times New Roman"/>
          <w:i/>
          <w:iCs/>
          <w:sz w:val="24"/>
          <w:szCs w:val="24"/>
          <w:bdr w:val="none" w:sz="0" w:space="0" w:color="auto" w:frame="1"/>
        </w:rPr>
        <w:t xml:space="preserve"> </w:t>
      </w:r>
      <w:r>
        <w:rPr>
          <w:rFonts w:ascii="Times New Roman" w:hAnsi="Times New Roman"/>
          <w:iCs/>
          <w:sz w:val="24"/>
          <w:szCs w:val="24"/>
          <w:bdr w:val="none" w:sz="0" w:space="0" w:color="auto" w:frame="1"/>
        </w:rPr>
        <w:t>(</w:t>
      </w:r>
      <w:r>
        <w:rPr>
          <w:rFonts w:ascii="Times New Roman" w:hAnsi="Times New Roman"/>
          <w:sz w:val="24"/>
          <w:szCs w:val="24"/>
        </w:rPr>
        <w:t>1991-98966-006).</w:t>
      </w:r>
      <w:proofErr w:type="gramEnd"/>
    </w:p>
    <w:p w14:paraId="4851D3C6" w14:textId="77777777" w:rsidR="003A51AC" w:rsidRPr="003A51AC" w:rsidRDefault="003A51AC" w:rsidP="003A51AC">
      <w:pPr>
        <w:spacing w:after="0" w:line="240" w:lineRule="auto"/>
        <w:rPr>
          <w:rFonts w:ascii="Times New Roman" w:hAnsi="Times New Roman"/>
          <w:b/>
          <w:sz w:val="24"/>
          <w:szCs w:val="24"/>
        </w:rPr>
      </w:pPr>
    </w:p>
    <w:p w14:paraId="75851EB2" w14:textId="77777777" w:rsidR="003A51AC" w:rsidRDefault="003A51AC" w:rsidP="003A51AC">
      <w:pPr>
        <w:spacing w:after="0" w:line="240" w:lineRule="auto"/>
        <w:ind w:left="720" w:hanging="720"/>
        <w:rPr>
          <w:rFonts w:ascii="Times New Roman" w:hAnsi="Times New Roman"/>
          <w:sz w:val="24"/>
          <w:szCs w:val="24"/>
        </w:rPr>
      </w:pPr>
      <w:r>
        <w:rPr>
          <w:rFonts w:ascii="Times New Roman" w:hAnsi="Times New Roman"/>
          <w:sz w:val="24"/>
          <w:szCs w:val="24"/>
        </w:rPr>
        <w:t xml:space="preserve">Bruner, J. S. (1961). </w:t>
      </w:r>
      <w:proofErr w:type="gramStart"/>
      <w:r>
        <w:rPr>
          <w:rFonts w:ascii="Times New Roman" w:hAnsi="Times New Roman"/>
          <w:sz w:val="24"/>
          <w:szCs w:val="24"/>
        </w:rPr>
        <w:t>The act of discovery.</w:t>
      </w:r>
      <w:proofErr w:type="gramEnd"/>
      <w:r>
        <w:rPr>
          <w:rFonts w:ascii="Times New Roman" w:hAnsi="Times New Roman"/>
          <w:sz w:val="24"/>
          <w:szCs w:val="24"/>
        </w:rPr>
        <w:t xml:space="preserve"> </w:t>
      </w:r>
      <w:r>
        <w:rPr>
          <w:rFonts w:ascii="Times New Roman" w:hAnsi="Times New Roman"/>
          <w:i/>
          <w:iCs/>
          <w:sz w:val="24"/>
          <w:szCs w:val="24"/>
          <w:bdr w:val="none" w:sz="0" w:space="0" w:color="auto" w:frame="1"/>
        </w:rPr>
        <w:t>Harvard Educational Review</w:t>
      </w:r>
      <w:r>
        <w:rPr>
          <w:rFonts w:ascii="Times New Roman" w:hAnsi="Times New Roman"/>
          <w:sz w:val="24"/>
          <w:szCs w:val="24"/>
        </w:rPr>
        <w:t xml:space="preserve">, </w:t>
      </w:r>
      <w:r w:rsidRPr="00426A7B">
        <w:rPr>
          <w:rFonts w:ascii="Times New Roman" w:hAnsi="Times New Roman"/>
          <w:i/>
          <w:sz w:val="24"/>
          <w:szCs w:val="24"/>
        </w:rPr>
        <w:t>31</w:t>
      </w:r>
      <w:r>
        <w:rPr>
          <w:rFonts w:ascii="Times New Roman" w:hAnsi="Times New Roman"/>
          <w:sz w:val="24"/>
          <w:szCs w:val="24"/>
        </w:rPr>
        <w:t xml:space="preserve">, 21-32. Retrieved March 15, 2011, from </w:t>
      </w:r>
      <w:proofErr w:type="spellStart"/>
      <w:r>
        <w:rPr>
          <w:rFonts w:ascii="Times New Roman" w:hAnsi="Times New Roman"/>
          <w:sz w:val="24"/>
          <w:szCs w:val="24"/>
        </w:rPr>
        <w:t>EBSCO</w:t>
      </w:r>
      <w:r>
        <w:rPr>
          <w:rFonts w:ascii="Times New Roman" w:hAnsi="Times New Roman"/>
          <w:i/>
          <w:iCs/>
          <w:sz w:val="24"/>
          <w:szCs w:val="24"/>
          <w:bdr w:val="none" w:sz="0" w:space="0" w:color="auto" w:frame="1"/>
        </w:rPr>
        <w:t>host</w:t>
      </w:r>
      <w:proofErr w:type="spellEnd"/>
      <w:r>
        <w:rPr>
          <w:rFonts w:ascii="Times New Roman" w:hAnsi="Times New Roman"/>
          <w:i/>
          <w:iCs/>
          <w:sz w:val="24"/>
          <w:szCs w:val="24"/>
          <w:bdr w:val="none" w:sz="0" w:space="0" w:color="auto" w:frame="1"/>
        </w:rPr>
        <w:t xml:space="preserve"> </w:t>
      </w:r>
      <w:r>
        <w:rPr>
          <w:rFonts w:ascii="Times New Roman" w:hAnsi="Times New Roman"/>
          <w:iCs/>
          <w:sz w:val="24"/>
          <w:szCs w:val="24"/>
          <w:bdr w:val="none" w:sz="0" w:space="0" w:color="auto" w:frame="1"/>
        </w:rPr>
        <w:t>(</w:t>
      </w:r>
      <w:r>
        <w:rPr>
          <w:rFonts w:ascii="Times New Roman" w:hAnsi="Times New Roman"/>
          <w:sz w:val="24"/>
          <w:szCs w:val="24"/>
        </w:rPr>
        <w:t>1962-00777-001)</w:t>
      </w:r>
    </w:p>
    <w:p w14:paraId="640A85B5" w14:textId="77777777" w:rsidR="003A51AC" w:rsidRPr="00A2478A" w:rsidRDefault="003A51AC" w:rsidP="000835C1">
      <w:pPr>
        <w:spacing w:after="0" w:line="240" w:lineRule="auto"/>
        <w:jc w:val="center"/>
        <w:rPr>
          <w:rFonts w:ascii="Times New Roman" w:hAnsi="Times New Roman" w:cs="Times New Roman"/>
          <w:sz w:val="24"/>
          <w:szCs w:val="24"/>
        </w:rPr>
      </w:pPr>
    </w:p>
    <w:p w14:paraId="39785428" w14:textId="77777777" w:rsidR="008276C8" w:rsidRPr="00A2478A" w:rsidRDefault="00756CDC" w:rsidP="000835C1">
      <w:pPr>
        <w:spacing w:after="0" w:line="240" w:lineRule="auto"/>
        <w:ind w:left="720" w:hanging="720"/>
        <w:rPr>
          <w:rFonts w:ascii="Times New Roman" w:hAnsi="Times New Roman" w:cs="Times New Roman"/>
          <w:sz w:val="24"/>
          <w:szCs w:val="24"/>
        </w:rPr>
      </w:pPr>
      <w:proofErr w:type="gramStart"/>
      <w:r w:rsidRPr="00A2478A">
        <w:rPr>
          <w:rFonts w:ascii="Times New Roman" w:hAnsi="Times New Roman" w:cs="Times New Roman"/>
          <w:bCs/>
          <w:sz w:val="24"/>
          <w:szCs w:val="24"/>
        </w:rPr>
        <w:t>Diem, K</w:t>
      </w:r>
      <w:r w:rsidR="008276C8" w:rsidRPr="00A2478A">
        <w:rPr>
          <w:rFonts w:ascii="Times New Roman" w:hAnsi="Times New Roman" w:cs="Times New Roman"/>
          <w:bCs/>
          <w:sz w:val="24"/>
          <w:szCs w:val="24"/>
        </w:rPr>
        <w:t xml:space="preserve">. G., Hino, J., Martin, D., &amp; </w:t>
      </w:r>
      <w:proofErr w:type="spellStart"/>
      <w:r w:rsidR="008276C8" w:rsidRPr="00A2478A">
        <w:rPr>
          <w:rFonts w:ascii="Times New Roman" w:hAnsi="Times New Roman" w:cs="Times New Roman"/>
          <w:bCs/>
          <w:sz w:val="24"/>
          <w:szCs w:val="24"/>
        </w:rPr>
        <w:t>Meisenbach</w:t>
      </w:r>
      <w:proofErr w:type="spellEnd"/>
      <w:r w:rsidR="008276C8" w:rsidRPr="00A2478A">
        <w:rPr>
          <w:rFonts w:ascii="Times New Roman" w:hAnsi="Times New Roman" w:cs="Times New Roman"/>
          <w:bCs/>
          <w:sz w:val="24"/>
          <w:szCs w:val="24"/>
        </w:rPr>
        <w:t>, T. (2011).</w:t>
      </w:r>
      <w:proofErr w:type="gramEnd"/>
      <w:r w:rsidR="008276C8" w:rsidRPr="00A2478A">
        <w:rPr>
          <w:rFonts w:ascii="Times New Roman" w:hAnsi="Times New Roman" w:cs="Times New Roman"/>
          <w:bCs/>
          <w:sz w:val="24"/>
          <w:szCs w:val="24"/>
        </w:rPr>
        <w:t xml:space="preserve"> Is extension ready to adopt new technology for delivering programs and reaching new </w:t>
      </w:r>
      <w:proofErr w:type="gramStart"/>
      <w:r w:rsidR="008276C8" w:rsidRPr="00A2478A">
        <w:rPr>
          <w:rFonts w:ascii="Times New Roman" w:hAnsi="Times New Roman" w:cs="Times New Roman"/>
          <w:bCs/>
          <w:sz w:val="24"/>
          <w:szCs w:val="24"/>
        </w:rPr>
        <w:t>Audiences.</w:t>
      </w:r>
      <w:proofErr w:type="gramEnd"/>
      <w:r w:rsidR="008276C8" w:rsidRPr="00A2478A">
        <w:rPr>
          <w:rFonts w:ascii="Times New Roman" w:hAnsi="Times New Roman" w:cs="Times New Roman"/>
          <w:bCs/>
          <w:sz w:val="24"/>
          <w:szCs w:val="24"/>
        </w:rPr>
        <w:t xml:space="preserve"> </w:t>
      </w:r>
      <w:proofErr w:type="gramStart"/>
      <w:r w:rsidR="008276C8" w:rsidRPr="00A2478A">
        <w:rPr>
          <w:rFonts w:ascii="Times New Roman" w:hAnsi="Times New Roman" w:cs="Times New Roman"/>
          <w:bCs/>
          <w:i/>
          <w:sz w:val="24"/>
          <w:szCs w:val="24"/>
        </w:rPr>
        <w:t>Journal of Extension, 49</w:t>
      </w:r>
      <w:r w:rsidR="008276C8" w:rsidRPr="00A2478A">
        <w:rPr>
          <w:rFonts w:ascii="Times New Roman" w:hAnsi="Times New Roman" w:cs="Times New Roman"/>
          <w:bCs/>
          <w:sz w:val="24"/>
          <w:szCs w:val="24"/>
        </w:rPr>
        <w:t>(6).</w:t>
      </w:r>
      <w:proofErr w:type="gramEnd"/>
      <w:r w:rsidR="008276C8" w:rsidRPr="00A2478A">
        <w:rPr>
          <w:rFonts w:ascii="Times New Roman" w:hAnsi="Times New Roman" w:cs="Times New Roman"/>
          <w:bCs/>
          <w:sz w:val="24"/>
          <w:szCs w:val="24"/>
        </w:rPr>
        <w:t xml:space="preserve"> Article number 6FEA1. Retrieved from httpe://www.joe.org</w:t>
      </w:r>
    </w:p>
    <w:p w14:paraId="7137D2BE" w14:textId="77777777" w:rsidR="00842B20" w:rsidRDefault="00842B20" w:rsidP="000835C1">
      <w:pPr>
        <w:spacing w:after="0" w:line="240" w:lineRule="auto"/>
        <w:ind w:left="720" w:hanging="720"/>
        <w:rPr>
          <w:rFonts w:ascii="Times New Roman" w:hAnsi="Times New Roman" w:cs="Times New Roman"/>
          <w:sz w:val="24"/>
          <w:szCs w:val="24"/>
        </w:rPr>
      </w:pPr>
    </w:p>
    <w:p w14:paraId="29EA6427" w14:textId="77777777" w:rsidR="00891E58" w:rsidRDefault="00891E58" w:rsidP="00891E58">
      <w:pPr>
        <w:spacing w:after="0" w:line="240" w:lineRule="auto"/>
        <w:ind w:left="720" w:hanging="720"/>
        <w:rPr>
          <w:rFonts w:ascii="Times New Roman" w:hAnsi="Times New Roman" w:cs="Times New Roman"/>
          <w:sz w:val="24"/>
          <w:szCs w:val="24"/>
        </w:rPr>
      </w:pPr>
      <w:bookmarkStart w:id="0" w:name="_GoBack"/>
      <w:bookmarkEnd w:id="0"/>
      <w:r w:rsidRPr="009C4551">
        <w:rPr>
          <w:rFonts w:ascii="Times New Roman" w:hAnsi="Times New Roman" w:cs="Times New Roman"/>
          <w:sz w:val="24"/>
          <w:szCs w:val="24"/>
        </w:rPr>
        <w:t xml:space="preserve">Edgar, D. W. (2012). Learning theories and historical events affecting instructional design in education: Recitation literacy towards extraction literacy practices. </w:t>
      </w:r>
      <w:r w:rsidRPr="009C4551">
        <w:rPr>
          <w:rFonts w:ascii="Times New Roman" w:hAnsi="Times New Roman" w:cs="Times New Roman"/>
          <w:i/>
          <w:sz w:val="24"/>
          <w:szCs w:val="24"/>
        </w:rPr>
        <w:t>SAGE Open</w:t>
      </w:r>
      <w:r w:rsidRPr="009C4551">
        <w:rPr>
          <w:rFonts w:ascii="Times New Roman" w:hAnsi="Times New Roman" w:cs="Times New Roman"/>
          <w:sz w:val="24"/>
          <w:szCs w:val="24"/>
        </w:rPr>
        <w:t xml:space="preserve">, </w:t>
      </w:r>
      <w:r w:rsidRPr="009C4551">
        <w:rPr>
          <w:rFonts w:ascii="Times New Roman" w:hAnsi="Times New Roman" w:cs="Times New Roman"/>
          <w:i/>
          <w:sz w:val="24"/>
          <w:szCs w:val="24"/>
        </w:rPr>
        <w:t>2</w:t>
      </w:r>
      <w:r w:rsidRPr="009C4551">
        <w:rPr>
          <w:rFonts w:ascii="Times New Roman" w:hAnsi="Times New Roman" w:cs="Times New Roman"/>
          <w:sz w:val="24"/>
          <w:szCs w:val="24"/>
        </w:rPr>
        <w:t xml:space="preserve">, 1-9. </w:t>
      </w:r>
      <w:proofErr w:type="spellStart"/>
      <w:proofErr w:type="gramStart"/>
      <w:r w:rsidRPr="009C4551">
        <w:rPr>
          <w:rFonts w:ascii="Times New Roman" w:hAnsi="Times New Roman" w:cs="Times New Roman"/>
          <w:sz w:val="24"/>
          <w:szCs w:val="24"/>
        </w:rPr>
        <w:t>doi</w:t>
      </w:r>
      <w:proofErr w:type="spellEnd"/>
      <w:proofErr w:type="gramEnd"/>
      <w:r w:rsidRPr="009C4551">
        <w:rPr>
          <w:rFonts w:ascii="Times New Roman" w:hAnsi="Times New Roman" w:cs="Times New Roman"/>
          <w:sz w:val="24"/>
          <w:szCs w:val="24"/>
        </w:rPr>
        <w:t>: 10.1177/2158244012462707</w:t>
      </w:r>
    </w:p>
    <w:p w14:paraId="2D369E75" w14:textId="77777777" w:rsidR="00891E58" w:rsidRPr="00A2478A" w:rsidRDefault="00891E58" w:rsidP="000835C1">
      <w:pPr>
        <w:spacing w:after="0" w:line="240" w:lineRule="auto"/>
        <w:ind w:left="720" w:hanging="720"/>
        <w:rPr>
          <w:rFonts w:ascii="Times New Roman" w:hAnsi="Times New Roman" w:cs="Times New Roman"/>
          <w:sz w:val="24"/>
          <w:szCs w:val="24"/>
        </w:rPr>
      </w:pPr>
    </w:p>
    <w:p w14:paraId="059CB6A4" w14:textId="77777777" w:rsidR="005245A6" w:rsidRPr="00A2478A" w:rsidRDefault="005245A6" w:rsidP="000835C1">
      <w:pPr>
        <w:spacing w:after="0" w:line="240" w:lineRule="auto"/>
        <w:ind w:left="720" w:hanging="720"/>
        <w:rPr>
          <w:rFonts w:ascii="Times New Roman" w:eastAsia="Times New Roman" w:hAnsi="Times New Roman" w:cs="Times New Roman"/>
          <w:bCs/>
          <w:kern w:val="36"/>
          <w:sz w:val="24"/>
          <w:szCs w:val="24"/>
        </w:rPr>
      </w:pPr>
      <w:proofErr w:type="gramStart"/>
      <w:r w:rsidRPr="00A2478A">
        <w:rPr>
          <w:rFonts w:ascii="Times New Roman" w:hAnsi="Times New Roman" w:cs="Times New Roman"/>
          <w:sz w:val="24"/>
          <w:szCs w:val="24"/>
        </w:rPr>
        <w:t xml:space="preserve">Franz, N. K., &amp; </w:t>
      </w:r>
      <w:proofErr w:type="spellStart"/>
      <w:r w:rsidRPr="00A2478A">
        <w:rPr>
          <w:rFonts w:ascii="Times New Roman" w:hAnsi="Times New Roman" w:cs="Times New Roman"/>
          <w:sz w:val="24"/>
          <w:szCs w:val="24"/>
        </w:rPr>
        <w:t>Townson</w:t>
      </w:r>
      <w:proofErr w:type="spellEnd"/>
      <w:r w:rsidRPr="00A2478A">
        <w:rPr>
          <w:rFonts w:ascii="Times New Roman" w:hAnsi="Times New Roman" w:cs="Times New Roman"/>
          <w:sz w:val="24"/>
          <w:szCs w:val="24"/>
        </w:rPr>
        <w:t>, L. (2008).</w:t>
      </w:r>
      <w:proofErr w:type="gramEnd"/>
      <w:r w:rsidRPr="00A2478A">
        <w:rPr>
          <w:rFonts w:ascii="Times New Roman" w:hAnsi="Times New Roman" w:cs="Times New Roman"/>
          <w:sz w:val="24"/>
          <w:szCs w:val="24"/>
        </w:rPr>
        <w:t xml:space="preserve"> The nature of complex organizations: The case of Cooperative Extension. In M.T. </w:t>
      </w:r>
      <w:proofErr w:type="spellStart"/>
      <w:r w:rsidRPr="00A2478A">
        <w:rPr>
          <w:rFonts w:ascii="Times New Roman" w:hAnsi="Times New Roman" w:cs="Times New Roman"/>
          <w:sz w:val="24"/>
          <w:szCs w:val="24"/>
        </w:rPr>
        <w:t>Braverman</w:t>
      </w:r>
      <w:proofErr w:type="spellEnd"/>
      <w:r w:rsidRPr="00A2478A">
        <w:rPr>
          <w:rFonts w:ascii="Times New Roman" w:hAnsi="Times New Roman" w:cs="Times New Roman"/>
          <w:sz w:val="24"/>
          <w:szCs w:val="24"/>
        </w:rPr>
        <w:t xml:space="preserve">, M. Engle, M.E. Arnold, &amp; R.A. </w:t>
      </w:r>
      <w:proofErr w:type="spellStart"/>
      <w:r w:rsidRPr="00A2478A">
        <w:rPr>
          <w:rFonts w:ascii="Times New Roman" w:hAnsi="Times New Roman" w:cs="Times New Roman"/>
          <w:sz w:val="24"/>
          <w:szCs w:val="24"/>
        </w:rPr>
        <w:t>Rennekamp</w:t>
      </w:r>
      <w:proofErr w:type="spellEnd"/>
      <w:r w:rsidRPr="00A2478A">
        <w:rPr>
          <w:rFonts w:ascii="Times New Roman" w:hAnsi="Times New Roman" w:cs="Times New Roman"/>
          <w:sz w:val="24"/>
          <w:szCs w:val="24"/>
        </w:rPr>
        <w:t xml:space="preserve"> (Eds.), </w:t>
      </w:r>
      <w:r w:rsidRPr="00A2478A">
        <w:rPr>
          <w:rFonts w:ascii="Times New Roman" w:hAnsi="Times New Roman" w:cs="Times New Roman"/>
          <w:i/>
          <w:iCs/>
          <w:sz w:val="24"/>
          <w:szCs w:val="24"/>
        </w:rPr>
        <w:t>Program evaluation in a complex organizational system: Lessons from Cooperative Extension. New Directions for Evaluation, 120</w:t>
      </w:r>
      <w:r w:rsidRPr="00A2478A">
        <w:rPr>
          <w:rFonts w:ascii="Times New Roman" w:hAnsi="Times New Roman" w:cs="Times New Roman"/>
          <w:sz w:val="24"/>
          <w:szCs w:val="24"/>
        </w:rPr>
        <w:t>, 5-14.</w:t>
      </w:r>
    </w:p>
    <w:p w14:paraId="4FD65C3C" w14:textId="77777777" w:rsidR="00821EA3" w:rsidRPr="00A2478A" w:rsidRDefault="00821EA3" w:rsidP="000835C1">
      <w:pPr>
        <w:spacing w:after="0" w:line="240" w:lineRule="auto"/>
        <w:ind w:left="720" w:hanging="720"/>
        <w:rPr>
          <w:rFonts w:ascii="Times New Roman" w:eastAsia="Times New Roman" w:hAnsi="Times New Roman" w:cs="Times New Roman"/>
          <w:bCs/>
          <w:kern w:val="36"/>
          <w:sz w:val="24"/>
          <w:szCs w:val="24"/>
        </w:rPr>
      </w:pPr>
    </w:p>
    <w:p w14:paraId="6D9D5AC9" w14:textId="77777777" w:rsidR="00203E74" w:rsidRPr="00A2478A" w:rsidRDefault="005245A6" w:rsidP="000835C1">
      <w:pPr>
        <w:spacing w:after="0" w:line="240" w:lineRule="auto"/>
        <w:ind w:left="720" w:hanging="720"/>
        <w:rPr>
          <w:rFonts w:ascii="Times New Roman" w:eastAsia="Times New Roman" w:hAnsi="Times New Roman" w:cs="Times New Roman"/>
          <w:bCs/>
          <w:kern w:val="36"/>
          <w:sz w:val="24"/>
          <w:szCs w:val="24"/>
        </w:rPr>
      </w:pPr>
      <w:r w:rsidRPr="00A2478A">
        <w:rPr>
          <w:rFonts w:ascii="Times New Roman" w:hAnsi="Times New Roman" w:cs="Times New Roman"/>
          <w:sz w:val="24"/>
          <w:szCs w:val="24"/>
        </w:rPr>
        <w:t>Rasmussen, W. D. (1989). Taking the university to the people: The first seventy-five years. Ames: Iowa State University.</w:t>
      </w:r>
    </w:p>
    <w:p w14:paraId="48B0CDED" w14:textId="77777777" w:rsidR="00203E74" w:rsidRPr="00A2478A" w:rsidRDefault="00203E74" w:rsidP="000835C1">
      <w:pPr>
        <w:spacing w:after="0" w:line="240" w:lineRule="auto"/>
        <w:ind w:left="720" w:hanging="720"/>
        <w:rPr>
          <w:rFonts w:ascii="Times New Roman" w:eastAsia="Times New Roman" w:hAnsi="Times New Roman" w:cs="Times New Roman"/>
          <w:bCs/>
          <w:kern w:val="36"/>
          <w:sz w:val="24"/>
          <w:szCs w:val="24"/>
        </w:rPr>
      </w:pPr>
    </w:p>
    <w:p w14:paraId="5AEB1A64" w14:textId="77777777" w:rsidR="00113CD6" w:rsidRPr="00A2478A" w:rsidRDefault="00203E74" w:rsidP="000835C1">
      <w:pPr>
        <w:spacing w:after="0" w:line="240" w:lineRule="auto"/>
        <w:ind w:left="720" w:hanging="720"/>
        <w:rPr>
          <w:rFonts w:ascii="Times New Roman" w:eastAsia="Times New Roman" w:hAnsi="Times New Roman" w:cs="Times New Roman"/>
          <w:bCs/>
          <w:kern w:val="36"/>
          <w:sz w:val="24"/>
          <w:szCs w:val="24"/>
        </w:rPr>
      </w:pPr>
      <w:proofErr w:type="gramStart"/>
      <w:r w:rsidRPr="00A2478A">
        <w:rPr>
          <w:rFonts w:ascii="Times New Roman" w:hAnsi="Times New Roman" w:cs="Times New Roman"/>
          <w:sz w:val="24"/>
          <w:szCs w:val="24"/>
        </w:rPr>
        <w:t xml:space="preserve">Rich, S. R., </w:t>
      </w:r>
      <w:proofErr w:type="spellStart"/>
      <w:r w:rsidRPr="00A2478A">
        <w:rPr>
          <w:rFonts w:ascii="Times New Roman" w:hAnsi="Times New Roman" w:cs="Times New Roman"/>
          <w:sz w:val="24"/>
          <w:szCs w:val="24"/>
        </w:rPr>
        <w:t>Komar</w:t>
      </w:r>
      <w:proofErr w:type="spellEnd"/>
      <w:r w:rsidRPr="00A2478A">
        <w:rPr>
          <w:rFonts w:ascii="Times New Roman" w:hAnsi="Times New Roman" w:cs="Times New Roman"/>
          <w:sz w:val="24"/>
          <w:szCs w:val="24"/>
        </w:rPr>
        <w:t xml:space="preserve">, S., Schilling, B., Tomas, S. T., </w:t>
      </w:r>
      <w:proofErr w:type="spellStart"/>
      <w:r w:rsidRPr="00A2478A">
        <w:rPr>
          <w:rFonts w:ascii="Times New Roman" w:hAnsi="Times New Roman" w:cs="Times New Roman"/>
          <w:sz w:val="24"/>
          <w:szCs w:val="24"/>
        </w:rPr>
        <w:t>Carleo</w:t>
      </w:r>
      <w:proofErr w:type="spellEnd"/>
      <w:r w:rsidRPr="00A2478A">
        <w:rPr>
          <w:rFonts w:ascii="Times New Roman" w:hAnsi="Times New Roman" w:cs="Times New Roman"/>
          <w:sz w:val="24"/>
          <w:szCs w:val="24"/>
        </w:rPr>
        <w:t xml:space="preserve">, J., &amp; </w:t>
      </w:r>
      <w:proofErr w:type="spellStart"/>
      <w:r w:rsidRPr="00A2478A">
        <w:rPr>
          <w:rFonts w:ascii="Times New Roman" w:hAnsi="Times New Roman" w:cs="Times New Roman"/>
          <w:sz w:val="24"/>
          <w:szCs w:val="24"/>
        </w:rPr>
        <w:t>Colucci</w:t>
      </w:r>
      <w:proofErr w:type="spellEnd"/>
      <w:r w:rsidRPr="00A2478A">
        <w:rPr>
          <w:rFonts w:ascii="Times New Roman" w:hAnsi="Times New Roman" w:cs="Times New Roman"/>
          <w:sz w:val="24"/>
          <w:szCs w:val="24"/>
        </w:rPr>
        <w:t>, S. J. (2011).</w:t>
      </w:r>
      <w:proofErr w:type="gramEnd"/>
      <w:r w:rsidRPr="00A2478A">
        <w:rPr>
          <w:rFonts w:ascii="Times New Roman" w:hAnsi="Times New Roman" w:cs="Times New Roman"/>
          <w:sz w:val="24"/>
          <w:szCs w:val="24"/>
        </w:rPr>
        <w:t xml:space="preserve"> Meeting Extension programming needs with technology: A case study for agritourism webinars. </w:t>
      </w:r>
      <w:proofErr w:type="gramStart"/>
      <w:r w:rsidRPr="00A2478A">
        <w:rPr>
          <w:rFonts w:ascii="Times New Roman" w:hAnsi="Times New Roman" w:cs="Times New Roman"/>
          <w:i/>
          <w:sz w:val="24"/>
          <w:szCs w:val="24"/>
        </w:rPr>
        <w:t>Journal of Extension, 49</w:t>
      </w:r>
      <w:r w:rsidRPr="00A2478A">
        <w:rPr>
          <w:rFonts w:ascii="Times New Roman" w:hAnsi="Times New Roman" w:cs="Times New Roman"/>
          <w:sz w:val="24"/>
          <w:szCs w:val="24"/>
        </w:rPr>
        <w:t>(6).</w:t>
      </w:r>
      <w:proofErr w:type="gramEnd"/>
      <w:r w:rsidRPr="00A2478A">
        <w:rPr>
          <w:rFonts w:ascii="Times New Roman" w:hAnsi="Times New Roman" w:cs="Times New Roman"/>
          <w:sz w:val="24"/>
          <w:szCs w:val="24"/>
        </w:rPr>
        <w:t xml:space="preserve"> </w:t>
      </w:r>
      <w:r w:rsidRPr="00A2478A">
        <w:rPr>
          <w:rFonts w:ascii="Times New Roman" w:hAnsi="Times New Roman" w:cs="Times New Roman"/>
          <w:bCs/>
          <w:sz w:val="24"/>
          <w:szCs w:val="24"/>
        </w:rPr>
        <w:t>Article number 6FEA4. Retrieved from httpe://www.joe.org</w:t>
      </w:r>
    </w:p>
    <w:p w14:paraId="53E54C3F" w14:textId="77777777" w:rsidR="00113CD6" w:rsidRPr="00A2478A" w:rsidRDefault="00113CD6" w:rsidP="000835C1">
      <w:pPr>
        <w:spacing w:after="0" w:line="240" w:lineRule="auto"/>
        <w:ind w:left="720" w:hanging="720"/>
        <w:rPr>
          <w:rFonts w:ascii="Times New Roman" w:hAnsi="Times New Roman" w:cs="Times New Roman"/>
          <w:color w:val="000000"/>
          <w:sz w:val="24"/>
          <w:szCs w:val="24"/>
        </w:rPr>
      </w:pPr>
    </w:p>
    <w:p w14:paraId="0FDF6E5E" w14:textId="0999C373" w:rsidR="00A2478A" w:rsidRPr="00A2478A" w:rsidRDefault="00A2478A" w:rsidP="000835C1">
      <w:pPr>
        <w:spacing w:after="0" w:line="240" w:lineRule="auto"/>
        <w:ind w:left="720" w:hanging="720"/>
        <w:rPr>
          <w:rFonts w:ascii="Times New Roman" w:hAnsi="Times New Roman" w:cs="Times New Roman"/>
          <w:sz w:val="24"/>
          <w:szCs w:val="24"/>
        </w:rPr>
      </w:pPr>
      <w:r w:rsidRPr="00A2478A">
        <w:rPr>
          <w:rFonts w:ascii="Times New Roman" w:hAnsi="Times New Roman" w:cs="Times New Roman"/>
          <w:sz w:val="24"/>
          <w:szCs w:val="24"/>
        </w:rPr>
        <w:t xml:space="preserve">Rogers, E. M. (2003). </w:t>
      </w:r>
      <w:r w:rsidRPr="00A2478A">
        <w:rPr>
          <w:rFonts w:ascii="Times New Roman" w:hAnsi="Times New Roman" w:cs="Times New Roman"/>
          <w:i/>
          <w:sz w:val="24"/>
          <w:szCs w:val="24"/>
        </w:rPr>
        <w:t>Diffusion of innovations</w:t>
      </w:r>
      <w:r w:rsidRPr="00A2478A">
        <w:rPr>
          <w:rFonts w:ascii="Times New Roman" w:hAnsi="Times New Roman" w:cs="Times New Roman"/>
          <w:sz w:val="24"/>
          <w:szCs w:val="24"/>
        </w:rPr>
        <w:t xml:space="preserve"> (5th ed.) New York, NY. </w:t>
      </w:r>
      <w:proofErr w:type="gramStart"/>
      <w:r w:rsidRPr="00A2478A">
        <w:rPr>
          <w:rFonts w:ascii="Times New Roman" w:hAnsi="Times New Roman" w:cs="Times New Roman"/>
          <w:sz w:val="24"/>
          <w:szCs w:val="24"/>
        </w:rPr>
        <w:t>The Free Press.</w:t>
      </w:r>
      <w:proofErr w:type="gramEnd"/>
    </w:p>
    <w:p w14:paraId="6AEBC833" w14:textId="77777777" w:rsidR="00A2478A" w:rsidRPr="00A2478A" w:rsidRDefault="00A2478A" w:rsidP="000835C1">
      <w:pPr>
        <w:spacing w:after="0" w:line="240" w:lineRule="auto"/>
        <w:ind w:left="720" w:hanging="720"/>
        <w:rPr>
          <w:rFonts w:ascii="Times New Roman" w:hAnsi="Times New Roman" w:cs="Times New Roman"/>
          <w:color w:val="000000"/>
          <w:sz w:val="24"/>
          <w:szCs w:val="24"/>
        </w:rPr>
      </w:pPr>
    </w:p>
    <w:p w14:paraId="60397AAE" w14:textId="74C8BC1B" w:rsidR="00053192" w:rsidRPr="00A2478A" w:rsidRDefault="00053192" w:rsidP="000835C1">
      <w:pPr>
        <w:spacing w:after="0" w:line="240" w:lineRule="auto"/>
        <w:ind w:left="720" w:hanging="720"/>
        <w:rPr>
          <w:rFonts w:ascii="Times New Roman" w:hAnsi="Times New Roman" w:cs="Times New Roman"/>
          <w:sz w:val="24"/>
          <w:szCs w:val="24"/>
        </w:rPr>
      </w:pPr>
      <w:proofErr w:type="spellStart"/>
      <w:r w:rsidRPr="00A2478A">
        <w:rPr>
          <w:rFonts w:ascii="Times New Roman" w:hAnsi="Times New Roman" w:cs="Times New Roman"/>
          <w:sz w:val="24"/>
          <w:szCs w:val="24"/>
        </w:rPr>
        <w:t>Silance</w:t>
      </w:r>
      <w:proofErr w:type="spellEnd"/>
      <w:r w:rsidRPr="00A2478A">
        <w:rPr>
          <w:rFonts w:ascii="Times New Roman" w:hAnsi="Times New Roman" w:cs="Times New Roman"/>
          <w:sz w:val="24"/>
          <w:szCs w:val="24"/>
        </w:rPr>
        <w:t xml:space="preserve">, E. B., &amp; </w:t>
      </w:r>
      <w:proofErr w:type="spellStart"/>
      <w:r w:rsidRPr="00A2478A">
        <w:rPr>
          <w:rFonts w:ascii="Times New Roman" w:hAnsi="Times New Roman" w:cs="Times New Roman"/>
          <w:sz w:val="24"/>
          <w:szCs w:val="24"/>
        </w:rPr>
        <w:t>Remmers</w:t>
      </w:r>
      <w:proofErr w:type="spellEnd"/>
      <w:r w:rsidRPr="00A2478A">
        <w:rPr>
          <w:rFonts w:ascii="Times New Roman" w:hAnsi="Times New Roman" w:cs="Times New Roman"/>
          <w:sz w:val="24"/>
          <w:szCs w:val="24"/>
        </w:rPr>
        <w:t xml:space="preserve">, H. H. (1934). An experimental generalized master scale: A scale to measure attitudes toward any school subject. </w:t>
      </w:r>
      <w:r w:rsidRPr="00A2478A">
        <w:rPr>
          <w:rFonts w:ascii="Times New Roman" w:hAnsi="Times New Roman" w:cs="Times New Roman"/>
          <w:i/>
          <w:sz w:val="24"/>
          <w:szCs w:val="24"/>
        </w:rPr>
        <w:t>Purdue University Student Higher Education</w:t>
      </w:r>
      <w:r w:rsidRPr="00A2478A">
        <w:rPr>
          <w:rFonts w:ascii="Times New Roman" w:hAnsi="Times New Roman" w:cs="Times New Roman"/>
          <w:sz w:val="24"/>
          <w:szCs w:val="24"/>
        </w:rPr>
        <w:t xml:space="preserve">, </w:t>
      </w:r>
      <w:r w:rsidRPr="00A2478A">
        <w:rPr>
          <w:rFonts w:ascii="Times New Roman" w:hAnsi="Times New Roman" w:cs="Times New Roman"/>
          <w:i/>
          <w:sz w:val="24"/>
          <w:szCs w:val="24"/>
        </w:rPr>
        <w:t>26</w:t>
      </w:r>
      <w:r w:rsidRPr="00A2478A">
        <w:rPr>
          <w:rFonts w:ascii="Times New Roman" w:hAnsi="Times New Roman" w:cs="Times New Roman"/>
          <w:sz w:val="24"/>
          <w:szCs w:val="24"/>
        </w:rPr>
        <w:t>(35), 84-88.</w:t>
      </w:r>
    </w:p>
    <w:p w14:paraId="2E8802EC" w14:textId="77777777" w:rsidR="005245A6" w:rsidRPr="00A2478A" w:rsidRDefault="005245A6" w:rsidP="000835C1">
      <w:pPr>
        <w:tabs>
          <w:tab w:val="left" w:pos="1575"/>
        </w:tabs>
        <w:spacing w:after="0" w:line="240" w:lineRule="auto"/>
        <w:ind w:left="720" w:hanging="720"/>
        <w:rPr>
          <w:rFonts w:ascii="Times New Roman" w:hAnsi="Times New Roman" w:cs="Times New Roman"/>
          <w:sz w:val="24"/>
          <w:szCs w:val="24"/>
        </w:rPr>
      </w:pPr>
    </w:p>
    <w:p w14:paraId="32E4F59F" w14:textId="77777777" w:rsidR="005245A6" w:rsidRPr="00A2478A" w:rsidRDefault="005245A6" w:rsidP="000835C1">
      <w:pPr>
        <w:spacing w:after="0" w:line="240" w:lineRule="auto"/>
        <w:ind w:left="720" w:hanging="720"/>
        <w:rPr>
          <w:rFonts w:ascii="Times New Roman" w:eastAsia="Times New Roman" w:hAnsi="Times New Roman" w:cs="Times New Roman"/>
          <w:b/>
          <w:bCs/>
          <w:sz w:val="24"/>
          <w:szCs w:val="24"/>
        </w:rPr>
      </w:pPr>
      <w:r w:rsidRPr="00A2478A">
        <w:rPr>
          <w:rFonts w:ascii="Times New Roman" w:eastAsia="Times New Roman" w:hAnsi="Times New Roman" w:cs="Times New Roman"/>
          <w:bCs/>
          <w:kern w:val="36"/>
          <w:sz w:val="24"/>
          <w:szCs w:val="24"/>
        </w:rPr>
        <w:t xml:space="preserve">Stone, B., &amp; </w:t>
      </w:r>
      <w:proofErr w:type="spellStart"/>
      <w:r w:rsidRPr="00A2478A">
        <w:rPr>
          <w:rFonts w:ascii="Times New Roman" w:eastAsia="Times New Roman" w:hAnsi="Times New Roman" w:cs="Times New Roman"/>
          <w:bCs/>
          <w:sz w:val="24"/>
          <w:szCs w:val="24"/>
        </w:rPr>
        <w:t>Coppernoll</w:t>
      </w:r>
      <w:proofErr w:type="spellEnd"/>
      <w:r w:rsidRPr="00A2478A">
        <w:rPr>
          <w:rFonts w:ascii="Times New Roman" w:eastAsia="Times New Roman" w:hAnsi="Times New Roman" w:cs="Times New Roman"/>
          <w:bCs/>
          <w:kern w:val="36"/>
          <w:sz w:val="24"/>
          <w:szCs w:val="24"/>
        </w:rPr>
        <w:t xml:space="preserve">, S. (2004, April). You, Extension and success: A competency-based professional development system. </w:t>
      </w:r>
      <w:proofErr w:type="gramStart"/>
      <w:r w:rsidRPr="00A2478A">
        <w:rPr>
          <w:rFonts w:ascii="Times New Roman" w:eastAsia="Times New Roman" w:hAnsi="Times New Roman" w:cs="Times New Roman"/>
          <w:bCs/>
          <w:i/>
          <w:kern w:val="36"/>
          <w:sz w:val="24"/>
          <w:szCs w:val="24"/>
        </w:rPr>
        <w:t>Journal of Extension.</w:t>
      </w:r>
      <w:proofErr w:type="gramEnd"/>
      <w:r w:rsidRPr="00A2478A">
        <w:rPr>
          <w:rFonts w:ascii="Times New Roman" w:eastAsia="Times New Roman" w:hAnsi="Times New Roman" w:cs="Times New Roman"/>
          <w:bCs/>
          <w:i/>
          <w:kern w:val="36"/>
          <w:sz w:val="24"/>
          <w:szCs w:val="24"/>
        </w:rPr>
        <w:t xml:space="preserve"> </w:t>
      </w:r>
      <w:r w:rsidRPr="00A2478A">
        <w:rPr>
          <w:rFonts w:ascii="Times New Roman" w:eastAsia="Times New Roman" w:hAnsi="Times New Roman" w:cs="Times New Roman"/>
          <w:bCs/>
          <w:kern w:val="36"/>
          <w:sz w:val="24"/>
          <w:szCs w:val="24"/>
        </w:rPr>
        <w:t xml:space="preserve">Retrieved online at </w:t>
      </w:r>
      <w:r w:rsidRPr="00A2478A">
        <w:rPr>
          <w:rFonts w:ascii="Times New Roman" w:eastAsia="Times New Roman" w:hAnsi="Times New Roman" w:cs="Times New Roman"/>
          <w:bCs/>
          <w:sz w:val="24"/>
          <w:szCs w:val="24"/>
        </w:rPr>
        <w:t>http://www.joe.org/joe/2004april/iw1.php</w:t>
      </w:r>
    </w:p>
    <w:p w14:paraId="14AF9F18" w14:textId="77777777" w:rsidR="00C22C25" w:rsidRPr="00A2478A" w:rsidRDefault="00C22C25" w:rsidP="000835C1">
      <w:pPr>
        <w:spacing w:after="0" w:line="240" w:lineRule="auto"/>
        <w:outlineLvl w:val="0"/>
        <w:rPr>
          <w:rFonts w:ascii="Times New Roman" w:hAnsi="Times New Roman" w:cs="Times New Roman"/>
          <w:sz w:val="24"/>
          <w:szCs w:val="24"/>
        </w:rPr>
      </w:pPr>
    </w:p>
    <w:p w14:paraId="30771664" w14:textId="49588D41" w:rsidR="005245A6" w:rsidRDefault="00C22C25" w:rsidP="000835C1">
      <w:pPr>
        <w:spacing w:after="0" w:line="240" w:lineRule="auto"/>
        <w:ind w:left="720" w:hanging="720"/>
        <w:outlineLvl w:val="0"/>
        <w:rPr>
          <w:rFonts w:ascii="Times New Roman" w:hAnsi="Times New Roman" w:cs="Times New Roman"/>
          <w:sz w:val="24"/>
          <w:szCs w:val="24"/>
        </w:rPr>
      </w:pPr>
      <w:proofErr w:type="gramStart"/>
      <w:r w:rsidRPr="00A2478A">
        <w:rPr>
          <w:rFonts w:ascii="Times New Roman" w:hAnsi="Times New Roman" w:cs="Times New Roman"/>
          <w:sz w:val="24"/>
          <w:szCs w:val="24"/>
        </w:rPr>
        <w:t xml:space="preserve">Telg, R., </w:t>
      </w:r>
      <w:proofErr w:type="spellStart"/>
      <w:r w:rsidRPr="00A2478A">
        <w:rPr>
          <w:rFonts w:ascii="Times New Roman" w:hAnsi="Times New Roman" w:cs="Times New Roman"/>
          <w:sz w:val="24"/>
          <w:szCs w:val="24"/>
        </w:rPr>
        <w:t>Irani</w:t>
      </w:r>
      <w:proofErr w:type="spellEnd"/>
      <w:r w:rsidRPr="00A2478A">
        <w:rPr>
          <w:rFonts w:ascii="Times New Roman" w:hAnsi="Times New Roman" w:cs="Times New Roman"/>
          <w:sz w:val="24"/>
          <w:szCs w:val="24"/>
        </w:rPr>
        <w:t>, T., Hurst, A., Kistler, M. (2007, April).</w:t>
      </w:r>
      <w:proofErr w:type="gramEnd"/>
      <w:r w:rsidRPr="00A2478A">
        <w:rPr>
          <w:rFonts w:ascii="Times New Roman" w:hAnsi="Times New Roman" w:cs="Times New Roman"/>
          <w:sz w:val="24"/>
          <w:szCs w:val="24"/>
        </w:rPr>
        <w:t xml:space="preserve"> </w:t>
      </w:r>
      <w:proofErr w:type="gramStart"/>
      <w:r w:rsidRPr="00A2478A">
        <w:rPr>
          <w:rFonts w:ascii="Times New Roman" w:hAnsi="Times New Roman" w:cs="Times New Roman"/>
          <w:sz w:val="24"/>
          <w:szCs w:val="24"/>
        </w:rPr>
        <w:t>Local marketing and promotional efforts of Florida extension agents.</w:t>
      </w:r>
      <w:proofErr w:type="gramEnd"/>
      <w:r w:rsidRPr="00A2478A">
        <w:rPr>
          <w:rFonts w:ascii="Times New Roman" w:hAnsi="Times New Roman" w:cs="Times New Roman"/>
          <w:sz w:val="24"/>
          <w:szCs w:val="24"/>
        </w:rPr>
        <w:t xml:space="preserve"> </w:t>
      </w:r>
      <w:r w:rsidRPr="00A2478A">
        <w:rPr>
          <w:rFonts w:ascii="Times New Roman" w:hAnsi="Times New Roman" w:cs="Times New Roman"/>
          <w:i/>
          <w:iCs/>
          <w:sz w:val="24"/>
          <w:szCs w:val="24"/>
        </w:rPr>
        <w:t xml:space="preserve">Journal of Extension, </w:t>
      </w:r>
      <w:r w:rsidRPr="00A2478A">
        <w:rPr>
          <w:rFonts w:ascii="Times New Roman" w:hAnsi="Times New Roman" w:cs="Times New Roman"/>
          <w:sz w:val="24"/>
          <w:szCs w:val="24"/>
        </w:rPr>
        <w:t>45(2), Article 2FE</w:t>
      </w:r>
      <w:r w:rsidR="003A51AC">
        <w:rPr>
          <w:rFonts w:ascii="Times New Roman" w:hAnsi="Times New Roman" w:cs="Times New Roman"/>
          <w:sz w:val="24"/>
          <w:szCs w:val="24"/>
        </w:rPr>
        <w:t>A5. Retrieved September 20, 2012</w:t>
      </w:r>
      <w:r w:rsidRPr="00A2478A">
        <w:rPr>
          <w:rFonts w:ascii="Times New Roman" w:hAnsi="Times New Roman" w:cs="Times New Roman"/>
          <w:sz w:val="24"/>
          <w:szCs w:val="24"/>
        </w:rPr>
        <w:t xml:space="preserve">, from </w:t>
      </w:r>
      <w:r w:rsidR="003A51AC" w:rsidRPr="003A51AC">
        <w:rPr>
          <w:rFonts w:ascii="Times New Roman" w:hAnsi="Times New Roman" w:cs="Times New Roman"/>
          <w:sz w:val="24"/>
          <w:szCs w:val="24"/>
        </w:rPr>
        <w:t>http://www.joe.org/joe/2007April/a5.shtml</w:t>
      </w:r>
    </w:p>
    <w:p w14:paraId="6894F6E7" w14:textId="77777777" w:rsidR="003A51AC" w:rsidRDefault="003A51AC" w:rsidP="000835C1">
      <w:pPr>
        <w:spacing w:after="0" w:line="240" w:lineRule="auto"/>
        <w:ind w:left="720" w:hanging="720"/>
        <w:outlineLvl w:val="0"/>
        <w:rPr>
          <w:rFonts w:ascii="Times New Roman" w:hAnsi="Times New Roman" w:cs="Times New Roman"/>
          <w:sz w:val="24"/>
          <w:szCs w:val="24"/>
        </w:rPr>
      </w:pPr>
    </w:p>
    <w:p w14:paraId="76FD2AD1" w14:textId="77777777" w:rsidR="003A51AC" w:rsidRDefault="003A51AC" w:rsidP="003A51AC">
      <w:pPr>
        <w:spacing w:after="0" w:line="240" w:lineRule="auto"/>
        <w:ind w:left="720" w:hanging="720"/>
        <w:rPr>
          <w:rFonts w:ascii="Times New Roman" w:hAnsi="Times New Roman"/>
          <w:color w:val="000000"/>
          <w:sz w:val="24"/>
          <w:szCs w:val="24"/>
        </w:rPr>
      </w:pPr>
      <w:proofErr w:type="spellStart"/>
      <w:r>
        <w:rPr>
          <w:rFonts w:ascii="Times New Roman" w:hAnsi="Times New Roman"/>
          <w:color w:val="000000"/>
          <w:sz w:val="24"/>
          <w:szCs w:val="24"/>
        </w:rPr>
        <w:t>Wittrock</w:t>
      </w:r>
      <w:proofErr w:type="spellEnd"/>
      <w:r>
        <w:rPr>
          <w:rFonts w:ascii="Times New Roman" w:hAnsi="Times New Roman"/>
          <w:color w:val="000000"/>
          <w:sz w:val="24"/>
          <w:szCs w:val="24"/>
        </w:rPr>
        <w:t xml:space="preserve">, M. C. (1990). </w:t>
      </w:r>
      <w:proofErr w:type="gramStart"/>
      <w:r>
        <w:rPr>
          <w:rFonts w:ascii="Times New Roman" w:hAnsi="Times New Roman"/>
          <w:color w:val="000000"/>
          <w:sz w:val="24"/>
          <w:szCs w:val="24"/>
        </w:rPr>
        <w:t>Generative process of comprehension.</w:t>
      </w:r>
      <w:proofErr w:type="gramEnd"/>
      <w:r>
        <w:rPr>
          <w:rFonts w:ascii="Times New Roman" w:hAnsi="Times New Roman"/>
          <w:color w:val="000000"/>
          <w:sz w:val="24"/>
          <w:szCs w:val="24"/>
        </w:rPr>
        <w:t xml:space="preserve"> </w:t>
      </w:r>
      <w:r>
        <w:rPr>
          <w:rFonts w:ascii="Times New Roman" w:hAnsi="Times New Roman"/>
          <w:i/>
          <w:color w:val="000000"/>
          <w:sz w:val="24"/>
          <w:szCs w:val="24"/>
        </w:rPr>
        <w:t>Educational Psychologist</w:t>
      </w:r>
      <w:r>
        <w:rPr>
          <w:rFonts w:ascii="Times New Roman" w:hAnsi="Times New Roman"/>
          <w:color w:val="000000"/>
          <w:sz w:val="24"/>
          <w:szCs w:val="24"/>
        </w:rPr>
        <w:t xml:space="preserve">, </w:t>
      </w:r>
      <w:r>
        <w:rPr>
          <w:rFonts w:ascii="Times New Roman" w:hAnsi="Times New Roman"/>
          <w:i/>
          <w:color w:val="000000"/>
          <w:sz w:val="24"/>
          <w:szCs w:val="24"/>
        </w:rPr>
        <w:t>24</w:t>
      </w:r>
      <w:r>
        <w:rPr>
          <w:rFonts w:ascii="Times New Roman" w:hAnsi="Times New Roman"/>
          <w:color w:val="000000"/>
          <w:sz w:val="24"/>
          <w:szCs w:val="24"/>
        </w:rPr>
        <w:t>, 345-376.</w:t>
      </w:r>
    </w:p>
    <w:p w14:paraId="15624BA8" w14:textId="77777777" w:rsidR="003A51AC" w:rsidRPr="00A2478A" w:rsidRDefault="003A51AC" w:rsidP="000835C1">
      <w:pPr>
        <w:spacing w:after="0" w:line="240" w:lineRule="auto"/>
        <w:ind w:left="720" w:hanging="720"/>
        <w:outlineLvl w:val="0"/>
        <w:rPr>
          <w:rFonts w:ascii="Times New Roman" w:eastAsia="Times New Roman" w:hAnsi="Times New Roman" w:cs="Times New Roman"/>
          <w:bCs/>
          <w:i/>
          <w:kern w:val="36"/>
          <w:sz w:val="24"/>
          <w:szCs w:val="24"/>
        </w:rPr>
      </w:pPr>
    </w:p>
    <w:sectPr w:rsidR="003A51AC" w:rsidRPr="00A2478A" w:rsidSect="000C6322">
      <w:footerReference w:type="default" r:id="rId9"/>
      <w:pgSz w:w="12240" w:h="15840"/>
      <w:pgMar w:top="1440" w:right="1296" w:bottom="1440" w:left="129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8364AF" w14:textId="77777777" w:rsidR="00080EE3" w:rsidRDefault="00080EE3" w:rsidP="00F3308A">
      <w:pPr>
        <w:spacing w:after="0" w:line="240" w:lineRule="auto"/>
      </w:pPr>
      <w:r>
        <w:separator/>
      </w:r>
    </w:p>
  </w:endnote>
  <w:endnote w:type="continuationSeparator" w:id="0">
    <w:p w14:paraId="75EF1C43" w14:textId="77777777" w:rsidR="00080EE3" w:rsidRDefault="00080EE3" w:rsidP="00F330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0362680"/>
      <w:docPartObj>
        <w:docPartGallery w:val="Page Numbers (Bottom of Page)"/>
        <w:docPartUnique/>
      </w:docPartObj>
    </w:sdtPr>
    <w:sdtEndPr>
      <w:rPr>
        <w:rFonts w:ascii="Times New Roman" w:hAnsi="Times New Roman" w:cs="Times New Roman"/>
        <w:noProof/>
        <w:sz w:val="24"/>
        <w:szCs w:val="24"/>
      </w:rPr>
    </w:sdtEndPr>
    <w:sdtContent>
      <w:p w14:paraId="71805F1B" w14:textId="77777777" w:rsidR="005562C7" w:rsidRPr="0086094C" w:rsidRDefault="005562C7">
        <w:pPr>
          <w:pStyle w:val="Footer"/>
          <w:jc w:val="center"/>
          <w:rPr>
            <w:rFonts w:ascii="Times New Roman" w:hAnsi="Times New Roman" w:cs="Times New Roman"/>
            <w:sz w:val="24"/>
            <w:szCs w:val="24"/>
          </w:rPr>
        </w:pPr>
        <w:r w:rsidRPr="0086094C">
          <w:rPr>
            <w:rFonts w:ascii="Times New Roman" w:hAnsi="Times New Roman" w:cs="Times New Roman"/>
            <w:sz w:val="24"/>
            <w:szCs w:val="24"/>
          </w:rPr>
          <w:fldChar w:fldCharType="begin"/>
        </w:r>
        <w:r w:rsidRPr="0086094C">
          <w:rPr>
            <w:rFonts w:ascii="Times New Roman" w:hAnsi="Times New Roman" w:cs="Times New Roman"/>
            <w:sz w:val="24"/>
            <w:szCs w:val="24"/>
          </w:rPr>
          <w:instrText xml:space="preserve"> PAGE   \* MERGEFORMAT </w:instrText>
        </w:r>
        <w:r w:rsidRPr="0086094C">
          <w:rPr>
            <w:rFonts w:ascii="Times New Roman" w:hAnsi="Times New Roman" w:cs="Times New Roman"/>
            <w:sz w:val="24"/>
            <w:szCs w:val="24"/>
          </w:rPr>
          <w:fldChar w:fldCharType="separate"/>
        </w:r>
        <w:r w:rsidR="00891E58">
          <w:rPr>
            <w:rFonts w:ascii="Times New Roman" w:hAnsi="Times New Roman" w:cs="Times New Roman"/>
            <w:noProof/>
            <w:sz w:val="24"/>
            <w:szCs w:val="24"/>
          </w:rPr>
          <w:t>1</w:t>
        </w:r>
        <w:r w:rsidRPr="0086094C">
          <w:rPr>
            <w:rFonts w:ascii="Times New Roman" w:hAnsi="Times New Roman" w:cs="Times New Roman"/>
            <w:noProof/>
            <w:sz w:val="24"/>
            <w:szCs w:val="24"/>
          </w:rPr>
          <w:fldChar w:fldCharType="end"/>
        </w:r>
      </w:p>
    </w:sdtContent>
  </w:sdt>
  <w:p w14:paraId="64CD85F1" w14:textId="77777777" w:rsidR="005562C7" w:rsidRDefault="005562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CFFF37" w14:textId="77777777" w:rsidR="00080EE3" w:rsidRDefault="00080EE3" w:rsidP="00F3308A">
      <w:pPr>
        <w:spacing w:after="0" w:line="240" w:lineRule="auto"/>
      </w:pPr>
      <w:r>
        <w:separator/>
      </w:r>
    </w:p>
  </w:footnote>
  <w:footnote w:type="continuationSeparator" w:id="0">
    <w:p w14:paraId="4453B8AC" w14:textId="77777777" w:rsidR="00080EE3" w:rsidRDefault="00080EE3" w:rsidP="00F3308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D6442"/>
    <w:multiLevelType w:val="hybridMultilevel"/>
    <w:tmpl w:val="458806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9278FE"/>
    <w:multiLevelType w:val="hybridMultilevel"/>
    <w:tmpl w:val="D66EEE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EA3110D"/>
    <w:multiLevelType w:val="hybridMultilevel"/>
    <w:tmpl w:val="3F2494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B1572C"/>
    <w:multiLevelType w:val="hybridMultilevel"/>
    <w:tmpl w:val="AF7802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6A77CC"/>
    <w:multiLevelType w:val="hybridMultilevel"/>
    <w:tmpl w:val="BC56E5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F725EED"/>
    <w:multiLevelType w:val="hybridMultilevel"/>
    <w:tmpl w:val="E2D487E2"/>
    <w:lvl w:ilvl="0" w:tplc="563816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4E6414E"/>
    <w:multiLevelType w:val="hybridMultilevel"/>
    <w:tmpl w:val="297AB1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034ED9"/>
    <w:multiLevelType w:val="hybridMultilevel"/>
    <w:tmpl w:val="BDCA95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2175595"/>
    <w:multiLevelType w:val="hybridMultilevel"/>
    <w:tmpl w:val="A7E0D3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8"/>
  </w:num>
  <w:num w:numId="4">
    <w:abstractNumId w:val="3"/>
  </w:num>
  <w:num w:numId="5">
    <w:abstractNumId w:val="2"/>
  </w:num>
  <w:num w:numId="6">
    <w:abstractNumId w:val="0"/>
  </w:num>
  <w:num w:numId="7">
    <w:abstractNumId w:val="6"/>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E1C"/>
    <w:rsid w:val="000159D2"/>
    <w:rsid w:val="0003079C"/>
    <w:rsid w:val="00053192"/>
    <w:rsid w:val="00054647"/>
    <w:rsid w:val="00056AAD"/>
    <w:rsid w:val="000713CC"/>
    <w:rsid w:val="00080EE3"/>
    <w:rsid w:val="000835C1"/>
    <w:rsid w:val="00085AF9"/>
    <w:rsid w:val="000C6322"/>
    <w:rsid w:val="00100B1D"/>
    <w:rsid w:val="00102693"/>
    <w:rsid w:val="00113CD6"/>
    <w:rsid w:val="00131C12"/>
    <w:rsid w:val="00131CE7"/>
    <w:rsid w:val="00171259"/>
    <w:rsid w:val="00177765"/>
    <w:rsid w:val="001950B8"/>
    <w:rsid w:val="00195140"/>
    <w:rsid w:val="001B0AB6"/>
    <w:rsid w:val="001D0892"/>
    <w:rsid w:val="00203E74"/>
    <w:rsid w:val="00206560"/>
    <w:rsid w:val="00206C7F"/>
    <w:rsid w:val="00210665"/>
    <w:rsid w:val="00211988"/>
    <w:rsid w:val="00225E57"/>
    <w:rsid w:val="002331F6"/>
    <w:rsid w:val="002414BE"/>
    <w:rsid w:val="00245E26"/>
    <w:rsid w:val="00251A78"/>
    <w:rsid w:val="0025241D"/>
    <w:rsid w:val="00265DB0"/>
    <w:rsid w:val="002711BC"/>
    <w:rsid w:val="00272737"/>
    <w:rsid w:val="0027694C"/>
    <w:rsid w:val="002D412F"/>
    <w:rsid w:val="002F6B42"/>
    <w:rsid w:val="003009CB"/>
    <w:rsid w:val="0031287D"/>
    <w:rsid w:val="00313099"/>
    <w:rsid w:val="00331B7F"/>
    <w:rsid w:val="00332567"/>
    <w:rsid w:val="00333249"/>
    <w:rsid w:val="0034486E"/>
    <w:rsid w:val="0034577B"/>
    <w:rsid w:val="00353344"/>
    <w:rsid w:val="0037331B"/>
    <w:rsid w:val="003A51AC"/>
    <w:rsid w:val="003C7522"/>
    <w:rsid w:val="003E6F7C"/>
    <w:rsid w:val="0041511E"/>
    <w:rsid w:val="00425E1C"/>
    <w:rsid w:val="00443686"/>
    <w:rsid w:val="004502FB"/>
    <w:rsid w:val="00472623"/>
    <w:rsid w:val="0048262C"/>
    <w:rsid w:val="00487BFD"/>
    <w:rsid w:val="004A4656"/>
    <w:rsid w:val="004B6F5E"/>
    <w:rsid w:val="004C2F37"/>
    <w:rsid w:val="0050153B"/>
    <w:rsid w:val="005245A6"/>
    <w:rsid w:val="00526E8F"/>
    <w:rsid w:val="00533A41"/>
    <w:rsid w:val="00537DFF"/>
    <w:rsid w:val="00546325"/>
    <w:rsid w:val="005562C7"/>
    <w:rsid w:val="00567649"/>
    <w:rsid w:val="00572623"/>
    <w:rsid w:val="00575F55"/>
    <w:rsid w:val="00586877"/>
    <w:rsid w:val="005A4BF1"/>
    <w:rsid w:val="005B5B0F"/>
    <w:rsid w:val="005B7B21"/>
    <w:rsid w:val="005E052D"/>
    <w:rsid w:val="0060780D"/>
    <w:rsid w:val="00626E31"/>
    <w:rsid w:val="006353B7"/>
    <w:rsid w:val="00637F38"/>
    <w:rsid w:val="00661E23"/>
    <w:rsid w:val="006E77AA"/>
    <w:rsid w:val="007111A3"/>
    <w:rsid w:val="00734361"/>
    <w:rsid w:val="0073695E"/>
    <w:rsid w:val="00756CDC"/>
    <w:rsid w:val="00760ECE"/>
    <w:rsid w:val="007B5143"/>
    <w:rsid w:val="007C15CF"/>
    <w:rsid w:val="007C53B7"/>
    <w:rsid w:val="007F061D"/>
    <w:rsid w:val="00812C47"/>
    <w:rsid w:val="00821EA3"/>
    <w:rsid w:val="008251DC"/>
    <w:rsid w:val="008276C8"/>
    <w:rsid w:val="008369A1"/>
    <w:rsid w:val="00842B20"/>
    <w:rsid w:val="008514FA"/>
    <w:rsid w:val="0086094C"/>
    <w:rsid w:val="00862EAB"/>
    <w:rsid w:val="008917EB"/>
    <w:rsid w:val="00891E58"/>
    <w:rsid w:val="008967C9"/>
    <w:rsid w:val="00897A96"/>
    <w:rsid w:val="008C48E6"/>
    <w:rsid w:val="008D35D6"/>
    <w:rsid w:val="008F0412"/>
    <w:rsid w:val="009000EC"/>
    <w:rsid w:val="00917ADB"/>
    <w:rsid w:val="0092081A"/>
    <w:rsid w:val="00925ADB"/>
    <w:rsid w:val="00926EC6"/>
    <w:rsid w:val="00927908"/>
    <w:rsid w:val="00956086"/>
    <w:rsid w:val="00960547"/>
    <w:rsid w:val="00984849"/>
    <w:rsid w:val="009919E3"/>
    <w:rsid w:val="009965E4"/>
    <w:rsid w:val="009A0B20"/>
    <w:rsid w:val="009A3772"/>
    <w:rsid w:val="009A417E"/>
    <w:rsid w:val="009D0D36"/>
    <w:rsid w:val="009D6A6B"/>
    <w:rsid w:val="009F3CCB"/>
    <w:rsid w:val="00A20D34"/>
    <w:rsid w:val="00A2478A"/>
    <w:rsid w:val="00A252E3"/>
    <w:rsid w:val="00A2717C"/>
    <w:rsid w:val="00A3317A"/>
    <w:rsid w:val="00A3330E"/>
    <w:rsid w:val="00A53C35"/>
    <w:rsid w:val="00A66AFD"/>
    <w:rsid w:val="00A74C2E"/>
    <w:rsid w:val="00A77C12"/>
    <w:rsid w:val="00A809A2"/>
    <w:rsid w:val="00A80F27"/>
    <w:rsid w:val="00A81D85"/>
    <w:rsid w:val="00A824E7"/>
    <w:rsid w:val="00AB126F"/>
    <w:rsid w:val="00AB39DA"/>
    <w:rsid w:val="00AF2921"/>
    <w:rsid w:val="00B1432B"/>
    <w:rsid w:val="00B2436B"/>
    <w:rsid w:val="00B42E65"/>
    <w:rsid w:val="00B73F85"/>
    <w:rsid w:val="00BB070A"/>
    <w:rsid w:val="00BD5B62"/>
    <w:rsid w:val="00C0231A"/>
    <w:rsid w:val="00C22C25"/>
    <w:rsid w:val="00C57B76"/>
    <w:rsid w:val="00C61C35"/>
    <w:rsid w:val="00C81CC5"/>
    <w:rsid w:val="00CA55A6"/>
    <w:rsid w:val="00D0715F"/>
    <w:rsid w:val="00D1378B"/>
    <w:rsid w:val="00D26D79"/>
    <w:rsid w:val="00D477E6"/>
    <w:rsid w:val="00D56CE5"/>
    <w:rsid w:val="00DA3570"/>
    <w:rsid w:val="00DA5115"/>
    <w:rsid w:val="00DB3374"/>
    <w:rsid w:val="00E13D23"/>
    <w:rsid w:val="00E314A3"/>
    <w:rsid w:val="00E359C9"/>
    <w:rsid w:val="00E36B50"/>
    <w:rsid w:val="00E41914"/>
    <w:rsid w:val="00E7162D"/>
    <w:rsid w:val="00E7235F"/>
    <w:rsid w:val="00E74952"/>
    <w:rsid w:val="00E77471"/>
    <w:rsid w:val="00E852C0"/>
    <w:rsid w:val="00E9349F"/>
    <w:rsid w:val="00EF7E1C"/>
    <w:rsid w:val="00F14599"/>
    <w:rsid w:val="00F15F79"/>
    <w:rsid w:val="00F30938"/>
    <w:rsid w:val="00F3308A"/>
    <w:rsid w:val="00F330F7"/>
    <w:rsid w:val="00F47E0F"/>
    <w:rsid w:val="00F8197C"/>
    <w:rsid w:val="00F87E4B"/>
    <w:rsid w:val="00FB4921"/>
    <w:rsid w:val="00FB5521"/>
    <w:rsid w:val="00FF29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231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3686"/>
    <w:pPr>
      <w:ind w:left="720"/>
      <w:contextualSpacing/>
    </w:pPr>
  </w:style>
  <w:style w:type="table" w:styleId="TableGrid">
    <w:name w:val="Table Grid"/>
    <w:basedOn w:val="TableNormal"/>
    <w:uiPriority w:val="59"/>
    <w:rsid w:val="00E359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30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308A"/>
  </w:style>
  <w:style w:type="paragraph" w:styleId="Footer">
    <w:name w:val="footer"/>
    <w:basedOn w:val="Normal"/>
    <w:link w:val="FooterChar"/>
    <w:uiPriority w:val="99"/>
    <w:unhideWhenUsed/>
    <w:rsid w:val="00F330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308A"/>
  </w:style>
  <w:style w:type="paragraph" w:customStyle="1" w:styleId="Default">
    <w:name w:val="Default"/>
    <w:link w:val="DefaultChar"/>
    <w:rsid w:val="00F15F79"/>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F15F79"/>
    <w:rPr>
      <w:sz w:val="16"/>
      <w:szCs w:val="16"/>
    </w:rPr>
  </w:style>
  <w:style w:type="paragraph" w:styleId="CommentText">
    <w:name w:val="annotation text"/>
    <w:basedOn w:val="Normal"/>
    <w:link w:val="CommentTextChar"/>
    <w:uiPriority w:val="99"/>
    <w:semiHidden/>
    <w:unhideWhenUsed/>
    <w:rsid w:val="00F15F79"/>
    <w:pPr>
      <w:spacing w:line="240" w:lineRule="auto"/>
    </w:pPr>
    <w:rPr>
      <w:sz w:val="20"/>
      <w:szCs w:val="20"/>
    </w:rPr>
  </w:style>
  <w:style w:type="character" w:customStyle="1" w:styleId="CommentTextChar">
    <w:name w:val="Comment Text Char"/>
    <w:basedOn w:val="DefaultParagraphFont"/>
    <w:link w:val="CommentText"/>
    <w:uiPriority w:val="99"/>
    <w:semiHidden/>
    <w:rsid w:val="00F15F79"/>
    <w:rPr>
      <w:sz w:val="20"/>
      <w:szCs w:val="20"/>
    </w:rPr>
  </w:style>
  <w:style w:type="paragraph" w:styleId="CommentSubject">
    <w:name w:val="annotation subject"/>
    <w:basedOn w:val="CommentText"/>
    <w:next w:val="CommentText"/>
    <w:link w:val="CommentSubjectChar"/>
    <w:uiPriority w:val="99"/>
    <w:semiHidden/>
    <w:unhideWhenUsed/>
    <w:rsid w:val="00F15F79"/>
    <w:rPr>
      <w:b/>
      <w:bCs/>
    </w:rPr>
  </w:style>
  <w:style w:type="character" w:customStyle="1" w:styleId="CommentSubjectChar">
    <w:name w:val="Comment Subject Char"/>
    <w:basedOn w:val="CommentTextChar"/>
    <w:link w:val="CommentSubject"/>
    <w:uiPriority w:val="99"/>
    <w:semiHidden/>
    <w:rsid w:val="00F15F79"/>
    <w:rPr>
      <w:b/>
      <w:bCs/>
      <w:sz w:val="20"/>
      <w:szCs w:val="20"/>
    </w:rPr>
  </w:style>
  <w:style w:type="paragraph" w:styleId="BalloonText">
    <w:name w:val="Balloon Text"/>
    <w:basedOn w:val="Normal"/>
    <w:link w:val="BalloonTextChar"/>
    <w:uiPriority w:val="99"/>
    <w:semiHidden/>
    <w:unhideWhenUsed/>
    <w:rsid w:val="00F15F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5F79"/>
    <w:rPr>
      <w:rFonts w:ascii="Tahoma" w:hAnsi="Tahoma" w:cs="Tahoma"/>
      <w:sz w:val="16"/>
      <w:szCs w:val="16"/>
    </w:rPr>
  </w:style>
  <w:style w:type="character" w:customStyle="1" w:styleId="apple-style-span">
    <w:name w:val="apple-style-span"/>
    <w:basedOn w:val="DefaultParagraphFont"/>
    <w:uiPriority w:val="99"/>
    <w:rsid w:val="00210665"/>
    <w:rPr>
      <w:rFonts w:ascii="Times New Roman" w:hAnsi="Times New Roman" w:cs="Times New Roman"/>
    </w:rPr>
  </w:style>
  <w:style w:type="character" w:customStyle="1" w:styleId="fontmedium1">
    <w:name w:val="fontmedium1"/>
    <w:rsid w:val="00821EA3"/>
    <w:rPr>
      <w:rFonts w:ascii="Verdana" w:hAnsi="Verdana" w:hint="default"/>
      <w:color w:val="000000"/>
      <w:sz w:val="17"/>
      <w:szCs w:val="17"/>
    </w:rPr>
  </w:style>
  <w:style w:type="character" w:customStyle="1" w:styleId="DefaultChar">
    <w:name w:val="Default Char"/>
    <w:basedOn w:val="DefaultParagraphFont"/>
    <w:link w:val="Default"/>
    <w:locked/>
    <w:rsid w:val="009A3772"/>
    <w:rPr>
      <w:rFonts w:ascii="Times New Roman" w:hAnsi="Times New Roman" w:cs="Times New Roman"/>
      <w:color w:val="000000"/>
      <w:sz w:val="24"/>
      <w:szCs w:val="24"/>
    </w:rPr>
  </w:style>
  <w:style w:type="character" w:styleId="Hyperlink">
    <w:name w:val="Hyperlink"/>
    <w:basedOn w:val="DefaultParagraphFont"/>
    <w:uiPriority w:val="99"/>
    <w:unhideWhenUsed/>
    <w:rsid w:val="00113CD6"/>
    <w:rPr>
      <w:color w:val="0000FF" w:themeColor="hyperlink"/>
      <w:u w:val="single"/>
    </w:rPr>
  </w:style>
  <w:style w:type="paragraph" w:styleId="Revision">
    <w:name w:val="Revision"/>
    <w:hidden/>
    <w:uiPriority w:val="99"/>
    <w:semiHidden/>
    <w:rsid w:val="00626E3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3686"/>
    <w:pPr>
      <w:ind w:left="720"/>
      <w:contextualSpacing/>
    </w:pPr>
  </w:style>
  <w:style w:type="table" w:styleId="TableGrid">
    <w:name w:val="Table Grid"/>
    <w:basedOn w:val="TableNormal"/>
    <w:uiPriority w:val="59"/>
    <w:rsid w:val="00E359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30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308A"/>
  </w:style>
  <w:style w:type="paragraph" w:styleId="Footer">
    <w:name w:val="footer"/>
    <w:basedOn w:val="Normal"/>
    <w:link w:val="FooterChar"/>
    <w:uiPriority w:val="99"/>
    <w:unhideWhenUsed/>
    <w:rsid w:val="00F330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308A"/>
  </w:style>
  <w:style w:type="paragraph" w:customStyle="1" w:styleId="Default">
    <w:name w:val="Default"/>
    <w:link w:val="DefaultChar"/>
    <w:rsid w:val="00F15F79"/>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F15F79"/>
    <w:rPr>
      <w:sz w:val="16"/>
      <w:szCs w:val="16"/>
    </w:rPr>
  </w:style>
  <w:style w:type="paragraph" w:styleId="CommentText">
    <w:name w:val="annotation text"/>
    <w:basedOn w:val="Normal"/>
    <w:link w:val="CommentTextChar"/>
    <w:uiPriority w:val="99"/>
    <w:semiHidden/>
    <w:unhideWhenUsed/>
    <w:rsid w:val="00F15F79"/>
    <w:pPr>
      <w:spacing w:line="240" w:lineRule="auto"/>
    </w:pPr>
    <w:rPr>
      <w:sz w:val="20"/>
      <w:szCs w:val="20"/>
    </w:rPr>
  </w:style>
  <w:style w:type="character" w:customStyle="1" w:styleId="CommentTextChar">
    <w:name w:val="Comment Text Char"/>
    <w:basedOn w:val="DefaultParagraphFont"/>
    <w:link w:val="CommentText"/>
    <w:uiPriority w:val="99"/>
    <w:semiHidden/>
    <w:rsid w:val="00F15F79"/>
    <w:rPr>
      <w:sz w:val="20"/>
      <w:szCs w:val="20"/>
    </w:rPr>
  </w:style>
  <w:style w:type="paragraph" w:styleId="CommentSubject">
    <w:name w:val="annotation subject"/>
    <w:basedOn w:val="CommentText"/>
    <w:next w:val="CommentText"/>
    <w:link w:val="CommentSubjectChar"/>
    <w:uiPriority w:val="99"/>
    <w:semiHidden/>
    <w:unhideWhenUsed/>
    <w:rsid w:val="00F15F79"/>
    <w:rPr>
      <w:b/>
      <w:bCs/>
    </w:rPr>
  </w:style>
  <w:style w:type="character" w:customStyle="1" w:styleId="CommentSubjectChar">
    <w:name w:val="Comment Subject Char"/>
    <w:basedOn w:val="CommentTextChar"/>
    <w:link w:val="CommentSubject"/>
    <w:uiPriority w:val="99"/>
    <w:semiHidden/>
    <w:rsid w:val="00F15F79"/>
    <w:rPr>
      <w:b/>
      <w:bCs/>
      <w:sz w:val="20"/>
      <w:szCs w:val="20"/>
    </w:rPr>
  </w:style>
  <w:style w:type="paragraph" w:styleId="BalloonText">
    <w:name w:val="Balloon Text"/>
    <w:basedOn w:val="Normal"/>
    <w:link w:val="BalloonTextChar"/>
    <w:uiPriority w:val="99"/>
    <w:semiHidden/>
    <w:unhideWhenUsed/>
    <w:rsid w:val="00F15F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5F79"/>
    <w:rPr>
      <w:rFonts w:ascii="Tahoma" w:hAnsi="Tahoma" w:cs="Tahoma"/>
      <w:sz w:val="16"/>
      <w:szCs w:val="16"/>
    </w:rPr>
  </w:style>
  <w:style w:type="character" w:customStyle="1" w:styleId="apple-style-span">
    <w:name w:val="apple-style-span"/>
    <w:basedOn w:val="DefaultParagraphFont"/>
    <w:uiPriority w:val="99"/>
    <w:rsid w:val="00210665"/>
    <w:rPr>
      <w:rFonts w:ascii="Times New Roman" w:hAnsi="Times New Roman" w:cs="Times New Roman"/>
    </w:rPr>
  </w:style>
  <w:style w:type="character" w:customStyle="1" w:styleId="fontmedium1">
    <w:name w:val="fontmedium1"/>
    <w:rsid w:val="00821EA3"/>
    <w:rPr>
      <w:rFonts w:ascii="Verdana" w:hAnsi="Verdana" w:hint="default"/>
      <w:color w:val="000000"/>
      <w:sz w:val="17"/>
      <w:szCs w:val="17"/>
    </w:rPr>
  </w:style>
  <w:style w:type="character" w:customStyle="1" w:styleId="DefaultChar">
    <w:name w:val="Default Char"/>
    <w:basedOn w:val="DefaultParagraphFont"/>
    <w:link w:val="Default"/>
    <w:locked/>
    <w:rsid w:val="009A3772"/>
    <w:rPr>
      <w:rFonts w:ascii="Times New Roman" w:hAnsi="Times New Roman" w:cs="Times New Roman"/>
      <w:color w:val="000000"/>
      <w:sz w:val="24"/>
      <w:szCs w:val="24"/>
    </w:rPr>
  </w:style>
  <w:style w:type="character" w:styleId="Hyperlink">
    <w:name w:val="Hyperlink"/>
    <w:basedOn w:val="DefaultParagraphFont"/>
    <w:uiPriority w:val="99"/>
    <w:unhideWhenUsed/>
    <w:rsid w:val="00113CD6"/>
    <w:rPr>
      <w:color w:val="0000FF" w:themeColor="hyperlink"/>
      <w:u w:val="single"/>
    </w:rPr>
  </w:style>
  <w:style w:type="paragraph" w:styleId="Revision">
    <w:name w:val="Revision"/>
    <w:hidden/>
    <w:uiPriority w:val="99"/>
    <w:semiHidden/>
    <w:rsid w:val="00626E3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2017902">
      <w:bodyDiv w:val="1"/>
      <w:marLeft w:val="0"/>
      <w:marRight w:val="0"/>
      <w:marTop w:val="0"/>
      <w:marBottom w:val="0"/>
      <w:divBdr>
        <w:top w:val="none" w:sz="0" w:space="0" w:color="auto"/>
        <w:left w:val="none" w:sz="0" w:space="0" w:color="auto"/>
        <w:bottom w:val="none" w:sz="0" w:space="0" w:color="auto"/>
        <w:right w:val="none" w:sz="0" w:space="0" w:color="auto"/>
      </w:divBdr>
    </w:div>
    <w:div w:id="1440879899">
      <w:bodyDiv w:val="1"/>
      <w:marLeft w:val="0"/>
      <w:marRight w:val="0"/>
      <w:marTop w:val="0"/>
      <w:marBottom w:val="0"/>
      <w:divBdr>
        <w:top w:val="none" w:sz="0" w:space="0" w:color="auto"/>
        <w:left w:val="none" w:sz="0" w:space="0" w:color="auto"/>
        <w:bottom w:val="none" w:sz="0" w:space="0" w:color="auto"/>
        <w:right w:val="none" w:sz="0" w:space="0" w:color="auto"/>
      </w:divBdr>
    </w:div>
    <w:div w:id="2080209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ACE1A-99BE-407C-B924-15B57ED75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1546</Words>
  <Characters>8817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Leslie Dawn Edgar</dc:creator>
  <cp:lastModifiedBy>Leslie Dawn Edgar</cp:lastModifiedBy>
  <cp:revision>4</cp:revision>
  <dcterms:created xsi:type="dcterms:W3CDTF">2012-10-20T00:50:00Z</dcterms:created>
  <dcterms:modified xsi:type="dcterms:W3CDTF">2012-10-20T01:00:00Z</dcterms:modified>
</cp:coreProperties>
</file>