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C4A" w:rsidRDefault="000F5C4A" w:rsidP="000F5C4A">
      <w:r>
        <w:tab/>
      </w:r>
      <w:r>
        <w:tab/>
      </w:r>
      <w:r>
        <w:tab/>
      </w:r>
      <w:r>
        <w:tab/>
      </w:r>
      <w:r>
        <w:tab/>
      </w:r>
      <w:r>
        <w:tab/>
      </w:r>
      <w:r>
        <w:tab/>
      </w:r>
      <w:r>
        <w:tab/>
      </w:r>
      <w:r>
        <w:tab/>
      </w:r>
      <w:r>
        <w:tab/>
      </w:r>
      <w:r>
        <w:tab/>
        <w:t xml:space="preserve">      Innovative</w:t>
      </w:r>
    </w:p>
    <w:p w:rsidR="000F5C4A" w:rsidRDefault="000F5C4A" w:rsidP="000F5C4A"/>
    <w:p w:rsidR="000F5C4A" w:rsidRDefault="000F5C4A" w:rsidP="000F5C4A"/>
    <w:p w:rsidR="000F5C4A" w:rsidRDefault="000F5C4A" w:rsidP="000F5C4A"/>
    <w:p w:rsidR="000F5C4A" w:rsidRDefault="000F5C4A" w:rsidP="000F5C4A"/>
    <w:p w:rsidR="000F5C4A" w:rsidRDefault="000F5C4A" w:rsidP="000F5C4A"/>
    <w:p w:rsidR="000F5C4A" w:rsidRDefault="000F5C4A" w:rsidP="000F5C4A">
      <w:r>
        <w:t xml:space="preserve">   </w:t>
      </w:r>
    </w:p>
    <w:p w:rsidR="000F5C4A" w:rsidRDefault="000F5C4A" w:rsidP="000F5C4A">
      <w:pPr>
        <w:jc w:val="center"/>
      </w:pPr>
    </w:p>
    <w:p w:rsidR="000F5C4A" w:rsidRDefault="000F5C4A" w:rsidP="000F5C4A">
      <w:pPr>
        <w:jc w:val="center"/>
      </w:pPr>
    </w:p>
    <w:p w:rsidR="000F5C4A" w:rsidRDefault="000F5C4A" w:rsidP="000F5C4A"/>
    <w:p w:rsidR="000F5C4A" w:rsidRPr="00C47109" w:rsidRDefault="00A11BDE" w:rsidP="000F5C4A">
      <w:pPr>
        <w:jc w:val="center"/>
      </w:pPr>
      <w:r>
        <w:rPr>
          <w:color w:val="000000"/>
        </w:rPr>
        <w:t>“The SAE Struggle”</w:t>
      </w:r>
    </w:p>
    <w:p w:rsidR="000F5C4A" w:rsidRDefault="000F5C4A" w:rsidP="000F5C4A"/>
    <w:p w:rsidR="000F5C4A" w:rsidRDefault="000F5C4A" w:rsidP="000F5C4A"/>
    <w:p w:rsidR="000F5C4A" w:rsidRDefault="000F5C4A" w:rsidP="000F5C4A"/>
    <w:p w:rsidR="000F5C4A" w:rsidRDefault="000F5C4A" w:rsidP="000F5C4A"/>
    <w:p w:rsidR="000F5C4A" w:rsidRDefault="000F5C4A" w:rsidP="000F5C4A"/>
    <w:p w:rsidR="000F5C4A" w:rsidRDefault="000F5C4A" w:rsidP="000F5C4A"/>
    <w:p w:rsidR="000F5C4A" w:rsidRDefault="000F5C4A" w:rsidP="000F5C4A"/>
    <w:p w:rsidR="000F5C4A" w:rsidRDefault="000F5C4A" w:rsidP="000F5C4A">
      <w:pPr>
        <w:jc w:val="center"/>
      </w:pPr>
    </w:p>
    <w:p w:rsidR="000F5C4A" w:rsidRDefault="000F5C4A" w:rsidP="000F5C4A">
      <w:pPr>
        <w:jc w:val="center"/>
      </w:pPr>
      <w:r>
        <w:t xml:space="preserve">Dr. Andrew J. Baker </w:t>
      </w:r>
    </w:p>
    <w:p w:rsidR="000F5C4A" w:rsidRDefault="000F5C4A" w:rsidP="000F5C4A">
      <w:pPr>
        <w:jc w:val="center"/>
      </w:pPr>
      <w:smartTag w:uri="urn:schemas-microsoft-com:office:smarttags" w:element="place">
        <w:smartTag w:uri="urn:schemas-microsoft-com:office:smarttags" w:element="PlaceName">
          <w:r>
            <w:t>Western</w:t>
          </w:r>
        </w:smartTag>
        <w:r>
          <w:t xml:space="preserve"> </w:t>
        </w:r>
        <w:smartTag w:uri="urn:schemas-microsoft-com:office:smarttags" w:element="PlaceName">
          <w:r>
            <w:t>Illinois</w:t>
          </w:r>
        </w:smartTag>
        <w:r>
          <w:t xml:space="preserve"> </w:t>
        </w:r>
        <w:smartTag w:uri="urn:schemas-microsoft-com:office:smarttags" w:element="PlaceType">
          <w:r>
            <w:t>University</w:t>
          </w:r>
        </w:smartTag>
      </w:smartTag>
    </w:p>
    <w:p w:rsidR="000F5C4A" w:rsidRDefault="000F5C4A" w:rsidP="000F5C4A">
      <w:pPr>
        <w:jc w:val="center"/>
      </w:pPr>
      <w:r>
        <w:t>Professor of Agricultural Education</w:t>
      </w:r>
    </w:p>
    <w:p w:rsidR="000F5C4A" w:rsidRDefault="000F5C4A" w:rsidP="000F5C4A">
      <w:pPr>
        <w:jc w:val="center"/>
      </w:pPr>
      <w:smartTag w:uri="urn:schemas-microsoft-com:office:smarttags" w:element="Street">
        <w:smartTag w:uri="urn:schemas-microsoft-com:office:smarttags" w:element="address">
          <w:r>
            <w:t>1 University Circle</w:t>
          </w:r>
        </w:smartTag>
      </w:smartTag>
      <w:r>
        <w:t>, B21 Knoblauch Hall</w:t>
      </w:r>
    </w:p>
    <w:p w:rsidR="000F5C4A" w:rsidRDefault="000F5C4A" w:rsidP="000F5C4A">
      <w:pPr>
        <w:jc w:val="center"/>
      </w:pPr>
      <w:smartTag w:uri="urn:schemas-microsoft-com:office:smarttags" w:element="place">
        <w:smartTag w:uri="urn:schemas-microsoft-com:office:smarttags" w:element="City">
          <w:r>
            <w:t>Macomb</w:t>
          </w:r>
        </w:smartTag>
        <w:r>
          <w:t xml:space="preserve">, </w:t>
        </w:r>
        <w:smartTag w:uri="urn:schemas-microsoft-com:office:smarttags" w:element="State">
          <w:r>
            <w:t>IL</w:t>
          </w:r>
        </w:smartTag>
        <w:r>
          <w:t xml:space="preserve">  </w:t>
        </w:r>
        <w:smartTag w:uri="urn:schemas-microsoft-com:office:smarttags" w:element="PostalCode">
          <w:r>
            <w:t>61455</w:t>
          </w:r>
        </w:smartTag>
      </w:smartTag>
    </w:p>
    <w:p w:rsidR="000F5C4A" w:rsidRDefault="000F5C4A" w:rsidP="000F5C4A">
      <w:pPr>
        <w:jc w:val="center"/>
      </w:pPr>
      <w:r>
        <w:t>309.298.1246</w:t>
      </w:r>
    </w:p>
    <w:p w:rsidR="000F5C4A" w:rsidRPr="00A11BDE" w:rsidRDefault="00085FE5" w:rsidP="000F5C4A">
      <w:pPr>
        <w:jc w:val="center"/>
      </w:pPr>
      <w:hyperlink r:id="rId4" w:history="1">
        <w:r w:rsidR="000F5C4A" w:rsidRPr="00A11BDE">
          <w:rPr>
            <w:rStyle w:val="Hyperlink"/>
            <w:color w:val="auto"/>
          </w:rPr>
          <w:t>AJ-Baker@wiu.edu</w:t>
        </w:r>
      </w:hyperlink>
    </w:p>
    <w:p w:rsidR="000F5C4A" w:rsidRDefault="000F5C4A" w:rsidP="000F5C4A"/>
    <w:p w:rsidR="000F5C4A" w:rsidRDefault="000F5C4A" w:rsidP="000F5C4A"/>
    <w:p w:rsidR="000F5C4A" w:rsidRDefault="000F5C4A" w:rsidP="000F5C4A"/>
    <w:p w:rsidR="000F5C4A" w:rsidRDefault="000F5C4A" w:rsidP="000F5C4A">
      <w:pPr>
        <w:jc w:val="center"/>
      </w:pPr>
      <w:r>
        <w:t xml:space="preserve">Mr. Jay Solomonson </w:t>
      </w:r>
    </w:p>
    <w:p w:rsidR="004A0CBC" w:rsidRDefault="004A0CBC" w:rsidP="000F5C4A">
      <w:pPr>
        <w:jc w:val="center"/>
      </w:pPr>
      <w:r>
        <w:t>Agricultural Educator</w:t>
      </w:r>
    </w:p>
    <w:p w:rsidR="000F5C4A" w:rsidRDefault="000F5C4A" w:rsidP="000F5C4A">
      <w:pPr>
        <w:jc w:val="center"/>
      </w:pPr>
      <w:r>
        <w:t>Orion High School</w:t>
      </w:r>
    </w:p>
    <w:p w:rsidR="000F5C4A" w:rsidRDefault="000F5C4A" w:rsidP="000F5C4A">
      <w:pPr>
        <w:jc w:val="center"/>
      </w:pPr>
      <w:r>
        <w:t xml:space="preserve">1100 13th Street </w:t>
      </w:r>
    </w:p>
    <w:p w:rsidR="000F5C4A" w:rsidRDefault="000F5C4A" w:rsidP="000F5C4A">
      <w:pPr>
        <w:jc w:val="center"/>
      </w:pPr>
      <w:r>
        <w:t>Orion, IL  61273</w:t>
      </w:r>
    </w:p>
    <w:p w:rsidR="000F5C4A" w:rsidRDefault="000F5C4A" w:rsidP="000F5C4A">
      <w:pPr>
        <w:jc w:val="center"/>
      </w:pPr>
      <w:r>
        <w:t>309.526.3361</w:t>
      </w:r>
    </w:p>
    <w:p w:rsidR="000F5C4A" w:rsidRPr="00A11BDE" w:rsidRDefault="00085FE5" w:rsidP="000F5C4A">
      <w:pPr>
        <w:jc w:val="center"/>
      </w:pPr>
      <w:hyperlink r:id="rId5" w:history="1">
        <w:r w:rsidR="00A11BDE" w:rsidRPr="00A11BDE">
          <w:rPr>
            <w:rStyle w:val="Hyperlink"/>
            <w:color w:val="auto"/>
          </w:rPr>
          <w:t>jsolomonson@orionschools.us</w:t>
        </w:r>
      </w:hyperlink>
      <w:r w:rsidR="00A11BDE" w:rsidRPr="00A11BDE">
        <w:t xml:space="preserve"> </w:t>
      </w:r>
    </w:p>
    <w:p w:rsidR="000F5C4A" w:rsidRDefault="000F5C4A" w:rsidP="000F5C4A">
      <w:pPr>
        <w:jc w:val="center"/>
      </w:pPr>
    </w:p>
    <w:p w:rsidR="000F5C4A" w:rsidRDefault="000F5C4A" w:rsidP="000F5C4A"/>
    <w:p w:rsidR="000F5C4A" w:rsidRDefault="000F5C4A" w:rsidP="000F5C4A"/>
    <w:p w:rsidR="000F5C4A" w:rsidRDefault="000F5C4A" w:rsidP="000F5C4A"/>
    <w:p w:rsidR="000F5C4A" w:rsidRDefault="000F5C4A" w:rsidP="000F5C4A"/>
    <w:p w:rsidR="000F5C4A" w:rsidRDefault="000F5C4A" w:rsidP="000F5C4A"/>
    <w:p w:rsidR="000F5C4A" w:rsidRDefault="000F5C4A" w:rsidP="000F5C4A"/>
    <w:p w:rsidR="000F5C4A" w:rsidRDefault="000F5C4A" w:rsidP="000F5C4A"/>
    <w:p w:rsidR="004A0CBC" w:rsidRDefault="004A0CBC" w:rsidP="000F5C4A"/>
    <w:p w:rsidR="0086047F" w:rsidRDefault="0086047F"/>
    <w:p w:rsidR="00895980" w:rsidRPr="00895980" w:rsidRDefault="00A11BDE" w:rsidP="00895980">
      <w:pPr>
        <w:jc w:val="center"/>
        <w:rPr>
          <w:b/>
        </w:rPr>
      </w:pPr>
      <w:r>
        <w:rPr>
          <w:b/>
          <w:color w:val="000000"/>
        </w:rPr>
        <w:lastRenderedPageBreak/>
        <w:t>“The SAE Struggle”</w:t>
      </w:r>
    </w:p>
    <w:p w:rsidR="00895980" w:rsidRDefault="00895980" w:rsidP="00895980"/>
    <w:p w:rsidR="00895980" w:rsidRPr="00277025" w:rsidRDefault="00895980" w:rsidP="00A11BDE">
      <w:pPr>
        <w:rPr>
          <w:b/>
        </w:rPr>
      </w:pPr>
      <w:r>
        <w:rPr>
          <w:b/>
        </w:rPr>
        <w:t>Introduction</w:t>
      </w:r>
    </w:p>
    <w:p w:rsidR="00895980" w:rsidRDefault="00453AD1" w:rsidP="004C6F79">
      <w:pPr>
        <w:autoSpaceDE w:val="0"/>
        <w:autoSpaceDN w:val="0"/>
        <w:adjustRightInd w:val="0"/>
        <w:rPr>
          <w:rFonts w:eastAsiaTheme="minorHAnsi"/>
        </w:rPr>
      </w:pPr>
      <w:r>
        <w:t>According to Official National FFA Manual, “An SAE is a “learning by doing” t</w:t>
      </w:r>
      <w:r w:rsidR="00AC0BBC">
        <w:t xml:space="preserve">ool in agricultural education. </w:t>
      </w:r>
      <w:r>
        <w:t>All students are required to conduct an SAE which reflects their agricult</w:t>
      </w:r>
      <w:r w:rsidR="00AC0BBC">
        <w:t>ural interests and career goals</w:t>
      </w:r>
      <w:r>
        <w:t xml:space="preserve">” </w:t>
      </w:r>
      <w:r w:rsidR="00975555">
        <w:t>(FFA Manual, 2011, p. 8)</w:t>
      </w:r>
      <w:r w:rsidR="00AC0BBC">
        <w:t xml:space="preserve">. </w:t>
      </w:r>
      <w:r>
        <w:t>The FFA Manual outlines eight primary types of SAE programs with 38 different proficiency area</w:t>
      </w:r>
      <w:r w:rsidR="00AC0BBC">
        <w:t>s that students can select from</w:t>
      </w:r>
      <w:r w:rsidR="00975555">
        <w:t xml:space="preserve"> (FFA Manual, 2011)</w:t>
      </w:r>
      <w:r w:rsidR="00AC0BBC">
        <w:t xml:space="preserve">. </w:t>
      </w:r>
      <w:r w:rsidR="00975555">
        <w:t>The heart of Agricultural Education is the long</w:t>
      </w:r>
      <w:r w:rsidR="00531CFB">
        <w:t>,</w:t>
      </w:r>
      <w:r w:rsidR="00975555">
        <w:t xml:space="preserve"> sustaining model that outlines classro</w:t>
      </w:r>
      <w:r w:rsidR="00ED19D9">
        <w:t>om instruction, FFA, and SAE as the</w:t>
      </w:r>
      <w:r w:rsidR="00975555">
        <w:t xml:space="preserve"> three integral components of a su</w:t>
      </w:r>
      <w:r w:rsidR="00AC0BBC">
        <w:t xml:space="preserve">ccessful agricultural program. </w:t>
      </w:r>
      <w:r w:rsidR="00AC0BBC">
        <w:rPr>
          <w:rFonts w:eastAsiaTheme="minorHAnsi"/>
        </w:rPr>
        <w:t xml:space="preserve">Dickerson (1984) indicated </w:t>
      </w:r>
      <w:r w:rsidR="004C6F79">
        <w:rPr>
          <w:rFonts w:eastAsiaTheme="minorHAnsi"/>
        </w:rPr>
        <w:t>SAEs are basic to the advancement of successful secondary school agricultural education programs.</w:t>
      </w:r>
    </w:p>
    <w:p w:rsidR="00A11BDE" w:rsidRPr="004C6F79" w:rsidRDefault="00A11BDE" w:rsidP="004C6F79">
      <w:pPr>
        <w:autoSpaceDE w:val="0"/>
        <w:autoSpaceDN w:val="0"/>
        <w:adjustRightInd w:val="0"/>
        <w:rPr>
          <w:rFonts w:eastAsiaTheme="minorHAnsi"/>
        </w:rPr>
      </w:pPr>
    </w:p>
    <w:p w:rsidR="004C3CB2" w:rsidRPr="00501A03" w:rsidRDefault="00935587">
      <w:r>
        <w:t>However, according to [state] 2011 data</w:t>
      </w:r>
      <w:r w:rsidR="00531CFB">
        <w:t>,</w:t>
      </w:r>
      <w:r>
        <w:t xml:space="preserve"> the percentage of students with SAE’s is 43% and the percentage of students that hold FFA membership is 58%</w:t>
      </w:r>
      <w:r w:rsidR="004C7FB6">
        <w:t xml:space="preserve"> among the total number of unduplicated students enrolled in 2010-2011 Agricultural Education courses</w:t>
      </w:r>
      <w:r w:rsidR="00F93708">
        <w:t>, with both FFA membership and the num</w:t>
      </w:r>
      <w:r w:rsidR="00531CFB">
        <w:t>ber of SAE’s declining</w:t>
      </w:r>
      <w:r w:rsidR="00F93708">
        <w:t xml:space="preserve"> from the previous year</w:t>
      </w:r>
      <w:r w:rsidR="00AC0BBC">
        <w:t xml:space="preserve"> </w:t>
      </w:r>
      <w:r>
        <w:t>(Ag Ed Report, 2011)</w:t>
      </w:r>
      <w:r w:rsidR="00AC0BBC">
        <w:t>.</w:t>
      </w:r>
      <w:r w:rsidR="00F94DA4">
        <w:t xml:space="preserve">  Retallick</w:t>
      </w:r>
      <w:r w:rsidR="00501A03">
        <w:t xml:space="preserve"> (2010) </w:t>
      </w:r>
      <w:r w:rsidR="00AC0BBC">
        <w:t>identified</w:t>
      </w:r>
      <w:r w:rsidR="004C7FB6">
        <w:t xml:space="preserve"> some limiting factors </w:t>
      </w:r>
      <w:r w:rsidR="00F93708">
        <w:t xml:space="preserve">outlined </w:t>
      </w:r>
      <w:r w:rsidR="004C7FB6">
        <w:t>from</w:t>
      </w:r>
      <w:r w:rsidR="00F94DA4">
        <w:t xml:space="preserve"> </w:t>
      </w:r>
      <w:r w:rsidR="00501A03">
        <w:t xml:space="preserve">teacher </w:t>
      </w:r>
      <w:r w:rsidR="00F94DA4">
        <w:t>focus groups that influenced the implementation of SAE’s within th</w:t>
      </w:r>
      <w:r w:rsidR="00AC0BBC">
        <w:t xml:space="preserve">eir agricultural programs. </w:t>
      </w:r>
      <w:r w:rsidR="004C7FB6">
        <w:t>These factors</w:t>
      </w:r>
      <w:r w:rsidR="00F94DA4">
        <w:t xml:space="preserve"> were</w:t>
      </w:r>
      <w:r w:rsidR="00531CFB">
        <w:t>:</w:t>
      </w:r>
      <w:r w:rsidR="00F94DA4">
        <w:t xml:space="preserve"> </w:t>
      </w:r>
      <w:r w:rsidR="00F94DA4" w:rsidRPr="00F94DA4">
        <w:t>(a) changing demographics and societal attitudes, (b) mechanics and structure of schools, (c) resource availability, (d) the agricultural education system</w:t>
      </w:r>
      <w:r w:rsidR="00AC0BBC">
        <w:t>,</w:t>
      </w:r>
      <w:r w:rsidR="00F94DA4" w:rsidRPr="00F94DA4">
        <w:t xml:space="preserve"> and (e) image.</w:t>
      </w:r>
      <w:r w:rsidR="00AC0BBC">
        <w:t xml:space="preserve"> Wilson &amp; Moore (2007) </w:t>
      </w:r>
      <w:r w:rsidR="00501A03">
        <w:t xml:space="preserve">identified barriers that limited the effectiveness of a SAE program, which </w:t>
      </w:r>
      <w:r w:rsidR="00501A03" w:rsidRPr="00501A03">
        <w:t>were limited time, number of students in the program, lack of summer employment, lack of support from school administration and community, complicatedness of recordkeeping, limited availability of resources, and lack of familiarity with newer SAE categories</w:t>
      </w:r>
      <w:r w:rsidR="00AC0BBC">
        <w:t xml:space="preserve">. </w:t>
      </w:r>
      <w:r w:rsidR="00501A03">
        <w:t xml:space="preserve">Several individuals have researched this area of </w:t>
      </w:r>
      <w:r w:rsidR="006C2B56">
        <w:t xml:space="preserve">study and have concluded that there is a need for SAE’s to serve a more diverse population of students </w:t>
      </w:r>
      <w:r w:rsidR="00501A03" w:rsidRPr="00501A03">
        <w:t>(Barrick et al., 1991; Graham &amp; Birkenholz, 1999; Retallick &amp; Martin, 2008; Roberts &amp; Harlin, 2007; Steele, 1997; Wilson &amp; Moore, 2007).</w:t>
      </w:r>
      <w:r w:rsidR="00AC0BBC">
        <w:t xml:space="preserve"> </w:t>
      </w:r>
      <w:r w:rsidR="0056790E">
        <w:t xml:space="preserve">So how does </w:t>
      </w:r>
      <w:r w:rsidR="00AC0BBC">
        <w:t xml:space="preserve">a </w:t>
      </w:r>
      <w:r w:rsidR="0056790E">
        <w:t>career-minded agricultural educator, who lacks time and resources, promote, develop, and imple</w:t>
      </w:r>
      <w:r w:rsidR="00AC0BBC">
        <w:t>ment a sustaining SAE program for</w:t>
      </w:r>
      <w:r w:rsidR="0056790E">
        <w:t xml:space="preserve"> a more diverse population of students with different needs and career aspirations</w:t>
      </w:r>
      <w:r w:rsidR="00AC0BBC">
        <w:t xml:space="preserve">?  Wow! </w:t>
      </w:r>
      <w:r w:rsidR="00540588">
        <w:t>What a mouthful, but that is what our research is revealing.  To assist in answering this perplexing question, an agricultural educator has developed a handbook to assi</w:t>
      </w:r>
      <w:r w:rsidR="00F93708">
        <w:t>st stakeholders in comprehension of</w:t>
      </w:r>
      <w:r w:rsidR="00540588">
        <w:t xml:space="preserve"> the vital components of an SAE.</w:t>
      </w:r>
    </w:p>
    <w:p w:rsidR="004C3CB2" w:rsidRDefault="004C3CB2"/>
    <w:p w:rsidR="00EF47AE" w:rsidRDefault="00EF47AE">
      <w:r>
        <w:t xml:space="preserve">When the educator began his first year of teaching, the SAE component was virtually </w:t>
      </w:r>
      <w:r w:rsidR="00B10286">
        <w:t>nonexistent</w:t>
      </w:r>
      <w:r w:rsidR="00F93708">
        <w:t xml:space="preserve"> in his newfound program</w:t>
      </w:r>
      <w:r w:rsidR="00AC0BBC">
        <w:t xml:space="preserve">. </w:t>
      </w:r>
      <w:r w:rsidR="00B10286">
        <w:t>He</w:t>
      </w:r>
      <w:r w:rsidR="00AC0BBC">
        <w:t xml:space="preserve"> introduced </w:t>
      </w:r>
      <w:r>
        <w:t xml:space="preserve">the SAE component </w:t>
      </w:r>
      <w:r w:rsidR="00B10286">
        <w:t xml:space="preserve">to his students </w:t>
      </w:r>
      <w:r>
        <w:t>through paper copies of the</w:t>
      </w:r>
      <w:r w:rsidR="00AC0BBC">
        <w:t xml:space="preserve"> state integrated record book. </w:t>
      </w:r>
      <w:r w:rsidR="00B10286">
        <w:t>A couple years later, he</w:t>
      </w:r>
      <w:r w:rsidR="00F93708">
        <w:t xml:space="preserve"> was selected as a</w:t>
      </w:r>
      <w:r>
        <w:t xml:space="preserve"> “Teacher Turn the Key” recipient and was introduced to a</w:t>
      </w:r>
      <w:r w:rsidR="00AC0BBC">
        <w:t>n</w:t>
      </w:r>
      <w:r>
        <w:t xml:space="preserve"> FFA Handbook </w:t>
      </w:r>
      <w:r w:rsidR="00B10286">
        <w:t xml:space="preserve">through a workshop </w:t>
      </w:r>
      <w:r w:rsidR="00AC0BBC">
        <w:t xml:space="preserve">at the NAAE Convention. </w:t>
      </w:r>
      <w:r w:rsidR="00B10286">
        <w:t>When he returned home, he decided to i</w:t>
      </w:r>
      <w:r w:rsidR="00F93708">
        <w:t>ntegrate similar concepts into the development of a</w:t>
      </w:r>
      <w:r w:rsidR="00B10286">
        <w:t xml:space="preserve"> SAE handbook.</w:t>
      </w:r>
    </w:p>
    <w:p w:rsidR="00EF47AE" w:rsidRDefault="00EF47AE"/>
    <w:p w:rsidR="004C3CB2" w:rsidRDefault="004C3CB2" w:rsidP="00A11BDE">
      <w:pPr>
        <w:rPr>
          <w:b/>
        </w:rPr>
      </w:pPr>
      <w:r w:rsidRPr="004C3CB2">
        <w:rPr>
          <w:b/>
        </w:rPr>
        <w:t>How it works!</w:t>
      </w:r>
    </w:p>
    <w:p w:rsidR="000C5D8C" w:rsidRDefault="000C5D8C" w:rsidP="00A11BDE">
      <w:r>
        <w:t xml:space="preserve">The methodology behind the handbook was to give each student the tools, so they could have a successful SAE project.  It was available </w:t>
      </w:r>
      <w:r w:rsidR="00F93708">
        <w:t>to them through</w:t>
      </w:r>
      <w:r>
        <w:t xml:space="preserve"> their </w:t>
      </w:r>
      <w:r w:rsidR="00F93708">
        <w:t xml:space="preserve">classroom </w:t>
      </w:r>
      <w:r w:rsidR="00ED398D">
        <w:t>notebook as well as on-line through</w:t>
      </w:r>
      <w:r>
        <w:t xml:space="preserve"> the classroom website on </w:t>
      </w:r>
      <w:r w:rsidR="00AC0BBC">
        <w:t>the school server.</w:t>
      </w:r>
      <w:r>
        <w:t xml:space="preserve"> </w:t>
      </w:r>
      <w:r w:rsidR="00AC0BBC">
        <w:t xml:space="preserve">This allowed the students to </w:t>
      </w:r>
      <w:r>
        <w:t xml:space="preserve">have access to </w:t>
      </w:r>
      <w:r w:rsidR="00AC0BBC">
        <w:t xml:space="preserve">the </w:t>
      </w:r>
      <w:r>
        <w:t xml:space="preserve">handbook 24/7 and eliminate </w:t>
      </w:r>
      <w:r w:rsidR="003E0C1A">
        <w:t>the excuses for not completing an</w:t>
      </w:r>
      <w:r w:rsidR="00F93708">
        <w:t>y</w:t>
      </w:r>
      <w:r w:rsidR="00AC0BBC">
        <w:t xml:space="preserve"> aspect of the project. </w:t>
      </w:r>
      <w:r w:rsidR="003E0C1A">
        <w:t xml:space="preserve">Each section of the handbook is covered in the first week of school with upperclassmen </w:t>
      </w:r>
      <w:r w:rsidR="003E0C1A">
        <w:lastRenderedPageBreak/>
        <w:t>and used in the fir</w:t>
      </w:r>
      <w:r w:rsidR="00AC0BBC">
        <w:t xml:space="preserve">st semester with the freshman. </w:t>
      </w:r>
      <w:r w:rsidR="003E0C1A">
        <w:t>Recently, the handbook has been added to the comprehensive parent/student handbook distributed to students</w:t>
      </w:r>
      <w:r w:rsidR="00ED398D">
        <w:t xml:space="preserve"> at the beginning of the </w:t>
      </w:r>
      <w:r w:rsidR="003E0C1A">
        <w:t>year.</w:t>
      </w:r>
    </w:p>
    <w:p w:rsidR="000C5D8C" w:rsidRDefault="000C5D8C" w:rsidP="00A11BDE"/>
    <w:p w:rsidR="004C3CB2" w:rsidRDefault="00531CFB" w:rsidP="00A11BDE">
      <w:r>
        <w:t xml:space="preserve">The </w:t>
      </w:r>
      <w:r w:rsidR="00B31B8D">
        <w:t>original handbook consisted of eight</w:t>
      </w:r>
      <w:r>
        <w:t xml:space="preserve"> specific sections</w:t>
      </w:r>
      <w:r w:rsidR="00B31B8D">
        <w:t xml:space="preserve">. </w:t>
      </w:r>
      <w:r w:rsidR="007E74A2">
        <w:t>Currently, the handbook</w:t>
      </w:r>
      <w:r w:rsidR="004C3CB2">
        <w:t xml:space="preserve"> is a 53 page document </w:t>
      </w:r>
      <w:r>
        <w:t xml:space="preserve">with 10 sections </w:t>
      </w:r>
      <w:r w:rsidR="00B31B8D">
        <w:t>that have</w:t>
      </w:r>
      <w:r w:rsidR="004C3CB2">
        <w:t xml:space="preserve"> been revised over a five-year period to ensure accuracy and proper documentation </w:t>
      </w:r>
      <w:r>
        <w:t>for</w:t>
      </w:r>
      <w:r w:rsidR="00B31B8D">
        <w:t xml:space="preserve"> student, parent</w:t>
      </w:r>
      <w:r w:rsidR="004C3CB2">
        <w:t>, an</w:t>
      </w:r>
      <w:r w:rsidR="00B31B8D">
        <w:t xml:space="preserve">d administrative stakeholders. </w:t>
      </w:r>
      <w:r w:rsidR="004C3CB2">
        <w:t>The document outlines the benefits of a</w:t>
      </w:r>
      <w:r w:rsidR="00B31B8D">
        <w:t>n</w:t>
      </w:r>
      <w:r w:rsidR="004C3CB2">
        <w:t xml:space="preserve"> SAE (project/program), types of SAE’s, proficiency areas, innovative ideas for students, how to finance the SAE, the record keeping component, </w:t>
      </w:r>
      <w:r w:rsidR="004C6F79">
        <w:t>how to</w:t>
      </w:r>
      <w:r w:rsidR="0058798B">
        <w:t xml:space="preserve"> complete the on-line record book, requirements of the SAE, rewards and incentives, and how to get started!  </w:t>
      </w:r>
    </w:p>
    <w:p w:rsidR="00A11BDE" w:rsidRDefault="00A11BDE" w:rsidP="00A11BDE"/>
    <w:p w:rsidR="0058798B" w:rsidRDefault="0058798B" w:rsidP="00A11BDE">
      <w:r>
        <w:t>The handbook is a complete guide to assist students and parents in understanding the intricacies an</w:t>
      </w:r>
      <w:r w:rsidR="00B31B8D">
        <w:t xml:space="preserve">d perplexities of today’s SAE. </w:t>
      </w:r>
      <w:r w:rsidR="007F096A">
        <w:t xml:space="preserve">The document is well organized, structured, and written, so a student and </w:t>
      </w:r>
      <w:r w:rsidR="00B31B8D">
        <w:t xml:space="preserve">a </w:t>
      </w:r>
      <w:r w:rsidR="007F096A">
        <w:t>parent/gua</w:t>
      </w:r>
      <w:r w:rsidR="00531CFB">
        <w:t>rdian can understand and embrace</w:t>
      </w:r>
      <w:r w:rsidR="00B31B8D">
        <w:t xml:space="preserve"> the handbook. </w:t>
      </w:r>
      <w:r w:rsidR="00ED398D">
        <w:t>The instructor provides a</w:t>
      </w:r>
      <w:r w:rsidR="007F096A">
        <w:t xml:space="preserve"> timeline as well as documented deadlines to ensure accuracy among students and to stimulate proficie</w:t>
      </w:r>
      <w:r w:rsidR="00B31B8D">
        <w:t xml:space="preserve">ncy applications. </w:t>
      </w:r>
      <w:r w:rsidR="007E74A2">
        <w:t xml:space="preserve">The document clusters information by section, so students can utilize the information as a reference and guide.  </w:t>
      </w:r>
      <w:r w:rsidR="007F096A">
        <w:t xml:space="preserve"> </w:t>
      </w:r>
      <w:r>
        <w:t xml:space="preserve"> </w:t>
      </w:r>
    </w:p>
    <w:p w:rsidR="00A11BDE" w:rsidRDefault="00A11BDE" w:rsidP="00A11BDE"/>
    <w:p w:rsidR="00A11BDE" w:rsidRDefault="00A11BDE" w:rsidP="00A11BDE">
      <w:pPr>
        <w:rPr>
          <w:b/>
        </w:rPr>
      </w:pPr>
      <w:r w:rsidRPr="00A11BDE">
        <w:rPr>
          <w:b/>
        </w:rPr>
        <w:t>Results to date/implications</w:t>
      </w:r>
    </w:p>
    <w:p w:rsidR="00A11BDE" w:rsidRDefault="00B31B8D" w:rsidP="00A11BDE">
      <w:r>
        <w:t>Since the chapter was charted in 1932 and p</w:t>
      </w:r>
      <w:r w:rsidR="00A11BDE">
        <w:t xml:space="preserve">rior to the introduction of the SAE Handbook, the </w:t>
      </w:r>
      <w:r w:rsidR="00991ED2">
        <w:t xml:space="preserve">agriculture </w:t>
      </w:r>
      <w:r>
        <w:t>program had produced</w:t>
      </w:r>
      <w:r w:rsidR="00A11BDE">
        <w:t xml:space="preserve"> </w:t>
      </w:r>
      <w:r>
        <w:t>30 State Degrees recipients, one</w:t>
      </w:r>
      <w:r w:rsidR="00787E76">
        <w:t xml:space="preserve"> American Degree recipient, 36 section </w:t>
      </w:r>
      <w:r>
        <w:t>proficiency award winners, and zero</w:t>
      </w:r>
      <w:r w:rsidR="00787E76">
        <w:t xml:space="preserve"> St</w:t>
      </w:r>
      <w:r>
        <w:t xml:space="preserve">ate/National proficiency awards. </w:t>
      </w:r>
      <w:r w:rsidR="00787E76">
        <w:t>The first version of the handbook was integrated into the program in 2005.  Since that date, the chapter has experienced significant growth in the numbe</w:t>
      </w:r>
      <w:r>
        <w:t xml:space="preserve">r and quality of SAE projects. </w:t>
      </w:r>
      <w:r w:rsidR="00787E76">
        <w:t>T</w:t>
      </w:r>
      <w:r>
        <w:t>he chapter has produced 20 State Degrees recipients, four</w:t>
      </w:r>
      <w:r w:rsidR="00787E76">
        <w:t xml:space="preserve"> American Degrees recipients, 56 sect</w:t>
      </w:r>
      <w:r>
        <w:t>ion proficiency award winners, two</w:t>
      </w:r>
      <w:r w:rsidR="00787E76">
        <w:t xml:space="preserve"> State </w:t>
      </w:r>
      <w:r>
        <w:t>proficiency award winners, and one</w:t>
      </w:r>
      <w:r w:rsidR="00787E76">
        <w:t xml:space="preserve"> National proficienc</w:t>
      </w:r>
      <w:r>
        <w:t xml:space="preserve">y award winner. </w:t>
      </w:r>
      <w:r w:rsidR="00991ED2">
        <w:t>Not only has the handbook increased the number of proficiency/degree recipients and improved the quality of projects, but it has also improved the relatio</w:t>
      </w:r>
      <w:r>
        <w:t xml:space="preserve">nship with community partners. </w:t>
      </w:r>
      <w:r w:rsidR="00991ED2">
        <w:t>Several students with placement record books have continued to work with their placement sites</w:t>
      </w:r>
      <w:r w:rsidR="00ED398D">
        <w:t>,</w:t>
      </w:r>
      <w:r w:rsidR="00991ED2">
        <w:t xml:space="preserve"> during college or inspired the student to select this</w:t>
      </w:r>
      <w:r>
        <w:t xml:space="preserve"> field as their career choice. </w:t>
      </w:r>
      <w:r w:rsidR="00991ED2">
        <w:t>Versions of the handbook have been distributed to numerous pre-service teachers as well as practicing teachers through workshops and informal encounters, plus it has been posted on the “NAAE Communities of Practice” website.</w:t>
      </w:r>
    </w:p>
    <w:p w:rsidR="00991ED2" w:rsidRDefault="00991ED2" w:rsidP="00A11BDE"/>
    <w:p w:rsidR="00991ED2" w:rsidRPr="00484E7C" w:rsidRDefault="00991ED2" w:rsidP="00A11BDE">
      <w:pPr>
        <w:rPr>
          <w:b/>
        </w:rPr>
      </w:pPr>
      <w:r w:rsidRPr="00484E7C">
        <w:rPr>
          <w:b/>
        </w:rPr>
        <w:t>Future plans/advise to others</w:t>
      </w:r>
    </w:p>
    <w:p w:rsidR="00991ED2" w:rsidRDefault="00484E7C" w:rsidP="00A11BDE">
      <w:r>
        <w:t>The agricultural educator suggests to other teachers not to reinvent the wheel, but to make the handbook work them and their pro</w:t>
      </w:r>
      <w:r w:rsidR="00B31B8D">
        <w:t xml:space="preserve">gram. </w:t>
      </w:r>
      <w:r>
        <w:t xml:space="preserve">Current plans include revising the handbook this summer as there has been recent changes in proficiency areas and degree applications, which will </w:t>
      </w:r>
      <w:r w:rsidR="00B31B8D">
        <w:t xml:space="preserve">be reflected in the revisions. </w:t>
      </w:r>
      <w:r>
        <w:t>It will be resubmitted to the NAAE website</w:t>
      </w:r>
      <w:r w:rsidR="00ED398D">
        <w:t>,</w:t>
      </w:r>
      <w:r>
        <w:t xml:space="preserve"> once the revisions have been completed. </w:t>
      </w:r>
    </w:p>
    <w:p w:rsidR="00484E7C" w:rsidRDefault="00484E7C" w:rsidP="00A11BDE"/>
    <w:p w:rsidR="00484E7C" w:rsidRPr="00EF47AE" w:rsidRDefault="00484E7C" w:rsidP="00A11BDE">
      <w:pPr>
        <w:rPr>
          <w:b/>
        </w:rPr>
      </w:pPr>
      <w:r w:rsidRPr="00EF47AE">
        <w:rPr>
          <w:b/>
        </w:rPr>
        <w:t>Cost/resources needed</w:t>
      </w:r>
    </w:p>
    <w:p w:rsidR="00B24B17" w:rsidRDefault="00484E7C" w:rsidP="00B24B17">
      <w:r>
        <w:t>To have 100 copies of the handbook professionally copied and printed annually, it would cost about $100 or $1 per copy, but the agricultural educator buys a package of card stock for the front cover for $10 a package and buys 3 reams of paper at $4.50 a ream to reduce t</w:t>
      </w:r>
      <w:r w:rsidR="00B31B8D">
        <w:t xml:space="preserve">he cost per copy to .25 cents. </w:t>
      </w:r>
      <w:r>
        <w:t xml:space="preserve">The school copier is used in the process to assist </w:t>
      </w:r>
      <w:r w:rsidR="00EF47AE">
        <w:t xml:space="preserve">in reducing expenses.  </w:t>
      </w:r>
    </w:p>
    <w:p w:rsidR="00B24B17" w:rsidRDefault="00B24B17" w:rsidP="00B24B17"/>
    <w:p w:rsidR="004C6F79" w:rsidRDefault="004C6F79" w:rsidP="004C6F79">
      <w:pPr>
        <w:jc w:val="center"/>
        <w:rPr>
          <w:b/>
        </w:rPr>
      </w:pPr>
      <w:r w:rsidRPr="00951BE7">
        <w:rPr>
          <w:b/>
        </w:rPr>
        <w:lastRenderedPageBreak/>
        <w:t>References</w:t>
      </w:r>
    </w:p>
    <w:p w:rsidR="007E74A2" w:rsidRDefault="007E74A2" w:rsidP="00B24B17">
      <w:pPr>
        <w:autoSpaceDE w:val="0"/>
        <w:autoSpaceDN w:val="0"/>
        <w:adjustRightInd w:val="0"/>
      </w:pPr>
      <w:r>
        <w:t xml:space="preserve">[state] Agricultural Education Report (2011).  </w:t>
      </w:r>
      <w:r w:rsidRPr="007E74A2">
        <w:rPr>
          <w:i/>
        </w:rPr>
        <w:t>Building human capital</w:t>
      </w:r>
      <w:r>
        <w:t>.</w:t>
      </w:r>
    </w:p>
    <w:p w:rsidR="007E74A2" w:rsidRDefault="007E74A2" w:rsidP="00B24B17">
      <w:pPr>
        <w:autoSpaceDE w:val="0"/>
        <w:autoSpaceDN w:val="0"/>
        <w:adjustRightInd w:val="0"/>
      </w:pPr>
    </w:p>
    <w:p w:rsidR="00A6586D" w:rsidRDefault="00A6586D" w:rsidP="00B24B17">
      <w:pPr>
        <w:autoSpaceDE w:val="0"/>
        <w:autoSpaceDN w:val="0"/>
        <w:adjustRightInd w:val="0"/>
      </w:pPr>
      <w:r w:rsidRPr="00A6586D">
        <w:t xml:space="preserve">Barrick, R. K., Hughes, M., &amp; Baker, M. (1991). Perceptions regarding supervised experience </w:t>
      </w:r>
    </w:p>
    <w:p w:rsidR="00A6586D" w:rsidRPr="00A6586D" w:rsidRDefault="00A6586D" w:rsidP="00A6586D">
      <w:pPr>
        <w:autoSpaceDE w:val="0"/>
        <w:autoSpaceDN w:val="0"/>
        <w:adjustRightInd w:val="0"/>
        <w:ind w:left="720"/>
      </w:pPr>
      <w:r w:rsidRPr="00A6586D">
        <w:t xml:space="preserve">programs: Past research and future direction. </w:t>
      </w:r>
      <w:r w:rsidRPr="00A6586D">
        <w:rPr>
          <w:i/>
          <w:iCs/>
        </w:rPr>
        <w:t>Journal of Agricultural Education</w:t>
      </w:r>
      <w:r w:rsidRPr="00A6586D">
        <w:t xml:space="preserve">, </w:t>
      </w:r>
      <w:r w:rsidRPr="00A6586D">
        <w:rPr>
          <w:i/>
          <w:iCs/>
        </w:rPr>
        <w:t>32</w:t>
      </w:r>
      <w:r w:rsidRPr="00A6586D">
        <w:t>(4), 31–36. doi:10.5032/jae.1991.04031</w:t>
      </w:r>
    </w:p>
    <w:p w:rsidR="00A6586D" w:rsidRDefault="00A6586D" w:rsidP="00B24B17">
      <w:pPr>
        <w:autoSpaceDE w:val="0"/>
        <w:autoSpaceDN w:val="0"/>
        <w:adjustRightInd w:val="0"/>
        <w:rPr>
          <w:rFonts w:eastAsiaTheme="minorHAnsi"/>
        </w:rPr>
      </w:pPr>
    </w:p>
    <w:p w:rsidR="00B24B17" w:rsidRDefault="004C6F79" w:rsidP="00B24B17">
      <w:pPr>
        <w:autoSpaceDE w:val="0"/>
        <w:autoSpaceDN w:val="0"/>
        <w:adjustRightInd w:val="0"/>
        <w:rPr>
          <w:rFonts w:eastAsiaTheme="minorHAnsi"/>
          <w:i/>
        </w:rPr>
      </w:pPr>
      <w:r>
        <w:rPr>
          <w:rFonts w:eastAsiaTheme="minorHAnsi"/>
        </w:rPr>
        <w:t xml:space="preserve">Dickerson, I. A. (1984). A reexamination of the basics in agricultural education. </w:t>
      </w:r>
      <w:r w:rsidRPr="004C6F79">
        <w:rPr>
          <w:rFonts w:eastAsiaTheme="minorHAnsi"/>
          <w:i/>
        </w:rPr>
        <w:t>The Journal of</w:t>
      </w:r>
      <w:r w:rsidR="00B24B17">
        <w:rPr>
          <w:rFonts w:eastAsiaTheme="minorHAnsi"/>
          <w:i/>
        </w:rPr>
        <w:t xml:space="preserve"> </w:t>
      </w:r>
    </w:p>
    <w:p w:rsidR="004C6F79" w:rsidRDefault="004C6F79" w:rsidP="00B24B17">
      <w:pPr>
        <w:autoSpaceDE w:val="0"/>
        <w:autoSpaceDN w:val="0"/>
        <w:adjustRightInd w:val="0"/>
        <w:ind w:firstLine="720"/>
        <w:rPr>
          <w:rFonts w:eastAsiaTheme="minorHAnsi"/>
        </w:rPr>
      </w:pPr>
      <w:r w:rsidRPr="004C6F79">
        <w:rPr>
          <w:rFonts w:eastAsiaTheme="minorHAnsi"/>
          <w:i/>
        </w:rPr>
        <w:t>the American Association of Teacher Educators in Agriculture</w:t>
      </w:r>
      <w:r>
        <w:rPr>
          <w:rFonts w:eastAsiaTheme="minorHAnsi"/>
        </w:rPr>
        <w:t>, 25(1), 2-11.</w:t>
      </w:r>
    </w:p>
    <w:p w:rsidR="00A6586D" w:rsidRDefault="00A6586D" w:rsidP="00A6586D">
      <w:pPr>
        <w:autoSpaceDE w:val="0"/>
        <w:autoSpaceDN w:val="0"/>
        <w:adjustRightInd w:val="0"/>
        <w:rPr>
          <w:rFonts w:eastAsiaTheme="minorHAnsi"/>
        </w:rPr>
      </w:pPr>
    </w:p>
    <w:p w:rsidR="00A6586D" w:rsidRDefault="00A6586D" w:rsidP="00A6586D">
      <w:pPr>
        <w:autoSpaceDE w:val="0"/>
        <w:autoSpaceDN w:val="0"/>
        <w:adjustRightInd w:val="0"/>
      </w:pPr>
      <w:r w:rsidRPr="00A6586D">
        <w:t xml:space="preserve">Graham, J., &amp; Birkenholz, R. (1999, December). </w:t>
      </w:r>
      <w:r w:rsidRPr="00A6586D">
        <w:rPr>
          <w:i/>
          <w:iCs/>
        </w:rPr>
        <w:t>Changes in Missouri SAE programs</w:t>
      </w:r>
      <w:r w:rsidRPr="00A6586D">
        <w:t xml:space="preserve">. </w:t>
      </w:r>
    </w:p>
    <w:p w:rsidR="00A6586D" w:rsidRPr="00A6586D" w:rsidRDefault="00A6586D" w:rsidP="00A6586D">
      <w:pPr>
        <w:autoSpaceDE w:val="0"/>
        <w:autoSpaceDN w:val="0"/>
        <w:adjustRightInd w:val="0"/>
        <w:ind w:left="720"/>
        <w:rPr>
          <w:rFonts w:eastAsiaTheme="minorHAnsi"/>
        </w:rPr>
      </w:pPr>
      <w:r w:rsidRPr="00A6586D">
        <w:t xml:space="preserve">Proceeding of the 26th Annual National Agricultural Education Research Conference, </w:t>
      </w:r>
      <w:r>
        <w:t xml:space="preserve">Orlando, FL. Retrieved from </w:t>
      </w:r>
      <w:r w:rsidRPr="00A6586D">
        <w:t>http://aaaeonline.org/uploads/allconferences/224899.proceedings.doc</w:t>
      </w:r>
    </w:p>
    <w:p w:rsidR="00B24B17" w:rsidRDefault="00B24B17" w:rsidP="00B24B17">
      <w:pPr>
        <w:autoSpaceDE w:val="0"/>
        <w:autoSpaceDN w:val="0"/>
        <w:adjustRightInd w:val="0"/>
        <w:rPr>
          <w:rFonts w:eastAsiaTheme="minorHAnsi"/>
        </w:rPr>
      </w:pPr>
    </w:p>
    <w:p w:rsidR="00B24B17" w:rsidRDefault="0045695F" w:rsidP="00B24B17">
      <w:pPr>
        <w:autoSpaceDE w:val="0"/>
        <w:autoSpaceDN w:val="0"/>
        <w:adjustRightInd w:val="0"/>
        <w:rPr>
          <w:rFonts w:eastAsiaTheme="minorHAnsi"/>
        </w:rPr>
      </w:pPr>
      <w:r>
        <w:rPr>
          <w:rFonts w:eastAsiaTheme="minorHAnsi"/>
        </w:rPr>
        <w:t>National FFA Organization (2010)</w:t>
      </w:r>
      <w:r w:rsidR="00B24B17">
        <w:rPr>
          <w:rFonts w:eastAsiaTheme="minorHAnsi"/>
        </w:rPr>
        <w:t>.</w:t>
      </w:r>
      <w:r>
        <w:rPr>
          <w:rFonts w:eastAsiaTheme="minorHAnsi"/>
        </w:rPr>
        <w:t xml:space="preserve"> </w:t>
      </w:r>
      <w:r w:rsidRPr="0045695F">
        <w:rPr>
          <w:rFonts w:eastAsiaTheme="minorHAnsi"/>
          <w:i/>
        </w:rPr>
        <w:t>The Official FFA manual</w:t>
      </w:r>
      <w:r>
        <w:rPr>
          <w:rFonts w:eastAsiaTheme="minorHAnsi"/>
        </w:rPr>
        <w:t xml:space="preserve">.  </w:t>
      </w:r>
    </w:p>
    <w:p w:rsidR="00A6586D" w:rsidRDefault="00A6586D" w:rsidP="00B24B17">
      <w:pPr>
        <w:autoSpaceDE w:val="0"/>
        <w:autoSpaceDN w:val="0"/>
        <w:adjustRightInd w:val="0"/>
        <w:rPr>
          <w:rFonts w:eastAsiaTheme="minorHAnsi"/>
        </w:rPr>
      </w:pPr>
    </w:p>
    <w:p w:rsidR="00A6586D" w:rsidRDefault="00A6586D" w:rsidP="00B24B17">
      <w:pPr>
        <w:autoSpaceDE w:val="0"/>
        <w:autoSpaceDN w:val="0"/>
        <w:adjustRightInd w:val="0"/>
      </w:pPr>
      <w:r w:rsidRPr="00A6586D">
        <w:t xml:space="preserve">Retallick, M. S., &amp; Martin, R. A. (2008). Fifteen year enrollment trends related to the three </w:t>
      </w:r>
    </w:p>
    <w:p w:rsidR="00A6586D" w:rsidRDefault="00A6586D" w:rsidP="00A6586D">
      <w:pPr>
        <w:autoSpaceDE w:val="0"/>
        <w:autoSpaceDN w:val="0"/>
        <w:adjustRightInd w:val="0"/>
        <w:ind w:left="720"/>
      </w:pPr>
      <w:r w:rsidRPr="00A6586D">
        <w:t xml:space="preserve">components of comprehensive agricultural education programs. </w:t>
      </w:r>
      <w:r w:rsidRPr="00A6586D">
        <w:rPr>
          <w:i/>
          <w:iCs/>
        </w:rPr>
        <w:t>Journal of Agricultural Education, 49</w:t>
      </w:r>
      <w:r w:rsidRPr="00A6586D">
        <w:t xml:space="preserve">(1), </w:t>
      </w:r>
      <w:r w:rsidRPr="00A6586D">
        <w:rPr>
          <w:i/>
          <w:iCs/>
        </w:rPr>
        <w:t xml:space="preserve">28 – 38. </w:t>
      </w:r>
      <w:r w:rsidRPr="00A6586D">
        <w:t>doi:10.5032/jae.2008.01028</w:t>
      </w:r>
    </w:p>
    <w:p w:rsidR="00ED19D9" w:rsidRDefault="00ED19D9" w:rsidP="00ED19D9">
      <w:pPr>
        <w:autoSpaceDE w:val="0"/>
        <w:autoSpaceDN w:val="0"/>
        <w:adjustRightInd w:val="0"/>
      </w:pPr>
    </w:p>
    <w:p w:rsidR="00ED19D9" w:rsidRDefault="00ED19D9" w:rsidP="00ED19D9">
      <w:pPr>
        <w:pStyle w:val="Default"/>
        <w:rPr>
          <w:bCs/>
        </w:rPr>
      </w:pPr>
      <w:r>
        <w:t xml:space="preserve">Retallick, M. S. (2010).  </w:t>
      </w:r>
      <w:r>
        <w:rPr>
          <w:bCs/>
        </w:rPr>
        <w:t>Implementation of supervised agricultural experience p</w:t>
      </w:r>
      <w:r w:rsidRPr="00ED19D9">
        <w:rPr>
          <w:bCs/>
        </w:rPr>
        <w:t xml:space="preserve">rograms: The </w:t>
      </w:r>
    </w:p>
    <w:p w:rsidR="00ED19D9" w:rsidRPr="00ED19D9" w:rsidRDefault="00ED19D9" w:rsidP="00ED19D9">
      <w:pPr>
        <w:pStyle w:val="Default"/>
        <w:ind w:left="720"/>
      </w:pPr>
      <w:r w:rsidRPr="00ED19D9">
        <w:rPr>
          <w:bCs/>
        </w:rPr>
        <w:t>agriculture teachers’ perspective</w:t>
      </w:r>
      <w:r>
        <w:rPr>
          <w:bCs/>
        </w:rPr>
        <w:t xml:space="preserve">. </w:t>
      </w:r>
      <w:r w:rsidRPr="00ED19D9">
        <w:rPr>
          <w:bCs/>
          <w:i/>
        </w:rPr>
        <w:t>Journal of Agricultural Education</w:t>
      </w:r>
      <w:r>
        <w:rPr>
          <w:bCs/>
        </w:rPr>
        <w:t xml:space="preserve">, 51(4), 59-70. </w:t>
      </w:r>
      <w:r w:rsidRPr="00ED19D9">
        <w:rPr>
          <w:iCs/>
        </w:rPr>
        <w:t>doi</w:t>
      </w:r>
      <w:r>
        <w:rPr>
          <w:iCs/>
        </w:rPr>
        <w:t>:</w:t>
      </w:r>
      <w:r w:rsidRPr="00ED19D9">
        <w:rPr>
          <w:iCs/>
        </w:rPr>
        <w:t>10.5032/jae.2010.04059</w:t>
      </w:r>
    </w:p>
    <w:p w:rsidR="00A6586D" w:rsidRDefault="00A6586D" w:rsidP="00A6586D">
      <w:pPr>
        <w:autoSpaceDE w:val="0"/>
        <w:autoSpaceDN w:val="0"/>
        <w:adjustRightInd w:val="0"/>
      </w:pPr>
    </w:p>
    <w:p w:rsidR="00ED19D9" w:rsidRDefault="00A6586D" w:rsidP="00A6586D">
      <w:pPr>
        <w:autoSpaceDE w:val="0"/>
        <w:autoSpaceDN w:val="0"/>
        <w:adjustRightInd w:val="0"/>
      </w:pPr>
      <w:r w:rsidRPr="00A6586D">
        <w:t xml:space="preserve">Roberts, T. G., &amp; Harlin, J. F. (2007). The project method in agricultural education: Then and </w:t>
      </w:r>
    </w:p>
    <w:p w:rsidR="00A6586D" w:rsidRDefault="00ED19D9" w:rsidP="00A6586D">
      <w:pPr>
        <w:autoSpaceDE w:val="0"/>
        <w:autoSpaceDN w:val="0"/>
        <w:adjustRightInd w:val="0"/>
      </w:pPr>
      <w:r>
        <w:tab/>
      </w:r>
      <w:r w:rsidR="00A6586D" w:rsidRPr="00A6586D">
        <w:t xml:space="preserve">now. </w:t>
      </w:r>
      <w:r w:rsidR="00A6586D" w:rsidRPr="00A6586D">
        <w:rPr>
          <w:i/>
          <w:iCs/>
        </w:rPr>
        <w:t>Journal of Agricultural Education, 48</w:t>
      </w:r>
      <w:r w:rsidR="00A6586D" w:rsidRPr="00A6586D">
        <w:t>(3), 46–56. doi:10.5032/jae.2007.03046</w:t>
      </w:r>
    </w:p>
    <w:p w:rsidR="00ED19D9" w:rsidRDefault="00ED19D9" w:rsidP="00A6586D">
      <w:pPr>
        <w:autoSpaceDE w:val="0"/>
        <w:autoSpaceDN w:val="0"/>
        <w:adjustRightInd w:val="0"/>
      </w:pPr>
    </w:p>
    <w:p w:rsidR="00ED19D9" w:rsidRDefault="00ED19D9" w:rsidP="00A6586D">
      <w:pPr>
        <w:autoSpaceDE w:val="0"/>
        <w:autoSpaceDN w:val="0"/>
        <w:adjustRightInd w:val="0"/>
      </w:pPr>
      <w:r w:rsidRPr="00ED19D9">
        <w:t xml:space="preserve">Steele, R. (1997). Analysis of the continuing decline in use of supervised agricultural experience </w:t>
      </w:r>
    </w:p>
    <w:p w:rsidR="00ED19D9" w:rsidRPr="00ED19D9" w:rsidRDefault="00ED19D9" w:rsidP="00ED19D9">
      <w:pPr>
        <w:autoSpaceDE w:val="0"/>
        <w:autoSpaceDN w:val="0"/>
        <w:adjustRightInd w:val="0"/>
        <w:ind w:left="720"/>
        <w:rPr>
          <w:rFonts w:eastAsiaTheme="minorHAnsi"/>
        </w:rPr>
      </w:pPr>
      <w:r w:rsidRPr="00ED19D9">
        <w:t xml:space="preserve">(SAE) in New York State. </w:t>
      </w:r>
      <w:r w:rsidRPr="00ED19D9">
        <w:rPr>
          <w:i/>
          <w:iCs/>
        </w:rPr>
        <w:t>Journal of Agricultural Education</w:t>
      </w:r>
      <w:r w:rsidRPr="00ED19D9">
        <w:t xml:space="preserve">, </w:t>
      </w:r>
      <w:r w:rsidRPr="00ED19D9">
        <w:rPr>
          <w:i/>
          <w:iCs/>
        </w:rPr>
        <w:t>38</w:t>
      </w:r>
      <w:r w:rsidRPr="00ED19D9">
        <w:t>(2), 49–58. doi:10.5032/jae.1997.02049</w:t>
      </w:r>
    </w:p>
    <w:p w:rsidR="00B24B17" w:rsidRDefault="00B24B17" w:rsidP="00B24B17">
      <w:pPr>
        <w:autoSpaceDE w:val="0"/>
        <w:autoSpaceDN w:val="0"/>
        <w:adjustRightInd w:val="0"/>
        <w:rPr>
          <w:rFonts w:eastAsiaTheme="minorHAnsi"/>
        </w:rPr>
      </w:pPr>
    </w:p>
    <w:p w:rsidR="00A6586D" w:rsidRDefault="00A6586D" w:rsidP="00A6586D">
      <w:pPr>
        <w:autoSpaceDE w:val="0"/>
        <w:autoSpaceDN w:val="0"/>
        <w:adjustRightInd w:val="0"/>
      </w:pPr>
      <w:r w:rsidRPr="00A6586D">
        <w:t xml:space="preserve">Wilson, E. B., &amp; Moore, G. E. (2007). Exploring the paradox of supervised agricultural </w:t>
      </w:r>
    </w:p>
    <w:p w:rsidR="00A6586D" w:rsidRPr="00A6586D" w:rsidRDefault="00ED19D9" w:rsidP="00A6586D">
      <w:pPr>
        <w:autoSpaceDE w:val="0"/>
        <w:autoSpaceDN w:val="0"/>
        <w:adjustRightInd w:val="0"/>
        <w:ind w:left="720"/>
        <w:rPr>
          <w:rFonts w:eastAsiaTheme="minorHAnsi"/>
          <w:i/>
        </w:rPr>
      </w:pPr>
      <w:r>
        <w:t xml:space="preserve">experience: </w:t>
      </w:r>
      <w:r w:rsidR="00A6586D" w:rsidRPr="00A6586D">
        <w:t xml:space="preserve">Programs in agricultural education. </w:t>
      </w:r>
      <w:r w:rsidR="00A6586D" w:rsidRPr="00A6586D">
        <w:rPr>
          <w:i/>
          <w:iCs/>
        </w:rPr>
        <w:t>Journal of Agricultural Education, 48</w:t>
      </w:r>
      <w:r w:rsidR="00A6586D" w:rsidRPr="00A6586D">
        <w:t>(4), 82–92. doi:10.5032/jae.2007.04082</w:t>
      </w:r>
    </w:p>
    <w:sectPr w:rsidR="00A6586D" w:rsidRPr="00A6586D" w:rsidSect="0086047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0F5C4A"/>
    <w:rsid w:val="00085FE5"/>
    <w:rsid w:val="00090D67"/>
    <w:rsid w:val="000C5D8C"/>
    <w:rsid w:val="000F5C4A"/>
    <w:rsid w:val="003E0C1A"/>
    <w:rsid w:val="00453AD1"/>
    <w:rsid w:val="0045695F"/>
    <w:rsid w:val="00484E7C"/>
    <w:rsid w:val="004A0CBC"/>
    <w:rsid w:val="004C3CB2"/>
    <w:rsid w:val="004C6F79"/>
    <w:rsid w:val="004C7FB6"/>
    <w:rsid w:val="00501A03"/>
    <w:rsid w:val="00503363"/>
    <w:rsid w:val="00531CFB"/>
    <w:rsid w:val="00540588"/>
    <w:rsid w:val="0056790E"/>
    <w:rsid w:val="0058798B"/>
    <w:rsid w:val="006C2B56"/>
    <w:rsid w:val="00787E76"/>
    <w:rsid w:val="007E74A2"/>
    <w:rsid w:val="007F096A"/>
    <w:rsid w:val="0086047F"/>
    <w:rsid w:val="00895980"/>
    <w:rsid w:val="00935587"/>
    <w:rsid w:val="00975555"/>
    <w:rsid w:val="00991ED2"/>
    <w:rsid w:val="00A11BDE"/>
    <w:rsid w:val="00A6586D"/>
    <w:rsid w:val="00AA1E08"/>
    <w:rsid w:val="00AC0BBC"/>
    <w:rsid w:val="00B10286"/>
    <w:rsid w:val="00B24B17"/>
    <w:rsid w:val="00B31B8D"/>
    <w:rsid w:val="00B86FF1"/>
    <w:rsid w:val="00D0698D"/>
    <w:rsid w:val="00ED19D9"/>
    <w:rsid w:val="00ED398D"/>
    <w:rsid w:val="00EF47AE"/>
    <w:rsid w:val="00F93708"/>
    <w:rsid w:val="00F94D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C4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F5C4A"/>
    <w:rPr>
      <w:color w:val="0000FF"/>
      <w:u w:val="single"/>
    </w:rPr>
  </w:style>
  <w:style w:type="paragraph" w:customStyle="1" w:styleId="Default">
    <w:name w:val="Default"/>
    <w:rsid w:val="00ED19D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jsolomonson@orionschools.us" TargetMode="External"/><Relationship Id="rId4" Type="http://schemas.openxmlformats.org/officeDocument/2006/relationships/hyperlink" Target="mailto:AJ-Baker@wi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367</TotalTime>
  <Pages>4</Pages>
  <Words>1376</Words>
  <Characters>7844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Western Illinois University</Company>
  <LinksUpToDate>false</LinksUpToDate>
  <CharactersWithSpaces>9202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abaker</dc:creator>
  <cp:keywords/>
  <dc:description/>
  <cp:lastModifiedBy>abaker</cp:lastModifiedBy>
  <cp:revision>11</cp:revision>
  <dcterms:created xsi:type="dcterms:W3CDTF">2012-01-16T15:43:00Z</dcterms:created>
  <dcterms:modified xsi:type="dcterms:W3CDTF">2012-02-13T16:59:00Z</dcterms:modified>
</cp:coreProperties>
</file>