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209" w:rsidRDefault="00A45DFD" w:rsidP="00A45DFD">
      <w:pPr>
        <w:jc w:val="right"/>
        <w:rPr>
          <w:b/>
        </w:rPr>
      </w:pPr>
      <w:r>
        <w:rPr>
          <w:b/>
        </w:rPr>
        <w:t>Innovative Idea</w:t>
      </w:r>
    </w:p>
    <w:p w:rsidR="00A45DFD" w:rsidRDefault="00A45DFD" w:rsidP="00A45DFD">
      <w:pPr>
        <w:jc w:val="right"/>
        <w:rPr>
          <w:b/>
        </w:rPr>
      </w:pPr>
    </w:p>
    <w:p w:rsidR="00A45DFD" w:rsidRDefault="002D64DB" w:rsidP="00A45DFD">
      <w:pPr>
        <w:jc w:val="center"/>
        <w:rPr>
          <w:b/>
        </w:rPr>
      </w:pPr>
      <w:r>
        <w:rPr>
          <w:b/>
        </w:rPr>
        <w:t>Red Light, Green Light: Using the Start, Stop, Continue Method for Teacher Evaluations</w:t>
      </w:r>
    </w:p>
    <w:p w:rsidR="00A45DFD" w:rsidRDefault="00A45DFD" w:rsidP="00A45DFD">
      <w:pPr>
        <w:jc w:val="center"/>
        <w:rPr>
          <w:b/>
        </w:rPr>
      </w:pPr>
    </w:p>
    <w:p w:rsidR="00A45DFD" w:rsidRDefault="00A45DFD" w:rsidP="00A45DFD">
      <w:pPr>
        <w:jc w:val="center"/>
        <w:rPr>
          <w:b/>
        </w:rPr>
      </w:pPr>
    </w:p>
    <w:p w:rsidR="00A45DFD" w:rsidRDefault="00A45DFD" w:rsidP="00A45DFD">
      <w:pPr>
        <w:jc w:val="center"/>
      </w:pPr>
      <w:r>
        <w:t>Chelsey Ann Ahrens</w:t>
      </w:r>
    </w:p>
    <w:p w:rsidR="00A45DFD" w:rsidRDefault="00A45DFD" w:rsidP="00A45DFD">
      <w:pPr>
        <w:jc w:val="center"/>
      </w:pPr>
      <w:r>
        <w:t>Doctoral Graduate Assistant</w:t>
      </w:r>
    </w:p>
    <w:p w:rsidR="00EE5B11" w:rsidRPr="00ED5C0F" w:rsidRDefault="00EE5B11" w:rsidP="00EE5B11">
      <w:pPr>
        <w:jc w:val="center"/>
      </w:pPr>
      <w:r w:rsidRPr="00ED5C0F">
        <w:t>Texas Tech University/ Agricultural Education &amp; Communications</w:t>
      </w:r>
    </w:p>
    <w:p w:rsidR="00EE5B11" w:rsidRPr="00ED5C0F" w:rsidRDefault="00EE5B11" w:rsidP="00EE5B11">
      <w:pPr>
        <w:jc w:val="center"/>
      </w:pPr>
      <w:r w:rsidRPr="00ED5C0F">
        <w:t>15</w:t>
      </w:r>
      <w:r w:rsidRPr="00ED5C0F">
        <w:rPr>
          <w:vertAlign w:val="superscript"/>
        </w:rPr>
        <w:t>th</w:t>
      </w:r>
      <w:r w:rsidRPr="00ED5C0F">
        <w:t xml:space="preserve"> and Detroit, Rm. 103</w:t>
      </w:r>
    </w:p>
    <w:p w:rsidR="00EE5B11" w:rsidRPr="00ED5C0F" w:rsidRDefault="00EE5B11" w:rsidP="00EE5B11">
      <w:pPr>
        <w:jc w:val="center"/>
      </w:pPr>
      <w:r w:rsidRPr="00ED5C0F">
        <w:t>Box 42131</w:t>
      </w:r>
    </w:p>
    <w:p w:rsidR="00EE5B11" w:rsidRPr="00ED5C0F" w:rsidRDefault="00EE5B11" w:rsidP="00EE5B11">
      <w:pPr>
        <w:jc w:val="center"/>
      </w:pPr>
      <w:r w:rsidRPr="00ED5C0F">
        <w:t>Lubbock, TX 79409</w:t>
      </w:r>
    </w:p>
    <w:p w:rsidR="00EE5B11" w:rsidRDefault="00EE5B11" w:rsidP="00EE5B11">
      <w:pPr>
        <w:jc w:val="center"/>
      </w:pPr>
      <w:r>
        <w:t>806-742-2816 Phone/ 806-</w:t>
      </w:r>
      <w:r w:rsidRPr="00ED5C0F">
        <w:t>742-2880 Fax</w:t>
      </w:r>
    </w:p>
    <w:p w:rsidR="00EE5B11" w:rsidRPr="00ED5C0F" w:rsidRDefault="00EE5B11" w:rsidP="00EE5B11">
      <w:pPr>
        <w:jc w:val="center"/>
      </w:pPr>
      <w:r>
        <w:t>chelsey.ahrens@ttu.edu</w:t>
      </w:r>
    </w:p>
    <w:p w:rsidR="00A45DFD" w:rsidRDefault="00A45DFD" w:rsidP="00A45DFD">
      <w:pPr>
        <w:jc w:val="center"/>
      </w:pPr>
    </w:p>
    <w:p w:rsidR="00D351FF" w:rsidRDefault="00D351FF" w:rsidP="00A45DFD">
      <w:pPr>
        <w:jc w:val="center"/>
      </w:pPr>
    </w:p>
    <w:p w:rsidR="00D351FF" w:rsidRDefault="00D351FF" w:rsidP="00A45DFD">
      <w:pPr>
        <w:jc w:val="center"/>
      </w:pPr>
      <w:r>
        <w:t>Courtney Gibson</w:t>
      </w:r>
    </w:p>
    <w:p w:rsidR="00D351FF" w:rsidRDefault="00D351FF" w:rsidP="00A45DFD">
      <w:pPr>
        <w:jc w:val="center"/>
      </w:pPr>
      <w:r>
        <w:t>Doctoral Graduate Assistant</w:t>
      </w:r>
    </w:p>
    <w:p w:rsidR="00EE5B11" w:rsidRPr="00ED5C0F" w:rsidRDefault="00EE5B11" w:rsidP="00EE5B11">
      <w:pPr>
        <w:jc w:val="center"/>
      </w:pPr>
      <w:r w:rsidRPr="00ED5C0F">
        <w:t>Texas Tech University/ Agricultural Education &amp; Communications</w:t>
      </w:r>
    </w:p>
    <w:p w:rsidR="00EE5B11" w:rsidRPr="00ED5C0F" w:rsidRDefault="00EE5B11" w:rsidP="00EE5B11">
      <w:pPr>
        <w:jc w:val="center"/>
      </w:pPr>
      <w:r w:rsidRPr="00ED5C0F">
        <w:t>15</w:t>
      </w:r>
      <w:r w:rsidRPr="00ED5C0F">
        <w:rPr>
          <w:vertAlign w:val="superscript"/>
        </w:rPr>
        <w:t>th</w:t>
      </w:r>
      <w:r w:rsidRPr="00ED5C0F">
        <w:t xml:space="preserve"> and Detroit, Rm. 103</w:t>
      </w:r>
    </w:p>
    <w:p w:rsidR="00EE5B11" w:rsidRPr="00ED5C0F" w:rsidRDefault="00EE5B11" w:rsidP="00EE5B11">
      <w:pPr>
        <w:jc w:val="center"/>
      </w:pPr>
      <w:r w:rsidRPr="00ED5C0F">
        <w:t>Box 42131</w:t>
      </w:r>
    </w:p>
    <w:p w:rsidR="00EE5B11" w:rsidRPr="00ED5C0F" w:rsidRDefault="00EE5B11" w:rsidP="00EE5B11">
      <w:pPr>
        <w:jc w:val="center"/>
      </w:pPr>
      <w:r w:rsidRPr="00ED5C0F">
        <w:t>Lubbock, TX 79409</w:t>
      </w:r>
    </w:p>
    <w:p w:rsidR="00EE5B11" w:rsidRDefault="00EE5B11" w:rsidP="00EE5B11">
      <w:pPr>
        <w:jc w:val="center"/>
      </w:pPr>
      <w:r>
        <w:t>806-742-2816 Phone/ 806-</w:t>
      </w:r>
      <w:r w:rsidRPr="00ED5C0F">
        <w:t>742-2880 Fax</w:t>
      </w:r>
    </w:p>
    <w:p w:rsidR="00EE5B11" w:rsidRPr="00ED5C0F" w:rsidRDefault="00EE5B11" w:rsidP="00EE5B11">
      <w:pPr>
        <w:jc w:val="center"/>
      </w:pPr>
      <w:r>
        <w:t>courtney.d.gibson@ttu.edu</w:t>
      </w:r>
    </w:p>
    <w:p w:rsidR="00EE5B11" w:rsidRDefault="00EE5B11" w:rsidP="00A45DFD">
      <w:pPr>
        <w:jc w:val="center"/>
      </w:pPr>
    </w:p>
    <w:p w:rsidR="00EE5B11" w:rsidRDefault="00EE5B11" w:rsidP="00A45DFD">
      <w:pPr>
        <w:jc w:val="center"/>
      </w:pPr>
      <w:r>
        <w:t xml:space="preserve">Kate </w:t>
      </w:r>
      <w:proofErr w:type="spellStart"/>
      <w:r>
        <w:t>Gracey</w:t>
      </w:r>
      <w:proofErr w:type="spellEnd"/>
    </w:p>
    <w:p w:rsidR="00EE5B11" w:rsidRDefault="00EE5B11" w:rsidP="00A45DFD">
      <w:pPr>
        <w:jc w:val="center"/>
      </w:pPr>
      <w:r>
        <w:t>Graduate Assistant</w:t>
      </w:r>
    </w:p>
    <w:p w:rsidR="00EE5B11" w:rsidRPr="00ED5C0F" w:rsidRDefault="00EE5B11" w:rsidP="00EE5B11">
      <w:pPr>
        <w:jc w:val="center"/>
      </w:pPr>
      <w:r w:rsidRPr="00ED5C0F">
        <w:t>Texas Tech University/ Agricultural Education &amp; Communications</w:t>
      </w:r>
    </w:p>
    <w:p w:rsidR="00EE5B11" w:rsidRPr="00ED5C0F" w:rsidRDefault="00EE5B11" w:rsidP="00EE5B11">
      <w:pPr>
        <w:jc w:val="center"/>
      </w:pPr>
      <w:r w:rsidRPr="00ED5C0F">
        <w:t>15</w:t>
      </w:r>
      <w:r w:rsidRPr="00ED5C0F">
        <w:rPr>
          <w:vertAlign w:val="superscript"/>
        </w:rPr>
        <w:t>th</w:t>
      </w:r>
      <w:r w:rsidRPr="00ED5C0F">
        <w:t xml:space="preserve"> and Detroit, Rm. 103</w:t>
      </w:r>
    </w:p>
    <w:p w:rsidR="00EE5B11" w:rsidRPr="00ED5C0F" w:rsidRDefault="00EE5B11" w:rsidP="00EE5B11">
      <w:pPr>
        <w:jc w:val="center"/>
      </w:pPr>
      <w:r w:rsidRPr="00ED5C0F">
        <w:t>Box 42131</w:t>
      </w:r>
    </w:p>
    <w:p w:rsidR="00EE5B11" w:rsidRPr="00ED5C0F" w:rsidRDefault="00EE5B11" w:rsidP="00EE5B11">
      <w:pPr>
        <w:jc w:val="center"/>
      </w:pPr>
      <w:r w:rsidRPr="00ED5C0F">
        <w:t>Lubbock, TX 79409</w:t>
      </w:r>
    </w:p>
    <w:p w:rsidR="00EE5B11" w:rsidRPr="00ED5C0F" w:rsidRDefault="00EE5B11" w:rsidP="00EE5B11">
      <w:pPr>
        <w:jc w:val="center"/>
      </w:pPr>
      <w:r>
        <w:t>806-742-2816 Phone/ 806-</w:t>
      </w:r>
      <w:r w:rsidRPr="00ED5C0F">
        <w:t>742-2880 Fax</w:t>
      </w:r>
    </w:p>
    <w:p w:rsidR="00D351FF" w:rsidRDefault="00EE5B11" w:rsidP="00A45DFD">
      <w:pPr>
        <w:jc w:val="center"/>
      </w:pPr>
      <w:r>
        <w:t>kate.gracey@ttu.edu</w:t>
      </w:r>
    </w:p>
    <w:p w:rsidR="00A45DFD" w:rsidRDefault="00A45DFD">
      <w:r>
        <w:br w:type="page"/>
      </w:r>
    </w:p>
    <w:p w:rsidR="002D64DB" w:rsidRDefault="002D64DB" w:rsidP="002D64DB">
      <w:pPr>
        <w:jc w:val="center"/>
        <w:rPr>
          <w:b/>
        </w:rPr>
      </w:pPr>
      <w:r>
        <w:rPr>
          <w:b/>
        </w:rPr>
        <w:lastRenderedPageBreak/>
        <w:t>Red Light, Green Light: Using the Start, Stop, Continue Method for Teacher Evaluations</w:t>
      </w:r>
    </w:p>
    <w:p w:rsidR="00A45DFD" w:rsidRDefault="00A45DFD" w:rsidP="00306BC2">
      <w:pPr>
        <w:jc w:val="center"/>
        <w:rPr>
          <w:b/>
        </w:rPr>
      </w:pPr>
    </w:p>
    <w:p w:rsidR="00A45DFD" w:rsidRDefault="00A45DFD" w:rsidP="00306BC2">
      <w:pPr>
        <w:jc w:val="center"/>
        <w:rPr>
          <w:b/>
        </w:rPr>
      </w:pPr>
      <w:r>
        <w:rPr>
          <w:b/>
        </w:rPr>
        <w:t>Introduction</w:t>
      </w:r>
    </w:p>
    <w:p w:rsidR="00A45DFD" w:rsidRDefault="00A45DFD" w:rsidP="00306BC2">
      <w:pPr>
        <w:jc w:val="center"/>
        <w:rPr>
          <w:b/>
        </w:rPr>
      </w:pPr>
    </w:p>
    <w:p w:rsidR="00A45DFD" w:rsidRDefault="00A45DFD" w:rsidP="00DB209C">
      <w:r>
        <w:tab/>
      </w:r>
      <w:r w:rsidR="00D351FF">
        <w:t xml:space="preserve">Today’s </w:t>
      </w:r>
      <w:r w:rsidR="000B1DE0">
        <w:t xml:space="preserve">college </w:t>
      </w:r>
      <w:r w:rsidR="00D351FF">
        <w:t>students are mainly comprised of Generation Y, defined by Oblinger &amp; Oblinger (2005) as individuals born between 1981-1994, who desire an interactive, engaging environment of learning (Galagan, 2010). This goes along with the idea of a constructivist teaching/learning paradigm where the central focus is the student experience (Splan, Porr, &amp; Broyles, 2011).</w:t>
      </w:r>
      <w:r w:rsidR="00DB209C">
        <w:t xml:space="preserve"> </w:t>
      </w:r>
      <w:r w:rsidR="005742A0">
        <w:t xml:space="preserve">“Students are the ones in the classroom, ASK US!” was the slogan the Boston Student Advisory Council (BSAC) used during a campaign to let student voices be heard on teacher evaluations on the secondary level (BSAC, 2012). On the post-secondary level, students do have a voice on teacher evaluations, as they are the ones evaluating the instructors for the course. The </w:t>
      </w:r>
      <w:r w:rsidR="00480D39">
        <w:t>downfall to post-secondary teacher evaluations is</w:t>
      </w:r>
      <w:r w:rsidR="005742A0">
        <w:t xml:space="preserve"> they are given at the end of the semester. The instructors of the courses sometimes do not see the evaluations of the course unti</w:t>
      </w:r>
      <w:r w:rsidR="00BD34C0">
        <w:t>l the next semester. T</w:t>
      </w:r>
      <w:r w:rsidR="005742A0">
        <w:t>herefore, if instructors want to be proactive regarding their course evaluations</w:t>
      </w:r>
      <w:r w:rsidR="00425856">
        <w:t>,</w:t>
      </w:r>
      <w:r w:rsidR="005742A0">
        <w:t xml:space="preserve"> as Kitchel, Robinson and Jenkins (2007)</w:t>
      </w:r>
      <w:r w:rsidR="00F10B91">
        <w:t xml:space="preserve"> and Vaugh</w:t>
      </w:r>
      <w:r w:rsidR="00AD6E36">
        <w:t>a</w:t>
      </w:r>
      <w:r w:rsidR="00F10B91">
        <w:t>n (1981)</w:t>
      </w:r>
      <w:r w:rsidR="005742A0">
        <w:t xml:space="preserve"> suggests</w:t>
      </w:r>
      <w:r w:rsidR="00425856">
        <w:t>,</w:t>
      </w:r>
      <w:r w:rsidR="005742A0">
        <w:t xml:space="preserve"> and revise their teaching methods it may be somewhat of a </w:t>
      </w:r>
      <w:r w:rsidR="00DB209C">
        <w:t>challenge</w:t>
      </w:r>
      <w:r w:rsidR="005742A0">
        <w:t xml:space="preserve">. </w:t>
      </w:r>
      <w:r w:rsidR="000B1DE0">
        <w:t>Furthermore</w:t>
      </w:r>
      <w:r w:rsidR="00236DAA">
        <w:t xml:space="preserve">, reflection can serve as an assessment for an instructor and allows the instructor to determine what works, doesn’t work, or should be changed (Bruce &amp; Ewing, 2012). By implementing the </w:t>
      </w:r>
      <w:r w:rsidR="005742A0">
        <w:t>Start, Stop, Continue method of evaluation during the mid-point of the semester</w:t>
      </w:r>
      <w:r w:rsidR="00236DAA">
        <w:t xml:space="preserve">, the instructor </w:t>
      </w:r>
      <w:r w:rsidR="000B1DE0">
        <w:t xml:space="preserve">is able </w:t>
      </w:r>
      <w:r w:rsidR="00236DAA">
        <w:t>to reflect on the content and pedagogy</w:t>
      </w:r>
      <w:r w:rsidR="000B1DE0">
        <w:t xml:space="preserve"> </w:t>
      </w:r>
      <w:r w:rsidR="00480D39">
        <w:t>they are using</w:t>
      </w:r>
      <w:r w:rsidR="000B1DE0">
        <w:t xml:space="preserve"> in their class</w:t>
      </w:r>
      <w:r w:rsidR="00236DAA">
        <w:t xml:space="preserve"> (Bruce &amp; Ewing, 2012) and </w:t>
      </w:r>
      <w:r w:rsidR="000B1DE0">
        <w:t xml:space="preserve">can </w:t>
      </w:r>
      <w:r w:rsidR="00236DAA">
        <w:t xml:space="preserve">make adjustments </w:t>
      </w:r>
      <w:r w:rsidR="000B1DE0">
        <w:t>as needed before the class has</w:t>
      </w:r>
      <w:r w:rsidR="00236DAA">
        <w:t xml:space="preserve"> concluded</w:t>
      </w:r>
      <w:r w:rsidR="005742A0">
        <w:t>.</w:t>
      </w:r>
      <w:r w:rsidR="00236DAA">
        <w:t xml:space="preserve"> </w:t>
      </w:r>
    </w:p>
    <w:p w:rsidR="00A553F3" w:rsidRDefault="00BD34C0" w:rsidP="00306BC2">
      <w:r>
        <w:tab/>
      </w:r>
      <w:r w:rsidR="00C01D1D">
        <w:t xml:space="preserve"> </w:t>
      </w:r>
    </w:p>
    <w:p w:rsidR="005742A0" w:rsidRDefault="005742A0" w:rsidP="00306BC2">
      <w:pPr>
        <w:jc w:val="center"/>
        <w:rPr>
          <w:b/>
        </w:rPr>
      </w:pPr>
      <w:r>
        <w:rPr>
          <w:b/>
        </w:rPr>
        <w:t>How it Works</w:t>
      </w:r>
    </w:p>
    <w:p w:rsidR="00306BC2" w:rsidRDefault="00306BC2" w:rsidP="00306BC2">
      <w:pPr>
        <w:jc w:val="center"/>
        <w:rPr>
          <w:b/>
        </w:rPr>
      </w:pPr>
    </w:p>
    <w:p w:rsidR="00A553F3" w:rsidRDefault="00A553F3" w:rsidP="00306BC2">
      <w:r>
        <w:tab/>
      </w:r>
      <w:r w:rsidR="000B1DE0">
        <w:t>Around</w:t>
      </w:r>
      <w:r>
        <w:t xml:space="preserve"> the mid-point of the semester, the </w:t>
      </w:r>
      <w:r w:rsidR="00DB209C">
        <w:t>instructor</w:t>
      </w:r>
      <w:r>
        <w:t xml:space="preserve"> take</w:t>
      </w:r>
      <w:r w:rsidR="00DB209C">
        <w:t>s</w:t>
      </w:r>
      <w:r>
        <w:t xml:space="preserve"> </w:t>
      </w:r>
      <w:r w:rsidR="000B1DE0">
        <w:t>approximately</w:t>
      </w:r>
      <w:r>
        <w:t xml:space="preserve"> 15 minutes of one class period for students to reflect </w:t>
      </w:r>
      <w:r w:rsidR="00DB209C">
        <w:t xml:space="preserve">on the class </w:t>
      </w:r>
      <w:r>
        <w:t>using the Start, Stop, Continue method. Three pieces of colored paper</w:t>
      </w:r>
      <w:r w:rsidR="00DB209C">
        <w:t xml:space="preserve"> labeled start, stop, </w:t>
      </w:r>
      <w:r w:rsidR="00080AAD">
        <w:t xml:space="preserve">and </w:t>
      </w:r>
      <w:r w:rsidR="00DB209C">
        <w:t>continue (</w:t>
      </w:r>
      <w:r>
        <w:t>green for start, red for stop, and yellow for continue</w:t>
      </w:r>
      <w:r w:rsidR="00AD6E36">
        <w:t xml:space="preserve"> simulating a stoplight</w:t>
      </w:r>
      <w:r w:rsidR="00425856">
        <w:t>)</w:t>
      </w:r>
      <w:r>
        <w:t xml:space="preserve"> are </w:t>
      </w:r>
      <w:r w:rsidR="00DB209C">
        <w:t>hung up</w:t>
      </w:r>
      <w:r>
        <w:t xml:space="preserve"> in the room. </w:t>
      </w:r>
      <w:r w:rsidR="0027486C">
        <w:t>Students are then handed P</w:t>
      </w:r>
      <w:r>
        <w:t>ost-it notes</w:t>
      </w:r>
      <w:r w:rsidR="0027486C">
        <w:t xml:space="preserve"> </w:t>
      </w:r>
      <w:r>
        <w:t>similar to</w:t>
      </w:r>
      <w:r w:rsidR="0027486C">
        <w:t xml:space="preserve"> the colors </w:t>
      </w:r>
      <w:r>
        <w:t>green</w:t>
      </w:r>
      <w:r w:rsidR="0027486C">
        <w:t xml:space="preserve">, red </w:t>
      </w:r>
      <w:r>
        <w:t>and yellow. Instructions are g</w:t>
      </w:r>
      <w:r w:rsidR="0027486C">
        <w:t xml:space="preserve">iven to the students after the Post-it notes have been passed out. </w:t>
      </w:r>
      <w:r w:rsidR="000B1DE0">
        <w:t>On</w:t>
      </w:r>
      <w:r w:rsidR="0027486C">
        <w:t xml:space="preserve"> the green P</w:t>
      </w:r>
      <w:r>
        <w:t>ost-it</w:t>
      </w:r>
      <w:r w:rsidR="00DB209C">
        <w:t>,</w:t>
      </w:r>
      <w:r w:rsidR="0027486C">
        <w:t xml:space="preserve"> students are to write what they would like the instructor to start doing, the red is for students to write what they would like the instructor to stop doing, and the yellow is for students to write what they would like the instructor to continue doing. The students are asked to write their statements related to instructional strategies, classroom management, assignments or anything generally pertaining to the </w:t>
      </w:r>
      <w:r w:rsidR="00DB209C">
        <w:t>class. After the student has written their reflection, they are asked to stick the Post-it note to the respective labeled</w:t>
      </w:r>
      <w:r w:rsidR="00425856">
        <w:t>,</w:t>
      </w:r>
      <w:r w:rsidR="00DB209C">
        <w:t xml:space="preserve"> color</w:t>
      </w:r>
      <w:r w:rsidR="00425856">
        <w:t>ed</w:t>
      </w:r>
      <w:r w:rsidR="00DB209C">
        <w:t xml:space="preserve"> paper on the wall. This is anonymous as students are asked to not put their name on the Post-it note. The instructor then collects the labeled, color</w:t>
      </w:r>
      <w:r w:rsidR="00425856">
        <w:t>ed</w:t>
      </w:r>
      <w:r w:rsidR="00DB209C">
        <w:t xml:space="preserve"> paper with the Post-it notes to read and reflect upon at their convenience. With the results, the instructor can revise things pertaining to the class based upon the reflections to better serve the students. This also gives the instructor time</w:t>
      </w:r>
      <w:r w:rsidR="009B524F">
        <w:t xml:space="preserve"> to</w:t>
      </w:r>
      <w:r w:rsidR="00DB209C">
        <w:t xml:space="preserve"> </w:t>
      </w:r>
      <w:r w:rsidR="000B1DE0">
        <w:t xml:space="preserve">reflect upon and </w:t>
      </w:r>
      <w:r w:rsidR="00DB209C">
        <w:t>revise their teaching before</w:t>
      </w:r>
      <w:r w:rsidR="000B1DE0">
        <w:t xml:space="preserve"> teacher evaluations are given since the students in the class change each semester and the students have varying learning styles. </w:t>
      </w:r>
    </w:p>
    <w:p w:rsidR="0027486C" w:rsidRDefault="0027486C" w:rsidP="00306BC2"/>
    <w:p w:rsidR="004763CF" w:rsidRDefault="004763CF" w:rsidP="00306BC2">
      <w:pPr>
        <w:jc w:val="center"/>
        <w:rPr>
          <w:b/>
        </w:rPr>
      </w:pPr>
    </w:p>
    <w:p w:rsidR="004763CF" w:rsidRDefault="004763CF" w:rsidP="00306BC2">
      <w:pPr>
        <w:jc w:val="center"/>
        <w:rPr>
          <w:b/>
        </w:rPr>
      </w:pPr>
      <w:bookmarkStart w:id="0" w:name="_GoBack"/>
      <w:bookmarkEnd w:id="0"/>
    </w:p>
    <w:p w:rsidR="0027486C" w:rsidRDefault="0027486C" w:rsidP="00306BC2">
      <w:pPr>
        <w:jc w:val="center"/>
        <w:rPr>
          <w:b/>
        </w:rPr>
      </w:pPr>
      <w:r>
        <w:rPr>
          <w:b/>
        </w:rPr>
        <w:lastRenderedPageBreak/>
        <w:t>Results to Date</w:t>
      </w:r>
    </w:p>
    <w:p w:rsidR="00306BC2" w:rsidRDefault="00306BC2" w:rsidP="00306BC2">
      <w:pPr>
        <w:jc w:val="center"/>
        <w:rPr>
          <w:b/>
        </w:rPr>
      </w:pPr>
    </w:p>
    <w:p w:rsidR="000B1DE0" w:rsidRDefault="0027486C" w:rsidP="00306BC2">
      <w:r>
        <w:tab/>
        <w:t>The researcher</w:t>
      </w:r>
      <w:r w:rsidR="00EE5B11">
        <w:t>s</w:t>
      </w:r>
      <w:r>
        <w:t xml:space="preserve"> ha</w:t>
      </w:r>
      <w:r w:rsidR="00EE5B11">
        <w:t>ve</w:t>
      </w:r>
      <w:r>
        <w:t xml:space="preserve"> used the Start, Stop, Continue method for the past two semesters, spring 2012 and fall 2012. </w:t>
      </w:r>
      <w:r w:rsidR="002B21C3">
        <w:t xml:space="preserve">The classes </w:t>
      </w:r>
      <w:r w:rsidR="000B1DE0">
        <w:t>in which this method was used</w:t>
      </w:r>
      <w:r w:rsidR="002B21C3">
        <w:t xml:space="preserve"> were very different in nature. One class was a communications campaigns c</w:t>
      </w:r>
      <w:r w:rsidR="00425856">
        <w:t>ourse</w:t>
      </w:r>
      <w:r w:rsidR="002B21C3">
        <w:t xml:space="preserve"> where students were required to create a campaig</w:t>
      </w:r>
      <w:r w:rsidR="00425856">
        <w:t>n for a client and the other</w:t>
      </w:r>
      <w:r w:rsidR="000B1DE0">
        <w:t xml:space="preserve"> was</w:t>
      </w:r>
      <w:r w:rsidR="00425856">
        <w:t xml:space="preserve"> </w:t>
      </w:r>
      <w:r w:rsidR="002B21C3">
        <w:t>a digital communications course where students learn</w:t>
      </w:r>
      <w:r w:rsidR="00080AAD">
        <w:t>ed</w:t>
      </w:r>
      <w:r w:rsidR="002B21C3">
        <w:t xml:space="preserve"> how to utilize Adobe Illustrator and Adobe Photoshop. </w:t>
      </w:r>
    </w:p>
    <w:p w:rsidR="0027486C" w:rsidRDefault="002B21C3" w:rsidP="000B1DE0">
      <w:pPr>
        <w:ind w:firstLine="720"/>
      </w:pPr>
      <w:r>
        <w:t>For the campaigns course, some things students s</w:t>
      </w:r>
      <w:r w:rsidR="000B1DE0">
        <w:t>uggested</w:t>
      </w:r>
      <w:r w:rsidR="00306C24">
        <w:t xml:space="preserve"> the instructor </w:t>
      </w:r>
      <w:r>
        <w:t>start doing were to remind students about</w:t>
      </w:r>
      <w:r w:rsidR="00306C24">
        <w:t xml:space="preserve"> outside class</w:t>
      </w:r>
      <w:r>
        <w:t xml:space="preserve"> readings and giv</w:t>
      </w:r>
      <w:r w:rsidR="00080AAD">
        <w:t>e</w:t>
      </w:r>
      <w:r>
        <w:t xml:space="preserve"> more detailed rubrics</w:t>
      </w:r>
      <w:r w:rsidR="00306C24">
        <w:t xml:space="preserve"> to more clearly state the expectations of the assignments</w:t>
      </w:r>
      <w:r w:rsidR="00306BC2">
        <w:t xml:space="preserve">. </w:t>
      </w:r>
      <w:r w:rsidR="00306C24">
        <w:t>Students suggested the instructor stop giving daily quizzes</w:t>
      </w:r>
      <w:r w:rsidR="00306BC2">
        <w:t xml:space="preserve"> </w:t>
      </w:r>
      <w:r w:rsidR="00425856">
        <w:t xml:space="preserve">and </w:t>
      </w:r>
      <w:r w:rsidR="00306C24">
        <w:t xml:space="preserve">to not go </w:t>
      </w:r>
      <w:r>
        <w:t>so fast through the lessons</w:t>
      </w:r>
      <w:r w:rsidR="00306C24">
        <w:t xml:space="preserve"> </w:t>
      </w:r>
      <w:r w:rsidR="009B524F">
        <w:t xml:space="preserve">in order </w:t>
      </w:r>
      <w:r w:rsidR="00306C24">
        <w:t>to take better notes. Students suggested the instructor continue</w:t>
      </w:r>
      <w:r>
        <w:t xml:space="preserve"> in-class workdays and provid</w:t>
      </w:r>
      <w:r w:rsidR="00EE5B11">
        <w:t>e</w:t>
      </w:r>
      <w:r>
        <w:t xml:space="preserve"> examples in class. For the digital communications course, some things students s</w:t>
      </w:r>
      <w:r w:rsidR="00306C24">
        <w:t xml:space="preserve">uggested the instructor start doing were </w:t>
      </w:r>
      <w:r>
        <w:t>in-class tutorials</w:t>
      </w:r>
      <w:r w:rsidR="00306C24">
        <w:t xml:space="preserve"> to help </w:t>
      </w:r>
      <w:r w:rsidR="00080AAD">
        <w:t xml:space="preserve">them </w:t>
      </w:r>
      <w:r w:rsidR="00306C24">
        <w:t xml:space="preserve">better understand the programs’ tools </w:t>
      </w:r>
      <w:r>
        <w:t>and going into a little more depth of some aspects of the programs</w:t>
      </w:r>
      <w:r w:rsidR="00480D39">
        <w:t xml:space="preserve"> for students to better understand what things are and why they’re used</w:t>
      </w:r>
      <w:r>
        <w:t xml:space="preserve">. </w:t>
      </w:r>
      <w:r w:rsidR="00480D39">
        <w:t>A</w:t>
      </w:r>
      <w:r w:rsidR="00425856">
        <w:t xml:space="preserve"> majority </w:t>
      </w:r>
      <w:r w:rsidR="00480D39">
        <w:t>of students suggested the instructor</w:t>
      </w:r>
      <w:r w:rsidR="00425856">
        <w:t xml:space="preserve"> not stop anything</w:t>
      </w:r>
      <w:r w:rsidR="00480D39">
        <w:t>,</w:t>
      </w:r>
      <w:r w:rsidR="00425856">
        <w:t xml:space="preserve"> but some said to stop </w:t>
      </w:r>
      <w:r>
        <w:t>using Pinterest as part of the class</w:t>
      </w:r>
      <w:r w:rsidR="00425856">
        <w:t>. However, several wanted the instructor to</w:t>
      </w:r>
      <w:r>
        <w:t xml:space="preserve"> continue showing a daily infographic, </w:t>
      </w:r>
      <w:r w:rsidR="00425856">
        <w:t xml:space="preserve">holding </w:t>
      </w:r>
      <w:r>
        <w:t>jazz sessions</w:t>
      </w:r>
      <w:r w:rsidR="00480D39">
        <w:t xml:space="preserve"> (</w:t>
      </w:r>
      <w:r w:rsidR="00080AAD">
        <w:t xml:space="preserve">an optional, </w:t>
      </w:r>
      <w:r w:rsidR="00480D39">
        <w:t>three hour outside</w:t>
      </w:r>
      <w:r w:rsidR="00080AAD">
        <w:t xml:space="preserve"> of</w:t>
      </w:r>
      <w:r w:rsidR="00480D39">
        <w:t xml:space="preserve"> class</w:t>
      </w:r>
      <w:r w:rsidR="00080AAD">
        <w:t xml:space="preserve"> review</w:t>
      </w:r>
      <w:r w:rsidR="00480D39">
        <w:t xml:space="preserve"> </w:t>
      </w:r>
      <w:r w:rsidR="00080AAD">
        <w:t>and help session</w:t>
      </w:r>
      <w:r w:rsidR="00480D39">
        <w:t>)</w:t>
      </w:r>
      <w:r>
        <w:t xml:space="preserve"> and going over major tools at the beginning of class and then letting students work through them. </w:t>
      </w:r>
    </w:p>
    <w:p w:rsidR="00425856" w:rsidRDefault="00425856" w:rsidP="00306BC2">
      <w:r>
        <w:tab/>
        <w:t>These reflections allowed the instructor to reflect upon what could be done differently or tweaked for the betterment of the student</w:t>
      </w:r>
      <w:r w:rsidR="00236DAA">
        <w:t>s</w:t>
      </w:r>
      <w:r w:rsidR="00480D39">
        <w:t>. For example, some students did</w:t>
      </w:r>
      <w:r>
        <w:t xml:space="preserve"> not like using Pinterest in the classroom; however, the instructor </w:t>
      </w:r>
      <w:r w:rsidR="00480D39">
        <w:t>was</w:t>
      </w:r>
      <w:r>
        <w:t xml:space="preserve"> using Pinterest in the classroom as part of </w:t>
      </w:r>
      <w:r w:rsidR="00480D39">
        <w:t xml:space="preserve">a </w:t>
      </w:r>
      <w:r>
        <w:t>research project. Instead of completely stopping the use of Pinterest, the instructor tweaked the assignment so students were given more guidance by assigning certain topics or things for the</w:t>
      </w:r>
      <w:r w:rsidR="00236DAA">
        <w:t xml:space="preserve"> students to pin and </w:t>
      </w:r>
      <w:r w:rsidR="009B524F">
        <w:t>reducing the amount of p</w:t>
      </w:r>
      <w:r w:rsidR="00480D39">
        <w:t>ins students were required to pin in a given time period</w:t>
      </w:r>
      <w:r>
        <w:t xml:space="preserve">. Even though the instructor didn’t fully cancel the </w:t>
      </w:r>
      <w:proofErr w:type="spellStart"/>
      <w:r w:rsidR="008F6CD5">
        <w:t>Pinterest</w:t>
      </w:r>
      <w:proofErr w:type="spellEnd"/>
      <w:r w:rsidR="00080AAD">
        <w:t xml:space="preserve"> assignment</w:t>
      </w:r>
      <w:r w:rsidR="008F6CD5">
        <w:t xml:space="preserve">, there </w:t>
      </w:r>
      <w:r w:rsidR="004763CF">
        <w:t>was</w:t>
      </w:r>
      <w:r w:rsidR="008F6CD5">
        <w:t xml:space="preserve"> a better morale about using Pinterest since the instructor </w:t>
      </w:r>
      <w:r w:rsidR="00080AAD">
        <w:t>revised</w:t>
      </w:r>
      <w:r w:rsidR="008F6CD5">
        <w:t xml:space="preserve"> the assignment and </w:t>
      </w:r>
      <w:r w:rsidR="004763CF">
        <w:t>gave</w:t>
      </w:r>
      <w:r w:rsidR="008F6CD5">
        <w:t xml:space="preserve"> more guidance.</w:t>
      </w:r>
    </w:p>
    <w:p w:rsidR="002B21C3" w:rsidRDefault="002B21C3" w:rsidP="00306BC2"/>
    <w:p w:rsidR="002B21C3" w:rsidRDefault="002B21C3" w:rsidP="00306BC2">
      <w:pPr>
        <w:jc w:val="center"/>
        <w:rPr>
          <w:b/>
        </w:rPr>
      </w:pPr>
      <w:r>
        <w:rPr>
          <w:b/>
        </w:rPr>
        <w:t>Future Plans</w:t>
      </w:r>
      <w:r w:rsidR="00E76EC3">
        <w:rPr>
          <w:b/>
        </w:rPr>
        <w:t>/Advice to Others</w:t>
      </w:r>
    </w:p>
    <w:p w:rsidR="00306BC2" w:rsidRDefault="00306BC2" w:rsidP="00306BC2">
      <w:pPr>
        <w:jc w:val="center"/>
        <w:rPr>
          <w:b/>
        </w:rPr>
      </w:pPr>
    </w:p>
    <w:p w:rsidR="00306BC2" w:rsidRDefault="00306BC2" w:rsidP="00306BC2">
      <w:r>
        <w:rPr>
          <w:b/>
        </w:rPr>
        <w:tab/>
      </w:r>
      <w:r>
        <w:t>The Start, Stop, Continue method of evaluation</w:t>
      </w:r>
      <w:r w:rsidR="008F6CD5">
        <w:t xml:space="preserve"> </w:t>
      </w:r>
      <w:r>
        <w:t xml:space="preserve">will be continued by the </w:t>
      </w:r>
      <w:r w:rsidR="008F6CD5">
        <w:t>instructor</w:t>
      </w:r>
      <w:r>
        <w:t xml:space="preserve"> and encouraged for other instructors to implement. This is a great way for the </w:t>
      </w:r>
      <w:r w:rsidR="008F6CD5">
        <w:t>instructor</w:t>
      </w:r>
      <w:r>
        <w:t xml:space="preserve"> to allow the students to </w:t>
      </w:r>
      <w:r w:rsidR="00480D39">
        <w:t>voice their opinions about the</w:t>
      </w:r>
      <w:r>
        <w:t xml:space="preserve"> education</w:t>
      </w:r>
      <w:r w:rsidR="008F6CD5">
        <w:t xml:space="preserve"> they are receiving as well as the teaching methods</w:t>
      </w:r>
      <w:r>
        <w:t xml:space="preserve"> which goes along with what BSAC (2012) supports. This also follows the constructivist teaching/learning paradigm which is what students want – to interact and negotiate with their learning environment </w:t>
      </w:r>
      <w:r w:rsidR="009B524F">
        <w:t xml:space="preserve">in order </w:t>
      </w:r>
      <w:r>
        <w:t xml:space="preserve">to create understanding (Splan et al., 2011). </w:t>
      </w:r>
    </w:p>
    <w:p w:rsidR="00306BC2" w:rsidRDefault="00306BC2" w:rsidP="00306BC2"/>
    <w:p w:rsidR="00306BC2" w:rsidRDefault="00306BC2" w:rsidP="00306BC2">
      <w:pPr>
        <w:jc w:val="center"/>
        <w:rPr>
          <w:b/>
        </w:rPr>
      </w:pPr>
      <w:r>
        <w:rPr>
          <w:b/>
        </w:rPr>
        <w:t>Resources Needed</w:t>
      </w:r>
    </w:p>
    <w:p w:rsidR="00306BC2" w:rsidRDefault="00306BC2" w:rsidP="00306BC2">
      <w:pPr>
        <w:jc w:val="center"/>
        <w:rPr>
          <w:b/>
        </w:rPr>
      </w:pPr>
    </w:p>
    <w:p w:rsidR="00A76F81" w:rsidRDefault="00306BC2" w:rsidP="008F6CD5">
      <w:r>
        <w:tab/>
        <w:t>The resear</w:t>
      </w:r>
      <w:r w:rsidR="008F6CD5">
        <w:t xml:space="preserve">cher used three pieces of paper – green, red and yellow – </w:t>
      </w:r>
      <w:r>
        <w:t>as well as three</w:t>
      </w:r>
      <w:r w:rsidR="008F6CD5">
        <w:t xml:space="preserve"> </w:t>
      </w:r>
      <w:r w:rsidR="00480D39">
        <w:t xml:space="preserve">different colored </w:t>
      </w:r>
      <w:r w:rsidR="008F6CD5">
        <w:t>Post-it notes per student. The</w:t>
      </w:r>
      <w:r>
        <w:t xml:space="preserve"> cost the </w:t>
      </w:r>
      <w:r w:rsidR="008F6CD5">
        <w:t>instructor incurred was</w:t>
      </w:r>
      <w:r>
        <w:t xml:space="preserve"> </w:t>
      </w:r>
      <w:r w:rsidR="00DB209C">
        <w:t xml:space="preserve">approximately </w:t>
      </w:r>
      <w:r w:rsidR="00080AAD">
        <w:t>five cents</w:t>
      </w:r>
      <w:r w:rsidR="00DB209C">
        <w:t xml:space="preserve"> per student for the </w:t>
      </w:r>
      <w:r w:rsidR="00080AAD">
        <w:t xml:space="preserve">paper and </w:t>
      </w:r>
      <w:r w:rsidR="00DB209C">
        <w:t>Post-it notes. Time is also needed to complete this activity. Approximately 15 minutes</w:t>
      </w:r>
      <w:r w:rsidR="008F6CD5">
        <w:t xml:space="preserve"> </w:t>
      </w:r>
      <w:r w:rsidR="009B524F">
        <w:t>should</w:t>
      </w:r>
      <w:r w:rsidR="008F6CD5">
        <w:t xml:space="preserve"> be</w:t>
      </w:r>
      <w:r w:rsidR="00DB209C">
        <w:t xml:space="preserve"> set aside each time this activity is conducted to allow adequate time for the instructor to pass out the Post-its, give instructions, allow the students to reflect on the Post-it and then stick the Post-it on</w:t>
      </w:r>
      <w:r w:rsidR="008F6CD5">
        <w:t>to</w:t>
      </w:r>
      <w:r w:rsidR="00DB209C">
        <w:t xml:space="preserve"> the respective piece</w:t>
      </w:r>
      <w:r w:rsidR="008F6CD5">
        <w:t>s</w:t>
      </w:r>
      <w:r w:rsidR="00DB209C">
        <w:t xml:space="preserve"> of paper.</w:t>
      </w:r>
    </w:p>
    <w:p w:rsidR="00306BC2" w:rsidRDefault="00A76F81" w:rsidP="009B524F">
      <w:pPr>
        <w:jc w:val="center"/>
        <w:rPr>
          <w:b/>
        </w:rPr>
      </w:pPr>
      <w:r>
        <w:br w:type="page"/>
      </w:r>
      <w:r>
        <w:rPr>
          <w:b/>
        </w:rPr>
        <w:lastRenderedPageBreak/>
        <w:t>References</w:t>
      </w:r>
    </w:p>
    <w:p w:rsidR="00A76F81" w:rsidRDefault="00A76F81" w:rsidP="00A76F81">
      <w:pPr>
        <w:jc w:val="center"/>
        <w:rPr>
          <w:b/>
        </w:rPr>
      </w:pPr>
    </w:p>
    <w:p w:rsidR="00B4490F" w:rsidRPr="00B4490F" w:rsidRDefault="00B4490F" w:rsidP="003240C0">
      <w:pPr>
        <w:ind w:left="720" w:hanging="720"/>
      </w:pPr>
      <w:r>
        <w:t xml:space="preserve">Boston Student Advisory Council (2012). We are the ones in the classrooms – ask us! Student voice in teacher evaluations. </w:t>
      </w:r>
      <w:r>
        <w:rPr>
          <w:i/>
        </w:rPr>
        <w:t>Harvard Educational Review, 82</w:t>
      </w:r>
      <w:r>
        <w:t>(1), p. 153-162.</w:t>
      </w:r>
    </w:p>
    <w:p w:rsidR="00B4490F" w:rsidRDefault="00B4490F" w:rsidP="003240C0">
      <w:pPr>
        <w:ind w:left="720" w:hanging="720"/>
      </w:pPr>
    </w:p>
    <w:p w:rsidR="00236DAA" w:rsidRPr="00236DAA" w:rsidRDefault="00236DAA" w:rsidP="003240C0">
      <w:pPr>
        <w:ind w:left="720" w:hanging="720"/>
      </w:pPr>
      <w:r>
        <w:t xml:space="preserve">Bruce, J. A. &amp; Ewing, J. C. (2012). Using reflection to gain insight into the student teaching experience. </w:t>
      </w:r>
      <w:r>
        <w:rPr>
          <w:i/>
        </w:rPr>
        <w:t>NACTA Journal, 56</w:t>
      </w:r>
      <w:r>
        <w:t>(1), p. 73-78.</w:t>
      </w:r>
    </w:p>
    <w:p w:rsidR="00236DAA" w:rsidRDefault="00236DAA" w:rsidP="003240C0">
      <w:pPr>
        <w:ind w:left="720" w:hanging="720"/>
      </w:pPr>
    </w:p>
    <w:p w:rsidR="003240C0" w:rsidRDefault="003240C0" w:rsidP="003240C0">
      <w:pPr>
        <w:ind w:left="720" w:hanging="720"/>
      </w:pPr>
      <w:r>
        <w:t xml:space="preserve">Galagan, P. (2010). Burp, chatter, Tweet: New sounds in the classroom. </w:t>
      </w:r>
      <w:r>
        <w:rPr>
          <w:i/>
        </w:rPr>
        <w:t>T+D,</w:t>
      </w:r>
      <w:r>
        <w:t xml:space="preserve"> July 2010, 26-29.</w:t>
      </w:r>
    </w:p>
    <w:p w:rsidR="003240C0" w:rsidRDefault="003240C0" w:rsidP="003240C0">
      <w:pPr>
        <w:ind w:left="720" w:hanging="720"/>
      </w:pPr>
    </w:p>
    <w:p w:rsidR="003240C0" w:rsidRPr="003240C0" w:rsidRDefault="003240C0" w:rsidP="003240C0">
      <w:pPr>
        <w:ind w:left="720" w:hanging="720"/>
      </w:pPr>
      <w:r>
        <w:t xml:space="preserve">Kitchel, T., Robinson, J. S., &amp; Jenkins, III, C. C. (2007). College of agriculture course evaluation patterns in overall value of course and quality of teaching. </w:t>
      </w:r>
      <w:r>
        <w:rPr>
          <w:i/>
        </w:rPr>
        <w:t>NACTA Journal, 54</w:t>
      </w:r>
      <w:r>
        <w:t>(1), p. 23-30.</w:t>
      </w:r>
    </w:p>
    <w:p w:rsidR="003240C0" w:rsidRDefault="003240C0" w:rsidP="003240C0">
      <w:pPr>
        <w:ind w:left="720" w:hanging="720"/>
      </w:pPr>
    </w:p>
    <w:p w:rsidR="003240C0" w:rsidRDefault="003240C0" w:rsidP="003240C0">
      <w:pPr>
        <w:ind w:left="720" w:hanging="720"/>
      </w:pPr>
      <w:r>
        <w:t xml:space="preserve">Oblinger, D. G., &amp; Oblinger, J. L. (2005). Is it age or IT: First steps toward understanding the Net Generation. D. Oblinger &amp; J. Oblinger (Eds.), </w:t>
      </w:r>
      <w:r>
        <w:rPr>
          <w:i/>
        </w:rPr>
        <w:t xml:space="preserve">Educating the Net Generation </w:t>
      </w:r>
      <w:r>
        <w:t>(pp. 2.1-2.20). Retrieved from http://net.educause.edu/ir/library/pdf/pub7101b.pdf</w:t>
      </w:r>
    </w:p>
    <w:p w:rsidR="00A76F81" w:rsidRPr="00A76F81" w:rsidRDefault="00A76F81" w:rsidP="00A76F81">
      <w:pPr>
        <w:ind w:left="720" w:hanging="720"/>
        <w:rPr>
          <w:b/>
        </w:rPr>
      </w:pPr>
    </w:p>
    <w:p w:rsidR="002B21C3" w:rsidRDefault="003240C0" w:rsidP="003240C0">
      <w:pPr>
        <w:ind w:left="720" w:hanging="720"/>
      </w:pPr>
      <w:r>
        <w:t xml:space="preserve">Splan, K., Porr, C. A. S., &amp; Broyles, T. W. (2011). Undergraduate research in agriculture: Constructivism and the scholarship of discovery. </w:t>
      </w:r>
      <w:r>
        <w:rPr>
          <w:i/>
        </w:rPr>
        <w:t>Journal of Agricultural Education, 52</w:t>
      </w:r>
      <w:r>
        <w:t>(4), p. 56-64.</w:t>
      </w:r>
    </w:p>
    <w:p w:rsidR="003240C0" w:rsidRDefault="003240C0" w:rsidP="003240C0">
      <w:pPr>
        <w:ind w:left="720" w:hanging="720"/>
      </w:pPr>
    </w:p>
    <w:p w:rsidR="003240C0" w:rsidRPr="003240C0" w:rsidRDefault="003240C0" w:rsidP="003240C0">
      <w:pPr>
        <w:ind w:left="720" w:hanging="720"/>
      </w:pPr>
      <w:r>
        <w:t xml:space="preserve">Vaughan, P. R. (1981). Teacher characteristics student evaluations. </w:t>
      </w:r>
      <w:r>
        <w:rPr>
          <w:i/>
        </w:rPr>
        <w:t>NACTA Journal, 25</w:t>
      </w:r>
      <w:r>
        <w:t>(2), p. 38-39.</w:t>
      </w:r>
    </w:p>
    <w:sectPr w:rsidR="003240C0" w:rsidRPr="003240C0" w:rsidSect="003C02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DFD"/>
    <w:rsid w:val="00080AAD"/>
    <w:rsid w:val="000B1DE0"/>
    <w:rsid w:val="0023214A"/>
    <w:rsid w:val="002332E8"/>
    <w:rsid w:val="00236DAA"/>
    <w:rsid w:val="00247D66"/>
    <w:rsid w:val="0027486C"/>
    <w:rsid w:val="002B21C3"/>
    <w:rsid w:val="002D64DB"/>
    <w:rsid w:val="00302E40"/>
    <w:rsid w:val="00306BC2"/>
    <w:rsid w:val="00306C24"/>
    <w:rsid w:val="003240C0"/>
    <w:rsid w:val="003C0209"/>
    <w:rsid w:val="003E27F7"/>
    <w:rsid w:val="003F76A5"/>
    <w:rsid w:val="00425856"/>
    <w:rsid w:val="004763CF"/>
    <w:rsid w:val="00480D39"/>
    <w:rsid w:val="004B7F5C"/>
    <w:rsid w:val="004E778F"/>
    <w:rsid w:val="005742A0"/>
    <w:rsid w:val="008F6CD5"/>
    <w:rsid w:val="009B40ED"/>
    <w:rsid w:val="009B524F"/>
    <w:rsid w:val="00A45DFD"/>
    <w:rsid w:val="00A553F3"/>
    <w:rsid w:val="00A76F81"/>
    <w:rsid w:val="00AB7062"/>
    <w:rsid w:val="00AD6E36"/>
    <w:rsid w:val="00B4490F"/>
    <w:rsid w:val="00B84F62"/>
    <w:rsid w:val="00BD34C0"/>
    <w:rsid w:val="00C01D1D"/>
    <w:rsid w:val="00D351FF"/>
    <w:rsid w:val="00DB209C"/>
    <w:rsid w:val="00E45BCA"/>
    <w:rsid w:val="00E76EC3"/>
    <w:rsid w:val="00EE5B11"/>
    <w:rsid w:val="00F10B91"/>
    <w:rsid w:val="00FC7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92DB2C-CCCC-47F5-8EF5-6431746B4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1324</Words>
  <Characters>7548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Chelsey Ahrens</dc:creator>
  <cp:lastModifiedBy>Ahrens, Chelsey</cp:lastModifiedBy>
  <cp:revision>4</cp:revision>
  <dcterms:created xsi:type="dcterms:W3CDTF">2013-02-08T19:38:00Z</dcterms:created>
  <dcterms:modified xsi:type="dcterms:W3CDTF">2013-02-25T18:08:00Z</dcterms:modified>
</cp:coreProperties>
</file>