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1A0E" w:rsidRDefault="00F01A0E" w:rsidP="00F01A0E">
      <w:pPr>
        <w:jc w:val="center"/>
        <w:rPr>
          <w:rFonts w:ascii="Times New Roman" w:hAnsi="Times New Roman" w:cs="Times New Roman"/>
          <w:sz w:val="24"/>
          <w:szCs w:val="24"/>
        </w:rPr>
      </w:pPr>
    </w:p>
    <w:p w:rsidR="00F01A0E" w:rsidRDefault="00F01A0E" w:rsidP="00F01A0E">
      <w:pPr>
        <w:jc w:val="center"/>
        <w:rPr>
          <w:rFonts w:ascii="Times New Roman" w:hAnsi="Times New Roman" w:cs="Times New Roman"/>
          <w:sz w:val="24"/>
          <w:szCs w:val="24"/>
        </w:rPr>
      </w:pPr>
    </w:p>
    <w:p w:rsidR="00604FE7" w:rsidRDefault="00604FE7" w:rsidP="00604FE7">
      <w:pPr>
        <w:spacing w:after="0"/>
        <w:jc w:val="center"/>
        <w:rPr>
          <w:rFonts w:ascii="Times New Roman" w:hAnsi="Times New Roman" w:cs="Times New Roman"/>
          <w:b/>
          <w:sz w:val="24"/>
          <w:szCs w:val="24"/>
        </w:rPr>
      </w:pPr>
      <w:r>
        <w:rPr>
          <w:rFonts w:ascii="Times New Roman" w:hAnsi="Times New Roman" w:cs="Times New Roman"/>
          <w:b/>
          <w:sz w:val="24"/>
          <w:szCs w:val="24"/>
        </w:rPr>
        <w:t>Where you go, I go</w:t>
      </w:r>
      <w:r w:rsidRPr="00C31EF2">
        <w:rPr>
          <w:rFonts w:ascii="Times New Roman" w:hAnsi="Times New Roman" w:cs="Times New Roman"/>
          <w:b/>
          <w:sz w:val="24"/>
          <w:szCs w:val="24"/>
        </w:rPr>
        <w:t xml:space="preserve">: </w:t>
      </w:r>
    </w:p>
    <w:p w:rsidR="00604FE7" w:rsidRDefault="00604FE7" w:rsidP="00604FE7">
      <w:pPr>
        <w:spacing w:after="0" w:line="240" w:lineRule="auto"/>
        <w:jc w:val="center"/>
        <w:rPr>
          <w:rFonts w:ascii="Times New Roman" w:hAnsi="Times New Roman" w:cs="Times New Roman"/>
          <w:b/>
          <w:sz w:val="24"/>
          <w:szCs w:val="24"/>
        </w:rPr>
      </w:pPr>
      <w:r w:rsidRPr="00C31EF2">
        <w:rPr>
          <w:rFonts w:ascii="Times New Roman" w:hAnsi="Times New Roman" w:cs="Times New Roman"/>
          <w:b/>
          <w:sz w:val="24"/>
          <w:szCs w:val="24"/>
        </w:rPr>
        <w:t xml:space="preserve">The Effects of Vicarious Experience </w:t>
      </w:r>
      <w:r>
        <w:rPr>
          <w:rFonts w:ascii="Times New Roman" w:hAnsi="Times New Roman" w:cs="Times New Roman"/>
          <w:b/>
          <w:sz w:val="24"/>
          <w:szCs w:val="24"/>
        </w:rPr>
        <w:t>o</w:t>
      </w:r>
      <w:r w:rsidRPr="00C31EF2">
        <w:rPr>
          <w:rFonts w:ascii="Times New Roman" w:hAnsi="Times New Roman" w:cs="Times New Roman"/>
          <w:b/>
          <w:sz w:val="24"/>
          <w:szCs w:val="24"/>
        </w:rPr>
        <w:t xml:space="preserve">n </w:t>
      </w:r>
      <w:r w:rsidRPr="00C31EF2">
        <w:rPr>
          <w:rFonts w:ascii="Times New Roman" w:hAnsi="Times New Roman" w:cs="Times New Roman"/>
          <w:b/>
          <w:sz w:val="24"/>
          <w:szCs w:val="24"/>
        </w:rPr>
        <w:t xml:space="preserve">High School </w:t>
      </w:r>
      <w:r w:rsidRPr="00C31EF2">
        <w:rPr>
          <w:rFonts w:ascii="Times New Roman" w:hAnsi="Times New Roman" w:cs="Times New Roman"/>
          <w:b/>
          <w:sz w:val="24"/>
          <w:szCs w:val="24"/>
        </w:rPr>
        <w:t>Agricultur</w:t>
      </w:r>
      <w:r>
        <w:rPr>
          <w:rFonts w:ascii="Times New Roman" w:hAnsi="Times New Roman" w:cs="Times New Roman"/>
          <w:b/>
          <w:sz w:val="24"/>
          <w:szCs w:val="24"/>
        </w:rPr>
        <w:t>al</w:t>
      </w:r>
      <w:r w:rsidRPr="00C31EF2">
        <w:rPr>
          <w:rFonts w:ascii="Times New Roman" w:hAnsi="Times New Roman" w:cs="Times New Roman"/>
          <w:b/>
          <w:sz w:val="24"/>
          <w:szCs w:val="24"/>
        </w:rPr>
        <w:t xml:space="preserve"> </w:t>
      </w:r>
      <w:r w:rsidRPr="00C31EF2">
        <w:rPr>
          <w:rFonts w:ascii="Times New Roman" w:hAnsi="Times New Roman" w:cs="Times New Roman"/>
          <w:b/>
          <w:sz w:val="24"/>
          <w:szCs w:val="24"/>
        </w:rPr>
        <w:t>Education Student</w:t>
      </w:r>
      <w:r>
        <w:rPr>
          <w:rFonts w:ascii="Times New Roman" w:hAnsi="Times New Roman" w:cs="Times New Roman"/>
          <w:b/>
          <w:sz w:val="24"/>
          <w:szCs w:val="24"/>
        </w:rPr>
        <w:t>s’</w:t>
      </w:r>
      <w:r w:rsidRPr="00C31EF2">
        <w:rPr>
          <w:rFonts w:ascii="Times New Roman" w:hAnsi="Times New Roman" w:cs="Times New Roman"/>
          <w:b/>
          <w:sz w:val="24"/>
          <w:szCs w:val="24"/>
        </w:rPr>
        <w:t xml:space="preserve"> Perceptions of International Agriculture</w:t>
      </w:r>
      <w:r w:rsidRPr="00C31EF2" w:rsidDel="004F0CE9">
        <w:rPr>
          <w:rFonts w:ascii="Times New Roman" w:hAnsi="Times New Roman" w:cs="Times New Roman"/>
          <w:b/>
          <w:sz w:val="24"/>
          <w:szCs w:val="24"/>
        </w:rPr>
        <w:t xml:space="preserve"> </w:t>
      </w:r>
    </w:p>
    <w:p w:rsidR="006A007C" w:rsidRDefault="006A007C">
      <w:pPr>
        <w:spacing w:after="0"/>
        <w:jc w:val="center"/>
        <w:rPr>
          <w:rFonts w:ascii="Times New Roman" w:hAnsi="Times New Roman" w:cs="Times New Roman"/>
          <w:b/>
          <w:sz w:val="24"/>
          <w:szCs w:val="24"/>
        </w:rPr>
      </w:pPr>
    </w:p>
    <w:p w:rsidR="00F01A0E" w:rsidRPr="00C31EF2" w:rsidRDefault="00F01A0E" w:rsidP="00F01A0E">
      <w:pPr>
        <w:jc w:val="center"/>
        <w:rPr>
          <w:rFonts w:ascii="Times New Roman" w:hAnsi="Times New Roman" w:cs="Times New Roman"/>
          <w:sz w:val="24"/>
          <w:szCs w:val="24"/>
        </w:rPr>
      </w:pPr>
    </w:p>
    <w:p w:rsidR="00AD4378" w:rsidRPr="00C31EF2" w:rsidRDefault="00F01A0E" w:rsidP="00650259">
      <w:pPr>
        <w:spacing w:after="0"/>
        <w:jc w:val="center"/>
        <w:rPr>
          <w:rFonts w:ascii="Times New Roman" w:hAnsi="Times New Roman" w:cs="Times New Roman"/>
          <w:sz w:val="24"/>
          <w:szCs w:val="24"/>
        </w:rPr>
      </w:pPr>
      <w:r w:rsidRPr="00C31EF2">
        <w:rPr>
          <w:rFonts w:ascii="Times New Roman" w:hAnsi="Times New Roman" w:cs="Times New Roman"/>
          <w:sz w:val="24"/>
          <w:szCs w:val="24"/>
        </w:rPr>
        <w:t>Laura Lemons</w:t>
      </w:r>
    </w:p>
    <w:p w:rsidR="00F01A0E" w:rsidRPr="00C31EF2" w:rsidRDefault="005812EB" w:rsidP="00650259">
      <w:pPr>
        <w:spacing w:after="0"/>
        <w:jc w:val="center"/>
        <w:rPr>
          <w:rFonts w:ascii="Times New Roman" w:hAnsi="Times New Roman" w:cs="Times New Roman"/>
          <w:sz w:val="24"/>
          <w:szCs w:val="24"/>
        </w:rPr>
      </w:pPr>
      <w:r>
        <w:rPr>
          <w:rFonts w:ascii="Times New Roman" w:hAnsi="Times New Roman" w:cs="Times New Roman"/>
          <w:sz w:val="24"/>
          <w:szCs w:val="24"/>
        </w:rPr>
        <w:t>l</w:t>
      </w:r>
      <w:r w:rsidR="00AD4378" w:rsidRPr="00C31EF2">
        <w:rPr>
          <w:rFonts w:ascii="Times New Roman" w:hAnsi="Times New Roman" w:cs="Times New Roman"/>
          <w:sz w:val="24"/>
          <w:szCs w:val="24"/>
        </w:rPr>
        <w:t>aura.lemons@ttu.edu</w:t>
      </w:r>
    </w:p>
    <w:p w:rsidR="00AD4378" w:rsidRPr="00C31EF2" w:rsidRDefault="00AD4378" w:rsidP="00650259">
      <w:pPr>
        <w:spacing w:after="0"/>
        <w:jc w:val="center"/>
        <w:rPr>
          <w:rFonts w:ascii="Times New Roman" w:hAnsi="Times New Roman" w:cs="Times New Roman"/>
          <w:sz w:val="24"/>
          <w:szCs w:val="24"/>
        </w:rPr>
      </w:pPr>
    </w:p>
    <w:p w:rsidR="00AD4378" w:rsidRPr="00C31EF2" w:rsidRDefault="00F01A0E" w:rsidP="00AD4378">
      <w:pPr>
        <w:spacing w:after="0"/>
        <w:jc w:val="center"/>
        <w:rPr>
          <w:rFonts w:ascii="Times New Roman" w:hAnsi="Times New Roman" w:cs="Times New Roman"/>
          <w:sz w:val="24"/>
          <w:szCs w:val="24"/>
        </w:rPr>
      </w:pPr>
      <w:r w:rsidRPr="00C31EF2">
        <w:rPr>
          <w:rFonts w:ascii="Times New Roman" w:hAnsi="Times New Roman" w:cs="Times New Roman"/>
          <w:sz w:val="24"/>
          <w:szCs w:val="24"/>
        </w:rPr>
        <w:t>Candis Carraway</w:t>
      </w:r>
    </w:p>
    <w:p w:rsidR="00AD4378" w:rsidRPr="00C31EF2" w:rsidRDefault="00AD4378" w:rsidP="00650259">
      <w:pPr>
        <w:spacing w:after="0"/>
        <w:jc w:val="center"/>
        <w:rPr>
          <w:rFonts w:ascii="Times New Roman" w:hAnsi="Times New Roman" w:cs="Times New Roman"/>
          <w:sz w:val="24"/>
          <w:szCs w:val="24"/>
        </w:rPr>
      </w:pPr>
      <w:r w:rsidRPr="00C31EF2">
        <w:rPr>
          <w:rFonts w:ascii="Times New Roman" w:hAnsi="Times New Roman" w:cs="Times New Roman"/>
          <w:sz w:val="24"/>
          <w:szCs w:val="24"/>
        </w:rPr>
        <w:t>candis.carraway@ttu.edu</w:t>
      </w:r>
    </w:p>
    <w:p w:rsidR="00AD4378" w:rsidRPr="00C31EF2" w:rsidRDefault="00AD4378" w:rsidP="00650259">
      <w:pPr>
        <w:spacing w:after="0"/>
        <w:jc w:val="center"/>
        <w:rPr>
          <w:rFonts w:ascii="Times New Roman" w:hAnsi="Times New Roman" w:cs="Times New Roman"/>
          <w:sz w:val="24"/>
          <w:szCs w:val="24"/>
        </w:rPr>
      </w:pPr>
    </w:p>
    <w:p w:rsidR="00650259" w:rsidRPr="00C31EF2" w:rsidRDefault="00650259" w:rsidP="00650259">
      <w:pPr>
        <w:spacing w:after="0"/>
        <w:jc w:val="center"/>
        <w:rPr>
          <w:rFonts w:ascii="Times New Roman" w:hAnsi="Times New Roman" w:cs="Times New Roman"/>
          <w:sz w:val="24"/>
          <w:szCs w:val="24"/>
        </w:rPr>
      </w:pPr>
      <w:r w:rsidRPr="00C31EF2">
        <w:rPr>
          <w:rFonts w:ascii="Times New Roman" w:hAnsi="Times New Roman" w:cs="Times New Roman"/>
          <w:sz w:val="24"/>
          <w:szCs w:val="24"/>
        </w:rPr>
        <w:t>Texas Tech University</w:t>
      </w:r>
    </w:p>
    <w:p w:rsidR="00F01A0E" w:rsidRPr="00C31EF2" w:rsidRDefault="00F01A0E" w:rsidP="00AD4378">
      <w:pPr>
        <w:spacing w:after="0"/>
        <w:jc w:val="center"/>
        <w:rPr>
          <w:rFonts w:ascii="Times New Roman" w:hAnsi="Times New Roman" w:cs="Times New Roman"/>
          <w:sz w:val="24"/>
          <w:szCs w:val="24"/>
        </w:rPr>
      </w:pPr>
      <w:r w:rsidRPr="00C31EF2">
        <w:rPr>
          <w:rFonts w:ascii="Times New Roman" w:hAnsi="Times New Roman" w:cs="Times New Roman"/>
          <w:sz w:val="24"/>
          <w:szCs w:val="24"/>
        </w:rPr>
        <w:t>Department of Agricultural Education and Communications</w:t>
      </w:r>
    </w:p>
    <w:p w:rsidR="00F01A0E" w:rsidRPr="00C31EF2" w:rsidRDefault="00F01A0E" w:rsidP="00F01A0E">
      <w:pPr>
        <w:spacing w:after="0"/>
        <w:jc w:val="center"/>
        <w:rPr>
          <w:rFonts w:ascii="Times New Roman" w:hAnsi="Times New Roman" w:cs="Times New Roman"/>
          <w:sz w:val="24"/>
          <w:szCs w:val="24"/>
        </w:rPr>
      </w:pPr>
      <w:r w:rsidRPr="00C31EF2">
        <w:rPr>
          <w:rFonts w:ascii="Times New Roman" w:hAnsi="Times New Roman" w:cs="Times New Roman"/>
          <w:sz w:val="24"/>
          <w:szCs w:val="24"/>
        </w:rPr>
        <w:t>15</w:t>
      </w:r>
      <w:r w:rsidRPr="00C31EF2">
        <w:rPr>
          <w:rFonts w:ascii="Times New Roman" w:hAnsi="Times New Roman" w:cs="Times New Roman"/>
          <w:sz w:val="24"/>
          <w:szCs w:val="24"/>
          <w:vertAlign w:val="superscript"/>
        </w:rPr>
        <w:t>th</w:t>
      </w:r>
      <w:r w:rsidRPr="00C31EF2">
        <w:rPr>
          <w:rFonts w:ascii="Times New Roman" w:hAnsi="Times New Roman" w:cs="Times New Roman"/>
          <w:sz w:val="24"/>
          <w:szCs w:val="24"/>
        </w:rPr>
        <w:t xml:space="preserve"> and Detroit Ave, Box 42131</w:t>
      </w:r>
    </w:p>
    <w:p w:rsidR="00F01A0E" w:rsidRPr="00C31EF2" w:rsidRDefault="00F01A0E" w:rsidP="00F01A0E">
      <w:pPr>
        <w:spacing w:after="0"/>
        <w:jc w:val="center"/>
        <w:rPr>
          <w:rFonts w:ascii="Times New Roman" w:hAnsi="Times New Roman" w:cs="Times New Roman"/>
          <w:sz w:val="24"/>
          <w:szCs w:val="24"/>
        </w:rPr>
      </w:pPr>
      <w:r w:rsidRPr="00C31EF2">
        <w:rPr>
          <w:rFonts w:ascii="Times New Roman" w:hAnsi="Times New Roman" w:cs="Times New Roman"/>
          <w:sz w:val="24"/>
          <w:szCs w:val="24"/>
        </w:rPr>
        <w:t>Lubbock, TX 79409-2131</w:t>
      </w:r>
    </w:p>
    <w:p w:rsidR="00F01A0E" w:rsidRPr="00C31EF2" w:rsidRDefault="00F01A0E" w:rsidP="00F01A0E">
      <w:pPr>
        <w:spacing w:after="0"/>
        <w:jc w:val="center"/>
        <w:rPr>
          <w:rFonts w:ascii="Times New Roman" w:hAnsi="Times New Roman" w:cs="Times New Roman"/>
          <w:sz w:val="24"/>
          <w:szCs w:val="24"/>
        </w:rPr>
      </w:pPr>
      <w:r w:rsidRPr="00C31EF2">
        <w:rPr>
          <w:rFonts w:ascii="Times New Roman" w:hAnsi="Times New Roman" w:cs="Times New Roman"/>
          <w:sz w:val="24"/>
          <w:szCs w:val="24"/>
        </w:rPr>
        <w:t>Phone: (806) 742-2816</w:t>
      </w:r>
    </w:p>
    <w:p w:rsidR="00F01A0E" w:rsidRPr="00C31EF2" w:rsidRDefault="00F01A0E" w:rsidP="00F01A0E">
      <w:pPr>
        <w:spacing w:after="0"/>
        <w:jc w:val="center"/>
        <w:rPr>
          <w:rFonts w:ascii="Times New Roman" w:hAnsi="Times New Roman" w:cs="Times New Roman"/>
          <w:sz w:val="24"/>
          <w:szCs w:val="24"/>
        </w:rPr>
      </w:pPr>
      <w:r w:rsidRPr="00C31EF2">
        <w:rPr>
          <w:rFonts w:ascii="Times New Roman" w:hAnsi="Times New Roman" w:cs="Times New Roman"/>
          <w:sz w:val="24"/>
          <w:szCs w:val="24"/>
        </w:rPr>
        <w:t>Fax: (806) 742-2880</w:t>
      </w:r>
    </w:p>
    <w:p w:rsidR="00F01A0E" w:rsidRPr="00C31EF2" w:rsidRDefault="00F01A0E" w:rsidP="00F01A0E">
      <w:pPr>
        <w:spacing w:after="0"/>
        <w:jc w:val="center"/>
        <w:rPr>
          <w:rFonts w:ascii="Times New Roman" w:hAnsi="Times New Roman" w:cs="Times New Roman"/>
          <w:sz w:val="24"/>
          <w:szCs w:val="24"/>
        </w:rPr>
      </w:pPr>
    </w:p>
    <w:p w:rsidR="00650259" w:rsidRPr="00C31EF2" w:rsidRDefault="00650259" w:rsidP="00F01A0E">
      <w:pPr>
        <w:spacing w:after="0"/>
        <w:jc w:val="center"/>
        <w:rPr>
          <w:rFonts w:ascii="Times New Roman" w:hAnsi="Times New Roman" w:cs="Times New Roman"/>
          <w:sz w:val="24"/>
          <w:szCs w:val="24"/>
        </w:rPr>
      </w:pPr>
    </w:p>
    <w:p w:rsidR="00AD4378" w:rsidRPr="00C31EF2" w:rsidRDefault="00AD4378" w:rsidP="00AD4378">
      <w:pPr>
        <w:spacing w:after="0"/>
        <w:jc w:val="center"/>
        <w:rPr>
          <w:rFonts w:ascii="Times New Roman" w:hAnsi="Times New Roman" w:cs="Times New Roman"/>
          <w:sz w:val="24"/>
          <w:szCs w:val="24"/>
        </w:rPr>
      </w:pPr>
      <w:r w:rsidRPr="00C31EF2">
        <w:rPr>
          <w:rFonts w:ascii="Times New Roman" w:hAnsi="Times New Roman" w:cs="Times New Roman"/>
          <w:sz w:val="24"/>
          <w:szCs w:val="24"/>
        </w:rPr>
        <w:t>Joe Barbour</w:t>
      </w:r>
    </w:p>
    <w:p w:rsidR="00C31EF2" w:rsidRPr="00C31EF2" w:rsidRDefault="00C31EF2" w:rsidP="00AD4378">
      <w:pPr>
        <w:spacing w:after="0"/>
        <w:jc w:val="center"/>
        <w:rPr>
          <w:rFonts w:ascii="Times New Roman" w:hAnsi="Times New Roman" w:cs="Times New Roman"/>
          <w:sz w:val="24"/>
          <w:szCs w:val="24"/>
        </w:rPr>
      </w:pPr>
      <w:r w:rsidRPr="00C31EF2">
        <w:rPr>
          <w:rFonts w:ascii="Times New Roman" w:hAnsi="Times New Roman" w:cs="Times New Roman"/>
          <w:sz w:val="24"/>
          <w:szCs w:val="24"/>
        </w:rPr>
        <w:t>jbarbour@florenceisd.net</w:t>
      </w:r>
    </w:p>
    <w:p w:rsidR="00C31EF2" w:rsidRPr="00C31EF2" w:rsidRDefault="00C31EF2" w:rsidP="00AD4378">
      <w:pPr>
        <w:spacing w:after="0"/>
        <w:jc w:val="center"/>
        <w:rPr>
          <w:rFonts w:ascii="Times New Roman" w:hAnsi="Times New Roman" w:cs="Times New Roman"/>
          <w:sz w:val="24"/>
          <w:szCs w:val="24"/>
        </w:rPr>
      </w:pPr>
    </w:p>
    <w:p w:rsidR="00AD4378" w:rsidRPr="00C31EF2" w:rsidRDefault="00AD4378" w:rsidP="00C31EF2">
      <w:pPr>
        <w:spacing w:after="0" w:line="240" w:lineRule="auto"/>
        <w:jc w:val="center"/>
        <w:rPr>
          <w:rFonts w:ascii="Times New Roman" w:hAnsi="Times New Roman" w:cs="Times New Roman"/>
          <w:sz w:val="24"/>
          <w:szCs w:val="24"/>
        </w:rPr>
      </w:pPr>
      <w:r w:rsidRPr="00C31EF2">
        <w:rPr>
          <w:rFonts w:ascii="Times New Roman" w:hAnsi="Times New Roman" w:cs="Times New Roman"/>
          <w:sz w:val="24"/>
          <w:szCs w:val="24"/>
        </w:rPr>
        <w:t>Florence High School</w:t>
      </w:r>
    </w:p>
    <w:p w:rsidR="00C31EF2" w:rsidRPr="00C31EF2" w:rsidRDefault="00C31EF2" w:rsidP="00C31EF2">
      <w:pPr>
        <w:spacing w:after="0" w:line="240" w:lineRule="auto"/>
        <w:jc w:val="center"/>
        <w:rPr>
          <w:rFonts w:ascii="Times New Roman" w:hAnsi="Times New Roman" w:cs="Times New Roman"/>
          <w:sz w:val="24"/>
          <w:szCs w:val="24"/>
        </w:rPr>
      </w:pPr>
      <w:r w:rsidRPr="00C31EF2">
        <w:rPr>
          <w:rFonts w:ascii="Times New Roman" w:hAnsi="Times New Roman" w:cs="Times New Roman"/>
          <w:sz w:val="24"/>
          <w:szCs w:val="24"/>
        </w:rPr>
        <w:t xml:space="preserve">401 FM 970 </w:t>
      </w:r>
    </w:p>
    <w:p w:rsidR="00C31EF2" w:rsidRPr="00C31EF2" w:rsidRDefault="00C31EF2" w:rsidP="00C31EF2">
      <w:pPr>
        <w:spacing w:after="0" w:line="240" w:lineRule="auto"/>
        <w:jc w:val="center"/>
        <w:rPr>
          <w:rFonts w:ascii="Times New Roman" w:hAnsi="Times New Roman" w:cs="Times New Roman"/>
          <w:sz w:val="24"/>
          <w:szCs w:val="24"/>
        </w:rPr>
      </w:pPr>
      <w:r w:rsidRPr="00C31EF2">
        <w:rPr>
          <w:rFonts w:ascii="Times New Roman" w:hAnsi="Times New Roman" w:cs="Times New Roman"/>
          <w:sz w:val="24"/>
          <w:szCs w:val="24"/>
        </w:rPr>
        <w:t xml:space="preserve">Florence, TX 76527 </w:t>
      </w:r>
    </w:p>
    <w:p w:rsidR="00C31EF2" w:rsidRPr="00C31EF2" w:rsidRDefault="00C31EF2" w:rsidP="00C31EF2">
      <w:pPr>
        <w:spacing w:after="0" w:line="240" w:lineRule="auto"/>
        <w:jc w:val="center"/>
        <w:rPr>
          <w:rFonts w:ascii="Times New Roman" w:hAnsi="Times New Roman" w:cs="Times New Roman"/>
          <w:sz w:val="24"/>
          <w:szCs w:val="24"/>
        </w:rPr>
      </w:pPr>
      <w:r w:rsidRPr="00C31EF2">
        <w:rPr>
          <w:rFonts w:ascii="Times New Roman" w:hAnsi="Times New Roman" w:cs="Times New Roman"/>
          <w:sz w:val="24"/>
          <w:szCs w:val="24"/>
        </w:rPr>
        <w:t xml:space="preserve">Phone: (254) 793-2495 </w:t>
      </w:r>
    </w:p>
    <w:p w:rsidR="00AD4378" w:rsidRPr="00C31EF2" w:rsidRDefault="00C31EF2" w:rsidP="00C31EF2">
      <w:pPr>
        <w:spacing w:after="0" w:line="240" w:lineRule="auto"/>
        <w:jc w:val="center"/>
        <w:rPr>
          <w:rFonts w:ascii="Times New Roman" w:hAnsi="Times New Roman" w:cs="Times New Roman"/>
          <w:sz w:val="24"/>
          <w:szCs w:val="24"/>
        </w:rPr>
      </w:pPr>
      <w:r w:rsidRPr="00C31EF2">
        <w:rPr>
          <w:rFonts w:ascii="Times New Roman" w:hAnsi="Times New Roman" w:cs="Times New Roman"/>
          <w:sz w:val="24"/>
          <w:szCs w:val="24"/>
        </w:rPr>
        <w:t>Fax: (254) 793-3784</w:t>
      </w:r>
    </w:p>
    <w:p w:rsidR="00AD4378" w:rsidRDefault="00AD4378">
      <w:pPr>
        <w:rPr>
          <w:rFonts w:ascii="Times New Roman" w:hAnsi="Times New Roman" w:cs="Times New Roman"/>
          <w:b/>
          <w:sz w:val="24"/>
          <w:szCs w:val="24"/>
        </w:rPr>
      </w:pPr>
      <w:r>
        <w:rPr>
          <w:rFonts w:ascii="Times New Roman" w:hAnsi="Times New Roman" w:cs="Times New Roman"/>
          <w:b/>
          <w:sz w:val="24"/>
          <w:szCs w:val="24"/>
        </w:rPr>
        <w:br w:type="page"/>
      </w:r>
    </w:p>
    <w:p w:rsidR="006A007C" w:rsidRDefault="004F0CE9">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Where you go, I go</w:t>
      </w:r>
      <w:r w:rsidR="00C31EF2" w:rsidRPr="00C31EF2">
        <w:rPr>
          <w:rFonts w:ascii="Times New Roman" w:hAnsi="Times New Roman" w:cs="Times New Roman"/>
          <w:b/>
          <w:sz w:val="24"/>
          <w:szCs w:val="24"/>
        </w:rPr>
        <w:t xml:space="preserve">: </w:t>
      </w:r>
    </w:p>
    <w:p w:rsidR="006A007C" w:rsidRDefault="00C31EF2">
      <w:pPr>
        <w:spacing w:after="0" w:line="240" w:lineRule="auto"/>
        <w:jc w:val="center"/>
        <w:rPr>
          <w:rFonts w:ascii="Times New Roman" w:hAnsi="Times New Roman" w:cs="Times New Roman"/>
          <w:b/>
          <w:sz w:val="24"/>
          <w:szCs w:val="24"/>
        </w:rPr>
      </w:pPr>
      <w:r w:rsidRPr="00C31EF2">
        <w:rPr>
          <w:rFonts w:ascii="Times New Roman" w:hAnsi="Times New Roman" w:cs="Times New Roman"/>
          <w:b/>
          <w:sz w:val="24"/>
          <w:szCs w:val="24"/>
        </w:rPr>
        <w:t xml:space="preserve">The Effects of Vicarious Experience </w:t>
      </w:r>
      <w:r w:rsidR="004F0CE9">
        <w:rPr>
          <w:rFonts w:ascii="Times New Roman" w:hAnsi="Times New Roman" w:cs="Times New Roman"/>
          <w:b/>
          <w:sz w:val="24"/>
          <w:szCs w:val="24"/>
        </w:rPr>
        <w:t>o</w:t>
      </w:r>
      <w:r w:rsidR="004F0CE9" w:rsidRPr="00C31EF2">
        <w:rPr>
          <w:rFonts w:ascii="Times New Roman" w:hAnsi="Times New Roman" w:cs="Times New Roman"/>
          <w:b/>
          <w:sz w:val="24"/>
          <w:szCs w:val="24"/>
        </w:rPr>
        <w:t xml:space="preserve">n </w:t>
      </w:r>
      <w:r w:rsidRPr="00C31EF2">
        <w:rPr>
          <w:rFonts w:ascii="Times New Roman" w:hAnsi="Times New Roman" w:cs="Times New Roman"/>
          <w:b/>
          <w:sz w:val="24"/>
          <w:szCs w:val="24"/>
        </w:rPr>
        <w:t xml:space="preserve">High School </w:t>
      </w:r>
      <w:r w:rsidR="004F0CE9" w:rsidRPr="00C31EF2">
        <w:rPr>
          <w:rFonts w:ascii="Times New Roman" w:hAnsi="Times New Roman" w:cs="Times New Roman"/>
          <w:b/>
          <w:sz w:val="24"/>
          <w:szCs w:val="24"/>
        </w:rPr>
        <w:t>Agricultur</w:t>
      </w:r>
      <w:r w:rsidR="004F0CE9">
        <w:rPr>
          <w:rFonts w:ascii="Times New Roman" w:hAnsi="Times New Roman" w:cs="Times New Roman"/>
          <w:b/>
          <w:sz w:val="24"/>
          <w:szCs w:val="24"/>
        </w:rPr>
        <w:t>al</w:t>
      </w:r>
      <w:r w:rsidR="004F0CE9" w:rsidRPr="00C31EF2">
        <w:rPr>
          <w:rFonts w:ascii="Times New Roman" w:hAnsi="Times New Roman" w:cs="Times New Roman"/>
          <w:b/>
          <w:sz w:val="24"/>
          <w:szCs w:val="24"/>
        </w:rPr>
        <w:t xml:space="preserve"> </w:t>
      </w:r>
      <w:r w:rsidRPr="00C31EF2">
        <w:rPr>
          <w:rFonts w:ascii="Times New Roman" w:hAnsi="Times New Roman" w:cs="Times New Roman"/>
          <w:b/>
          <w:sz w:val="24"/>
          <w:szCs w:val="24"/>
        </w:rPr>
        <w:t xml:space="preserve">Education </w:t>
      </w:r>
      <w:r w:rsidR="004F0CE9" w:rsidRPr="00C31EF2">
        <w:rPr>
          <w:rFonts w:ascii="Times New Roman" w:hAnsi="Times New Roman" w:cs="Times New Roman"/>
          <w:b/>
          <w:sz w:val="24"/>
          <w:szCs w:val="24"/>
        </w:rPr>
        <w:t>Student</w:t>
      </w:r>
      <w:r w:rsidR="004F0CE9">
        <w:rPr>
          <w:rFonts w:ascii="Times New Roman" w:hAnsi="Times New Roman" w:cs="Times New Roman"/>
          <w:b/>
          <w:sz w:val="24"/>
          <w:szCs w:val="24"/>
        </w:rPr>
        <w:t>s’</w:t>
      </w:r>
      <w:r w:rsidR="004F0CE9" w:rsidRPr="00C31EF2">
        <w:rPr>
          <w:rFonts w:ascii="Times New Roman" w:hAnsi="Times New Roman" w:cs="Times New Roman"/>
          <w:b/>
          <w:sz w:val="24"/>
          <w:szCs w:val="24"/>
        </w:rPr>
        <w:t xml:space="preserve"> Perceptions of International Agriculture</w:t>
      </w:r>
      <w:r w:rsidR="004F0CE9" w:rsidRPr="00C31EF2" w:rsidDel="004F0CE9">
        <w:rPr>
          <w:rFonts w:ascii="Times New Roman" w:hAnsi="Times New Roman" w:cs="Times New Roman"/>
          <w:b/>
          <w:sz w:val="24"/>
          <w:szCs w:val="24"/>
        </w:rPr>
        <w:t xml:space="preserve"> </w:t>
      </w:r>
    </w:p>
    <w:p w:rsidR="006A007C" w:rsidRDefault="006A007C">
      <w:pPr>
        <w:spacing w:after="0" w:line="240" w:lineRule="auto"/>
        <w:jc w:val="center"/>
        <w:rPr>
          <w:rFonts w:ascii="Times New Roman" w:hAnsi="Times New Roman" w:cs="Times New Roman"/>
          <w:b/>
          <w:sz w:val="24"/>
          <w:szCs w:val="24"/>
        </w:rPr>
      </w:pPr>
    </w:p>
    <w:p w:rsidR="00650259" w:rsidRPr="00C31EF2" w:rsidRDefault="00650259" w:rsidP="00C31EF2">
      <w:pPr>
        <w:spacing w:after="0" w:line="240" w:lineRule="auto"/>
        <w:jc w:val="center"/>
        <w:rPr>
          <w:rFonts w:ascii="Times New Roman" w:hAnsi="Times New Roman" w:cs="Times New Roman"/>
          <w:b/>
          <w:sz w:val="24"/>
          <w:szCs w:val="24"/>
        </w:rPr>
      </w:pPr>
      <w:r w:rsidRPr="00C31EF2">
        <w:rPr>
          <w:rFonts w:ascii="Times New Roman" w:hAnsi="Times New Roman" w:cs="Times New Roman"/>
          <w:b/>
          <w:sz w:val="24"/>
          <w:szCs w:val="24"/>
        </w:rPr>
        <w:t>Introduction</w:t>
      </w:r>
    </w:p>
    <w:p w:rsidR="006A007C" w:rsidRDefault="004F0CE9">
      <w:pPr>
        <w:spacing w:after="0" w:line="240" w:lineRule="auto"/>
        <w:rPr>
          <w:rFonts w:ascii="Times New Roman" w:hAnsi="Times New Roman" w:cs="Times New Roman"/>
          <w:sz w:val="24"/>
          <w:szCs w:val="24"/>
        </w:rPr>
      </w:pPr>
      <w:r>
        <w:rPr>
          <w:rFonts w:ascii="Times New Roman" w:hAnsi="Times New Roman" w:cs="Times New Roman"/>
          <w:sz w:val="24"/>
          <w:szCs w:val="24"/>
        </w:rPr>
        <w:t>S</w:t>
      </w:r>
      <w:r w:rsidRPr="00C31EF2">
        <w:rPr>
          <w:rFonts w:ascii="Times New Roman" w:hAnsi="Times New Roman" w:cs="Times New Roman"/>
          <w:sz w:val="24"/>
          <w:szCs w:val="24"/>
        </w:rPr>
        <w:t>tudents are being encouraged to prepare to enter a more internationalized job market</w:t>
      </w:r>
      <w:r>
        <w:rPr>
          <w:rFonts w:ascii="Times New Roman" w:hAnsi="Times New Roman" w:cs="Times New Roman"/>
          <w:sz w:val="24"/>
          <w:szCs w:val="24"/>
        </w:rPr>
        <w:t xml:space="preserve"> as a</w:t>
      </w:r>
      <w:r w:rsidR="00DC017D" w:rsidRPr="00C31EF2">
        <w:rPr>
          <w:rFonts w:ascii="Times New Roman" w:hAnsi="Times New Roman" w:cs="Times New Roman"/>
          <w:sz w:val="24"/>
          <w:szCs w:val="24"/>
        </w:rPr>
        <w:t>wareness of globalization</w:t>
      </w:r>
      <w:r w:rsidR="003F3C0D" w:rsidRPr="00C31EF2">
        <w:rPr>
          <w:rFonts w:ascii="Times New Roman" w:hAnsi="Times New Roman" w:cs="Times New Roman"/>
          <w:sz w:val="24"/>
          <w:szCs w:val="24"/>
        </w:rPr>
        <w:t xml:space="preserve"> </w:t>
      </w:r>
      <w:r w:rsidRPr="00C31EF2">
        <w:rPr>
          <w:rFonts w:ascii="Times New Roman" w:hAnsi="Times New Roman" w:cs="Times New Roman"/>
          <w:sz w:val="24"/>
          <w:szCs w:val="24"/>
        </w:rPr>
        <w:t>increas</w:t>
      </w:r>
      <w:r>
        <w:rPr>
          <w:rFonts w:ascii="Times New Roman" w:hAnsi="Times New Roman" w:cs="Times New Roman"/>
          <w:sz w:val="24"/>
          <w:szCs w:val="24"/>
        </w:rPr>
        <w:t>es</w:t>
      </w:r>
      <w:r w:rsidR="00DC017D" w:rsidRPr="00C31EF2">
        <w:rPr>
          <w:rFonts w:ascii="Times New Roman" w:hAnsi="Times New Roman" w:cs="Times New Roman"/>
          <w:sz w:val="24"/>
          <w:szCs w:val="24"/>
        </w:rPr>
        <w:t xml:space="preserve">. If agriculture students are to be competitive in the internationalized job market, they must understand the role that globalization plays in the agriculture industry (Ibezim &amp; McCracken, 1994). </w:t>
      </w:r>
      <w:r w:rsidR="00AA6BF5" w:rsidRPr="00C31EF2">
        <w:rPr>
          <w:rFonts w:ascii="Times New Roman" w:hAnsi="Times New Roman" w:cs="Times New Roman"/>
          <w:sz w:val="24"/>
          <w:szCs w:val="24"/>
        </w:rPr>
        <w:t>S</w:t>
      </w:r>
      <w:r w:rsidR="00DC017D" w:rsidRPr="00C31EF2">
        <w:rPr>
          <w:rFonts w:ascii="Times New Roman" w:hAnsi="Times New Roman" w:cs="Times New Roman"/>
          <w:sz w:val="24"/>
          <w:szCs w:val="24"/>
        </w:rPr>
        <w:t xml:space="preserve">tudies </w:t>
      </w:r>
      <w:r w:rsidR="00AA6BF5" w:rsidRPr="00C31EF2">
        <w:rPr>
          <w:rFonts w:ascii="Times New Roman" w:hAnsi="Times New Roman" w:cs="Times New Roman"/>
          <w:sz w:val="24"/>
          <w:szCs w:val="24"/>
        </w:rPr>
        <w:t>have indicated</w:t>
      </w:r>
      <w:r w:rsidR="00DC017D" w:rsidRPr="00C31EF2">
        <w:rPr>
          <w:rFonts w:ascii="Times New Roman" w:hAnsi="Times New Roman" w:cs="Times New Roman"/>
          <w:sz w:val="24"/>
          <w:szCs w:val="24"/>
        </w:rPr>
        <w:t xml:space="preserve"> deficient knowledge of high school and college undergraduate students regarding international issues, agricultural policies, people and cultures (</w:t>
      </w:r>
      <w:r w:rsidR="0063089A" w:rsidRPr="00C31EF2">
        <w:rPr>
          <w:rFonts w:ascii="Times New Roman" w:hAnsi="Times New Roman" w:cs="Times New Roman"/>
          <w:sz w:val="24"/>
          <w:szCs w:val="24"/>
        </w:rPr>
        <w:t xml:space="preserve">Connors, 2004; </w:t>
      </w:r>
      <w:r w:rsidR="00DC017D" w:rsidRPr="00C31EF2">
        <w:rPr>
          <w:rFonts w:ascii="Times New Roman" w:hAnsi="Times New Roman" w:cs="Times New Roman"/>
          <w:sz w:val="24"/>
          <w:szCs w:val="24"/>
        </w:rPr>
        <w:t xml:space="preserve">Sharp &amp; Roberts, </w:t>
      </w:r>
      <w:r w:rsidR="00B4243D" w:rsidRPr="00C31EF2">
        <w:rPr>
          <w:rFonts w:ascii="Times New Roman" w:hAnsi="Times New Roman" w:cs="Times New Roman"/>
          <w:sz w:val="24"/>
          <w:szCs w:val="24"/>
        </w:rPr>
        <w:t>2011</w:t>
      </w:r>
      <w:r w:rsidR="00DC017D" w:rsidRPr="00C31EF2">
        <w:rPr>
          <w:rFonts w:ascii="Times New Roman" w:hAnsi="Times New Roman" w:cs="Times New Roman"/>
          <w:sz w:val="24"/>
          <w:szCs w:val="24"/>
        </w:rPr>
        <w:t xml:space="preserve">; </w:t>
      </w:r>
      <w:proofErr w:type="spellStart"/>
      <w:r w:rsidR="00DC017D" w:rsidRPr="00C31EF2">
        <w:rPr>
          <w:rFonts w:ascii="Times New Roman" w:hAnsi="Times New Roman" w:cs="Times New Roman"/>
          <w:sz w:val="24"/>
          <w:szCs w:val="24"/>
        </w:rPr>
        <w:t>Wingenbach</w:t>
      </w:r>
      <w:proofErr w:type="spellEnd"/>
      <w:r w:rsidR="00DC017D" w:rsidRPr="00C31EF2">
        <w:rPr>
          <w:rFonts w:ascii="Times New Roman" w:hAnsi="Times New Roman" w:cs="Times New Roman"/>
          <w:sz w:val="24"/>
          <w:szCs w:val="24"/>
        </w:rPr>
        <w:t>,</w:t>
      </w:r>
      <w:r w:rsidR="008A20CC">
        <w:rPr>
          <w:rFonts w:ascii="Times New Roman" w:hAnsi="Times New Roman" w:cs="Times New Roman"/>
          <w:sz w:val="24"/>
          <w:szCs w:val="24"/>
        </w:rPr>
        <w:t xml:space="preserve"> et al., </w:t>
      </w:r>
      <w:r w:rsidR="00DC017D" w:rsidRPr="00C31EF2">
        <w:rPr>
          <w:rFonts w:ascii="Times New Roman" w:hAnsi="Times New Roman" w:cs="Times New Roman"/>
          <w:sz w:val="24"/>
          <w:szCs w:val="24"/>
        </w:rPr>
        <w:t xml:space="preserve">2003). </w:t>
      </w:r>
      <w:r w:rsidR="00B857CB" w:rsidRPr="00C31EF2">
        <w:rPr>
          <w:rFonts w:ascii="Times New Roman" w:hAnsi="Times New Roman" w:cs="Times New Roman"/>
          <w:sz w:val="24"/>
          <w:szCs w:val="24"/>
        </w:rPr>
        <w:t xml:space="preserve">A need for the development of high school international agriculture curriculum </w:t>
      </w:r>
      <w:r>
        <w:rPr>
          <w:rFonts w:ascii="Times New Roman" w:hAnsi="Times New Roman" w:cs="Times New Roman"/>
          <w:sz w:val="24"/>
          <w:szCs w:val="24"/>
        </w:rPr>
        <w:t xml:space="preserve">to address this deficiency </w:t>
      </w:r>
      <w:r w:rsidR="00B857CB" w:rsidRPr="00C31EF2">
        <w:rPr>
          <w:rFonts w:ascii="Times New Roman" w:hAnsi="Times New Roman" w:cs="Times New Roman"/>
          <w:sz w:val="24"/>
          <w:szCs w:val="24"/>
        </w:rPr>
        <w:t xml:space="preserve">has been identified (Sharp &amp; Roberts, 2011). </w:t>
      </w:r>
      <w:r w:rsidR="00B857CB">
        <w:rPr>
          <w:rFonts w:ascii="Times New Roman" w:hAnsi="Times New Roman" w:cs="Times New Roman"/>
          <w:sz w:val="24"/>
          <w:szCs w:val="24"/>
        </w:rPr>
        <w:t>U</w:t>
      </w:r>
      <w:r w:rsidR="00B857CB" w:rsidRPr="00C31EF2">
        <w:rPr>
          <w:rFonts w:ascii="Times New Roman" w:hAnsi="Times New Roman" w:cs="Times New Roman"/>
          <w:sz w:val="24"/>
          <w:szCs w:val="24"/>
        </w:rPr>
        <w:t xml:space="preserve">nderstanding students’ current perceptions of international agriculture </w:t>
      </w:r>
      <w:r w:rsidR="00B857CB">
        <w:rPr>
          <w:rFonts w:ascii="Times New Roman" w:hAnsi="Times New Roman" w:cs="Times New Roman"/>
          <w:sz w:val="24"/>
          <w:szCs w:val="24"/>
        </w:rPr>
        <w:t>is a</w:t>
      </w:r>
      <w:r w:rsidR="00B857CB" w:rsidRPr="00C31EF2">
        <w:rPr>
          <w:rFonts w:ascii="Times New Roman" w:hAnsi="Times New Roman" w:cs="Times New Roman"/>
          <w:sz w:val="24"/>
          <w:szCs w:val="24"/>
        </w:rPr>
        <w:t xml:space="preserve">n important first step in the development of this </w:t>
      </w:r>
      <w:r w:rsidR="00B857CB">
        <w:rPr>
          <w:rFonts w:ascii="Times New Roman" w:hAnsi="Times New Roman" w:cs="Times New Roman"/>
          <w:sz w:val="24"/>
          <w:szCs w:val="24"/>
        </w:rPr>
        <w:t>curriculum</w:t>
      </w:r>
      <w:r w:rsidR="00B857CB" w:rsidRPr="00C31EF2">
        <w:rPr>
          <w:rFonts w:ascii="Times New Roman" w:hAnsi="Times New Roman" w:cs="Times New Roman"/>
          <w:sz w:val="24"/>
          <w:szCs w:val="24"/>
        </w:rPr>
        <w:t xml:space="preserve">. </w:t>
      </w:r>
    </w:p>
    <w:p w:rsidR="002E13FD" w:rsidRDefault="002E13FD">
      <w:pPr>
        <w:spacing w:after="0" w:line="240" w:lineRule="auto"/>
        <w:rPr>
          <w:rFonts w:ascii="Times New Roman" w:hAnsi="Times New Roman" w:cs="Times New Roman"/>
          <w:sz w:val="24"/>
          <w:szCs w:val="24"/>
        </w:rPr>
      </w:pPr>
    </w:p>
    <w:p w:rsidR="006A007C" w:rsidRDefault="004C77D5">
      <w:pPr>
        <w:spacing w:after="0" w:line="240" w:lineRule="auto"/>
        <w:rPr>
          <w:rFonts w:ascii="Times New Roman" w:hAnsi="Times New Roman" w:cs="Times New Roman"/>
          <w:sz w:val="24"/>
          <w:szCs w:val="24"/>
        </w:rPr>
      </w:pPr>
      <w:r>
        <w:rPr>
          <w:rFonts w:ascii="Times New Roman" w:hAnsi="Times New Roman" w:cs="Times New Roman"/>
          <w:sz w:val="24"/>
          <w:szCs w:val="24"/>
        </w:rPr>
        <w:t>T</w:t>
      </w:r>
      <w:r w:rsidR="005218B9">
        <w:rPr>
          <w:rFonts w:ascii="Times New Roman" w:hAnsi="Times New Roman" w:cs="Times New Roman"/>
          <w:sz w:val="24"/>
          <w:szCs w:val="24"/>
        </w:rPr>
        <w:t xml:space="preserve">he American Association for Agricultural Education </w:t>
      </w:r>
      <w:r w:rsidR="00490D12">
        <w:rPr>
          <w:rFonts w:ascii="Times New Roman" w:hAnsi="Times New Roman" w:cs="Times New Roman"/>
          <w:sz w:val="24"/>
          <w:szCs w:val="24"/>
        </w:rPr>
        <w:t>recognizes</w:t>
      </w:r>
      <w:r w:rsidR="005218B9">
        <w:rPr>
          <w:rFonts w:ascii="Times New Roman" w:hAnsi="Times New Roman" w:cs="Times New Roman"/>
          <w:sz w:val="24"/>
          <w:szCs w:val="24"/>
        </w:rPr>
        <w:t xml:space="preserve"> </w:t>
      </w:r>
      <w:r w:rsidR="00490D12">
        <w:rPr>
          <w:rFonts w:ascii="Times New Roman" w:hAnsi="Times New Roman" w:cs="Times New Roman"/>
          <w:sz w:val="24"/>
          <w:szCs w:val="24"/>
        </w:rPr>
        <w:t xml:space="preserve">the </w:t>
      </w:r>
      <w:r w:rsidR="005218B9">
        <w:rPr>
          <w:rFonts w:ascii="Times New Roman" w:hAnsi="Times New Roman" w:cs="Times New Roman"/>
          <w:sz w:val="24"/>
          <w:szCs w:val="24"/>
        </w:rPr>
        <w:t xml:space="preserve">global nature of our economy and </w:t>
      </w:r>
      <w:r w:rsidR="00490D12">
        <w:rPr>
          <w:rFonts w:ascii="Times New Roman" w:hAnsi="Times New Roman" w:cs="Times New Roman"/>
          <w:sz w:val="24"/>
          <w:szCs w:val="24"/>
        </w:rPr>
        <w:t>articulate</w:t>
      </w:r>
      <w:r w:rsidR="005218B9">
        <w:rPr>
          <w:rFonts w:ascii="Times New Roman" w:hAnsi="Times New Roman" w:cs="Times New Roman"/>
          <w:sz w:val="24"/>
          <w:szCs w:val="24"/>
        </w:rPr>
        <w:t>s research priorities</w:t>
      </w:r>
      <w:r w:rsidR="00490D12">
        <w:rPr>
          <w:rFonts w:ascii="Times New Roman" w:hAnsi="Times New Roman" w:cs="Times New Roman"/>
          <w:sz w:val="24"/>
          <w:szCs w:val="24"/>
        </w:rPr>
        <w:t xml:space="preserve"> toward ensuring</w:t>
      </w:r>
      <w:r w:rsidR="005218B9">
        <w:rPr>
          <w:rFonts w:ascii="Times New Roman" w:hAnsi="Times New Roman" w:cs="Times New Roman"/>
          <w:sz w:val="24"/>
          <w:szCs w:val="24"/>
        </w:rPr>
        <w:t xml:space="preserve"> an adequate quality workforce,</w:t>
      </w:r>
      <w:r w:rsidR="00490D12">
        <w:rPr>
          <w:rFonts w:ascii="Times New Roman" w:hAnsi="Times New Roman" w:cs="Times New Roman"/>
          <w:sz w:val="24"/>
          <w:szCs w:val="24"/>
        </w:rPr>
        <w:t xml:space="preserve"> continuing</w:t>
      </w:r>
      <w:r w:rsidR="005218B9">
        <w:rPr>
          <w:rFonts w:ascii="Times New Roman" w:hAnsi="Times New Roman" w:cs="Times New Roman"/>
          <w:sz w:val="24"/>
          <w:szCs w:val="24"/>
        </w:rPr>
        <w:t xml:space="preserve"> to develop and improve learning across </w:t>
      </w:r>
      <w:r w:rsidR="00CF7F98">
        <w:rPr>
          <w:rFonts w:ascii="Times New Roman" w:hAnsi="Times New Roman" w:cs="Times New Roman"/>
          <w:sz w:val="24"/>
          <w:szCs w:val="24"/>
        </w:rPr>
        <w:t xml:space="preserve">a variety of environments, </w:t>
      </w:r>
      <w:r w:rsidR="005218B9">
        <w:rPr>
          <w:rFonts w:ascii="Times New Roman" w:hAnsi="Times New Roman" w:cs="Times New Roman"/>
          <w:sz w:val="24"/>
          <w:szCs w:val="24"/>
        </w:rPr>
        <w:t>and</w:t>
      </w:r>
      <w:r w:rsidR="00490D12">
        <w:rPr>
          <w:rFonts w:ascii="Times New Roman" w:hAnsi="Times New Roman" w:cs="Times New Roman"/>
          <w:sz w:val="24"/>
          <w:szCs w:val="24"/>
        </w:rPr>
        <w:t xml:space="preserve"> continuing to provide and support quality agricultural education programs (Doerfert, 2011). Specifically, the research agenda encourages “highly effective” educational programming and “accurate data that describes the quality and impact” of those efforts</w:t>
      </w:r>
      <w:r w:rsidR="00127405">
        <w:rPr>
          <w:rFonts w:ascii="Times New Roman" w:hAnsi="Times New Roman" w:cs="Times New Roman"/>
          <w:sz w:val="24"/>
          <w:szCs w:val="24"/>
        </w:rPr>
        <w:t xml:space="preserve"> </w:t>
      </w:r>
      <w:r w:rsidR="00490D12">
        <w:rPr>
          <w:rFonts w:ascii="Times New Roman" w:hAnsi="Times New Roman" w:cs="Times New Roman"/>
          <w:sz w:val="24"/>
          <w:szCs w:val="24"/>
        </w:rPr>
        <w:t>(</w:t>
      </w:r>
      <w:r w:rsidR="00127405">
        <w:rPr>
          <w:rFonts w:ascii="Times New Roman" w:hAnsi="Times New Roman" w:cs="Times New Roman"/>
          <w:sz w:val="24"/>
          <w:szCs w:val="24"/>
        </w:rPr>
        <w:t xml:space="preserve">Doerfert, 2011, </w:t>
      </w:r>
      <w:r w:rsidR="00490D12">
        <w:rPr>
          <w:rFonts w:ascii="Times New Roman" w:hAnsi="Times New Roman" w:cs="Times New Roman"/>
          <w:sz w:val="24"/>
          <w:szCs w:val="24"/>
        </w:rPr>
        <w:t>p. 10).</w:t>
      </w:r>
    </w:p>
    <w:p w:rsidR="006A007C" w:rsidRDefault="006A007C">
      <w:pPr>
        <w:spacing w:after="0" w:line="240" w:lineRule="auto"/>
        <w:rPr>
          <w:rFonts w:ascii="Times New Roman" w:hAnsi="Times New Roman" w:cs="Times New Roman"/>
          <w:sz w:val="24"/>
          <w:szCs w:val="24"/>
        </w:rPr>
      </w:pPr>
    </w:p>
    <w:p w:rsidR="006A007C" w:rsidRDefault="00DC017D">
      <w:pPr>
        <w:spacing w:after="0" w:line="240" w:lineRule="auto"/>
        <w:rPr>
          <w:rFonts w:ascii="Times New Roman" w:hAnsi="Times New Roman" w:cs="Times New Roman"/>
          <w:sz w:val="24"/>
          <w:szCs w:val="24"/>
        </w:rPr>
      </w:pPr>
      <w:r w:rsidRPr="00C31EF2">
        <w:rPr>
          <w:rFonts w:ascii="Times New Roman" w:hAnsi="Times New Roman" w:cs="Times New Roman"/>
          <w:sz w:val="24"/>
          <w:szCs w:val="24"/>
        </w:rPr>
        <w:t xml:space="preserve">The purpose of this study </w:t>
      </w:r>
      <w:r w:rsidR="00BD6EE8" w:rsidRPr="00C31EF2">
        <w:rPr>
          <w:rFonts w:ascii="Times New Roman" w:hAnsi="Times New Roman" w:cs="Times New Roman"/>
          <w:sz w:val="24"/>
          <w:szCs w:val="24"/>
        </w:rPr>
        <w:t xml:space="preserve">was to determine </w:t>
      </w:r>
      <w:r w:rsidR="0082669F" w:rsidRPr="00C31EF2">
        <w:rPr>
          <w:rFonts w:ascii="Times New Roman" w:hAnsi="Times New Roman" w:cs="Times New Roman"/>
          <w:sz w:val="24"/>
          <w:szCs w:val="24"/>
        </w:rPr>
        <w:t xml:space="preserve">the effect </w:t>
      </w:r>
      <w:r w:rsidR="00C10C90" w:rsidRPr="00C31EF2">
        <w:rPr>
          <w:rFonts w:ascii="Times New Roman" w:hAnsi="Times New Roman" w:cs="Times New Roman"/>
          <w:sz w:val="24"/>
          <w:szCs w:val="24"/>
        </w:rPr>
        <w:t>of curriculum</w:t>
      </w:r>
      <w:r w:rsidR="0082669F" w:rsidRPr="00C31EF2">
        <w:rPr>
          <w:rFonts w:ascii="Times New Roman" w:hAnsi="Times New Roman" w:cs="Times New Roman"/>
          <w:sz w:val="24"/>
          <w:szCs w:val="24"/>
        </w:rPr>
        <w:t xml:space="preserve"> </w:t>
      </w:r>
      <w:r w:rsidR="00C10C90" w:rsidRPr="00C31EF2">
        <w:rPr>
          <w:rFonts w:ascii="Times New Roman" w:hAnsi="Times New Roman" w:cs="Times New Roman"/>
          <w:sz w:val="24"/>
          <w:szCs w:val="24"/>
        </w:rPr>
        <w:t xml:space="preserve">integrated </w:t>
      </w:r>
      <w:r w:rsidR="0082669F" w:rsidRPr="00C31EF2">
        <w:rPr>
          <w:rFonts w:ascii="Times New Roman" w:hAnsi="Times New Roman" w:cs="Times New Roman"/>
          <w:sz w:val="24"/>
          <w:szCs w:val="24"/>
        </w:rPr>
        <w:t xml:space="preserve">with vicarious international experience </w:t>
      </w:r>
      <w:r w:rsidR="00914FDE" w:rsidRPr="00C31EF2">
        <w:rPr>
          <w:rFonts w:ascii="Times New Roman" w:hAnsi="Times New Roman" w:cs="Times New Roman"/>
          <w:sz w:val="24"/>
          <w:szCs w:val="24"/>
        </w:rPr>
        <w:t xml:space="preserve">on students’ perceptions of international agriculture. </w:t>
      </w:r>
      <w:r w:rsidR="0082669F" w:rsidRPr="00C31EF2">
        <w:rPr>
          <w:rFonts w:ascii="Times New Roman" w:hAnsi="Times New Roman" w:cs="Times New Roman"/>
          <w:sz w:val="24"/>
          <w:szCs w:val="24"/>
        </w:rPr>
        <w:t xml:space="preserve"> Specific research objectives </w:t>
      </w:r>
      <w:r w:rsidR="00AA6BF5" w:rsidRPr="00C31EF2">
        <w:rPr>
          <w:rFonts w:ascii="Times New Roman" w:hAnsi="Times New Roman" w:cs="Times New Roman"/>
          <w:sz w:val="24"/>
          <w:szCs w:val="24"/>
        </w:rPr>
        <w:t>were</w:t>
      </w:r>
      <w:r w:rsidR="0082669F" w:rsidRPr="00C31EF2">
        <w:rPr>
          <w:rFonts w:ascii="Times New Roman" w:hAnsi="Times New Roman" w:cs="Times New Roman"/>
          <w:sz w:val="24"/>
          <w:szCs w:val="24"/>
        </w:rPr>
        <w:t xml:space="preserve">: 1) determine students’ perceptions of international agriculture before experiencing internationally integrated </w:t>
      </w:r>
      <w:r w:rsidR="00AA6BF5" w:rsidRPr="00C31EF2">
        <w:rPr>
          <w:rFonts w:ascii="Times New Roman" w:hAnsi="Times New Roman" w:cs="Times New Roman"/>
          <w:sz w:val="24"/>
          <w:szCs w:val="24"/>
        </w:rPr>
        <w:t>curriculum</w:t>
      </w:r>
      <w:r w:rsidR="0082669F" w:rsidRPr="00C31EF2">
        <w:rPr>
          <w:rFonts w:ascii="Times New Roman" w:hAnsi="Times New Roman" w:cs="Times New Roman"/>
          <w:sz w:val="24"/>
          <w:szCs w:val="24"/>
        </w:rPr>
        <w:t xml:space="preserve"> 2) determine students’ perceptions of international </w:t>
      </w:r>
      <w:r w:rsidR="00914FDE" w:rsidRPr="00C31EF2">
        <w:rPr>
          <w:rFonts w:ascii="Times New Roman" w:hAnsi="Times New Roman" w:cs="Times New Roman"/>
          <w:sz w:val="24"/>
          <w:szCs w:val="24"/>
        </w:rPr>
        <w:t>agriculture after experiencing internationally integrat</w:t>
      </w:r>
      <w:r w:rsidR="00AA6BF5" w:rsidRPr="00C31EF2">
        <w:rPr>
          <w:rFonts w:ascii="Times New Roman" w:hAnsi="Times New Roman" w:cs="Times New Roman"/>
          <w:sz w:val="24"/>
          <w:szCs w:val="24"/>
        </w:rPr>
        <w:t>ed</w:t>
      </w:r>
      <w:r w:rsidR="00914FDE" w:rsidRPr="00C31EF2">
        <w:rPr>
          <w:rFonts w:ascii="Times New Roman" w:hAnsi="Times New Roman" w:cs="Times New Roman"/>
          <w:sz w:val="24"/>
          <w:szCs w:val="24"/>
        </w:rPr>
        <w:t xml:space="preserve"> curriculum, 3) </w:t>
      </w:r>
      <w:r w:rsidR="008F14C8" w:rsidRPr="00C31EF2">
        <w:rPr>
          <w:rFonts w:ascii="Times New Roman" w:hAnsi="Times New Roman" w:cs="Times New Roman"/>
          <w:sz w:val="24"/>
          <w:szCs w:val="24"/>
        </w:rPr>
        <w:t>describe</w:t>
      </w:r>
      <w:r w:rsidR="00914FDE" w:rsidRPr="00C31EF2">
        <w:rPr>
          <w:rFonts w:ascii="Times New Roman" w:hAnsi="Times New Roman" w:cs="Times New Roman"/>
          <w:sz w:val="24"/>
          <w:szCs w:val="24"/>
        </w:rPr>
        <w:t xml:space="preserve"> any significant </w:t>
      </w:r>
      <w:r w:rsidR="008F14C8" w:rsidRPr="00C31EF2">
        <w:rPr>
          <w:rFonts w:ascii="Times New Roman" w:hAnsi="Times New Roman" w:cs="Times New Roman"/>
          <w:sz w:val="24"/>
          <w:szCs w:val="24"/>
        </w:rPr>
        <w:t>changes</w:t>
      </w:r>
      <w:r w:rsidR="00914FDE" w:rsidRPr="00C31EF2">
        <w:rPr>
          <w:rFonts w:ascii="Times New Roman" w:hAnsi="Times New Roman" w:cs="Times New Roman"/>
          <w:sz w:val="24"/>
          <w:szCs w:val="24"/>
        </w:rPr>
        <w:t xml:space="preserve"> in students’ perceptions of international agriculture. </w:t>
      </w:r>
    </w:p>
    <w:p w:rsidR="00C10C90" w:rsidRPr="00C31EF2" w:rsidRDefault="00C10C90" w:rsidP="00C31EF2">
      <w:pPr>
        <w:spacing w:after="0" w:line="240" w:lineRule="auto"/>
        <w:jc w:val="center"/>
        <w:rPr>
          <w:rFonts w:ascii="Times New Roman" w:hAnsi="Times New Roman" w:cs="Times New Roman"/>
          <w:b/>
          <w:sz w:val="24"/>
          <w:szCs w:val="24"/>
        </w:rPr>
      </w:pPr>
    </w:p>
    <w:p w:rsidR="00B857CB" w:rsidRDefault="00B857CB" w:rsidP="00B857CB">
      <w:pPr>
        <w:spacing w:after="0" w:line="240" w:lineRule="auto"/>
        <w:jc w:val="center"/>
        <w:rPr>
          <w:rFonts w:ascii="Times New Roman" w:hAnsi="Times New Roman" w:cs="Times New Roman"/>
          <w:b/>
          <w:sz w:val="24"/>
          <w:szCs w:val="24"/>
        </w:rPr>
      </w:pPr>
      <w:r w:rsidRPr="005731D7">
        <w:rPr>
          <w:rFonts w:ascii="Times New Roman" w:hAnsi="Times New Roman" w:cs="Times New Roman"/>
          <w:b/>
          <w:sz w:val="24"/>
          <w:szCs w:val="24"/>
        </w:rPr>
        <w:t xml:space="preserve">Conceptual </w:t>
      </w:r>
      <w:r w:rsidR="005731D7" w:rsidRPr="005731D7">
        <w:rPr>
          <w:rFonts w:ascii="Times New Roman" w:hAnsi="Times New Roman" w:cs="Times New Roman"/>
          <w:b/>
          <w:sz w:val="24"/>
          <w:szCs w:val="24"/>
        </w:rPr>
        <w:t>F</w:t>
      </w:r>
      <w:r w:rsidRPr="005731D7">
        <w:rPr>
          <w:rFonts w:ascii="Times New Roman" w:hAnsi="Times New Roman" w:cs="Times New Roman"/>
          <w:b/>
          <w:sz w:val="24"/>
          <w:szCs w:val="24"/>
        </w:rPr>
        <w:t xml:space="preserve">ramework </w:t>
      </w:r>
    </w:p>
    <w:p w:rsidR="005731D7" w:rsidRDefault="00B857CB" w:rsidP="00B857C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This study was guided by research conducted by Sharp and Roberts (2011). In the previous study, curricula related to </w:t>
      </w:r>
      <w:r w:rsidR="005731D7">
        <w:rPr>
          <w:rFonts w:ascii="Times New Roman" w:hAnsi="Times New Roman" w:cs="Times New Roman"/>
          <w:sz w:val="24"/>
          <w:szCs w:val="24"/>
        </w:rPr>
        <w:t>agriculture in Latin America</w:t>
      </w:r>
      <w:r>
        <w:rPr>
          <w:rFonts w:ascii="Times New Roman" w:hAnsi="Times New Roman" w:cs="Times New Roman"/>
          <w:sz w:val="24"/>
          <w:szCs w:val="24"/>
        </w:rPr>
        <w:t xml:space="preserve"> was developed and delivered. Students were administered three instruments including a knowledge test, an attitude questionnaire and an evaluation of the curriculum. </w:t>
      </w:r>
      <w:r w:rsidR="005731D7">
        <w:rPr>
          <w:rFonts w:ascii="Times New Roman" w:hAnsi="Times New Roman" w:cs="Times New Roman"/>
          <w:sz w:val="24"/>
          <w:szCs w:val="24"/>
        </w:rPr>
        <w:t xml:space="preserve">Sharp and </w:t>
      </w:r>
      <w:r w:rsidR="00C968D9">
        <w:rPr>
          <w:rFonts w:ascii="Times New Roman" w:hAnsi="Times New Roman" w:cs="Times New Roman"/>
          <w:sz w:val="24"/>
          <w:szCs w:val="24"/>
        </w:rPr>
        <w:t xml:space="preserve">Roberts </w:t>
      </w:r>
      <w:r w:rsidR="007F042F">
        <w:rPr>
          <w:rFonts w:ascii="Times New Roman" w:hAnsi="Times New Roman" w:cs="Times New Roman"/>
          <w:sz w:val="24"/>
          <w:szCs w:val="24"/>
        </w:rPr>
        <w:t xml:space="preserve"> (2011)</w:t>
      </w:r>
      <w:r w:rsidR="005731D7">
        <w:rPr>
          <w:rFonts w:ascii="Times New Roman" w:hAnsi="Times New Roman" w:cs="Times New Roman"/>
          <w:sz w:val="24"/>
          <w:szCs w:val="24"/>
        </w:rPr>
        <w:t xml:space="preserve"> identified some knowledge gain from pre-test to post-test, a generally neutral attitude of students toward international agriculture and a fairly positive opinion of the curriculum. This study utilized only the attitude questionnaire. </w:t>
      </w:r>
    </w:p>
    <w:p w:rsidR="00B857CB" w:rsidRPr="00C31EF2" w:rsidRDefault="00B857CB" w:rsidP="00B857CB">
      <w:pPr>
        <w:spacing w:after="0" w:line="240" w:lineRule="auto"/>
        <w:rPr>
          <w:rFonts w:ascii="Times New Roman" w:hAnsi="Times New Roman" w:cs="Times New Roman"/>
          <w:b/>
          <w:sz w:val="24"/>
          <w:szCs w:val="24"/>
        </w:rPr>
      </w:pPr>
    </w:p>
    <w:p w:rsidR="00650259" w:rsidRPr="00C31EF2" w:rsidRDefault="00650259" w:rsidP="00C31EF2">
      <w:pPr>
        <w:spacing w:after="0" w:line="240" w:lineRule="auto"/>
        <w:jc w:val="center"/>
        <w:rPr>
          <w:rFonts w:ascii="Times New Roman" w:hAnsi="Times New Roman" w:cs="Times New Roman"/>
          <w:b/>
          <w:sz w:val="24"/>
          <w:szCs w:val="24"/>
        </w:rPr>
      </w:pPr>
      <w:r w:rsidRPr="00C31EF2">
        <w:rPr>
          <w:rFonts w:ascii="Times New Roman" w:hAnsi="Times New Roman" w:cs="Times New Roman"/>
          <w:b/>
          <w:sz w:val="24"/>
          <w:szCs w:val="24"/>
        </w:rPr>
        <w:t>Methods</w:t>
      </w:r>
    </w:p>
    <w:p w:rsidR="00914FDE" w:rsidRPr="00C31EF2" w:rsidRDefault="004F7A46" w:rsidP="00C31EF2">
      <w:pPr>
        <w:spacing w:after="0" w:line="240" w:lineRule="auto"/>
        <w:rPr>
          <w:rFonts w:ascii="Times New Roman" w:hAnsi="Times New Roman" w:cs="Times New Roman"/>
          <w:sz w:val="24"/>
          <w:szCs w:val="24"/>
        </w:rPr>
      </w:pPr>
      <w:r w:rsidRPr="00C31EF2">
        <w:rPr>
          <w:rFonts w:ascii="Times New Roman" w:hAnsi="Times New Roman" w:cs="Times New Roman"/>
          <w:sz w:val="24"/>
          <w:szCs w:val="24"/>
        </w:rPr>
        <w:t>A high school agricultural educator in [</w:t>
      </w:r>
      <w:r w:rsidRPr="00C31EF2">
        <w:rPr>
          <w:rFonts w:ascii="Times New Roman" w:hAnsi="Times New Roman" w:cs="Times New Roman"/>
          <w:i/>
          <w:sz w:val="24"/>
          <w:szCs w:val="24"/>
        </w:rPr>
        <w:t>state</w:t>
      </w:r>
      <w:r w:rsidRPr="00C31EF2">
        <w:rPr>
          <w:rFonts w:ascii="Times New Roman" w:hAnsi="Times New Roman" w:cs="Times New Roman"/>
          <w:sz w:val="24"/>
          <w:szCs w:val="24"/>
        </w:rPr>
        <w:t xml:space="preserve">] participated in an international professional development experience in Tbilisi, Georgia. He used his experience to develop internationally integrated curriculum. The curriculum was implemented in a </w:t>
      </w:r>
      <w:r w:rsidR="003F3C0D" w:rsidRPr="00C31EF2">
        <w:rPr>
          <w:rFonts w:ascii="Times New Roman" w:hAnsi="Times New Roman" w:cs="Times New Roman"/>
          <w:sz w:val="24"/>
          <w:szCs w:val="24"/>
        </w:rPr>
        <w:t>secondary agriculture education</w:t>
      </w:r>
      <w:r w:rsidRPr="00C31EF2">
        <w:rPr>
          <w:rFonts w:ascii="Times New Roman" w:hAnsi="Times New Roman" w:cs="Times New Roman"/>
          <w:sz w:val="24"/>
          <w:szCs w:val="24"/>
        </w:rPr>
        <w:t xml:space="preserve"> course. </w:t>
      </w:r>
      <w:r w:rsidR="007F042F">
        <w:rPr>
          <w:rFonts w:ascii="Times New Roman" w:hAnsi="Times New Roman" w:cs="Times New Roman"/>
          <w:sz w:val="24"/>
          <w:szCs w:val="24"/>
        </w:rPr>
        <w:t>In accordance with Institutional Review Board (IRB) approved protocol, data were collected as part of the normal classroom activity and instruments were de-indentified by the agriculture teacher before being forwarded to the research</w:t>
      </w:r>
      <w:r w:rsidR="008A20CC">
        <w:rPr>
          <w:rFonts w:ascii="Times New Roman" w:hAnsi="Times New Roman" w:cs="Times New Roman"/>
          <w:sz w:val="24"/>
          <w:szCs w:val="24"/>
        </w:rPr>
        <w:t>ers</w:t>
      </w:r>
      <w:r w:rsidR="007F042F">
        <w:rPr>
          <w:rFonts w:ascii="Times New Roman" w:hAnsi="Times New Roman" w:cs="Times New Roman"/>
          <w:sz w:val="24"/>
          <w:szCs w:val="24"/>
        </w:rPr>
        <w:t xml:space="preserve"> for analysis. </w:t>
      </w:r>
      <w:r w:rsidR="00682524" w:rsidRPr="00C31EF2">
        <w:rPr>
          <w:rFonts w:ascii="Times New Roman" w:hAnsi="Times New Roman" w:cs="Times New Roman"/>
          <w:sz w:val="24"/>
          <w:szCs w:val="24"/>
        </w:rPr>
        <w:t xml:space="preserve">A </w:t>
      </w:r>
      <w:r w:rsidR="00B6799A" w:rsidRPr="00C31EF2">
        <w:rPr>
          <w:rFonts w:ascii="Times New Roman" w:hAnsi="Times New Roman" w:cs="Times New Roman"/>
          <w:sz w:val="24"/>
          <w:szCs w:val="24"/>
        </w:rPr>
        <w:t>census of the students present in the class</w:t>
      </w:r>
      <w:r w:rsidR="00AA6BF5" w:rsidRPr="00C31EF2">
        <w:rPr>
          <w:rFonts w:ascii="Times New Roman" w:hAnsi="Times New Roman" w:cs="Times New Roman"/>
          <w:sz w:val="24"/>
          <w:szCs w:val="24"/>
        </w:rPr>
        <w:t xml:space="preserve"> was used for pre-</w:t>
      </w:r>
      <w:r w:rsidR="007F042F" w:rsidRPr="00C31EF2">
        <w:rPr>
          <w:rFonts w:ascii="Times New Roman" w:hAnsi="Times New Roman" w:cs="Times New Roman"/>
          <w:sz w:val="24"/>
          <w:szCs w:val="24"/>
        </w:rPr>
        <w:t xml:space="preserve"> </w:t>
      </w:r>
      <w:r w:rsidR="007F042F">
        <w:rPr>
          <w:rFonts w:ascii="Times New Roman" w:hAnsi="Times New Roman" w:cs="Times New Roman"/>
          <w:sz w:val="24"/>
          <w:szCs w:val="24"/>
        </w:rPr>
        <w:t xml:space="preserve">and </w:t>
      </w:r>
      <w:r w:rsidR="00AA6BF5" w:rsidRPr="00C31EF2">
        <w:rPr>
          <w:rFonts w:ascii="Times New Roman" w:hAnsi="Times New Roman" w:cs="Times New Roman"/>
          <w:sz w:val="24"/>
          <w:szCs w:val="24"/>
        </w:rPr>
        <w:t>post-</w:t>
      </w:r>
      <w:r w:rsidR="007F042F">
        <w:rPr>
          <w:rFonts w:ascii="Times New Roman" w:hAnsi="Times New Roman" w:cs="Times New Roman"/>
          <w:sz w:val="24"/>
          <w:szCs w:val="24"/>
        </w:rPr>
        <w:t>curriculum delivery</w:t>
      </w:r>
      <w:r w:rsidR="00AA6BF5" w:rsidRPr="00C31EF2">
        <w:rPr>
          <w:rFonts w:ascii="Times New Roman" w:hAnsi="Times New Roman" w:cs="Times New Roman"/>
          <w:sz w:val="24"/>
          <w:szCs w:val="24"/>
        </w:rPr>
        <w:t xml:space="preserve"> data collection</w:t>
      </w:r>
      <w:r w:rsidR="00682524" w:rsidRPr="00C31EF2">
        <w:rPr>
          <w:rFonts w:ascii="Times New Roman" w:hAnsi="Times New Roman" w:cs="Times New Roman"/>
          <w:sz w:val="24"/>
          <w:szCs w:val="24"/>
        </w:rPr>
        <w:t>. A</w:t>
      </w:r>
      <w:r w:rsidR="007F042F">
        <w:rPr>
          <w:rFonts w:ascii="Times New Roman" w:hAnsi="Times New Roman" w:cs="Times New Roman"/>
          <w:sz w:val="24"/>
          <w:szCs w:val="24"/>
        </w:rPr>
        <w:t xml:space="preserve">n </w:t>
      </w:r>
      <w:r w:rsidR="007F042F">
        <w:rPr>
          <w:rFonts w:ascii="Times New Roman" w:hAnsi="Times New Roman" w:cs="Times New Roman"/>
          <w:sz w:val="24"/>
          <w:szCs w:val="24"/>
        </w:rPr>
        <w:lastRenderedPageBreak/>
        <w:t>attitude</w:t>
      </w:r>
      <w:r w:rsidR="00682524" w:rsidRPr="00C31EF2">
        <w:rPr>
          <w:rFonts w:ascii="Times New Roman" w:hAnsi="Times New Roman" w:cs="Times New Roman"/>
          <w:sz w:val="24"/>
          <w:szCs w:val="24"/>
        </w:rPr>
        <w:t xml:space="preserve"> survey modified by Sharp and Roberts (2011) was used to assess students’ perceptions of international agriculture and its relevance to them. Ten questions were measured using a five point Likert-type scale (1 = </w:t>
      </w:r>
      <w:r w:rsidR="002708CD" w:rsidRPr="002708CD">
        <w:rPr>
          <w:rFonts w:ascii="Times New Roman" w:hAnsi="Times New Roman" w:cs="Times New Roman"/>
          <w:i/>
          <w:sz w:val="24"/>
          <w:szCs w:val="24"/>
        </w:rPr>
        <w:t>strongly disagree</w:t>
      </w:r>
      <w:r w:rsidR="00682524" w:rsidRPr="00C31EF2">
        <w:rPr>
          <w:rFonts w:ascii="Times New Roman" w:hAnsi="Times New Roman" w:cs="Times New Roman"/>
          <w:sz w:val="24"/>
          <w:szCs w:val="24"/>
        </w:rPr>
        <w:t xml:space="preserve">, 5 = </w:t>
      </w:r>
      <w:r w:rsidR="002708CD" w:rsidRPr="002708CD">
        <w:rPr>
          <w:rFonts w:ascii="Times New Roman" w:hAnsi="Times New Roman" w:cs="Times New Roman"/>
          <w:i/>
          <w:sz w:val="24"/>
          <w:szCs w:val="24"/>
        </w:rPr>
        <w:t>strongly agree</w:t>
      </w:r>
      <w:r w:rsidR="00682524" w:rsidRPr="00C31EF2">
        <w:rPr>
          <w:rFonts w:ascii="Times New Roman" w:hAnsi="Times New Roman" w:cs="Times New Roman"/>
          <w:sz w:val="24"/>
          <w:szCs w:val="24"/>
        </w:rPr>
        <w:t xml:space="preserve">). </w:t>
      </w:r>
      <w:r w:rsidR="008F14C8" w:rsidRPr="00C31EF2">
        <w:rPr>
          <w:rFonts w:ascii="Times New Roman" w:hAnsi="Times New Roman" w:cs="Times New Roman"/>
          <w:sz w:val="24"/>
          <w:szCs w:val="24"/>
        </w:rPr>
        <w:t xml:space="preserve">A summated score was calculated for each </w:t>
      </w:r>
      <w:r w:rsidR="00AA6BF5" w:rsidRPr="00C31EF2">
        <w:rPr>
          <w:rFonts w:ascii="Times New Roman" w:hAnsi="Times New Roman" w:cs="Times New Roman"/>
          <w:sz w:val="24"/>
          <w:szCs w:val="24"/>
        </w:rPr>
        <w:t>participant,</w:t>
      </w:r>
      <w:r w:rsidR="008F14C8" w:rsidRPr="00C31EF2">
        <w:rPr>
          <w:rFonts w:ascii="Times New Roman" w:hAnsi="Times New Roman" w:cs="Times New Roman"/>
          <w:sz w:val="24"/>
          <w:szCs w:val="24"/>
        </w:rPr>
        <w:t xml:space="preserve"> with a possible range </w:t>
      </w:r>
      <w:r w:rsidR="008A20CC">
        <w:rPr>
          <w:rFonts w:ascii="Times New Roman" w:hAnsi="Times New Roman" w:cs="Times New Roman"/>
          <w:sz w:val="24"/>
          <w:szCs w:val="24"/>
        </w:rPr>
        <w:t>of</w:t>
      </w:r>
      <w:r w:rsidR="008A20CC" w:rsidRPr="00C31EF2">
        <w:rPr>
          <w:rFonts w:ascii="Times New Roman" w:hAnsi="Times New Roman" w:cs="Times New Roman"/>
          <w:sz w:val="24"/>
          <w:szCs w:val="24"/>
        </w:rPr>
        <w:t xml:space="preserve"> </w:t>
      </w:r>
      <w:r w:rsidR="008F14C8" w:rsidRPr="00C31EF2">
        <w:rPr>
          <w:rFonts w:ascii="Times New Roman" w:hAnsi="Times New Roman" w:cs="Times New Roman"/>
          <w:sz w:val="24"/>
          <w:szCs w:val="24"/>
        </w:rPr>
        <w:t xml:space="preserve">five to 50. </w:t>
      </w:r>
      <w:r w:rsidR="007F042F">
        <w:rPr>
          <w:rFonts w:ascii="Times New Roman" w:hAnsi="Times New Roman" w:cs="Times New Roman"/>
          <w:sz w:val="24"/>
          <w:szCs w:val="24"/>
        </w:rPr>
        <w:t xml:space="preserve">A paired samples t-test was </w:t>
      </w:r>
      <w:r w:rsidR="00CF7F98">
        <w:rPr>
          <w:rFonts w:ascii="Times New Roman" w:hAnsi="Times New Roman" w:cs="Times New Roman"/>
          <w:sz w:val="24"/>
          <w:szCs w:val="24"/>
        </w:rPr>
        <w:t>used</w:t>
      </w:r>
      <w:r w:rsidR="007F042F">
        <w:rPr>
          <w:rFonts w:ascii="Times New Roman" w:hAnsi="Times New Roman" w:cs="Times New Roman"/>
          <w:sz w:val="24"/>
          <w:szCs w:val="24"/>
        </w:rPr>
        <w:t xml:space="preserve"> to </w:t>
      </w:r>
      <w:r w:rsidR="00CF7F98">
        <w:rPr>
          <w:rFonts w:ascii="Times New Roman" w:hAnsi="Times New Roman" w:cs="Times New Roman"/>
          <w:sz w:val="24"/>
          <w:szCs w:val="24"/>
        </w:rPr>
        <w:t>identify</w:t>
      </w:r>
      <w:r w:rsidR="007F042F">
        <w:rPr>
          <w:rFonts w:ascii="Times New Roman" w:hAnsi="Times New Roman" w:cs="Times New Roman"/>
          <w:sz w:val="24"/>
          <w:szCs w:val="24"/>
        </w:rPr>
        <w:t xml:space="preserve"> differences between the pre- and post-curriculum delivery scores. </w:t>
      </w:r>
    </w:p>
    <w:p w:rsidR="005E7066" w:rsidRPr="00C31EF2" w:rsidRDefault="005E7066" w:rsidP="00C31EF2">
      <w:pPr>
        <w:spacing w:after="0" w:line="240" w:lineRule="auto"/>
        <w:rPr>
          <w:rFonts w:ascii="Times New Roman" w:hAnsi="Times New Roman" w:cs="Times New Roman"/>
          <w:sz w:val="24"/>
          <w:szCs w:val="24"/>
        </w:rPr>
      </w:pPr>
    </w:p>
    <w:p w:rsidR="00A302F4" w:rsidRPr="00C31EF2" w:rsidRDefault="00650259" w:rsidP="00C31EF2">
      <w:pPr>
        <w:spacing w:after="0" w:line="240" w:lineRule="auto"/>
        <w:jc w:val="center"/>
        <w:rPr>
          <w:rFonts w:ascii="Times New Roman" w:hAnsi="Times New Roman" w:cs="Times New Roman"/>
          <w:b/>
          <w:sz w:val="24"/>
          <w:szCs w:val="24"/>
        </w:rPr>
      </w:pPr>
      <w:r w:rsidRPr="00C31EF2">
        <w:rPr>
          <w:rFonts w:ascii="Times New Roman" w:hAnsi="Times New Roman" w:cs="Times New Roman"/>
          <w:b/>
          <w:sz w:val="24"/>
          <w:szCs w:val="24"/>
        </w:rPr>
        <w:t>Results and Conclusions</w:t>
      </w:r>
      <w:r w:rsidR="00C31EF2" w:rsidRPr="00C31EF2">
        <w:rPr>
          <w:rFonts w:ascii="Times New Roman" w:hAnsi="Times New Roman" w:cs="Times New Roman"/>
          <w:sz w:val="24"/>
          <w:szCs w:val="24"/>
        </w:rPr>
        <w:t xml:space="preserve"> </w:t>
      </w:r>
    </w:p>
    <w:p w:rsidR="00B6799A" w:rsidRPr="00C31EF2" w:rsidRDefault="002E13FD" w:rsidP="00C31EF2">
      <w:pPr>
        <w:spacing w:after="0" w:line="240" w:lineRule="auto"/>
        <w:rPr>
          <w:rFonts w:ascii="Times New Roman" w:hAnsi="Times New Roman" w:cs="Times New Roman"/>
          <w:sz w:val="24"/>
          <w:szCs w:val="24"/>
        </w:rPr>
      </w:pPr>
      <w:r>
        <w:rPr>
          <w:rFonts w:ascii="Times New Roman" w:hAnsi="Times New Roman" w:cs="Times New Roman"/>
          <w:sz w:val="24"/>
          <w:szCs w:val="24"/>
        </w:rPr>
        <w:t>Twenty two q</w:t>
      </w:r>
      <w:r w:rsidR="008A7003" w:rsidRPr="00C31EF2">
        <w:rPr>
          <w:rFonts w:ascii="Times New Roman" w:hAnsi="Times New Roman" w:cs="Times New Roman"/>
          <w:sz w:val="24"/>
          <w:szCs w:val="24"/>
        </w:rPr>
        <w:t xml:space="preserve">uestionnaires were </w:t>
      </w:r>
      <w:r w:rsidR="004C77D5" w:rsidRPr="00C31EF2">
        <w:rPr>
          <w:rFonts w:ascii="Times New Roman" w:hAnsi="Times New Roman" w:cs="Times New Roman"/>
          <w:sz w:val="24"/>
          <w:szCs w:val="24"/>
        </w:rPr>
        <w:t>co</w:t>
      </w:r>
      <w:r w:rsidR="004C77D5">
        <w:rPr>
          <w:rFonts w:ascii="Times New Roman" w:hAnsi="Times New Roman" w:cs="Times New Roman"/>
          <w:sz w:val="24"/>
          <w:szCs w:val="24"/>
        </w:rPr>
        <w:t>mplet</w:t>
      </w:r>
      <w:r w:rsidR="004C77D5" w:rsidRPr="00C31EF2">
        <w:rPr>
          <w:rFonts w:ascii="Times New Roman" w:hAnsi="Times New Roman" w:cs="Times New Roman"/>
          <w:sz w:val="24"/>
          <w:szCs w:val="24"/>
        </w:rPr>
        <w:t xml:space="preserve">ed </w:t>
      </w:r>
      <w:r w:rsidR="00291C44">
        <w:rPr>
          <w:rFonts w:ascii="Times New Roman" w:hAnsi="Times New Roman" w:cs="Times New Roman"/>
          <w:sz w:val="24"/>
          <w:szCs w:val="24"/>
        </w:rPr>
        <w:t>during each data collection</w:t>
      </w:r>
      <w:r w:rsidR="008A7003" w:rsidRPr="00C31EF2">
        <w:rPr>
          <w:rFonts w:ascii="Times New Roman" w:hAnsi="Times New Roman" w:cs="Times New Roman"/>
          <w:sz w:val="24"/>
          <w:szCs w:val="24"/>
        </w:rPr>
        <w:t>.</w:t>
      </w:r>
      <w:r w:rsidR="00A302F4" w:rsidRPr="00C31EF2">
        <w:rPr>
          <w:rFonts w:ascii="Times New Roman" w:hAnsi="Times New Roman" w:cs="Times New Roman"/>
          <w:sz w:val="24"/>
          <w:szCs w:val="24"/>
        </w:rPr>
        <w:t xml:space="preserve"> On the </w:t>
      </w:r>
      <w:r w:rsidR="00CF7F98">
        <w:rPr>
          <w:rFonts w:ascii="Times New Roman" w:hAnsi="Times New Roman" w:cs="Times New Roman"/>
          <w:sz w:val="24"/>
          <w:szCs w:val="24"/>
        </w:rPr>
        <w:t>first administration</w:t>
      </w:r>
      <w:r w:rsidR="00A302F4" w:rsidRPr="00C31EF2">
        <w:rPr>
          <w:rFonts w:ascii="Times New Roman" w:hAnsi="Times New Roman" w:cs="Times New Roman"/>
          <w:sz w:val="24"/>
          <w:szCs w:val="24"/>
        </w:rPr>
        <w:t>,</w:t>
      </w:r>
      <w:r w:rsidR="008A7003" w:rsidRPr="00C31EF2">
        <w:rPr>
          <w:rFonts w:ascii="Times New Roman" w:hAnsi="Times New Roman" w:cs="Times New Roman"/>
          <w:sz w:val="24"/>
          <w:szCs w:val="24"/>
        </w:rPr>
        <w:t xml:space="preserve"> </w:t>
      </w:r>
      <w:r w:rsidR="00826E0D">
        <w:rPr>
          <w:rFonts w:ascii="Times New Roman" w:hAnsi="Times New Roman" w:cs="Times New Roman"/>
          <w:sz w:val="24"/>
          <w:szCs w:val="24"/>
        </w:rPr>
        <w:t xml:space="preserve">item </w:t>
      </w:r>
      <w:r w:rsidR="008A7003" w:rsidRPr="00C31EF2">
        <w:rPr>
          <w:rFonts w:ascii="Times New Roman" w:hAnsi="Times New Roman" w:cs="Times New Roman"/>
          <w:sz w:val="24"/>
          <w:szCs w:val="24"/>
        </w:rPr>
        <w:t xml:space="preserve">mean scores ranged from 2.86 </w:t>
      </w:r>
      <w:r w:rsidR="009D0FEF" w:rsidRPr="00C31EF2">
        <w:rPr>
          <w:rFonts w:ascii="Times New Roman" w:hAnsi="Times New Roman" w:cs="Times New Roman"/>
          <w:sz w:val="24"/>
          <w:szCs w:val="24"/>
        </w:rPr>
        <w:t>(</w:t>
      </w:r>
      <w:r w:rsidR="009D0FEF" w:rsidRPr="00C31EF2">
        <w:rPr>
          <w:rFonts w:ascii="Times New Roman" w:hAnsi="Times New Roman" w:cs="Times New Roman"/>
          <w:i/>
          <w:sz w:val="24"/>
          <w:szCs w:val="24"/>
        </w:rPr>
        <w:t xml:space="preserve">SD = </w:t>
      </w:r>
      <w:r w:rsidR="009D0FEF" w:rsidRPr="00C31EF2">
        <w:rPr>
          <w:rFonts w:ascii="Times New Roman" w:hAnsi="Times New Roman" w:cs="Times New Roman"/>
          <w:sz w:val="24"/>
          <w:szCs w:val="24"/>
        </w:rPr>
        <w:t xml:space="preserve">.94) </w:t>
      </w:r>
      <w:r w:rsidR="008A7003" w:rsidRPr="00C31EF2">
        <w:rPr>
          <w:rFonts w:ascii="Times New Roman" w:hAnsi="Times New Roman" w:cs="Times New Roman"/>
          <w:sz w:val="24"/>
          <w:szCs w:val="24"/>
        </w:rPr>
        <w:t>regarding the statement “I am prepared to enter into a global workforce”</w:t>
      </w:r>
      <w:r w:rsidR="00826E0D">
        <w:rPr>
          <w:rFonts w:ascii="Times New Roman" w:hAnsi="Times New Roman" w:cs="Times New Roman"/>
          <w:sz w:val="24"/>
          <w:szCs w:val="24"/>
        </w:rPr>
        <w:t>,</w:t>
      </w:r>
      <w:r w:rsidR="008A7003" w:rsidRPr="00C31EF2">
        <w:rPr>
          <w:rFonts w:ascii="Times New Roman" w:hAnsi="Times New Roman" w:cs="Times New Roman"/>
          <w:sz w:val="24"/>
          <w:szCs w:val="24"/>
        </w:rPr>
        <w:t xml:space="preserve"> to 4.36</w:t>
      </w:r>
      <w:r w:rsidR="003C3BC9" w:rsidRPr="00C31EF2">
        <w:rPr>
          <w:rFonts w:ascii="Times New Roman" w:hAnsi="Times New Roman" w:cs="Times New Roman"/>
          <w:sz w:val="24"/>
          <w:szCs w:val="24"/>
        </w:rPr>
        <w:t xml:space="preserve"> (</w:t>
      </w:r>
      <w:r w:rsidR="003C3BC9" w:rsidRPr="00C31EF2">
        <w:rPr>
          <w:rFonts w:ascii="Times New Roman" w:hAnsi="Times New Roman" w:cs="Times New Roman"/>
          <w:i/>
          <w:sz w:val="24"/>
          <w:szCs w:val="24"/>
        </w:rPr>
        <w:t>SD</w:t>
      </w:r>
      <w:r w:rsidR="003C3BC9" w:rsidRPr="00C31EF2">
        <w:rPr>
          <w:rFonts w:ascii="Times New Roman" w:hAnsi="Times New Roman" w:cs="Times New Roman"/>
          <w:sz w:val="24"/>
          <w:szCs w:val="24"/>
        </w:rPr>
        <w:t xml:space="preserve"> = .66)</w:t>
      </w:r>
      <w:r w:rsidR="00B4243D" w:rsidRPr="00C31EF2">
        <w:rPr>
          <w:rFonts w:ascii="Times New Roman" w:hAnsi="Times New Roman" w:cs="Times New Roman"/>
          <w:sz w:val="24"/>
          <w:szCs w:val="24"/>
        </w:rPr>
        <w:t xml:space="preserve"> regarding</w:t>
      </w:r>
      <w:r w:rsidR="008A7003" w:rsidRPr="00C31EF2">
        <w:rPr>
          <w:rFonts w:ascii="Times New Roman" w:hAnsi="Times New Roman" w:cs="Times New Roman"/>
          <w:sz w:val="24"/>
          <w:szCs w:val="24"/>
        </w:rPr>
        <w:t xml:space="preserve"> the statement “I believe world events will have an impact on American agriculture</w:t>
      </w:r>
      <w:r w:rsidR="008A20CC">
        <w:rPr>
          <w:rFonts w:ascii="Times New Roman" w:hAnsi="Times New Roman" w:cs="Times New Roman"/>
          <w:sz w:val="24"/>
          <w:szCs w:val="24"/>
        </w:rPr>
        <w:t>.</w:t>
      </w:r>
      <w:r w:rsidR="008A7003" w:rsidRPr="00C31EF2">
        <w:rPr>
          <w:rFonts w:ascii="Times New Roman" w:hAnsi="Times New Roman" w:cs="Times New Roman"/>
          <w:sz w:val="24"/>
          <w:szCs w:val="24"/>
        </w:rPr>
        <w:t xml:space="preserve">” </w:t>
      </w:r>
      <w:r w:rsidR="008F14C8" w:rsidRPr="00C31EF2">
        <w:rPr>
          <w:rFonts w:ascii="Times New Roman" w:hAnsi="Times New Roman" w:cs="Times New Roman"/>
          <w:sz w:val="24"/>
          <w:szCs w:val="24"/>
        </w:rPr>
        <w:t>The summated score mean for the pre-</w:t>
      </w:r>
      <w:r w:rsidR="00CF7F98">
        <w:rPr>
          <w:rFonts w:ascii="Times New Roman" w:hAnsi="Times New Roman" w:cs="Times New Roman"/>
          <w:sz w:val="24"/>
          <w:szCs w:val="24"/>
        </w:rPr>
        <w:t>assessment</w:t>
      </w:r>
      <w:r w:rsidR="008F14C8" w:rsidRPr="00C31EF2">
        <w:rPr>
          <w:rFonts w:ascii="Times New Roman" w:hAnsi="Times New Roman" w:cs="Times New Roman"/>
          <w:sz w:val="24"/>
          <w:szCs w:val="24"/>
        </w:rPr>
        <w:t xml:space="preserve"> was 37.64 (</w:t>
      </w:r>
      <w:r w:rsidR="008F14C8" w:rsidRPr="00C31EF2">
        <w:rPr>
          <w:rFonts w:ascii="Times New Roman" w:hAnsi="Times New Roman" w:cs="Times New Roman"/>
          <w:i/>
          <w:sz w:val="24"/>
          <w:szCs w:val="24"/>
        </w:rPr>
        <w:t xml:space="preserve">SD </w:t>
      </w:r>
      <w:r w:rsidR="008F14C8" w:rsidRPr="00C31EF2">
        <w:rPr>
          <w:rFonts w:ascii="Times New Roman" w:hAnsi="Times New Roman" w:cs="Times New Roman"/>
          <w:sz w:val="24"/>
          <w:szCs w:val="24"/>
        </w:rPr>
        <w:t xml:space="preserve">= 4.23). </w:t>
      </w:r>
      <w:r w:rsidR="008A7003" w:rsidRPr="00C31EF2">
        <w:rPr>
          <w:rFonts w:ascii="Times New Roman" w:hAnsi="Times New Roman" w:cs="Times New Roman"/>
          <w:sz w:val="24"/>
          <w:szCs w:val="24"/>
        </w:rPr>
        <w:t>On the post-</w:t>
      </w:r>
      <w:r w:rsidR="00CF7F98">
        <w:rPr>
          <w:rFonts w:ascii="Times New Roman" w:hAnsi="Times New Roman" w:cs="Times New Roman"/>
          <w:sz w:val="24"/>
          <w:szCs w:val="24"/>
        </w:rPr>
        <w:t>delivery administration,</w:t>
      </w:r>
      <w:r w:rsidR="008A7003" w:rsidRPr="00C31EF2">
        <w:rPr>
          <w:rFonts w:ascii="Times New Roman" w:hAnsi="Times New Roman" w:cs="Times New Roman"/>
          <w:sz w:val="24"/>
          <w:szCs w:val="24"/>
        </w:rPr>
        <w:t xml:space="preserve"> students’ </w:t>
      </w:r>
      <w:r w:rsidR="00826E0D">
        <w:rPr>
          <w:rFonts w:ascii="Times New Roman" w:hAnsi="Times New Roman" w:cs="Times New Roman"/>
          <w:sz w:val="24"/>
          <w:szCs w:val="24"/>
        </w:rPr>
        <w:t xml:space="preserve">item </w:t>
      </w:r>
      <w:r w:rsidR="008A7003" w:rsidRPr="00C31EF2">
        <w:rPr>
          <w:rFonts w:ascii="Times New Roman" w:hAnsi="Times New Roman" w:cs="Times New Roman"/>
          <w:sz w:val="24"/>
          <w:szCs w:val="24"/>
        </w:rPr>
        <w:t>mean scores ranged from 3.91</w:t>
      </w:r>
      <w:r w:rsidR="003C3BC9" w:rsidRPr="00C31EF2">
        <w:rPr>
          <w:rFonts w:ascii="Times New Roman" w:hAnsi="Times New Roman" w:cs="Times New Roman"/>
          <w:sz w:val="24"/>
          <w:szCs w:val="24"/>
        </w:rPr>
        <w:t xml:space="preserve"> (</w:t>
      </w:r>
      <w:r w:rsidR="003C3BC9" w:rsidRPr="00C31EF2">
        <w:rPr>
          <w:rFonts w:ascii="Times New Roman" w:hAnsi="Times New Roman" w:cs="Times New Roman"/>
          <w:i/>
          <w:sz w:val="24"/>
          <w:szCs w:val="24"/>
        </w:rPr>
        <w:t>SD</w:t>
      </w:r>
      <w:r w:rsidR="003C3BC9" w:rsidRPr="00C31EF2">
        <w:rPr>
          <w:rFonts w:ascii="Times New Roman" w:hAnsi="Times New Roman" w:cs="Times New Roman"/>
          <w:sz w:val="24"/>
          <w:szCs w:val="24"/>
        </w:rPr>
        <w:t xml:space="preserve"> = .60)</w:t>
      </w:r>
      <w:r w:rsidR="008A7003" w:rsidRPr="00C31EF2">
        <w:rPr>
          <w:rFonts w:ascii="Times New Roman" w:hAnsi="Times New Roman" w:cs="Times New Roman"/>
          <w:sz w:val="24"/>
          <w:szCs w:val="24"/>
        </w:rPr>
        <w:t xml:space="preserve"> to 4.74</w:t>
      </w:r>
      <w:r w:rsidR="003C3BC9" w:rsidRPr="00C31EF2">
        <w:rPr>
          <w:rFonts w:ascii="Times New Roman" w:hAnsi="Times New Roman" w:cs="Times New Roman"/>
          <w:sz w:val="24"/>
          <w:szCs w:val="24"/>
        </w:rPr>
        <w:t xml:space="preserve"> (</w:t>
      </w:r>
      <w:r w:rsidR="003C3BC9" w:rsidRPr="00C31EF2">
        <w:rPr>
          <w:rFonts w:ascii="Times New Roman" w:hAnsi="Times New Roman" w:cs="Times New Roman"/>
          <w:i/>
          <w:sz w:val="24"/>
          <w:szCs w:val="24"/>
        </w:rPr>
        <w:t>SD</w:t>
      </w:r>
      <w:r w:rsidR="003C3BC9" w:rsidRPr="00C31EF2">
        <w:rPr>
          <w:rFonts w:ascii="Times New Roman" w:hAnsi="Times New Roman" w:cs="Times New Roman"/>
          <w:sz w:val="24"/>
          <w:szCs w:val="24"/>
        </w:rPr>
        <w:t xml:space="preserve"> = .45)</w:t>
      </w:r>
      <w:r w:rsidR="008A7003" w:rsidRPr="00C31EF2">
        <w:rPr>
          <w:rFonts w:ascii="Times New Roman" w:hAnsi="Times New Roman" w:cs="Times New Roman"/>
          <w:sz w:val="24"/>
          <w:szCs w:val="24"/>
        </w:rPr>
        <w:t xml:space="preserve">. </w:t>
      </w:r>
      <w:r w:rsidR="00B4243D" w:rsidRPr="00C31EF2">
        <w:rPr>
          <w:rFonts w:ascii="Times New Roman" w:hAnsi="Times New Roman" w:cs="Times New Roman"/>
          <w:sz w:val="24"/>
          <w:szCs w:val="24"/>
        </w:rPr>
        <w:t xml:space="preserve">Again, the lowest mean score was the students’ perceived preparedness to enter a global </w:t>
      </w:r>
      <w:r w:rsidR="00AA6BF5" w:rsidRPr="00C31EF2">
        <w:rPr>
          <w:rFonts w:ascii="Times New Roman" w:hAnsi="Times New Roman" w:cs="Times New Roman"/>
          <w:sz w:val="24"/>
          <w:szCs w:val="24"/>
        </w:rPr>
        <w:t>workforce;</w:t>
      </w:r>
      <w:r w:rsidR="00B4243D" w:rsidRPr="00C31EF2">
        <w:rPr>
          <w:rFonts w:ascii="Times New Roman" w:hAnsi="Times New Roman" w:cs="Times New Roman"/>
          <w:sz w:val="24"/>
          <w:szCs w:val="24"/>
        </w:rPr>
        <w:t xml:space="preserve"> while the highest mean score was students’ perception that world events</w:t>
      </w:r>
      <w:r w:rsidR="008F14C8" w:rsidRPr="00C31EF2">
        <w:rPr>
          <w:rFonts w:ascii="Times New Roman" w:hAnsi="Times New Roman" w:cs="Times New Roman"/>
          <w:sz w:val="24"/>
          <w:szCs w:val="24"/>
        </w:rPr>
        <w:t xml:space="preserve"> impacted American agriculture. The mean of the summated scores </w:t>
      </w:r>
      <w:r w:rsidR="003F3C0D" w:rsidRPr="00C31EF2">
        <w:rPr>
          <w:rFonts w:ascii="Times New Roman" w:hAnsi="Times New Roman" w:cs="Times New Roman"/>
          <w:sz w:val="24"/>
          <w:szCs w:val="24"/>
        </w:rPr>
        <w:t>on the post-</w:t>
      </w:r>
      <w:r w:rsidR="00CF7F98">
        <w:rPr>
          <w:rFonts w:ascii="Times New Roman" w:hAnsi="Times New Roman" w:cs="Times New Roman"/>
          <w:sz w:val="24"/>
          <w:szCs w:val="24"/>
        </w:rPr>
        <w:t>assessment</w:t>
      </w:r>
      <w:r w:rsidR="003F3C0D" w:rsidRPr="00C31EF2">
        <w:rPr>
          <w:rFonts w:ascii="Times New Roman" w:hAnsi="Times New Roman" w:cs="Times New Roman"/>
          <w:sz w:val="24"/>
          <w:szCs w:val="24"/>
        </w:rPr>
        <w:t xml:space="preserve"> </w:t>
      </w:r>
      <w:r w:rsidR="008F14C8" w:rsidRPr="00C31EF2">
        <w:rPr>
          <w:rFonts w:ascii="Times New Roman" w:hAnsi="Times New Roman" w:cs="Times New Roman"/>
          <w:sz w:val="24"/>
          <w:szCs w:val="24"/>
        </w:rPr>
        <w:t>was 44.14 (</w:t>
      </w:r>
      <w:r w:rsidR="008F14C8" w:rsidRPr="00C31EF2">
        <w:rPr>
          <w:rFonts w:ascii="Times New Roman" w:hAnsi="Times New Roman" w:cs="Times New Roman"/>
          <w:i/>
          <w:sz w:val="24"/>
          <w:szCs w:val="24"/>
        </w:rPr>
        <w:t>SD</w:t>
      </w:r>
      <w:r w:rsidR="008F14C8" w:rsidRPr="00C31EF2">
        <w:rPr>
          <w:rFonts w:ascii="Times New Roman" w:hAnsi="Times New Roman" w:cs="Times New Roman"/>
          <w:sz w:val="24"/>
          <w:szCs w:val="24"/>
        </w:rPr>
        <w:t xml:space="preserve"> = 2.05). </w:t>
      </w:r>
    </w:p>
    <w:p w:rsidR="008A20CC" w:rsidRDefault="008A20CC" w:rsidP="00C31EF2">
      <w:pPr>
        <w:spacing w:after="0" w:line="240" w:lineRule="auto"/>
        <w:rPr>
          <w:rFonts w:ascii="Times New Roman" w:hAnsi="Times New Roman" w:cs="Times New Roman"/>
          <w:sz w:val="24"/>
          <w:szCs w:val="24"/>
        </w:rPr>
      </w:pPr>
    </w:p>
    <w:p w:rsidR="006A007C" w:rsidRDefault="009D0FEF">
      <w:pPr>
        <w:spacing w:after="0" w:line="240" w:lineRule="auto"/>
      </w:pPr>
      <w:r w:rsidRPr="00C31EF2">
        <w:rPr>
          <w:rFonts w:ascii="Times New Roman" w:hAnsi="Times New Roman" w:cs="Times New Roman"/>
          <w:sz w:val="24"/>
          <w:szCs w:val="24"/>
        </w:rPr>
        <w:t>A paired samples t-test indicated a significant difference in the pre- and post-</w:t>
      </w:r>
      <w:r w:rsidR="00CF7F98">
        <w:rPr>
          <w:rFonts w:ascii="Times New Roman" w:hAnsi="Times New Roman" w:cs="Times New Roman"/>
          <w:sz w:val="24"/>
          <w:szCs w:val="24"/>
        </w:rPr>
        <w:t>curriculum delivery</w:t>
      </w:r>
      <w:r w:rsidRPr="00C31EF2">
        <w:rPr>
          <w:rFonts w:ascii="Times New Roman" w:hAnsi="Times New Roman" w:cs="Times New Roman"/>
          <w:sz w:val="24"/>
          <w:szCs w:val="24"/>
        </w:rPr>
        <w:t xml:space="preserve"> summated scores. As indicated by the mean scores, the post-</w:t>
      </w:r>
      <w:r w:rsidR="00CF7F98">
        <w:rPr>
          <w:rFonts w:ascii="Times New Roman" w:hAnsi="Times New Roman" w:cs="Times New Roman"/>
          <w:sz w:val="24"/>
          <w:szCs w:val="24"/>
        </w:rPr>
        <w:t>delivery</w:t>
      </w:r>
      <w:r w:rsidRPr="00C31EF2">
        <w:rPr>
          <w:rFonts w:ascii="Times New Roman" w:hAnsi="Times New Roman" w:cs="Times New Roman"/>
          <w:sz w:val="24"/>
          <w:szCs w:val="24"/>
        </w:rPr>
        <w:t xml:space="preserve"> summated scores were significantly higher than the pre-</w:t>
      </w:r>
      <w:r w:rsidR="00CF7F98">
        <w:rPr>
          <w:rFonts w:ascii="Times New Roman" w:hAnsi="Times New Roman" w:cs="Times New Roman"/>
          <w:sz w:val="24"/>
          <w:szCs w:val="24"/>
        </w:rPr>
        <w:t>delivery</w:t>
      </w:r>
      <w:r w:rsidRPr="00C31EF2">
        <w:rPr>
          <w:rFonts w:ascii="Times New Roman" w:hAnsi="Times New Roman" w:cs="Times New Roman"/>
          <w:sz w:val="24"/>
          <w:szCs w:val="24"/>
        </w:rPr>
        <w:t xml:space="preserve"> summated scores, </w:t>
      </w:r>
      <w:r w:rsidRPr="00C31EF2">
        <w:rPr>
          <w:rFonts w:ascii="Times New Roman" w:hAnsi="Times New Roman" w:cs="Times New Roman"/>
          <w:i/>
          <w:sz w:val="24"/>
          <w:szCs w:val="24"/>
        </w:rPr>
        <w:t>t</w:t>
      </w:r>
      <w:r w:rsidRPr="00C31EF2">
        <w:rPr>
          <w:rFonts w:ascii="Times New Roman" w:hAnsi="Times New Roman" w:cs="Times New Roman"/>
          <w:sz w:val="24"/>
          <w:szCs w:val="24"/>
        </w:rPr>
        <w:t xml:space="preserve">(21) = -10.04, </w:t>
      </w:r>
      <w:r w:rsidRPr="00C31EF2">
        <w:rPr>
          <w:rFonts w:ascii="Times New Roman" w:hAnsi="Times New Roman" w:cs="Times New Roman"/>
          <w:i/>
          <w:sz w:val="24"/>
          <w:szCs w:val="24"/>
        </w:rPr>
        <w:t>p</w:t>
      </w:r>
      <w:r w:rsidRPr="00C31EF2">
        <w:rPr>
          <w:rFonts w:ascii="Times New Roman" w:hAnsi="Times New Roman" w:cs="Times New Roman"/>
          <w:sz w:val="24"/>
          <w:szCs w:val="24"/>
        </w:rPr>
        <w:t xml:space="preserve"> &lt; .01</w:t>
      </w:r>
      <w:r w:rsidR="003C3BC9" w:rsidRPr="00C31EF2">
        <w:rPr>
          <w:rFonts w:ascii="Times New Roman" w:hAnsi="Times New Roman" w:cs="Times New Roman"/>
          <w:sz w:val="24"/>
          <w:szCs w:val="24"/>
        </w:rPr>
        <w:t xml:space="preserve">. A Pearson coefficient indicated a large effect size, </w:t>
      </w:r>
      <w:r w:rsidR="003C3BC9" w:rsidRPr="00C31EF2">
        <w:rPr>
          <w:rFonts w:ascii="Times New Roman" w:hAnsi="Times New Roman" w:cs="Times New Roman"/>
          <w:i/>
          <w:sz w:val="24"/>
          <w:szCs w:val="24"/>
        </w:rPr>
        <w:t>r</w:t>
      </w:r>
      <w:r w:rsidR="00A302F4" w:rsidRPr="00C31EF2">
        <w:rPr>
          <w:rFonts w:ascii="Times New Roman" w:hAnsi="Times New Roman" w:cs="Times New Roman"/>
          <w:sz w:val="24"/>
          <w:szCs w:val="24"/>
        </w:rPr>
        <w:t xml:space="preserve"> = 0.91. This suggests that students’ perceptions of international agriculture were positively impacted by the internationally integrated curriculum.</w:t>
      </w:r>
    </w:p>
    <w:p w:rsidR="002E13FD" w:rsidRDefault="002E13FD" w:rsidP="00C31EF2">
      <w:pPr>
        <w:spacing w:after="0" w:line="240" w:lineRule="auto"/>
        <w:jc w:val="center"/>
        <w:rPr>
          <w:rFonts w:ascii="Times New Roman" w:hAnsi="Times New Roman" w:cs="Times New Roman"/>
          <w:b/>
          <w:sz w:val="24"/>
          <w:szCs w:val="24"/>
        </w:rPr>
      </w:pPr>
    </w:p>
    <w:p w:rsidR="00650259" w:rsidRPr="00C31EF2" w:rsidRDefault="00FF68C2" w:rsidP="00C31EF2">
      <w:pPr>
        <w:spacing w:after="0" w:line="240" w:lineRule="auto"/>
        <w:jc w:val="center"/>
        <w:rPr>
          <w:rFonts w:ascii="Times New Roman" w:hAnsi="Times New Roman" w:cs="Times New Roman"/>
          <w:b/>
          <w:sz w:val="24"/>
          <w:szCs w:val="24"/>
        </w:rPr>
      </w:pPr>
      <w:r w:rsidRPr="00C31EF2">
        <w:rPr>
          <w:rFonts w:ascii="Times New Roman" w:hAnsi="Times New Roman" w:cs="Times New Roman"/>
          <w:b/>
          <w:sz w:val="24"/>
          <w:szCs w:val="24"/>
        </w:rPr>
        <w:t xml:space="preserve">Implications and </w:t>
      </w:r>
      <w:r w:rsidR="00650259" w:rsidRPr="00C31EF2">
        <w:rPr>
          <w:rFonts w:ascii="Times New Roman" w:hAnsi="Times New Roman" w:cs="Times New Roman"/>
          <w:b/>
          <w:sz w:val="24"/>
          <w:szCs w:val="24"/>
        </w:rPr>
        <w:t xml:space="preserve">Recommendations </w:t>
      </w:r>
    </w:p>
    <w:p w:rsidR="0063089A" w:rsidRPr="00C31EF2" w:rsidRDefault="003F3C0D" w:rsidP="00CF7F98">
      <w:pPr>
        <w:spacing w:after="0" w:line="240" w:lineRule="auto"/>
        <w:rPr>
          <w:rFonts w:ascii="Times New Roman" w:hAnsi="Times New Roman" w:cs="Times New Roman"/>
          <w:sz w:val="24"/>
          <w:szCs w:val="24"/>
        </w:rPr>
      </w:pPr>
      <w:r w:rsidRPr="00C31EF2">
        <w:rPr>
          <w:rFonts w:ascii="Times New Roman" w:hAnsi="Times New Roman" w:cs="Times New Roman"/>
          <w:sz w:val="24"/>
          <w:szCs w:val="24"/>
        </w:rPr>
        <w:t>While none of the individual item means on the pre-</w:t>
      </w:r>
      <w:r w:rsidR="00CF7F98">
        <w:rPr>
          <w:rFonts w:ascii="Times New Roman" w:hAnsi="Times New Roman" w:cs="Times New Roman"/>
          <w:sz w:val="24"/>
          <w:szCs w:val="24"/>
        </w:rPr>
        <w:t>assessment</w:t>
      </w:r>
      <w:r w:rsidRPr="00C31EF2">
        <w:rPr>
          <w:rFonts w:ascii="Times New Roman" w:hAnsi="Times New Roman" w:cs="Times New Roman"/>
          <w:sz w:val="24"/>
          <w:szCs w:val="24"/>
        </w:rPr>
        <w:t xml:space="preserve"> indicated students’ disagreement with th</w:t>
      </w:r>
      <w:r w:rsidR="00CF7F98">
        <w:rPr>
          <w:rFonts w:ascii="Times New Roman" w:hAnsi="Times New Roman" w:cs="Times New Roman"/>
          <w:sz w:val="24"/>
          <w:szCs w:val="24"/>
        </w:rPr>
        <w:t xml:space="preserve">e statements, there was </w:t>
      </w:r>
      <w:r w:rsidR="002E13FD">
        <w:rPr>
          <w:rFonts w:ascii="Times New Roman" w:hAnsi="Times New Roman" w:cs="Times New Roman"/>
          <w:sz w:val="24"/>
          <w:szCs w:val="24"/>
        </w:rPr>
        <w:t xml:space="preserve">some </w:t>
      </w:r>
      <w:r w:rsidRPr="00C31EF2">
        <w:rPr>
          <w:rFonts w:ascii="Times New Roman" w:hAnsi="Times New Roman" w:cs="Times New Roman"/>
          <w:sz w:val="24"/>
          <w:szCs w:val="24"/>
        </w:rPr>
        <w:t>movement of all item means toward “strongly agree” on the post-</w:t>
      </w:r>
      <w:r w:rsidR="00CF7F98">
        <w:rPr>
          <w:rFonts w:ascii="Times New Roman" w:hAnsi="Times New Roman" w:cs="Times New Roman"/>
          <w:sz w:val="24"/>
          <w:szCs w:val="24"/>
        </w:rPr>
        <w:t>assessment</w:t>
      </w:r>
      <w:r w:rsidRPr="00C31EF2">
        <w:rPr>
          <w:rFonts w:ascii="Times New Roman" w:hAnsi="Times New Roman" w:cs="Times New Roman"/>
          <w:sz w:val="24"/>
          <w:szCs w:val="24"/>
        </w:rPr>
        <w:t>. This suggests that even one integrated lesson may further convince students of the imp</w:t>
      </w:r>
      <w:r w:rsidR="00FF68C2" w:rsidRPr="00C31EF2">
        <w:rPr>
          <w:rFonts w:ascii="Times New Roman" w:hAnsi="Times New Roman" w:cs="Times New Roman"/>
          <w:sz w:val="24"/>
          <w:szCs w:val="24"/>
        </w:rPr>
        <w:t xml:space="preserve">ortance of international agriculture and its relevance to them. </w:t>
      </w:r>
    </w:p>
    <w:p w:rsidR="006A007C" w:rsidRDefault="006A007C">
      <w:pPr>
        <w:spacing w:after="0" w:line="240" w:lineRule="auto"/>
        <w:rPr>
          <w:rFonts w:ascii="Times New Roman" w:hAnsi="Times New Roman" w:cs="Times New Roman"/>
          <w:sz w:val="24"/>
          <w:szCs w:val="24"/>
        </w:rPr>
      </w:pPr>
    </w:p>
    <w:p w:rsidR="006A007C" w:rsidRDefault="004C77D5">
      <w:pPr>
        <w:spacing w:after="0" w:line="240" w:lineRule="auto"/>
        <w:rPr>
          <w:rFonts w:ascii="Times New Roman" w:hAnsi="Times New Roman" w:cs="Times New Roman"/>
          <w:sz w:val="24"/>
          <w:szCs w:val="24"/>
        </w:rPr>
      </w:pPr>
      <w:r>
        <w:rPr>
          <w:rFonts w:ascii="Times New Roman" w:hAnsi="Times New Roman" w:cs="Times New Roman"/>
          <w:sz w:val="24"/>
          <w:szCs w:val="24"/>
        </w:rPr>
        <w:t>R</w:t>
      </w:r>
      <w:r w:rsidR="00C7268E" w:rsidRPr="00C31EF2">
        <w:rPr>
          <w:rFonts w:ascii="Times New Roman" w:hAnsi="Times New Roman" w:cs="Times New Roman"/>
          <w:sz w:val="24"/>
          <w:szCs w:val="24"/>
        </w:rPr>
        <w:t xml:space="preserve">esults indicate that high school curriculum </w:t>
      </w:r>
      <w:r w:rsidR="0063089A" w:rsidRPr="00C31EF2">
        <w:rPr>
          <w:rFonts w:ascii="Times New Roman" w:hAnsi="Times New Roman" w:cs="Times New Roman"/>
          <w:sz w:val="24"/>
          <w:szCs w:val="24"/>
        </w:rPr>
        <w:t xml:space="preserve">integrated with vicarious international experience can positively impact students’ perceptions of international agriculture. </w:t>
      </w:r>
      <w:r w:rsidRPr="00C31EF2">
        <w:rPr>
          <w:rFonts w:ascii="Times New Roman" w:hAnsi="Times New Roman" w:cs="Times New Roman"/>
          <w:sz w:val="24"/>
          <w:szCs w:val="24"/>
        </w:rPr>
        <w:t>Th</w:t>
      </w:r>
      <w:r>
        <w:rPr>
          <w:rFonts w:ascii="Times New Roman" w:hAnsi="Times New Roman" w:cs="Times New Roman"/>
          <w:sz w:val="24"/>
          <w:szCs w:val="24"/>
        </w:rPr>
        <w:t>is supports recommendations from previous research that</w:t>
      </w:r>
      <w:r w:rsidR="0063089A" w:rsidRPr="00C31EF2">
        <w:rPr>
          <w:rFonts w:ascii="Times New Roman" w:hAnsi="Times New Roman" w:cs="Times New Roman"/>
          <w:sz w:val="24"/>
          <w:szCs w:val="24"/>
        </w:rPr>
        <w:t xml:space="preserve"> development of international agriculture curricula be encouraged and increased (</w:t>
      </w:r>
      <w:proofErr w:type="spellStart"/>
      <w:r w:rsidR="0063089A" w:rsidRPr="00C31EF2">
        <w:rPr>
          <w:rFonts w:ascii="Times New Roman" w:hAnsi="Times New Roman" w:cs="Times New Roman"/>
          <w:sz w:val="24"/>
          <w:szCs w:val="24"/>
        </w:rPr>
        <w:t>Radhakrishna</w:t>
      </w:r>
      <w:proofErr w:type="spellEnd"/>
      <w:r w:rsidR="0063089A" w:rsidRPr="00C31EF2">
        <w:rPr>
          <w:rFonts w:ascii="Times New Roman" w:hAnsi="Times New Roman" w:cs="Times New Roman"/>
          <w:sz w:val="24"/>
          <w:szCs w:val="24"/>
        </w:rPr>
        <w:t xml:space="preserve">, </w:t>
      </w:r>
      <w:proofErr w:type="spellStart"/>
      <w:r w:rsidR="0063089A" w:rsidRPr="00C31EF2">
        <w:rPr>
          <w:rFonts w:ascii="Times New Roman" w:hAnsi="Times New Roman" w:cs="Times New Roman"/>
          <w:sz w:val="24"/>
          <w:szCs w:val="24"/>
        </w:rPr>
        <w:t>Leite</w:t>
      </w:r>
      <w:proofErr w:type="spellEnd"/>
      <w:r w:rsidR="0063089A" w:rsidRPr="00C31EF2">
        <w:rPr>
          <w:rFonts w:ascii="Times New Roman" w:hAnsi="Times New Roman" w:cs="Times New Roman"/>
          <w:sz w:val="24"/>
          <w:szCs w:val="24"/>
        </w:rPr>
        <w:t xml:space="preserve">, &amp; </w:t>
      </w:r>
      <w:proofErr w:type="spellStart"/>
      <w:r w:rsidR="0063089A" w:rsidRPr="00C31EF2">
        <w:rPr>
          <w:rFonts w:ascii="Times New Roman" w:hAnsi="Times New Roman" w:cs="Times New Roman"/>
          <w:sz w:val="24"/>
          <w:szCs w:val="24"/>
        </w:rPr>
        <w:t>Domer</w:t>
      </w:r>
      <w:proofErr w:type="spellEnd"/>
      <w:r w:rsidR="0063089A" w:rsidRPr="00C31EF2">
        <w:rPr>
          <w:rFonts w:ascii="Times New Roman" w:hAnsi="Times New Roman" w:cs="Times New Roman"/>
          <w:sz w:val="24"/>
          <w:szCs w:val="24"/>
        </w:rPr>
        <w:t xml:space="preserve">, 2003; Sharp and Roberts, 2011). </w:t>
      </w:r>
    </w:p>
    <w:p w:rsidR="008A20CC" w:rsidRDefault="008A20CC" w:rsidP="00CF7F98">
      <w:pPr>
        <w:spacing w:after="0" w:line="240" w:lineRule="auto"/>
        <w:rPr>
          <w:rFonts w:ascii="Times New Roman" w:hAnsi="Times New Roman" w:cs="Times New Roman"/>
          <w:sz w:val="24"/>
          <w:szCs w:val="24"/>
        </w:rPr>
      </w:pPr>
    </w:p>
    <w:p w:rsidR="00E43C2F" w:rsidRPr="00C31EF2" w:rsidRDefault="0063089A" w:rsidP="00CF7F98">
      <w:pPr>
        <w:spacing w:after="0" w:line="240" w:lineRule="auto"/>
        <w:rPr>
          <w:rFonts w:ascii="Times New Roman" w:hAnsi="Times New Roman" w:cs="Times New Roman"/>
          <w:sz w:val="24"/>
          <w:szCs w:val="24"/>
        </w:rPr>
      </w:pPr>
      <w:r w:rsidRPr="00C31EF2">
        <w:rPr>
          <w:rFonts w:ascii="Times New Roman" w:hAnsi="Times New Roman" w:cs="Times New Roman"/>
          <w:sz w:val="24"/>
          <w:szCs w:val="24"/>
        </w:rPr>
        <w:t xml:space="preserve">The integrated curriculum in this study was developed as a result of an international professional development opportunity experienced by a high school agriculture instructor. </w:t>
      </w:r>
      <w:r w:rsidR="00291C44">
        <w:rPr>
          <w:rFonts w:ascii="Times New Roman" w:hAnsi="Times New Roman" w:cs="Times New Roman"/>
          <w:sz w:val="24"/>
          <w:szCs w:val="24"/>
        </w:rPr>
        <w:t>A</w:t>
      </w:r>
      <w:r w:rsidRPr="00C31EF2">
        <w:rPr>
          <w:rFonts w:ascii="Times New Roman" w:hAnsi="Times New Roman" w:cs="Times New Roman"/>
          <w:sz w:val="24"/>
          <w:szCs w:val="24"/>
        </w:rPr>
        <w:t xml:space="preserve"> prudent </w:t>
      </w:r>
      <w:r w:rsidR="00E43C2F" w:rsidRPr="00C31EF2">
        <w:rPr>
          <w:rFonts w:ascii="Times New Roman" w:hAnsi="Times New Roman" w:cs="Times New Roman"/>
          <w:sz w:val="24"/>
          <w:szCs w:val="24"/>
        </w:rPr>
        <w:t>way to encourage and increase the</w:t>
      </w:r>
      <w:r w:rsidRPr="00C31EF2">
        <w:rPr>
          <w:rFonts w:ascii="Times New Roman" w:hAnsi="Times New Roman" w:cs="Times New Roman"/>
          <w:sz w:val="24"/>
          <w:szCs w:val="24"/>
        </w:rPr>
        <w:t xml:space="preserve"> develop</w:t>
      </w:r>
      <w:r w:rsidR="00E43C2F" w:rsidRPr="00C31EF2">
        <w:rPr>
          <w:rFonts w:ascii="Times New Roman" w:hAnsi="Times New Roman" w:cs="Times New Roman"/>
          <w:sz w:val="24"/>
          <w:szCs w:val="24"/>
        </w:rPr>
        <w:t xml:space="preserve">ment </w:t>
      </w:r>
      <w:bookmarkStart w:id="0" w:name="_GoBack"/>
      <w:bookmarkEnd w:id="0"/>
      <w:r w:rsidR="00E43C2F" w:rsidRPr="00C31EF2">
        <w:rPr>
          <w:rFonts w:ascii="Times New Roman" w:hAnsi="Times New Roman" w:cs="Times New Roman"/>
          <w:sz w:val="24"/>
          <w:szCs w:val="24"/>
        </w:rPr>
        <w:t>of</w:t>
      </w:r>
      <w:r w:rsidRPr="00C31EF2">
        <w:rPr>
          <w:rFonts w:ascii="Times New Roman" w:hAnsi="Times New Roman" w:cs="Times New Roman"/>
          <w:sz w:val="24"/>
          <w:szCs w:val="24"/>
        </w:rPr>
        <w:t xml:space="preserve"> internationally integrated curriculum </w:t>
      </w:r>
      <w:r w:rsidR="00E43C2F" w:rsidRPr="00C31EF2">
        <w:rPr>
          <w:rFonts w:ascii="Times New Roman" w:hAnsi="Times New Roman" w:cs="Times New Roman"/>
          <w:sz w:val="24"/>
          <w:szCs w:val="24"/>
        </w:rPr>
        <w:t>may be</w:t>
      </w:r>
      <w:r w:rsidRPr="00C31EF2">
        <w:rPr>
          <w:rFonts w:ascii="Times New Roman" w:hAnsi="Times New Roman" w:cs="Times New Roman"/>
          <w:sz w:val="24"/>
          <w:szCs w:val="24"/>
        </w:rPr>
        <w:t xml:space="preserve"> to provide international experiences for instructors which they can utilize in lesson development. </w:t>
      </w:r>
    </w:p>
    <w:p w:rsidR="006A007C" w:rsidRDefault="006A007C">
      <w:pPr>
        <w:spacing w:after="0" w:line="240" w:lineRule="auto"/>
        <w:rPr>
          <w:rFonts w:ascii="Times New Roman" w:hAnsi="Times New Roman" w:cs="Times New Roman"/>
          <w:sz w:val="24"/>
          <w:szCs w:val="24"/>
        </w:rPr>
      </w:pPr>
    </w:p>
    <w:p w:rsidR="006A007C" w:rsidRDefault="00291C44">
      <w:pPr>
        <w:spacing w:after="0" w:line="240" w:lineRule="auto"/>
        <w:rPr>
          <w:rFonts w:ascii="Times New Roman" w:hAnsi="Times New Roman" w:cs="Times New Roman"/>
          <w:sz w:val="24"/>
          <w:szCs w:val="24"/>
        </w:rPr>
      </w:pPr>
      <w:r>
        <w:rPr>
          <w:rFonts w:ascii="Times New Roman" w:hAnsi="Times New Roman" w:cs="Times New Roman"/>
          <w:sz w:val="24"/>
          <w:szCs w:val="24"/>
        </w:rPr>
        <w:t>I</w:t>
      </w:r>
      <w:r w:rsidR="00E43C2F" w:rsidRPr="00C31EF2">
        <w:rPr>
          <w:rFonts w:ascii="Times New Roman" w:hAnsi="Times New Roman" w:cs="Times New Roman"/>
          <w:sz w:val="24"/>
          <w:szCs w:val="24"/>
        </w:rPr>
        <w:t>t should be recognized that time constraints limited this study to analy</w:t>
      </w:r>
      <w:r w:rsidR="00165DB5" w:rsidRPr="00C31EF2">
        <w:rPr>
          <w:rFonts w:ascii="Times New Roman" w:hAnsi="Times New Roman" w:cs="Times New Roman"/>
          <w:sz w:val="24"/>
          <w:szCs w:val="24"/>
        </w:rPr>
        <w:t xml:space="preserve">sis of the effects of one integrated lesson on students’ perceptions. </w:t>
      </w:r>
      <w:r w:rsidR="00CF7F98">
        <w:rPr>
          <w:rFonts w:ascii="Times New Roman" w:hAnsi="Times New Roman" w:cs="Times New Roman"/>
          <w:sz w:val="24"/>
          <w:szCs w:val="24"/>
        </w:rPr>
        <w:t xml:space="preserve">The </w:t>
      </w:r>
      <w:r w:rsidR="00C968D9">
        <w:rPr>
          <w:rFonts w:ascii="Times New Roman" w:hAnsi="Times New Roman" w:cs="Times New Roman"/>
          <w:sz w:val="24"/>
          <w:szCs w:val="24"/>
        </w:rPr>
        <w:t xml:space="preserve">actual </w:t>
      </w:r>
      <w:r w:rsidR="00CF7F98">
        <w:rPr>
          <w:rFonts w:ascii="Times New Roman" w:hAnsi="Times New Roman" w:cs="Times New Roman"/>
          <w:sz w:val="24"/>
          <w:szCs w:val="24"/>
        </w:rPr>
        <w:t xml:space="preserve">knowledge gain of the students was not tested. </w:t>
      </w:r>
      <w:r>
        <w:rPr>
          <w:rFonts w:ascii="Times New Roman" w:hAnsi="Times New Roman" w:cs="Times New Roman"/>
          <w:sz w:val="24"/>
          <w:szCs w:val="24"/>
        </w:rPr>
        <w:t>Additional</w:t>
      </w:r>
      <w:r w:rsidR="00165DB5" w:rsidRPr="00C31EF2">
        <w:rPr>
          <w:rFonts w:ascii="Times New Roman" w:hAnsi="Times New Roman" w:cs="Times New Roman"/>
          <w:sz w:val="24"/>
          <w:szCs w:val="24"/>
        </w:rPr>
        <w:t xml:space="preserve"> research </w:t>
      </w:r>
      <w:r>
        <w:rPr>
          <w:rFonts w:ascii="Times New Roman" w:hAnsi="Times New Roman" w:cs="Times New Roman"/>
          <w:sz w:val="24"/>
          <w:szCs w:val="24"/>
        </w:rPr>
        <w:t xml:space="preserve">should </w:t>
      </w:r>
      <w:r w:rsidR="00165DB5" w:rsidRPr="00C31EF2">
        <w:rPr>
          <w:rFonts w:ascii="Times New Roman" w:hAnsi="Times New Roman" w:cs="Times New Roman"/>
          <w:sz w:val="24"/>
          <w:szCs w:val="24"/>
        </w:rPr>
        <w:t xml:space="preserve">be conducted on student knowledge of international agriculture. </w:t>
      </w:r>
      <w:r>
        <w:rPr>
          <w:rFonts w:ascii="Times New Roman" w:hAnsi="Times New Roman" w:cs="Times New Roman"/>
          <w:sz w:val="24"/>
          <w:szCs w:val="24"/>
        </w:rPr>
        <w:t>I</w:t>
      </w:r>
      <w:r w:rsidR="00CF7F98">
        <w:rPr>
          <w:rFonts w:ascii="Times New Roman" w:hAnsi="Times New Roman" w:cs="Times New Roman"/>
          <w:sz w:val="24"/>
          <w:szCs w:val="24"/>
        </w:rPr>
        <w:t xml:space="preserve">t is unknown whether or not students’ positive gain in perceptions of international agriculture was </w:t>
      </w:r>
      <w:r w:rsidR="00030775">
        <w:rPr>
          <w:rFonts w:ascii="Times New Roman" w:hAnsi="Times New Roman" w:cs="Times New Roman"/>
          <w:sz w:val="24"/>
          <w:szCs w:val="24"/>
        </w:rPr>
        <w:t>sustained;</w:t>
      </w:r>
      <w:r>
        <w:rPr>
          <w:rFonts w:ascii="Times New Roman" w:hAnsi="Times New Roman" w:cs="Times New Roman"/>
          <w:sz w:val="24"/>
          <w:szCs w:val="24"/>
        </w:rPr>
        <w:t xml:space="preserve"> therefore, </w:t>
      </w:r>
      <w:r w:rsidR="00165DB5" w:rsidRPr="00C31EF2">
        <w:rPr>
          <w:rFonts w:ascii="Times New Roman" w:hAnsi="Times New Roman" w:cs="Times New Roman"/>
          <w:sz w:val="24"/>
          <w:szCs w:val="24"/>
        </w:rPr>
        <w:t xml:space="preserve">research </w:t>
      </w:r>
      <w:r>
        <w:rPr>
          <w:rFonts w:ascii="Times New Roman" w:hAnsi="Times New Roman" w:cs="Times New Roman"/>
          <w:sz w:val="24"/>
          <w:szCs w:val="24"/>
        </w:rPr>
        <w:t>is needed to determine</w:t>
      </w:r>
      <w:r w:rsidR="00165DB5" w:rsidRPr="00C31EF2">
        <w:rPr>
          <w:rFonts w:ascii="Times New Roman" w:hAnsi="Times New Roman" w:cs="Times New Roman"/>
          <w:sz w:val="24"/>
          <w:szCs w:val="24"/>
        </w:rPr>
        <w:t xml:space="preserve"> the sustainability of an increase in students’ perceptions regarding international agriculture.</w:t>
      </w:r>
      <w:r w:rsidR="00165DB5">
        <w:rPr>
          <w:rFonts w:ascii="Times New Roman" w:hAnsi="Times New Roman" w:cs="Times New Roman"/>
          <w:sz w:val="24"/>
          <w:szCs w:val="24"/>
        </w:rPr>
        <w:t xml:space="preserve"> </w:t>
      </w:r>
      <w:r w:rsidR="00E43C2F">
        <w:rPr>
          <w:rFonts w:ascii="Times New Roman" w:hAnsi="Times New Roman" w:cs="Times New Roman"/>
          <w:sz w:val="24"/>
          <w:szCs w:val="24"/>
        </w:rPr>
        <w:t xml:space="preserve"> </w:t>
      </w:r>
      <w:r w:rsidR="00650259">
        <w:rPr>
          <w:rFonts w:ascii="Times New Roman" w:hAnsi="Times New Roman" w:cs="Times New Roman"/>
          <w:b/>
          <w:sz w:val="24"/>
          <w:szCs w:val="24"/>
        </w:rPr>
        <w:br w:type="page"/>
      </w:r>
    </w:p>
    <w:p w:rsidR="00650259" w:rsidRDefault="00650259" w:rsidP="00650259">
      <w:pPr>
        <w:spacing w:after="0"/>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rsidR="00705F1D" w:rsidRDefault="00705F1D" w:rsidP="0041173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Connors, J. (2004). FFA Costa Rican travel seminar participants’ international agriculture </w:t>
      </w:r>
    </w:p>
    <w:p w:rsidR="00705F1D" w:rsidRDefault="00705F1D" w:rsidP="00411737">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knowledge and perceptions. </w:t>
      </w:r>
      <w:r>
        <w:rPr>
          <w:rFonts w:ascii="Times New Roman" w:hAnsi="Times New Roman" w:cs="Times New Roman"/>
          <w:i/>
          <w:sz w:val="24"/>
          <w:szCs w:val="24"/>
        </w:rPr>
        <w:t xml:space="preserve">Journal of International Agricultural and Extension Education, </w:t>
      </w:r>
      <w:r>
        <w:rPr>
          <w:rFonts w:ascii="Times New Roman" w:hAnsi="Times New Roman" w:cs="Times New Roman"/>
          <w:sz w:val="24"/>
          <w:szCs w:val="24"/>
        </w:rPr>
        <w:t>11(1), 71-79.</w:t>
      </w:r>
    </w:p>
    <w:p w:rsidR="00411737" w:rsidRDefault="00411737" w:rsidP="00411737">
      <w:pPr>
        <w:spacing w:after="0" w:line="240" w:lineRule="auto"/>
        <w:ind w:left="720"/>
        <w:rPr>
          <w:rFonts w:ascii="Times New Roman" w:hAnsi="Times New Roman" w:cs="Times New Roman"/>
          <w:sz w:val="24"/>
          <w:szCs w:val="24"/>
        </w:rPr>
      </w:pPr>
    </w:p>
    <w:p w:rsidR="00CF7F98" w:rsidRDefault="00CF7F98" w:rsidP="005F7071">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Doerfert, D.L. (Ed.) (2011). </w:t>
      </w:r>
      <w:r>
        <w:rPr>
          <w:rFonts w:ascii="Times New Roman" w:hAnsi="Times New Roman" w:cs="Times New Roman"/>
          <w:i/>
          <w:sz w:val="24"/>
          <w:szCs w:val="24"/>
        </w:rPr>
        <w:t>National research agenda: American Association for Agricultural Education’s research priority areas for 2011-2015</w:t>
      </w:r>
      <w:r>
        <w:rPr>
          <w:rFonts w:ascii="Times New Roman" w:hAnsi="Times New Roman" w:cs="Times New Roman"/>
          <w:sz w:val="24"/>
          <w:szCs w:val="24"/>
        </w:rPr>
        <w:t>. Lubbock, TX: Texas Tech University, Department of Agricultural Education and Communications.</w:t>
      </w:r>
    </w:p>
    <w:p w:rsidR="00CF7F98" w:rsidRPr="00CF7F98" w:rsidRDefault="00CF7F98" w:rsidP="00411737">
      <w:pPr>
        <w:spacing w:after="0" w:line="240" w:lineRule="auto"/>
        <w:rPr>
          <w:rFonts w:ascii="Times New Roman" w:hAnsi="Times New Roman" w:cs="Times New Roman"/>
          <w:sz w:val="24"/>
          <w:szCs w:val="24"/>
        </w:rPr>
      </w:pPr>
    </w:p>
    <w:p w:rsidR="00705F1D" w:rsidRDefault="00705F1D" w:rsidP="0041173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Radhakrishna, R.B., Leite, F.C., &amp; Domer, S.L. (2003). An analysis of high school students’ </w:t>
      </w:r>
    </w:p>
    <w:p w:rsidR="00705F1D" w:rsidRDefault="00705F1D" w:rsidP="00411737">
      <w:pPr>
        <w:spacing w:after="0" w:line="240" w:lineRule="auto"/>
        <w:ind w:left="720"/>
        <w:rPr>
          <w:rFonts w:ascii="Times New Roman" w:hAnsi="Times New Roman" w:cs="Times New Roman"/>
          <w:i/>
          <w:sz w:val="24"/>
          <w:szCs w:val="24"/>
        </w:rPr>
      </w:pPr>
      <w:r>
        <w:rPr>
          <w:rFonts w:ascii="Times New Roman" w:hAnsi="Times New Roman" w:cs="Times New Roman"/>
          <w:sz w:val="24"/>
          <w:szCs w:val="24"/>
        </w:rPr>
        <w:t xml:space="preserve">attitudes and beliefs toward international agricultural concepts. </w:t>
      </w:r>
      <w:r>
        <w:rPr>
          <w:rFonts w:ascii="Times New Roman" w:hAnsi="Times New Roman" w:cs="Times New Roman"/>
          <w:i/>
          <w:sz w:val="24"/>
          <w:szCs w:val="24"/>
        </w:rPr>
        <w:t>Proceedings of the 19</w:t>
      </w:r>
      <w:r w:rsidRPr="006D5D9C">
        <w:rPr>
          <w:rFonts w:ascii="Times New Roman" w:hAnsi="Times New Roman" w:cs="Times New Roman"/>
          <w:i/>
          <w:sz w:val="24"/>
          <w:szCs w:val="24"/>
          <w:vertAlign w:val="superscript"/>
        </w:rPr>
        <w:t>th</w:t>
      </w:r>
      <w:r>
        <w:rPr>
          <w:rFonts w:ascii="Times New Roman" w:hAnsi="Times New Roman" w:cs="Times New Roman"/>
          <w:i/>
          <w:sz w:val="24"/>
          <w:szCs w:val="24"/>
        </w:rPr>
        <w:t xml:space="preserve"> Annual </w:t>
      </w:r>
      <w:r w:rsidRPr="006D5D9C">
        <w:rPr>
          <w:rFonts w:ascii="Times New Roman" w:hAnsi="Times New Roman" w:cs="Times New Roman"/>
          <w:i/>
          <w:sz w:val="24"/>
          <w:szCs w:val="24"/>
        </w:rPr>
        <w:t>Association of International Agricultural and Extension Education</w:t>
      </w:r>
      <w:r>
        <w:rPr>
          <w:rFonts w:ascii="Times New Roman" w:hAnsi="Times New Roman" w:cs="Times New Roman"/>
          <w:i/>
          <w:sz w:val="24"/>
          <w:szCs w:val="24"/>
        </w:rPr>
        <w:t xml:space="preserve"> Conference.</w:t>
      </w:r>
    </w:p>
    <w:p w:rsidR="00411737" w:rsidRPr="006D5D9C" w:rsidRDefault="00411737" w:rsidP="00411737">
      <w:pPr>
        <w:spacing w:after="0" w:line="240" w:lineRule="auto"/>
        <w:ind w:left="720"/>
        <w:rPr>
          <w:rFonts w:ascii="Times New Roman" w:hAnsi="Times New Roman" w:cs="Times New Roman"/>
          <w:sz w:val="24"/>
          <w:szCs w:val="24"/>
        </w:rPr>
      </w:pPr>
    </w:p>
    <w:p w:rsidR="00705F1D" w:rsidRDefault="00705F1D" w:rsidP="0041173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Sharp, K. &amp; Roberts, T.G. (2011, February). Developing and Testing An Integrated Global </w:t>
      </w:r>
    </w:p>
    <w:p w:rsidR="00705F1D" w:rsidRDefault="00705F1D" w:rsidP="00411737">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Curriculum for an Introductory High School Agricultural Education Class. Paper presented at Southern Region Conference of the American Association for Agricultural Education, Corpus Christi, TX. Retrieved from </w:t>
      </w:r>
      <w:r w:rsidR="00411737">
        <w:rPr>
          <w:rFonts w:ascii="Times New Roman" w:hAnsi="Times New Roman" w:cs="Times New Roman"/>
          <w:sz w:val="24"/>
          <w:szCs w:val="24"/>
        </w:rPr>
        <w:t>http://aaaeonline.org/uploads/allconferences/2-4-2011_571_SR_AAAE_Conference_Proceedings_2011.pdfU.S</w:t>
      </w:r>
      <w:r>
        <w:rPr>
          <w:rFonts w:ascii="Times New Roman" w:hAnsi="Times New Roman" w:cs="Times New Roman"/>
          <w:sz w:val="24"/>
          <w:szCs w:val="24"/>
        </w:rPr>
        <w:t xml:space="preserve">. </w:t>
      </w:r>
    </w:p>
    <w:p w:rsidR="00411737" w:rsidRDefault="00411737" w:rsidP="00411737">
      <w:pPr>
        <w:spacing w:after="0" w:line="240" w:lineRule="auto"/>
        <w:ind w:left="720"/>
        <w:rPr>
          <w:rFonts w:ascii="Times New Roman" w:hAnsi="Times New Roman" w:cs="Times New Roman"/>
          <w:sz w:val="24"/>
          <w:szCs w:val="24"/>
        </w:rPr>
      </w:pPr>
    </w:p>
    <w:p w:rsidR="00705F1D" w:rsidRDefault="00705F1D" w:rsidP="0041173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Wingenbach, G., Boyd, B., Linder, J. Dick, S., Arispe, S., &amp; Haba, S. (2003). Students’ </w:t>
      </w:r>
    </w:p>
    <w:p w:rsidR="00705F1D" w:rsidRDefault="00705F1D" w:rsidP="00411737">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knowledge and attitudes about international agricultural issues. </w:t>
      </w:r>
      <w:r>
        <w:rPr>
          <w:rFonts w:ascii="Times New Roman" w:hAnsi="Times New Roman" w:cs="Times New Roman"/>
          <w:i/>
          <w:sz w:val="24"/>
          <w:szCs w:val="24"/>
        </w:rPr>
        <w:t xml:space="preserve">Journal of International Agricultural and Extension Education, </w:t>
      </w:r>
      <w:r w:rsidRPr="00746AD6">
        <w:rPr>
          <w:rFonts w:ascii="Times New Roman" w:hAnsi="Times New Roman" w:cs="Times New Roman"/>
          <w:sz w:val="24"/>
          <w:szCs w:val="24"/>
        </w:rPr>
        <w:t>10(3), 25-35.</w:t>
      </w:r>
    </w:p>
    <w:p w:rsidR="00705F1D" w:rsidRPr="00746AD6" w:rsidRDefault="00705F1D" w:rsidP="00411737">
      <w:pPr>
        <w:spacing w:after="0" w:line="480" w:lineRule="auto"/>
        <w:rPr>
          <w:rFonts w:ascii="Times New Roman" w:hAnsi="Times New Roman" w:cs="Times New Roman"/>
          <w:i/>
          <w:sz w:val="24"/>
          <w:szCs w:val="24"/>
        </w:rPr>
      </w:pPr>
    </w:p>
    <w:p w:rsidR="00705F1D" w:rsidRPr="00746AD6" w:rsidRDefault="00705F1D" w:rsidP="00705F1D">
      <w:pPr>
        <w:spacing w:line="480" w:lineRule="auto"/>
        <w:rPr>
          <w:rFonts w:ascii="Times New Roman" w:hAnsi="Times New Roman" w:cs="Times New Roman"/>
          <w:i/>
          <w:sz w:val="24"/>
          <w:szCs w:val="24"/>
        </w:rPr>
      </w:pPr>
    </w:p>
    <w:p w:rsidR="00705F1D" w:rsidRPr="00705F1D" w:rsidRDefault="00705F1D" w:rsidP="00705F1D">
      <w:pPr>
        <w:spacing w:after="0"/>
        <w:rPr>
          <w:rFonts w:ascii="Times New Roman" w:hAnsi="Times New Roman" w:cs="Times New Roman"/>
          <w:sz w:val="24"/>
          <w:szCs w:val="24"/>
        </w:rPr>
      </w:pPr>
    </w:p>
    <w:sectPr w:rsidR="00705F1D" w:rsidRPr="00705F1D" w:rsidSect="0026071A">
      <w:headerReference w:type="default" r:id="rId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A16BF" w:rsidRDefault="00DA16BF" w:rsidP="00E5532F">
      <w:pPr>
        <w:spacing w:after="0" w:line="240" w:lineRule="auto"/>
      </w:pPr>
      <w:r>
        <w:separator/>
      </w:r>
    </w:p>
  </w:endnote>
  <w:endnote w:type="continuationSeparator" w:id="0">
    <w:p w:rsidR="00DA16BF" w:rsidRDefault="00DA16BF" w:rsidP="00E553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A16BF" w:rsidRDefault="00DA16BF" w:rsidP="00E5532F">
      <w:pPr>
        <w:spacing w:after="0" w:line="240" w:lineRule="auto"/>
      </w:pPr>
      <w:r>
        <w:separator/>
      </w:r>
    </w:p>
  </w:footnote>
  <w:footnote w:type="continuationSeparator" w:id="0">
    <w:p w:rsidR="00DA16BF" w:rsidRDefault="00DA16BF" w:rsidP="00E5532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532F" w:rsidRPr="00E5532F" w:rsidRDefault="00E5532F" w:rsidP="00E5532F">
    <w:pPr>
      <w:pStyle w:val="Header"/>
      <w:jc w:val="right"/>
      <w:rPr>
        <w:rFonts w:ascii="Times New Roman" w:hAnsi="Times New Roman" w:cs="Times New Roman"/>
        <w:sz w:val="24"/>
        <w:szCs w:val="24"/>
      </w:rPr>
    </w:pPr>
    <w:r>
      <w:rPr>
        <w:rFonts w:ascii="Times New Roman" w:hAnsi="Times New Roman" w:cs="Times New Roman"/>
        <w:sz w:val="24"/>
        <w:szCs w:val="24"/>
      </w:rPr>
      <w:t>Research</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trackRevisions/>
  <w:defaultTabStop w:val="720"/>
  <w:characterSpacingControl w:val="doNotCompress"/>
  <w:footnotePr>
    <w:footnote w:id="-1"/>
    <w:footnote w:id="0"/>
  </w:footnotePr>
  <w:endnotePr>
    <w:endnote w:id="-1"/>
    <w:endnote w:id="0"/>
  </w:endnotePr>
  <w:compat>
    <w:useFELayout/>
  </w:compat>
  <w:rsids>
    <w:rsidRoot w:val="00F01A0E"/>
    <w:rsid w:val="00030775"/>
    <w:rsid w:val="00127405"/>
    <w:rsid w:val="00165DB5"/>
    <w:rsid w:val="001B1FF2"/>
    <w:rsid w:val="001D01E7"/>
    <w:rsid w:val="001E2882"/>
    <w:rsid w:val="0026071A"/>
    <w:rsid w:val="002708CD"/>
    <w:rsid w:val="00291C44"/>
    <w:rsid w:val="002E13FD"/>
    <w:rsid w:val="00322B66"/>
    <w:rsid w:val="00376719"/>
    <w:rsid w:val="003C3BC9"/>
    <w:rsid w:val="003F3C0D"/>
    <w:rsid w:val="00411737"/>
    <w:rsid w:val="00490D12"/>
    <w:rsid w:val="004C77D5"/>
    <w:rsid w:val="004F0CE9"/>
    <w:rsid w:val="004F166E"/>
    <w:rsid w:val="004F7A46"/>
    <w:rsid w:val="005218B9"/>
    <w:rsid w:val="005731D7"/>
    <w:rsid w:val="005812EB"/>
    <w:rsid w:val="005E7066"/>
    <w:rsid w:val="005F7071"/>
    <w:rsid w:val="00604FE7"/>
    <w:rsid w:val="00626630"/>
    <w:rsid w:val="0063089A"/>
    <w:rsid w:val="00650259"/>
    <w:rsid w:val="00657012"/>
    <w:rsid w:val="00682524"/>
    <w:rsid w:val="006A007C"/>
    <w:rsid w:val="006E333E"/>
    <w:rsid w:val="00705F1D"/>
    <w:rsid w:val="00786231"/>
    <w:rsid w:val="007F042F"/>
    <w:rsid w:val="008008A5"/>
    <w:rsid w:val="0082669F"/>
    <w:rsid w:val="00826E0D"/>
    <w:rsid w:val="0084471E"/>
    <w:rsid w:val="008A20CC"/>
    <w:rsid w:val="008A7003"/>
    <w:rsid w:val="008F14C8"/>
    <w:rsid w:val="00906F90"/>
    <w:rsid w:val="00914FDE"/>
    <w:rsid w:val="009D0FEF"/>
    <w:rsid w:val="00A302F4"/>
    <w:rsid w:val="00AA6BF5"/>
    <w:rsid w:val="00AD4378"/>
    <w:rsid w:val="00B4243D"/>
    <w:rsid w:val="00B6799A"/>
    <w:rsid w:val="00B857CB"/>
    <w:rsid w:val="00BD6EE8"/>
    <w:rsid w:val="00BE7C6A"/>
    <w:rsid w:val="00C10C90"/>
    <w:rsid w:val="00C31B7B"/>
    <w:rsid w:val="00C31EF2"/>
    <w:rsid w:val="00C5220E"/>
    <w:rsid w:val="00C7268E"/>
    <w:rsid w:val="00C968D9"/>
    <w:rsid w:val="00CF7F98"/>
    <w:rsid w:val="00DA16BF"/>
    <w:rsid w:val="00DC017D"/>
    <w:rsid w:val="00E43C2F"/>
    <w:rsid w:val="00E5532F"/>
    <w:rsid w:val="00F01A0E"/>
    <w:rsid w:val="00F30ED0"/>
    <w:rsid w:val="00F579E4"/>
    <w:rsid w:val="00FF68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333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0259"/>
    <w:rPr>
      <w:color w:val="0000FF" w:themeColor="hyperlink"/>
      <w:u w:val="single"/>
    </w:rPr>
  </w:style>
  <w:style w:type="paragraph" w:customStyle="1" w:styleId="Default">
    <w:name w:val="Default"/>
    <w:rsid w:val="00C31EF2"/>
    <w:pPr>
      <w:autoSpaceDE w:val="0"/>
      <w:autoSpaceDN w:val="0"/>
      <w:adjustRightInd w:val="0"/>
      <w:spacing w:after="0" w:line="240" w:lineRule="auto"/>
    </w:pPr>
    <w:rPr>
      <w:rFonts w:ascii="Times New Roman" w:eastAsiaTheme="minorHAnsi" w:hAnsi="Times New Roman" w:cs="Times New Roman"/>
      <w:color w:val="000000"/>
      <w:sz w:val="24"/>
      <w:szCs w:val="24"/>
    </w:rPr>
  </w:style>
  <w:style w:type="paragraph" w:styleId="Header">
    <w:name w:val="header"/>
    <w:basedOn w:val="Normal"/>
    <w:link w:val="HeaderChar"/>
    <w:uiPriority w:val="99"/>
    <w:semiHidden/>
    <w:unhideWhenUsed/>
    <w:rsid w:val="00E5532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5532F"/>
  </w:style>
  <w:style w:type="paragraph" w:styleId="Footer">
    <w:name w:val="footer"/>
    <w:basedOn w:val="Normal"/>
    <w:link w:val="FooterChar"/>
    <w:uiPriority w:val="99"/>
    <w:semiHidden/>
    <w:unhideWhenUsed/>
    <w:rsid w:val="00E5532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5532F"/>
  </w:style>
  <w:style w:type="paragraph" w:styleId="BalloonText">
    <w:name w:val="Balloon Text"/>
    <w:basedOn w:val="Normal"/>
    <w:link w:val="BalloonTextChar"/>
    <w:uiPriority w:val="99"/>
    <w:semiHidden/>
    <w:unhideWhenUsed/>
    <w:rsid w:val="008A20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0CC"/>
    <w:rPr>
      <w:rFonts w:ascii="Tahoma" w:hAnsi="Tahoma" w:cs="Tahoma"/>
      <w:sz w:val="16"/>
      <w:szCs w:val="16"/>
    </w:rPr>
  </w:style>
  <w:style w:type="character" w:styleId="CommentReference">
    <w:name w:val="annotation reference"/>
    <w:basedOn w:val="DefaultParagraphFont"/>
    <w:uiPriority w:val="99"/>
    <w:semiHidden/>
    <w:unhideWhenUsed/>
    <w:rsid w:val="008A20CC"/>
    <w:rPr>
      <w:sz w:val="16"/>
      <w:szCs w:val="16"/>
    </w:rPr>
  </w:style>
  <w:style w:type="paragraph" w:styleId="CommentText">
    <w:name w:val="annotation text"/>
    <w:basedOn w:val="Normal"/>
    <w:link w:val="CommentTextChar"/>
    <w:uiPriority w:val="99"/>
    <w:semiHidden/>
    <w:unhideWhenUsed/>
    <w:rsid w:val="008A20CC"/>
    <w:pPr>
      <w:spacing w:line="240" w:lineRule="auto"/>
    </w:pPr>
    <w:rPr>
      <w:sz w:val="20"/>
      <w:szCs w:val="20"/>
    </w:rPr>
  </w:style>
  <w:style w:type="character" w:customStyle="1" w:styleId="CommentTextChar">
    <w:name w:val="Comment Text Char"/>
    <w:basedOn w:val="DefaultParagraphFont"/>
    <w:link w:val="CommentText"/>
    <w:uiPriority w:val="99"/>
    <w:semiHidden/>
    <w:rsid w:val="008A20CC"/>
    <w:rPr>
      <w:sz w:val="20"/>
      <w:szCs w:val="20"/>
    </w:rPr>
  </w:style>
  <w:style w:type="paragraph" w:styleId="CommentSubject">
    <w:name w:val="annotation subject"/>
    <w:basedOn w:val="CommentText"/>
    <w:next w:val="CommentText"/>
    <w:link w:val="CommentSubjectChar"/>
    <w:uiPriority w:val="99"/>
    <w:semiHidden/>
    <w:unhideWhenUsed/>
    <w:rsid w:val="008A20CC"/>
    <w:rPr>
      <w:b/>
      <w:bCs/>
    </w:rPr>
  </w:style>
  <w:style w:type="character" w:customStyle="1" w:styleId="CommentSubjectChar">
    <w:name w:val="Comment Subject Char"/>
    <w:basedOn w:val="CommentTextChar"/>
    <w:link w:val="CommentSubject"/>
    <w:uiPriority w:val="99"/>
    <w:semiHidden/>
    <w:rsid w:val="008A20CC"/>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0259"/>
    <w:rPr>
      <w:color w:val="0000FF" w:themeColor="hyperlink"/>
      <w:u w:val="single"/>
    </w:rPr>
  </w:style>
  <w:style w:type="paragraph" w:customStyle="1" w:styleId="Default">
    <w:name w:val="Default"/>
    <w:rsid w:val="00C31EF2"/>
    <w:pPr>
      <w:autoSpaceDE w:val="0"/>
      <w:autoSpaceDN w:val="0"/>
      <w:adjustRightInd w:val="0"/>
      <w:spacing w:after="0" w:line="240" w:lineRule="auto"/>
    </w:pPr>
    <w:rPr>
      <w:rFonts w:ascii="Times New Roman" w:eastAsiaTheme="minorHAnsi" w:hAnsi="Times New Roman" w:cs="Times New Roman"/>
      <w:color w:val="000000"/>
      <w:sz w:val="24"/>
      <w:szCs w:val="24"/>
    </w:rPr>
  </w:style>
  <w:style w:type="paragraph" w:styleId="Header">
    <w:name w:val="header"/>
    <w:basedOn w:val="Normal"/>
    <w:link w:val="HeaderChar"/>
    <w:uiPriority w:val="99"/>
    <w:semiHidden/>
    <w:unhideWhenUsed/>
    <w:rsid w:val="00E5532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5532F"/>
  </w:style>
  <w:style w:type="paragraph" w:styleId="Footer">
    <w:name w:val="footer"/>
    <w:basedOn w:val="Normal"/>
    <w:link w:val="FooterChar"/>
    <w:uiPriority w:val="99"/>
    <w:semiHidden/>
    <w:unhideWhenUsed/>
    <w:rsid w:val="00E5532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5532F"/>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F92A7-33BC-4E86-A1D5-0986E136D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Pages>
  <Words>1297</Words>
  <Characters>7399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8679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llemons</cp:lastModifiedBy>
  <cp:revision>4</cp:revision>
  <dcterms:created xsi:type="dcterms:W3CDTF">2013-02-26T21:02:00Z</dcterms:created>
  <dcterms:modified xsi:type="dcterms:W3CDTF">2013-02-27T17:13:00Z</dcterms:modified>
</cp:coreProperties>
</file>