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512" w:rsidRDefault="00B929A7" w:rsidP="00C40CE2">
      <w:pPr>
        <w:pStyle w:val="Title"/>
        <w:jc w:val="right"/>
      </w:pPr>
      <w:r>
        <w:t>Research</w:t>
      </w:r>
      <w:r w:rsidR="00AB48B5">
        <w:t xml:space="preserve"> Poster</w:t>
      </w:r>
    </w:p>
    <w:p w:rsidR="0009149A" w:rsidRDefault="0009149A" w:rsidP="0009149A">
      <w:pPr>
        <w:pStyle w:val="Title"/>
        <w:jc w:val="left"/>
      </w:pPr>
    </w:p>
    <w:p w:rsidR="00C643F1" w:rsidRDefault="00F3581F" w:rsidP="00C643F1">
      <w:pPr>
        <w:pStyle w:val="Title"/>
        <w:spacing w:after="0"/>
      </w:pPr>
      <w:r>
        <w:t xml:space="preserve">Evaluation of </w:t>
      </w:r>
      <w:r w:rsidR="00AB48B5" w:rsidRPr="00AB48B5">
        <w:t xml:space="preserve">On-Farm Food Safety Programming in </w:t>
      </w:r>
      <w:r w:rsidR="00B275B4">
        <w:t>[State]</w:t>
      </w:r>
      <w:r>
        <w:t>:</w:t>
      </w:r>
    </w:p>
    <w:p w:rsidR="00AB48B5" w:rsidRPr="00AB48B5" w:rsidRDefault="00AB48B5" w:rsidP="00C643F1">
      <w:pPr>
        <w:pStyle w:val="Title"/>
        <w:spacing w:after="0"/>
      </w:pPr>
      <w:r w:rsidRPr="00AB48B5">
        <w:t>Implications for Extension</w:t>
      </w:r>
    </w:p>
    <w:p w:rsidR="005E7A11" w:rsidRDefault="005E7A11" w:rsidP="00763512">
      <w:pPr>
        <w:pStyle w:val="Title"/>
        <w:rPr>
          <w:b w:val="0"/>
        </w:rPr>
      </w:pPr>
    </w:p>
    <w:p w:rsidR="00C40CE2" w:rsidRDefault="00C40CE2" w:rsidP="00C40CE2">
      <w:pPr>
        <w:jc w:val="center"/>
        <w:rPr>
          <w:b/>
        </w:rPr>
      </w:pPr>
    </w:p>
    <w:p w:rsidR="00C40CE2" w:rsidRDefault="00C40CE2" w:rsidP="0062082B">
      <w:pPr>
        <w:spacing w:line="276" w:lineRule="auto"/>
        <w:jc w:val="center"/>
        <w:rPr>
          <w:b/>
        </w:rPr>
      </w:pPr>
      <w:proofErr w:type="spellStart"/>
      <w:r>
        <w:rPr>
          <w:b/>
        </w:rPr>
        <w:t>Roshan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Nayak</w:t>
      </w:r>
      <w:proofErr w:type="spellEnd"/>
    </w:p>
    <w:p w:rsidR="00C40CE2" w:rsidRPr="00C40CE2" w:rsidRDefault="00C40CE2" w:rsidP="0062082B">
      <w:pPr>
        <w:spacing w:line="276" w:lineRule="auto"/>
        <w:jc w:val="center"/>
        <w:rPr>
          <w:bCs/>
        </w:rPr>
      </w:pPr>
      <w:r w:rsidRPr="00C40CE2">
        <w:rPr>
          <w:bCs/>
        </w:rPr>
        <w:t>Doctoral Student</w:t>
      </w:r>
    </w:p>
    <w:p w:rsidR="00C40CE2" w:rsidRPr="000026A0" w:rsidRDefault="00347285" w:rsidP="005C533B">
      <w:pPr>
        <w:jc w:val="center"/>
      </w:pPr>
      <w:r w:rsidRPr="000026A0">
        <w:t>Department of Agricultural</w:t>
      </w:r>
      <w:r>
        <w:t xml:space="preserve"> Economics, Sociology, and </w:t>
      </w:r>
      <w:r w:rsidRPr="000026A0">
        <w:t xml:space="preserve">Education </w:t>
      </w:r>
      <w:r w:rsidR="00C40CE2" w:rsidRPr="000026A0">
        <w:br/>
        <w:t>814-863-7877</w:t>
      </w:r>
    </w:p>
    <w:p w:rsidR="00C40CE2" w:rsidRPr="00C40CE2" w:rsidRDefault="00C40CE2" w:rsidP="00C40CE2">
      <w:pPr>
        <w:jc w:val="center"/>
      </w:pPr>
      <w:r>
        <w:t>rkn112</w:t>
      </w:r>
      <w:r w:rsidRPr="00C40CE2">
        <w:t>@psu.edu</w:t>
      </w:r>
    </w:p>
    <w:p w:rsidR="00C40CE2" w:rsidRPr="0062082B" w:rsidRDefault="00C40CE2" w:rsidP="00C40CE2">
      <w:pPr>
        <w:jc w:val="center"/>
        <w:rPr>
          <w:b/>
          <w:sz w:val="40"/>
          <w:szCs w:val="40"/>
        </w:rPr>
      </w:pPr>
    </w:p>
    <w:p w:rsidR="00C40CE2" w:rsidRPr="000026A0" w:rsidRDefault="00C40CE2" w:rsidP="00C40CE2">
      <w:pPr>
        <w:jc w:val="center"/>
        <w:rPr>
          <w:b/>
        </w:rPr>
      </w:pPr>
      <w:r w:rsidRPr="000026A0">
        <w:rPr>
          <w:b/>
        </w:rPr>
        <w:t>Daniel Tobin</w:t>
      </w:r>
    </w:p>
    <w:p w:rsidR="00C40CE2" w:rsidRPr="000026A0" w:rsidRDefault="00C40CE2" w:rsidP="0062082B">
      <w:pPr>
        <w:spacing w:line="276" w:lineRule="auto"/>
        <w:jc w:val="center"/>
      </w:pPr>
      <w:r w:rsidRPr="000026A0">
        <w:t>Doctoral Candidate</w:t>
      </w:r>
    </w:p>
    <w:p w:rsidR="00C40CE2" w:rsidRPr="000026A0" w:rsidRDefault="00347285" w:rsidP="005C533B">
      <w:pPr>
        <w:jc w:val="center"/>
      </w:pPr>
      <w:r w:rsidRPr="000026A0">
        <w:t>Department of Agricultural</w:t>
      </w:r>
      <w:r>
        <w:t xml:space="preserve"> Economics, Sociology, and </w:t>
      </w:r>
      <w:r w:rsidRPr="000026A0">
        <w:t xml:space="preserve">Education </w:t>
      </w:r>
      <w:r w:rsidR="00C40CE2" w:rsidRPr="000026A0">
        <w:br/>
        <w:t>814-863-7877</w:t>
      </w:r>
    </w:p>
    <w:p w:rsidR="00C40CE2" w:rsidRDefault="00347285" w:rsidP="00C40CE2">
      <w:pPr>
        <w:jc w:val="center"/>
      </w:pPr>
      <w:r w:rsidRPr="00347285">
        <w:t>dbt127@psu.edu</w:t>
      </w:r>
    </w:p>
    <w:p w:rsidR="00347285" w:rsidRPr="0062082B" w:rsidRDefault="00347285" w:rsidP="00C40CE2">
      <w:pPr>
        <w:jc w:val="center"/>
        <w:rPr>
          <w:sz w:val="40"/>
          <w:szCs w:val="40"/>
        </w:rPr>
      </w:pPr>
    </w:p>
    <w:p w:rsidR="00C40CE2" w:rsidRPr="000026A0" w:rsidRDefault="00C40CE2" w:rsidP="0062082B">
      <w:pPr>
        <w:spacing w:line="276" w:lineRule="auto"/>
        <w:jc w:val="center"/>
        <w:rPr>
          <w:b/>
        </w:rPr>
      </w:pPr>
      <w:r w:rsidRPr="000026A0">
        <w:rPr>
          <w:b/>
        </w:rPr>
        <w:t>Joan Thomson</w:t>
      </w:r>
    </w:p>
    <w:p w:rsidR="00C40CE2" w:rsidRPr="000026A0" w:rsidRDefault="00C40CE2" w:rsidP="0062082B">
      <w:pPr>
        <w:spacing w:line="276" w:lineRule="auto"/>
        <w:jc w:val="center"/>
      </w:pPr>
      <w:r w:rsidRPr="000026A0">
        <w:t>Professor Emerita of Agricultural Communications</w:t>
      </w:r>
    </w:p>
    <w:p w:rsidR="00347285" w:rsidRDefault="00347285" w:rsidP="00C40CE2">
      <w:pPr>
        <w:jc w:val="center"/>
      </w:pPr>
      <w:r w:rsidRPr="000026A0">
        <w:t>Department of Agricultural</w:t>
      </w:r>
      <w:r>
        <w:t xml:space="preserve"> Economics, Sociology, and </w:t>
      </w:r>
      <w:r w:rsidRPr="000026A0">
        <w:t xml:space="preserve">Education </w:t>
      </w:r>
    </w:p>
    <w:p w:rsidR="00C40CE2" w:rsidRPr="000026A0" w:rsidRDefault="00C40CE2" w:rsidP="00C40CE2">
      <w:pPr>
        <w:jc w:val="center"/>
      </w:pPr>
      <w:r w:rsidRPr="000026A0">
        <w:t>814-863-3825</w:t>
      </w:r>
    </w:p>
    <w:p w:rsidR="00C40CE2" w:rsidRDefault="00347285" w:rsidP="00C40CE2">
      <w:pPr>
        <w:jc w:val="center"/>
        <w:rPr>
          <w:u w:val="single"/>
        </w:rPr>
      </w:pPr>
      <w:r w:rsidRPr="005D550C">
        <w:t>jst3@psu.edu</w:t>
      </w:r>
    </w:p>
    <w:p w:rsidR="00347285" w:rsidRPr="0062082B" w:rsidRDefault="00347285" w:rsidP="00C40CE2">
      <w:pPr>
        <w:jc w:val="center"/>
        <w:rPr>
          <w:sz w:val="40"/>
          <w:szCs w:val="40"/>
          <w:u w:val="single"/>
        </w:rPr>
      </w:pPr>
    </w:p>
    <w:p w:rsidR="00347285" w:rsidRPr="000026A0" w:rsidRDefault="00347285" w:rsidP="0062082B">
      <w:pPr>
        <w:spacing w:line="276" w:lineRule="auto"/>
        <w:jc w:val="center"/>
      </w:pPr>
      <w:r w:rsidRPr="00202463">
        <w:rPr>
          <w:b/>
        </w:rPr>
        <w:t xml:space="preserve">Rama </w:t>
      </w:r>
      <w:proofErr w:type="spellStart"/>
      <w:r w:rsidRPr="00202463">
        <w:rPr>
          <w:b/>
        </w:rPr>
        <w:t>Radhakrishna</w:t>
      </w:r>
      <w:proofErr w:type="spellEnd"/>
      <w:r w:rsidRPr="000026A0">
        <w:br/>
        <w:t xml:space="preserve">Professor </w:t>
      </w:r>
      <w:r>
        <w:t xml:space="preserve">of </w:t>
      </w:r>
      <w:r w:rsidRPr="000026A0">
        <w:t>Agricultural and Extension Education</w:t>
      </w:r>
      <w:r w:rsidRPr="000026A0">
        <w:br/>
        <w:t>Department of Agricultural</w:t>
      </w:r>
      <w:r>
        <w:t xml:space="preserve"> Economics, Sociology, and </w:t>
      </w:r>
      <w:r w:rsidRPr="000026A0">
        <w:t>Education</w:t>
      </w:r>
    </w:p>
    <w:p w:rsidR="00347285" w:rsidRPr="000026A0" w:rsidRDefault="00347285" w:rsidP="00347285">
      <w:pPr>
        <w:jc w:val="center"/>
      </w:pPr>
      <w:r w:rsidRPr="000026A0">
        <w:t>814-86</w:t>
      </w:r>
      <w:r w:rsidR="00A57BDA">
        <w:t>3</w:t>
      </w:r>
      <w:r w:rsidRPr="000026A0">
        <w:t>-</w:t>
      </w:r>
      <w:r w:rsidR="00A57BDA">
        <w:t>7420</w:t>
      </w:r>
    </w:p>
    <w:p w:rsidR="00347285" w:rsidRDefault="00347285" w:rsidP="00C40CE2">
      <w:pPr>
        <w:jc w:val="center"/>
      </w:pPr>
      <w:r w:rsidRPr="005D550C">
        <w:t>brr100@psu.edu</w:t>
      </w:r>
    </w:p>
    <w:p w:rsidR="00347285" w:rsidRPr="0062082B" w:rsidRDefault="00347285" w:rsidP="00C40CE2">
      <w:pPr>
        <w:jc w:val="center"/>
        <w:rPr>
          <w:sz w:val="40"/>
          <w:szCs w:val="40"/>
        </w:rPr>
      </w:pPr>
    </w:p>
    <w:p w:rsidR="00C40CE2" w:rsidRPr="000026A0" w:rsidRDefault="00C40CE2" w:rsidP="0062082B">
      <w:pPr>
        <w:spacing w:line="276" w:lineRule="auto"/>
        <w:jc w:val="center"/>
        <w:rPr>
          <w:b/>
        </w:rPr>
      </w:pPr>
      <w:r w:rsidRPr="000026A0">
        <w:rPr>
          <w:b/>
        </w:rPr>
        <w:t xml:space="preserve">Luke </w:t>
      </w:r>
      <w:proofErr w:type="spellStart"/>
      <w:r w:rsidRPr="000026A0">
        <w:rPr>
          <w:b/>
        </w:rPr>
        <w:t>LaBorde</w:t>
      </w:r>
      <w:proofErr w:type="spellEnd"/>
    </w:p>
    <w:p w:rsidR="00C40CE2" w:rsidRPr="000026A0" w:rsidRDefault="00C40CE2" w:rsidP="0062082B">
      <w:pPr>
        <w:spacing w:line="276" w:lineRule="auto"/>
        <w:jc w:val="center"/>
      </w:pPr>
      <w:r w:rsidRPr="000026A0">
        <w:t>Associate Professor of Food Science</w:t>
      </w:r>
    </w:p>
    <w:p w:rsidR="00C40CE2" w:rsidRDefault="00C40CE2" w:rsidP="005C533B">
      <w:pPr>
        <w:jc w:val="center"/>
      </w:pPr>
      <w:r w:rsidRPr="000026A0">
        <w:t>Department of Food Science</w:t>
      </w:r>
      <w:r w:rsidRPr="000026A0">
        <w:br/>
        <w:t>814-863-2298</w:t>
      </w:r>
      <w:r w:rsidRPr="000026A0">
        <w:br/>
      </w:r>
      <w:r w:rsidR="005C533B" w:rsidRPr="005D550C">
        <w:t>lfl5@psu.edu</w:t>
      </w:r>
    </w:p>
    <w:p w:rsidR="005C533B" w:rsidRDefault="005C533B" w:rsidP="005C533B">
      <w:pPr>
        <w:jc w:val="center"/>
      </w:pPr>
    </w:p>
    <w:p w:rsidR="0062082B" w:rsidRDefault="0062082B" w:rsidP="005C533B">
      <w:pPr>
        <w:jc w:val="center"/>
      </w:pPr>
    </w:p>
    <w:p w:rsidR="0062082B" w:rsidRDefault="0062082B" w:rsidP="005C533B">
      <w:pPr>
        <w:jc w:val="center"/>
      </w:pPr>
    </w:p>
    <w:p w:rsidR="005C533B" w:rsidRDefault="005C533B" w:rsidP="005C533B">
      <w:pPr>
        <w:jc w:val="center"/>
      </w:pPr>
    </w:p>
    <w:p w:rsidR="003564BD" w:rsidRDefault="005C533B" w:rsidP="00C643F1">
      <w:pPr>
        <w:jc w:val="center"/>
      </w:pPr>
      <w:r w:rsidRPr="005C533B">
        <w:t>The Pennsylvania State University</w:t>
      </w:r>
      <w:r w:rsidRPr="005C533B">
        <w:br/>
      </w:r>
      <w:proofErr w:type="spellStart"/>
      <w:r w:rsidRPr="005C533B">
        <w:t>University</w:t>
      </w:r>
      <w:proofErr w:type="spellEnd"/>
      <w:r w:rsidRPr="005C533B">
        <w:t xml:space="preserve"> Park, PA 16802</w:t>
      </w:r>
    </w:p>
    <w:p w:rsidR="003564BD" w:rsidRDefault="003564BD">
      <w:r>
        <w:br w:type="page"/>
      </w:r>
    </w:p>
    <w:p w:rsidR="00C643F1" w:rsidRDefault="00F3581F" w:rsidP="000E431F">
      <w:pPr>
        <w:pStyle w:val="Title"/>
        <w:spacing w:before="100" w:beforeAutospacing="1" w:after="0"/>
      </w:pPr>
      <w:r>
        <w:lastRenderedPageBreak/>
        <w:t xml:space="preserve">Evaluation of </w:t>
      </w:r>
      <w:r w:rsidRPr="00AB48B5">
        <w:t xml:space="preserve">On-Farm Food Safety Programming in </w:t>
      </w:r>
      <w:r w:rsidR="003848C6">
        <w:t>[State]</w:t>
      </w:r>
      <w:r>
        <w:t>:</w:t>
      </w:r>
    </w:p>
    <w:p w:rsidR="00F3581F" w:rsidRPr="00AB48B5" w:rsidRDefault="00F3581F" w:rsidP="000E431F">
      <w:pPr>
        <w:pStyle w:val="Title"/>
        <w:spacing w:after="360"/>
      </w:pPr>
      <w:r w:rsidRPr="00AB48B5">
        <w:t>Implications for Extension</w:t>
      </w:r>
    </w:p>
    <w:p w:rsidR="004B57CB" w:rsidRPr="00F3581F" w:rsidRDefault="00F3581F" w:rsidP="00481DCB">
      <w:pPr>
        <w:jc w:val="center"/>
        <w:rPr>
          <w:b/>
          <w:bCs/>
        </w:rPr>
      </w:pPr>
      <w:r w:rsidRPr="00F3581F">
        <w:rPr>
          <w:b/>
          <w:bCs/>
        </w:rPr>
        <w:t>Introduction</w:t>
      </w:r>
      <w:r w:rsidR="00052CCA">
        <w:rPr>
          <w:b/>
          <w:bCs/>
        </w:rPr>
        <w:t xml:space="preserve"> </w:t>
      </w:r>
      <w:r w:rsidR="004F3C3E">
        <w:rPr>
          <w:b/>
          <w:bCs/>
        </w:rPr>
        <w:t>and</w:t>
      </w:r>
      <w:r w:rsidR="00052CCA">
        <w:rPr>
          <w:b/>
          <w:bCs/>
        </w:rPr>
        <w:t xml:space="preserve"> Framework</w:t>
      </w:r>
    </w:p>
    <w:p w:rsidR="00F3581F" w:rsidRDefault="00052CCA" w:rsidP="00C24FBA">
      <w:pPr>
        <w:spacing w:after="120"/>
      </w:pPr>
      <w:r>
        <w:t>E</w:t>
      </w:r>
      <w:r w:rsidR="0078661D">
        <w:t>ach year foodborne illness affect</w:t>
      </w:r>
      <w:r>
        <w:t>s</w:t>
      </w:r>
      <w:r w:rsidR="0078661D">
        <w:t xml:space="preserve"> </w:t>
      </w:r>
      <w:r>
        <w:t>approximately</w:t>
      </w:r>
      <w:r w:rsidR="0078661D">
        <w:t xml:space="preserve"> 48</w:t>
      </w:r>
      <w:r w:rsidR="00505AE3">
        <w:t xml:space="preserve"> </w:t>
      </w:r>
      <w:r w:rsidR="0078661D">
        <w:t>million people and takes the lives of thousands in the United States (</w:t>
      </w:r>
      <w:r>
        <w:t>Center for Disease Control and Prevention</w:t>
      </w:r>
      <w:r w:rsidR="0078661D">
        <w:t xml:space="preserve">, 2012). </w:t>
      </w:r>
      <w:r w:rsidR="00A872E8">
        <w:t xml:space="preserve">Microbial contamination of farm produce </w:t>
      </w:r>
      <w:proofErr w:type="gramStart"/>
      <w:r w:rsidR="00A872E8">
        <w:t>has been identified</w:t>
      </w:r>
      <w:proofErr w:type="gramEnd"/>
      <w:r w:rsidR="00A872E8">
        <w:t xml:space="preserve"> as a source for foodborne disease outbreaks</w:t>
      </w:r>
      <w:r w:rsidR="005C533B">
        <w:t xml:space="preserve"> and the numbers of outbreaks related to contamination of produce have increased (</w:t>
      </w:r>
      <w:proofErr w:type="spellStart"/>
      <w:r w:rsidR="00CB475C" w:rsidRPr="005C533B">
        <w:t>Sivapalasingam</w:t>
      </w:r>
      <w:proofErr w:type="spellEnd"/>
      <w:r w:rsidR="00CB475C">
        <w:t xml:space="preserve">, </w:t>
      </w:r>
      <w:r w:rsidR="00CB475C" w:rsidRPr="00CB475C">
        <w:t>Friedman</w:t>
      </w:r>
      <w:r w:rsidR="00CB475C">
        <w:t xml:space="preserve">, </w:t>
      </w:r>
      <w:r w:rsidR="00CB475C" w:rsidRPr="005C533B">
        <w:t>Cohen</w:t>
      </w:r>
      <w:r w:rsidR="001C5D3E">
        <w:t xml:space="preserve">, &amp; </w:t>
      </w:r>
      <w:proofErr w:type="spellStart"/>
      <w:r w:rsidR="001C5D3E">
        <w:t>T</w:t>
      </w:r>
      <w:r w:rsidR="00CB475C" w:rsidRPr="005C533B">
        <w:t>auxe</w:t>
      </w:r>
      <w:proofErr w:type="spellEnd"/>
      <w:r w:rsidR="00CB475C">
        <w:t>, 2004)</w:t>
      </w:r>
      <w:r w:rsidR="00A872E8">
        <w:t xml:space="preserve">. </w:t>
      </w:r>
      <w:r w:rsidR="00F3581F">
        <w:t xml:space="preserve">To </w:t>
      </w:r>
      <w:r w:rsidR="00F3581F" w:rsidRPr="00BC3F2E">
        <w:t>prevent microbial contamination of fresh produce</w:t>
      </w:r>
      <w:r w:rsidR="00B55C03">
        <w:t xml:space="preserve"> </w:t>
      </w:r>
      <w:r w:rsidR="00505AE3">
        <w:t xml:space="preserve">in order </w:t>
      </w:r>
      <w:r w:rsidR="00B55C03">
        <w:t xml:space="preserve">to reduce </w:t>
      </w:r>
      <w:r w:rsidR="00B55C03" w:rsidRPr="00BC3F2E">
        <w:t>foodborne disease outbreaks</w:t>
      </w:r>
      <w:r w:rsidR="003848C6">
        <w:t>,</w:t>
      </w:r>
      <w:r w:rsidR="000D5617">
        <w:t xml:space="preserve"> </w:t>
      </w:r>
      <w:r w:rsidR="00E5102D">
        <w:t xml:space="preserve">the </w:t>
      </w:r>
      <w:r w:rsidR="000D5617">
        <w:t>U.S. Food and Drug Administration</w:t>
      </w:r>
      <w:r w:rsidR="003848C6">
        <w:t xml:space="preserve"> (FDA)</w:t>
      </w:r>
      <w:r w:rsidR="000D5617">
        <w:t xml:space="preserve"> has proposed food safety rules</w:t>
      </w:r>
      <w:r w:rsidR="00C31F19">
        <w:t xml:space="preserve"> for</w:t>
      </w:r>
      <w:r w:rsidR="00F3581F">
        <w:t xml:space="preserve"> </w:t>
      </w:r>
      <w:r w:rsidR="00F3581F" w:rsidRPr="00BC3F2E">
        <w:t>produce growers</w:t>
      </w:r>
      <w:r w:rsidR="00C31F19">
        <w:t xml:space="preserve"> </w:t>
      </w:r>
      <w:r>
        <w:t>which include</w:t>
      </w:r>
      <w:r w:rsidR="00C31F19">
        <w:t xml:space="preserve"> workers health and hygiene, quality of agricultural water, the use of domesticated animals, potential contamination by wild animals</w:t>
      </w:r>
      <w:r w:rsidR="00505AE3">
        <w:t>,</w:t>
      </w:r>
      <w:r w:rsidR="00C31F19">
        <w:t xml:space="preserve"> sanitation standards for equipment, tools and buildings</w:t>
      </w:r>
      <w:r w:rsidR="00505AE3">
        <w:t>, and traceability/recall</w:t>
      </w:r>
      <w:r w:rsidR="00B55C03">
        <w:t xml:space="preserve">. </w:t>
      </w:r>
      <w:r w:rsidR="00F3581F">
        <w:t>These</w:t>
      </w:r>
      <w:r w:rsidR="00F3581F" w:rsidRPr="00BC3F2E">
        <w:t xml:space="preserve"> growers are increasingly required to provide evidence that they are following and can document G</w:t>
      </w:r>
      <w:r w:rsidR="00B55C03">
        <w:t xml:space="preserve">ood </w:t>
      </w:r>
      <w:r w:rsidR="00F3581F" w:rsidRPr="00BC3F2E">
        <w:t>A</w:t>
      </w:r>
      <w:r w:rsidR="00B55C03">
        <w:t xml:space="preserve">gricultural </w:t>
      </w:r>
      <w:r w:rsidR="00F3581F" w:rsidRPr="00BC3F2E">
        <w:t>P</w:t>
      </w:r>
      <w:r w:rsidR="00B45BE8">
        <w:t xml:space="preserve">ractices </w:t>
      </w:r>
      <w:r w:rsidR="00B55C03">
        <w:t>(GAPs)</w:t>
      </w:r>
      <w:r w:rsidR="00F3581F" w:rsidRPr="00BC3F2E">
        <w:t xml:space="preserve"> to meet the policies of </w:t>
      </w:r>
      <w:r w:rsidR="00E5102D" w:rsidRPr="00BC3F2E">
        <w:t>their buyers</w:t>
      </w:r>
      <w:r w:rsidR="00E5102D">
        <w:t xml:space="preserve"> </w:t>
      </w:r>
      <w:r w:rsidR="00F3581F" w:rsidRPr="00BC3F2E">
        <w:t>a</w:t>
      </w:r>
      <w:r w:rsidR="00A440EC">
        <w:t>s well as</w:t>
      </w:r>
      <w:r w:rsidR="00E5102D">
        <w:t xml:space="preserve"> federal regulations</w:t>
      </w:r>
      <w:r w:rsidR="00A440EC">
        <w:t xml:space="preserve">. </w:t>
      </w:r>
      <w:r w:rsidR="00F3581F" w:rsidRPr="00BC3F2E">
        <w:t xml:space="preserve">To address this issue, </w:t>
      </w:r>
      <w:r w:rsidR="00B55C03">
        <w:t>[State]</w:t>
      </w:r>
      <w:r w:rsidR="00F3581F" w:rsidRPr="00BC3F2E">
        <w:t xml:space="preserve"> Extension offered four types of training/works</w:t>
      </w:r>
      <w:r w:rsidR="00A440EC">
        <w:t xml:space="preserve">hops in 2012. </w:t>
      </w:r>
      <w:r w:rsidR="00F3581F" w:rsidRPr="00BC3F2E">
        <w:t xml:space="preserve">Trainings included food safety awareness, GAP certificate training, </w:t>
      </w:r>
      <w:proofErr w:type="gramStart"/>
      <w:r w:rsidR="00F3581F" w:rsidRPr="00BC3F2E">
        <w:t>food safety plan wri</w:t>
      </w:r>
      <w:r w:rsidR="0050587B">
        <w:t>ting support</w:t>
      </w:r>
      <w:proofErr w:type="gramEnd"/>
      <w:r w:rsidR="0050587B">
        <w:t xml:space="preserve">, and mock audits. </w:t>
      </w:r>
      <w:r w:rsidR="00F3581F" w:rsidRPr="00BC3F2E">
        <w:t xml:space="preserve">This poster focuses on the </w:t>
      </w:r>
      <w:r w:rsidR="00505AE3">
        <w:t xml:space="preserve">outcomes of </w:t>
      </w:r>
      <w:r w:rsidR="00F3581F" w:rsidRPr="00BC3F2E">
        <w:t xml:space="preserve">GAP certificate trainings organized to provide participating growers the knowledge and skills </w:t>
      </w:r>
      <w:r>
        <w:t xml:space="preserve">they need </w:t>
      </w:r>
      <w:r w:rsidR="00F3581F" w:rsidRPr="00BC3F2E">
        <w:t>to comply with and verify GAPs on their farms.</w:t>
      </w:r>
    </w:p>
    <w:p w:rsidR="00113F94" w:rsidRPr="00F3581F" w:rsidRDefault="00052CCA" w:rsidP="00E5102D">
      <w:pPr>
        <w:spacing w:after="240"/>
      </w:pPr>
      <w:r>
        <w:t>An</w:t>
      </w:r>
      <w:r w:rsidR="003848C6" w:rsidRPr="00F3581F">
        <w:t xml:space="preserve"> evaluation</w:t>
      </w:r>
      <w:r>
        <w:t xml:space="preserve"> framework</w:t>
      </w:r>
      <w:r w:rsidR="003848C6">
        <w:t>,</w:t>
      </w:r>
      <w:r w:rsidR="003848C6" w:rsidRPr="00F3581F">
        <w:t xml:space="preserve"> </w:t>
      </w:r>
      <w:r w:rsidR="003848C6">
        <w:t>proposed</w:t>
      </w:r>
      <w:r w:rsidR="003848C6" w:rsidRPr="00F3581F">
        <w:t xml:space="preserve"> </w:t>
      </w:r>
      <w:r>
        <w:t>by</w:t>
      </w:r>
      <w:r w:rsidR="003848C6" w:rsidRPr="00F3581F">
        <w:t xml:space="preserve"> </w:t>
      </w:r>
      <w:r w:rsidR="003848C6" w:rsidRPr="007753BC">
        <w:t>Rockwell</w:t>
      </w:r>
      <w:r w:rsidR="003848C6">
        <w:t xml:space="preserve"> and</w:t>
      </w:r>
      <w:r w:rsidR="003848C6" w:rsidRPr="007753BC">
        <w:t xml:space="preserve"> Bennett (2004)</w:t>
      </w:r>
      <w:r w:rsidR="003848C6" w:rsidRPr="00F3581F">
        <w:t xml:space="preserve"> </w:t>
      </w:r>
      <w:proofErr w:type="gramStart"/>
      <w:r w:rsidR="003848C6" w:rsidRPr="00F3581F">
        <w:t>was us</w:t>
      </w:r>
      <w:r w:rsidR="003848C6">
        <w:t>ed</w:t>
      </w:r>
      <w:proofErr w:type="gramEnd"/>
      <w:r w:rsidR="003848C6">
        <w:t xml:space="preserve"> to carry out this evaluation</w:t>
      </w:r>
      <w:r w:rsidR="003848C6" w:rsidRPr="00F3581F">
        <w:t xml:space="preserve">. </w:t>
      </w:r>
      <w:r w:rsidR="007753BC" w:rsidRPr="007753BC">
        <w:t>Rockwell</w:t>
      </w:r>
      <w:r w:rsidR="007753BC">
        <w:t xml:space="preserve"> and</w:t>
      </w:r>
      <w:r w:rsidR="007753BC" w:rsidRPr="007753BC">
        <w:t xml:space="preserve"> Bennett </w:t>
      </w:r>
      <w:r w:rsidR="00927BA2">
        <w:t xml:space="preserve">described the seven </w:t>
      </w:r>
      <w:r w:rsidR="00505AE3">
        <w:t>hierarchical steps</w:t>
      </w:r>
      <w:r w:rsidR="00927BA2">
        <w:t xml:space="preserve"> identifying the “chain of events” explain</w:t>
      </w:r>
      <w:r w:rsidR="00534437">
        <w:t>ing</w:t>
      </w:r>
      <w:r w:rsidR="00927BA2">
        <w:t xml:space="preserve"> that p</w:t>
      </w:r>
      <w:r w:rsidR="00927BA2" w:rsidRPr="00927BA2">
        <w:t>ractice change of</w:t>
      </w:r>
      <w:r w:rsidR="00927BA2">
        <w:t xml:space="preserve"> program</w:t>
      </w:r>
      <w:r w:rsidR="00C24FBA">
        <w:t xml:space="preserve"> participants’</w:t>
      </w:r>
      <w:r w:rsidR="00927BA2" w:rsidRPr="00927BA2">
        <w:t xml:space="preserve"> will occur after </w:t>
      </w:r>
      <w:r w:rsidR="00505AE3">
        <w:t>they</w:t>
      </w:r>
      <w:r w:rsidR="00505AE3" w:rsidRPr="00927BA2">
        <w:t xml:space="preserve"> </w:t>
      </w:r>
      <w:r w:rsidR="00927BA2" w:rsidRPr="00927BA2">
        <w:t xml:space="preserve">change their </w:t>
      </w:r>
      <w:r w:rsidR="00505AE3">
        <w:t>k</w:t>
      </w:r>
      <w:r w:rsidR="00505AE3" w:rsidRPr="00927BA2">
        <w:t>nowledge</w:t>
      </w:r>
      <w:r w:rsidR="00C55958">
        <w:t xml:space="preserve">, </w:t>
      </w:r>
      <w:r w:rsidR="00505AE3">
        <w:t>attitude</w:t>
      </w:r>
      <w:r w:rsidR="00C55958">
        <w:t xml:space="preserve">, </w:t>
      </w:r>
      <w:r w:rsidR="00505AE3">
        <w:t>skills</w:t>
      </w:r>
      <w:r w:rsidR="007753BC">
        <w:t>,</w:t>
      </w:r>
      <w:r w:rsidR="00C55958">
        <w:t xml:space="preserve"> and </w:t>
      </w:r>
      <w:r w:rsidR="00505AE3">
        <w:t xml:space="preserve">aspirations/intentions </w:t>
      </w:r>
      <w:r w:rsidR="00C24FBA">
        <w:t>(KASA</w:t>
      </w:r>
      <w:r w:rsidR="00505AE3">
        <w:t>/I</w:t>
      </w:r>
      <w:r w:rsidR="00C24FBA">
        <w:t>)</w:t>
      </w:r>
      <w:r w:rsidR="00927BA2" w:rsidRPr="00927BA2">
        <w:t>.</w:t>
      </w:r>
      <w:r w:rsidR="00927BA2">
        <w:t xml:space="preserve"> </w:t>
      </w:r>
      <w:r w:rsidR="00F3581F" w:rsidRPr="00F3581F">
        <w:t>This frame</w:t>
      </w:r>
      <w:r>
        <w:t>work</w:t>
      </w:r>
      <w:r w:rsidR="00F3581F" w:rsidRPr="00F3581F">
        <w:t xml:space="preserve"> operates under the assumption that if participants</w:t>
      </w:r>
      <w:r w:rsidR="0050587B">
        <w:t>’</w:t>
      </w:r>
      <w:r w:rsidR="00F3581F" w:rsidRPr="00F3581F">
        <w:t xml:space="preserve"> posses</w:t>
      </w:r>
      <w:r w:rsidR="004F788A">
        <w:t>s</w:t>
      </w:r>
      <w:r w:rsidR="00F3581F" w:rsidRPr="00F3581F">
        <w:t xml:space="preserve"> knowledge, then they will have confidence</w:t>
      </w:r>
      <w:r w:rsidR="00F3581F">
        <w:t xml:space="preserve">, </w:t>
      </w:r>
      <w:r w:rsidR="00C24FBA">
        <w:t>if</w:t>
      </w:r>
      <w:r w:rsidR="00F3581F">
        <w:t xml:space="preserve"> they have knowledge and </w:t>
      </w:r>
      <w:r w:rsidR="00F3581F" w:rsidRPr="00F3581F">
        <w:t>confidence, then</w:t>
      </w:r>
      <w:r w:rsidR="009F5BFA">
        <w:t xml:space="preserve"> they</w:t>
      </w:r>
      <w:r w:rsidR="00F3581F" w:rsidRPr="00F3581F">
        <w:t xml:space="preserve"> </w:t>
      </w:r>
      <w:r w:rsidR="00E165CF">
        <w:t xml:space="preserve">intend to adopt/implement a practice. </w:t>
      </w:r>
      <w:r w:rsidR="00F3581F" w:rsidRPr="00F3581F">
        <w:t xml:space="preserve"> </w:t>
      </w:r>
    </w:p>
    <w:p w:rsidR="00F3581F" w:rsidRPr="00F3581F" w:rsidRDefault="00F3581F" w:rsidP="00481DCB">
      <w:pPr>
        <w:jc w:val="center"/>
        <w:rPr>
          <w:b/>
          <w:bCs/>
        </w:rPr>
      </w:pPr>
      <w:r w:rsidRPr="00F3581F">
        <w:rPr>
          <w:b/>
          <w:bCs/>
        </w:rPr>
        <w:t>Methodology</w:t>
      </w:r>
    </w:p>
    <w:p w:rsidR="004B1460" w:rsidRDefault="00472A98" w:rsidP="00EE2322">
      <w:pPr>
        <w:spacing w:after="120"/>
      </w:pPr>
      <w:r>
        <w:t xml:space="preserve">The </w:t>
      </w:r>
      <w:r w:rsidR="00052CCA">
        <w:t>[State] on</w:t>
      </w:r>
      <w:r>
        <w:t>-farm food safety programs targeted growers</w:t>
      </w:r>
      <w:r w:rsidR="00E5102D">
        <w:t xml:space="preserve"> who sold their produce through </w:t>
      </w:r>
      <w:r w:rsidR="00505AE3">
        <w:t xml:space="preserve">various </w:t>
      </w:r>
      <w:r w:rsidR="00E5102D">
        <w:t xml:space="preserve">marketing </w:t>
      </w:r>
      <w:r>
        <w:t>outlets</w:t>
      </w:r>
      <w:r w:rsidR="00E5102D">
        <w:t>,</w:t>
      </w:r>
      <w:r>
        <w:t xml:space="preserve"> including auctions, cooperatives, and supermarkets</w:t>
      </w:r>
      <w:r w:rsidR="00E5102D">
        <w:t>.</w:t>
      </w:r>
      <w:r>
        <w:t xml:space="preserve"> In</w:t>
      </w:r>
      <w:r w:rsidR="00F3581F" w:rsidRPr="00BC3F2E">
        <w:t xml:space="preserve"> order to </w:t>
      </w:r>
      <w:r>
        <w:t>improve Extension’</w:t>
      </w:r>
      <w:r w:rsidR="00E5102D">
        <w:t>s</w:t>
      </w:r>
      <w:r>
        <w:t xml:space="preserve"> GAP educational programming and </w:t>
      </w:r>
      <w:r w:rsidR="00F3581F" w:rsidRPr="00BC3F2E">
        <w:t>assess the change</w:t>
      </w:r>
      <w:r w:rsidR="00F3581F">
        <w:t>s</w:t>
      </w:r>
      <w:r w:rsidR="00F3581F" w:rsidRPr="00BC3F2E">
        <w:t xml:space="preserve"> in participants’ knowledge, confidence</w:t>
      </w:r>
      <w:r w:rsidR="00F3581F">
        <w:t>,</w:t>
      </w:r>
      <w:r w:rsidR="007F209F">
        <w:t xml:space="preserve"> and intent</w:t>
      </w:r>
      <w:r w:rsidR="00F3581F" w:rsidRPr="00BC3F2E">
        <w:t>ion</w:t>
      </w:r>
      <w:r w:rsidR="00F3581F">
        <w:t>s</w:t>
      </w:r>
      <w:r w:rsidR="007F209F">
        <w:t xml:space="preserve"> on GAPs</w:t>
      </w:r>
      <w:r>
        <w:t xml:space="preserve">, these </w:t>
      </w:r>
      <w:r w:rsidR="00842C17">
        <w:t xml:space="preserve">workshops </w:t>
      </w:r>
      <w:proofErr w:type="gramStart"/>
      <w:r w:rsidR="00842C17">
        <w:t>were evaluated</w:t>
      </w:r>
      <w:proofErr w:type="gramEnd"/>
      <w:r w:rsidR="00842C17">
        <w:t xml:space="preserve"> using </w:t>
      </w:r>
      <w:r w:rsidR="00E5102D">
        <w:t xml:space="preserve">a </w:t>
      </w:r>
      <w:r w:rsidR="00842C17">
        <w:t>p</w:t>
      </w:r>
      <w:r>
        <w:t xml:space="preserve">re- </w:t>
      </w:r>
      <w:r w:rsidR="00842C17">
        <w:t>and p</w:t>
      </w:r>
      <w:r w:rsidR="00C55958" w:rsidRPr="00C55958">
        <w:t>ost</w:t>
      </w:r>
      <w:r>
        <w:t>-test</w:t>
      </w:r>
      <w:r w:rsidR="00505AE3">
        <w:t xml:space="preserve"> design</w:t>
      </w:r>
      <w:r w:rsidR="00C55958">
        <w:t xml:space="preserve">. </w:t>
      </w:r>
      <w:r w:rsidR="002C700B">
        <w:t xml:space="preserve">This </w:t>
      </w:r>
      <w:r w:rsidR="0062082B">
        <w:t>method</w:t>
      </w:r>
      <w:r w:rsidR="002C700B">
        <w:t xml:space="preserve"> </w:t>
      </w:r>
      <w:r w:rsidR="00505AE3">
        <w:t>has been</w:t>
      </w:r>
      <w:r w:rsidR="002C700B" w:rsidRPr="002C700B">
        <w:t xml:space="preserve"> used </w:t>
      </w:r>
      <w:r w:rsidR="00505AE3">
        <w:t>to</w:t>
      </w:r>
      <w:r w:rsidR="00505AE3" w:rsidRPr="002C700B">
        <w:t xml:space="preserve"> </w:t>
      </w:r>
      <w:r w:rsidR="00D114A2">
        <w:t>evaluat</w:t>
      </w:r>
      <w:r w:rsidR="00505AE3">
        <w:t>e</w:t>
      </w:r>
      <w:r w:rsidR="00D114A2">
        <w:t xml:space="preserve"> of </w:t>
      </w:r>
      <w:r w:rsidR="002C700B" w:rsidRPr="002C700B">
        <w:t>various program</w:t>
      </w:r>
      <w:r w:rsidR="00842C17">
        <w:t>s</w:t>
      </w:r>
      <w:r w:rsidR="002C700B" w:rsidRPr="002C700B">
        <w:t xml:space="preserve"> (</w:t>
      </w:r>
      <w:proofErr w:type="spellStart"/>
      <w:r w:rsidR="002C700B" w:rsidRPr="002C700B">
        <w:t>Lippert</w:t>
      </w:r>
      <w:proofErr w:type="spellEnd"/>
      <w:r w:rsidR="002C700B" w:rsidRPr="002C700B">
        <w:t xml:space="preserve">, Plank, &amp; </w:t>
      </w:r>
      <w:proofErr w:type="spellStart"/>
      <w:r w:rsidR="002C700B" w:rsidRPr="002C700B">
        <w:t>Radhakrishna</w:t>
      </w:r>
      <w:proofErr w:type="spellEnd"/>
      <w:r w:rsidR="002C700B" w:rsidRPr="002C700B">
        <w:t>, 2000; Chapman-</w:t>
      </w:r>
      <w:proofErr w:type="spellStart"/>
      <w:r w:rsidR="002C700B" w:rsidRPr="002C700B">
        <w:t>Novakofski</w:t>
      </w:r>
      <w:proofErr w:type="spellEnd"/>
      <w:r w:rsidR="002C700B" w:rsidRPr="002C700B">
        <w:t xml:space="preserve"> et al., 2004; </w:t>
      </w:r>
      <w:proofErr w:type="spellStart"/>
      <w:r w:rsidR="002C700B" w:rsidRPr="002C700B">
        <w:t>Fishel</w:t>
      </w:r>
      <w:proofErr w:type="spellEnd"/>
      <w:r w:rsidR="002C700B" w:rsidRPr="002C700B">
        <w:t>, 2008</w:t>
      </w:r>
      <w:r w:rsidR="002C700B">
        <w:t>).</w:t>
      </w:r>
      <w:r w:rsidR="00B81A2A">
        <w:t xml:space="preserve"> </w:t>
      </w:r>
      <w:r w:rsidR="00B35275">
        <w:t>Participant growers’</w:t>
      </w:r>
      <w:r w:rsidR="00F3581F" w:rsidRPr="00BC3F2E">
        <w:t xml:space="preserve"> knowledge</w:t>
      </w:r>
      <w:r w:rsidR="00F3581F">
        <w:t xml:space="preserve"> of GAPs</w:t>
      </w:r>
      <w:r w:rsidR="007F209F">
        <w:t xml:space="preserve"> was measured </w:t>
      </w:r>
      <w:r w:rsidR="00505AE3">
        <w:t xml:space="preserve">using </w:t>
      </w:r>
      <w:r w:rsidR="00E5102D">
        <w:t>ten knowledge-</w:t>
      </w:r>
      <w:r w:rsidR="007F209F">
        <w:t>based statements</w:t>
      </w:r>
      <w:r w:rsidR="003D1007">
        <w:t xml:space="preserve"> (True and False)</w:t>
      </w:r>
      <w:r w:rsidR="00F3581F" w:rsidRPr="00BC3F2E">
        <w:t xml:space="preserve"> and </w:t>
      </w:r>
      <w:r w:rsidR="00505AE3">
        <w:t xml:space="preserve">their </w:t>
      </w:r>
      <w:r w:rsidR="00B35275" w:rsidRPr="00BC3F2E">
        <w:t>conf</w:t>
      </w:r>
      <w:r w:rsidR="00B35275">
        <w:t xml:space="preserve">idence in GAP skills </w:t>
      </w:r>
      <w:r w:rsidR="00505AE3">
        <w:t xml:space="preserve">was </w:t>
      </w:r>
      <w:r w:rsidR="00B35275">
        <w:t xml:space="preserve">measured </w:t>
      </w:r>
      <w:r w:rsidR="00842C17">
        <w:t xml:space="preserve">on a 5 point </w:t>
      </w:r>
      <w:proofErr w:type="spellStart"/>
      <w:r w:rsidR="00842C17">
        <w:t>Li</w:t>
      </w:r>
      <w:r w:rsidR="00D114A2">
        <w:t>kert</w:t>
      </w:r>
      <w:proofErr w:type="spellEnd"/>
      <w:r w:rsidR="00D114A2">
        <w:t>-scale</w:t>
      </w:r>
      <w:r w:rsidR="003D1007">
        <w:t xml:space="preserve"> (1</w:t>
      </w:r>
      <w:r w:rsidR="00B35275">
        <w:t xml:space="preserve"> </w:t>
      </w:r>
      <w:r w:rsidR="003D1007">
        <w:t>“</w:t>
      </w:r>
      <w:r w:rsidR="00544971">
        <w:t>Not At All Confident</w:t>
      </w:r>
      <w:r w:rsidR="003D1007">
        <w:t xml:space="preserve">” to </w:t>
      </w:r>
      <w:r w:rsidR="00B35275">
        <w:t xml:space="preserve">5 </w:t>
      </w:r>
      <w:r w:rsidR="003D1007">
        <w:t>“</w:t>
      </w:r>
      <w:r w:rsidR="00544971">
        <w:t>Very Confident</w:t>
      </w:r>
      <w:r w:rsidR="003D1007">
        <w:t>”</w:t>
      </w:r>
      <w:r w:rsidR="00B35275">
        <w:t>)</w:t>
      </w:r>
      <w:r w:rsidR="00534437">
        <w:t>.</w:t>
      </w:r>
      <w:r w:rsidR="007F209F">
        <w:t xml:space="preserve"> </w:t>
      </w:r>
      <w:r w:rsidR="00534437">
        <w:t>B</w:t>
      </w:r>
      <w:r w:rsidR="007F209F">
        <w:t xml:space="preserve">oth </w:t>
      </w:r>
      <w:r w:rsidR="00534437">
        <w:t xml:space="preserve">knowledge and confidence </w:t>
      </w:r>
      <w:r w:rsidR="00505AE3">
        <w:t xml:space="preserve">questions </w:t>
      </w:r>
      <w:proofErr w:type="gramStart"/>
      <w:r w:rsidR="00534437">
        <w:t>were assessed</w:t>
      </w:r>
      <w:proofErr w:type="gramEnd"/>
      <w:r w:rsidR="00505AE3">
        <w:t xml:space="preserve"> for content validity, readability, and appropriateness to the target audience</w:t>
      </w:r>
      <w:r w:rsidR="00534437">
        <w:t xml:space="preserve"> </w:t>
      </w:r>
      <w:r w:rsidR="00505AE3">
        <w:t xml:space="preserve">by panel of experts consisting of faculty and educators. </w:t>
      </w:r>
      <w:r w:rsidR="00D114A2" w:rsidRPr="00BC3F2E">
        <w:t>Overall, 330 individuals in 10 workshops received the evaluation and 263 completed it for a response rate of 79.7%.</w:t>
      </w:r>
      <w:r w:rsidR="00F3581F" w:rsidRPr="00BC3F2E">
        <w:t xml:space="preserve"> </w:t>
      </w:r>
      <w:r w:rsidR="00D114A2">
        <w:t>At the time of</w:t>
      </w:r>
      <w:r w:rsidR="00F3581F" w:rsidRPr="00BC3F2E">
        <w:t xml:space="preserve"> post evaluation, participants </w:t>
      </w:r>
      <w:proofErr w:type="gramStart"/>
      <w:r w:rsidR="00F3581F" w:rsidRPr="00BC3F2E">
        <w:t>were also asked</w:t>
      </w:r>
      <w:proofErr w:type="gramEnd"/>
      <w:r w:rsidR="00F3581F" w:rsidRPr="00BC3F2E">
        <w:t xml:space="preserve"> if they intended to carry out GAP-related activities</w:t>
      </w:r>
      <w:r w:rsidR="00544971">
        <w:t xml:space="preserve"> on their farms</w:t>
      </w:r>
      <w:r w:rsidR="00F3581F" w:rsidRPr="00BC3F2E">
        <w:t>: write or update a food safety plan, conduct their own food safety inspection, and prepare for a third-party audit</w:t>
      </w:r>
      <w:r w:rsidR="00534437">
        <w:t xml:space="preserve">. </w:t>
      </w:r>
      <w:r w:rsidR="00F3581F" w:rsidRPr="00BC3F2E">
        <w:t xml:space="preserve">Descriptive statistics </w:t>
      </w:r>
      <w:proofErr w:type="gramStart"/>
      <w:r w:rsidR="00F3581F" w:rsidRPr="00BC3F2E">
        <w:t>were used</w:t>
      </w:r>
      <w:proofErr w:type="gramEnd"/>
      <w:r w:rsidR="00F3581F" w:rsidRPr="00BC3F2E">
        <w:t xml:space="preserve"> to analyze the data. </w:t>
      </w:r>
      <w:r w:rsidR="00D114A2">
        <w:t>P</w:t>
      </w:r>
      <w:r w:rsidR="003D1007">
        <w:t xml:space="preserve">aired </w:t>
      </w:r>
      <w:r w:rsidR="003D1007" w:rsidRPr="00E83C4F">
        <w:rPr>
          <w:i/>
          <w:iCs/>
        </w:rPr>
        <w:t>t</w:t>
      </w:r>
      <w:r w:rsidR="003D1007">
        <w:t xml:space="preserve">-tests </w:t>
      </w:r>
      <w:proofErr w:type="gramStart"/>
      <w:r w:rsidR="003D1007">
        <w:t>were carried out</w:t>
      </w:r>
      <w:proofErr w:type="gramEnd"/>
      <w:r w:rsidR="00260DA0">
        <w:t xml:space="preserve"> to determine</w:t>
      </w:r>
      <w:r w:rsidR="003D1007">
        <w:t xml:space="preserve"> knowledge </w:t>
      </w:r>
      <w:r w:rsidR="00260DA0">
        <w:t xml:space="preserve">gain </w:t>
      </w:r>
      <w:r w:rsidR="003D1007">
        <w:t xml:space="preserve">and confidence </w:t>
      </w:r>
      <w:r w:rsidR="004E35BC">
        <w:t>level</w:t>
      </w:r>
      <w:r w:rsidR="00E165CF">
        <w:t xml:space="preserve"> </w:t>
      </w:r>
      <w:r w:rsidR="003D1007">
        <w:t xml:space="preserve">scores </w:t>
      </w:r>
      <w:r w:rsidR="009F5BFA" w:rsidRPr="009F5BFA">
        <w:t xml:space="preserve">between </w:t>
      </w:r>
      <w:r w:rsidR="003D1007">
        <w:t>pre and post</w:t>
      </w:r>
      <w:r w:rsidR="00B45BE8">
        <w:t>-</w:t>
      </w:r>
      <w:r w:rsidR="00260DA0">
        <w:t>tests</w:t>
      </w:r>
      <w:r w:rsidR="004E35BC">
        <w:t>.</w:t>
      </w:r>
      <w:r w:rsidR="00B30B25">
        <w:t xml:space="preserve"> </w:t>
      </w:r>
      <w:proofErr w:type="gramStart"/>
      <w:r w:rsidR="00B30B25">
        <w:t xml:space="preserve">This study was approved by </w:t>
      </w:r>
      <w:r w:rsidR="00505AE3">
        <w:t>Internal Review Board (IRB) at [state] University</w:t>
      </w:r>
      <w:proofErr w:type="gramEnd"/>
      <w:r w:rsidR="00505AE3">
        <w:t>.</w:t>
      </w:r>
    </w:p>
    <w:p w:rsidR="00F3581F" w:rsidRPr="00B55C03" w:rsidRDefault="00F3581F" w:rsidP="00481DCB">
      <w:pPr>
        <w:jc w:val="center"/>
      </w:pPr>
      <w:r w:rsidRPr="00F3581F">
        <w:rPr>
          <w:b/>
          <w:bCs/>
        </w:rPr>
        <w:lastRenderedPageBreak/>
        <w:t>Results</w:t>
      </w:r>
    </w:p>
    <w:p w:rsidR="0078661D" w:rsidRDefault="00D114A2" w:rsidP="00872B0B">
      <w:pPr>
        <w:spacing w:after="240"/>
        <w:ind w:right="-90"/>
      </w:pPr>
      <w:r>
        <w:t xml:space="preserve">Overall, workshop participants </w:t>
      </w:r>
      <w:r w:rsidR="00F3581F" w:rsidRPr="00BC3F2E">
        <w:t>increase</w:t>
      </w:r>
      <w:r>
        <w:t>d</w:t>
      </w:r>
      <w:r w:rsidR="00F3581F" w:rsidRPr="00BC3F2E">
        <w:t xml:space="preserve"> </w:t>
      </w:r>
      <w:r w:rsidR="00260DA0">
        <w:t>their</w:t>
      </w:r>
      <w:r w:rsidR="00260DA0" w:rsidRPr="00BC3F2E">
        <w:t xml:space="preserve"> </w:t>
      </w:r>
      <w:r w:rsidR="00F3581F" w:rsidRPr="00BC3F2E">
        <w:t>knowledge</w:t>
      </w:r>
      <w:r w:rsidR="00872B0B">
        <w:t xml:space="preserve"> </w:t>
      </w:r>
      <w:r w:rsidR="00260DA0">
        <w:t>scores</w:t>
      </w:r>
      <w:r w:rsidR="00872B0B">
        <w:t xml:space="preserve">. </w:t>
      </w:r>
      <w:r w:rsidR="00F3581F">
        <w:t xml:space="preserve">The overall mean score </w:t>
      </w:r>
      <w:r>
        <w:t>for</w:t>
      </w:r>
      <w:r w:rsidR="00F3581F">
        <w:t xml:space="preserve"> the </w:t>
      </w:r>
      <w:r w:rsidR="00B174DD">
        <w:t>ten</w:t>
      </w:r>
      <w:r w:rsidR="00F3581F">
        <w:t xml:space="preserve"> knowledge questions increased from a mean of 6.60 </w:t>
      </w:r>
      <w:r>
        <w:t>(</w:t>
      </w:r>
      <w:r w:rsidR="00F3581F">
        <w:t>before</w:t>
      </w:r>
      <w:r>
        <w:t>)</w:t>
      </w:r>
      <w:r w:rsidR="00F3581F">
        <w:t xml:space="preserve"> to </w:t>
      </w:r>
      <w:r w:rsidR="00E165CF">
        <w:t xml:space="preserve">a mean of </w:t>
      </w:r>
      <w:r w:rsidR="00F3581F">
        <w:t xml:space="preserve">8.11 </w:t>
      </w:r>
      <w:r w:rsidR="00260DA0">
        <w:t>(</w:t>
      </w:r>
      <w:r w:rsidR="00F3581F">
        <w:t>after</w:t>
      </w:r>
      <w:r w:rsidR="00260DA0">
        <w:t>)</w:t>
      </w:r>
      <w:r w:rsidR="00F3581F">
        <w:t xml:space="preserve"> the workshops, an increase of 1.51.  The largest increase (47.9%) occurred for the statement, </w:t>
      </w:r>
      <w:r w:rsidR="00F3581F" w:rsidRPr="001903E0">
        <w:rPr>
          <w:i/>
          <w:iCs/>
        </w:rPr>
        <w:t xml:space="preserve">fresh fruits and vegetables </w:t>
      </w:r>
      <w:r w:rsidR="00544971">
        <w:rPr>
          <w:i/>
          <w:iCs/>
        </w:rPr>
        <w:t>are</w:t>
      </w:r>
      <w:r w:rsidR="00F3581F" w:rsidRPr="001903E0">
        <w:rPr>
          <w:i/>
          <w:iCs/>
        </w:rPr>
        <w:t xml:space="preserve"> the primary cause of foodborne illnesses</w:t>
      </w:r>
      <w:r w:rsidR="00B45BE8">
        <w:t xml:space="preserve">. </w:t>
      </w:r>
      <w:r w:rsidR="00F3581F">
        <w:t>However, correct responses did not incre</w:t>
      </w:r>
      <w:r w:rsidR="00B45BE8">
        <w:t xml:space="preserve">ase for all of the statements. </w:t>
      </w:r>
      <w:r w:rsidR="00F3581F">
        <w:t xml:space="preserve">For example, </w:t>
      </w:r>
      <w:r w:rsidR="00F3581F" w:rsidRPr="00057F8F">
        <w:rPr>
          <w:i/>
          <w:iCs/>
        </w:rPr>
        <w:t xml:space="preserve">restricting access of wild animals to fields </w:t>
      </w:r>
      <w:r w:rsidR="00F3581F">
        <w:t xml:space="preserve">decreased from 73.2% </w:t>
      </w:r>
      <w:r w:rsidR="00260DA0">
        <w:t>(</w:t>
      </w:r>
      <w:r w:rsidR="00F3581F">
        <w:t>before</w:t>
      </w:r>
      <w:r w:rsidR="00260DA0">
        <w:t>)</w:t>
      </w:r>
      <w:r w:rsidR="00F3581F">
        <w:t xml:space="preserve"> the workshops to 66.3% </w:t>
      </w:r>
      <w:r w:rsidR="00260DA0">
        <w:t>(</w:t>
      </w:r>
      <w:r w:rsidR="00F3581F">
        <w:t>after</w:t>
      </w:r>
      <w:r w:rsidR="00260DA0">
        <w:t>)</w:t>
      </w:r>
      <w:r w:rsidR="00F3581F">
        <w:t xml:space="preserve"> the workshops. </w:t>
      </w:r>
      <w:r w:rsidR="0088109A">
        <w:t>A significant difference</w:t>
      </w:r>
      <w:r w:rsidR="00872B0B">
        <w:t xml:space="preserve"> </w:t>
      </w:r>
      <w:r w:rsidR="00260DA0">
        <w:t>(</w:t>
      </w:r>
      <w:r w:rsidR="00260DA0" w:rsidRPr="0062082B">
        <w:rPr>
          <w:i/>
          <w:iCs/>
        </w:rPr>
        <w:t>n</w:t>
      </w:r>
      <w:r w:rsidR="00260DA0">
        <w:t xml:space="preserve"> = 190, </w:t>
      </w:r>
      <w:r w:rsidR="00260DA0" w:rsidRPr="00DD5E84">
        <w:rPr>
          <w:i/>
          <w:iCs/>
        </w:rPr>
        <w:t xml:space="preserve">t </w:t>
      </w:r>
      <w:r w:rsidR="00260DA0">
        <w:t>= -13.47, p &lt;.001)</w:t>
      </w:r>
      <w:r w:rsidR="0088109A">
        <w:t xml:space="preserve"> in growers’ overall knowledge level was found </w:t>
      </w:r>
      <w:r w:rsidR="00E165CF">
        <w:t>between the pre and post assessments,</w:t>
      </w:r>
      <w:r w:rsidR="0088109A">
        <w:t xml:space="preserve"> </w:t>
      </w:r>
      <w:r w:rsidR="00C520DC">
        <w:t xml:space="preserve">see Table </w:t>
      </w:r>
      <w:r w:rsidR="00DD5E84">
        <w:t>1</w:t>
      </w:r>
      <w:r w:rsidR="0088109A">
        <w:t>. A</w:t>
      </w:r>
      <w:r w:rsidR="00F3581F">
        <w:t>fter the workshop</w:t>
      </w:r>
      <w:r w:rsidR="00E4265C">
        <w:t>s,</w:t>
      </w:r>
      <w:r w:rsidR="00F3581F">
        <w:t xml:space="preserve"> growers </w:t>
      </w:r>
      <w:r>
        <w:t>exhibited</w:t>
      </w:r>
      <w:r w:rsidR="00F3581F">
        <w:t xml:space="preserve"> greater confidence in their GAPs skills than </w:t>
      </w:r>
      <w:r>
        <w:t>before</w:t>
      </w:r>
      <w:r w:rsidR="00F3581F">
        <w:t xml:space="preserve"> the workshops. Growers’ confidence in writing </w:t>
      </w:r>
      <w:r w:rsidR="00F3581F" w:rsidRPr="00A45091">
        <w:t>a food safety plan</w:t>
      </w:r>
      <w:r w:rsidR="00F3581F">
        <w:t xml:space="preserve"> increased by 44.8%, </w:t>
      </w:r>
      <w:r w:rsidR="00F3581F" w:rsidRPr="00A45091">
        <w:t>conducting a self</w:t>
      </w:r>
      <w:r w:rsidR="00E80EBB">
        <w:t>-</w:t>
      </w:r>
      <w:r w:rsidR="00F3581F">
        <w:t>food</w:t>
      </w:r>
      <w:r w:rsidR="00F3581F" w:rsidRPr="00A45091">
        <w:t xml:space="preserve"> safety inspection</w:t>
      </w:r>
      <w:r w:rsidR="003D1007">
        <w:t xml:space="preserve"> by</w:t>
      </w:r>
      <w:r w:rsidR="00F3581F" w:rsidRPr="00EA6DDA">
        <w:rPr>
          <w:i/>
        </w:rPr>
        <w:t xml:space="preserve"> </w:t>
      </w:r>
      <w:r w:rsidR="00F3581F">
        <w:t xml:space="preserve">36.0%, and </w:t>
      </w:r>
      <w:r w:rsidR="00F3581F" w:rsidRPr="00A45091">
        <w:t>preparing for a third-party audit</w:t>
      </w:r>
      <w:r w:rsidR="00F3581F">
        <w:t xml:space="preserve"> </w:t>
      </w:r>
      <w:r w:rsidR="003D1007">
        <w:t xml:space="preserve">by </w:t>
      </w:r>
      <w:r w:rsidR="00F3581F">
        <w:t xml:space="preserve">34.3%. </w:t>
      </w:r>
      <w:r w:rsidR="00E165CF">
        <w:t xml:space="preserve">Results </w:t>
      </w:r>
      <w:r w:rsidR="00B35275">
        <w:t xml:space="preserve">indicated </w:t>
      </w:r>
      <w:r w:rsidR="00C520DC">
        <w:t xml:space="preserve">a </w:t>
      </w:r>
      <w:r w:rsidR="00B35275">
        <w:t>significant difference</w:t>
      </w:r>
      <w:r w:rsidR="00EA3028">
        <w:t xml:space="preserve"> </w:t>
      </w:r>
      <w:r w:rsidR="00260DA0">
        <w:t>(</w:t>
      </w:r>
      <w:r w:rsidR="00260DA0" w:rsidRPr="0062082B">
        <w:rPr>
          <w:i/>
          <w:iCs/>
        </w:rPr>
        <w:t>n</w:t>
      </w:r>
      <w:r w:rsidR="00260DA0">
        <w:t xml:space="preserve"> = 192,</w:t>
      </w:r>
      <w:r w:rsidR="00EA3028">
        <w:t xml:space="preserve"> </w:t>
      </w:r>
      <w:r w:rsidR="00260DA0" w:rsidRPr="00B35275">
        <w:rPr>
          <w:i/>
          <w:iCs/>
        </w:rPr>
        <w:t>t</w:t>
      </w:r>
      <w:r w:rsidR="00260DA0">
        <w:t xml:space="preserve"> = -15.70, </w:t>
      </w:r>
      <w:r w:rsidR="00E165CF">
        <w:t xml:space="preserve">    </w:t>
      </w:r>
      <w:r w:rsidR="00260DA0">
        <w:t xml:space="preserve">p &lt;.001), </w:t>
      </w:r>
      <w:r w:rsidR="00E165CF">
        <w:t>in growers’</w:t>
      </w:r>
      <w:r w:rsidR="009F5BFA">
        <w:t xml:space="preserve"> </w:t>
      </w:r>
      <w:r w:rsidR="00E165CF">
        <w:t xml:space="preserve">overall </w:t>
      </w:r>
      <w:r w:rsidR="00E165CF">
        <w:t>confidence</w:t>
      </w:r>
      <w:r w:rsidR="00E165CF">
        <w:t xml:space="preserve"> level between </w:t>
      </w:r>
      <w:r w:rsidR="00B35275">
        <w:t>pre and post workshop</w:t>
      </w:r>
      <w:r w:rsidR="00E165CF">
        <w:t>s</w:t>
      </w:r>
      <w:r w:rsidR="00B30B25">
        <w:t>,</w:t>
      </w:r>
      <w:r w:rsidR="00E4265C">
        <w:t xml:space="preserve"> </w:t>
      </w:r>
      <w:r w:rsidR="0088109A">
        <w:t>see Table 1</w:t>
      </w:r>
      <w:r w:rsidR="00B35275">
        <w:t>.</w:t>
      </w:r>
      <w:r w:rsidR="00C520DC" w:rsidRPr="00C520DC">
        <w:t xml:space="preserve"> </w:t>
      </w:r>
    </w:p>
    <w:p w:rsidR="00113F94" w:rsidRDefault="00113F94" w:rsidP="00872B0B">
      <w:pPr>
        <w:ind w:right="-90"/>
      </w:pPr>
      <w:r>
        <w:t>Table 1</w:t>
      </w:r>
    </w:p>
    <w:p w:rsidR="001954DF" w:rsidRPr="00872B0B" w:rsidRDefault="007126E5" w:rsidP="00872B0B">
      <w:pPr>
        <w:ind w:right="-90"/>
        <w:rPr>
          <w:i/>
          <w:iCs/>
        </w:rPr>
      </w:pPr>
      <w:r w:rsidRPr="00872B0B">
        <w:rPr>
          <w:i/>
          <w:iCs/>
        </w:rPr>
        <w:t>Participant</w:t>
      </w:r>
      <w:r w:rsidR="001954DF" w:rsidRPr="00872B0B">
        <w:rPr>
          <w:i/>
          <w:iCs/>
        </w:rPr>
        <w:t xml:space="preserve"> growers</w:t>
      </w:r>
      <w:r w:rsidRPr="00872B0B">
        <w:rPr>
          <w:i/>
          <w:iCs/>
        </w:rPr>
        <w:t>’</w:t>
      </w:r>
      <w:r w:rsidR="001954DF" w:rsidRPr="00872B0B">
        <w:rPr>
          <w:i/>
          <w:iCs/>
        </w:rPr>
        <w:t xml:space="preserve"> </w:t>
      </w:r>
      <w:r w:rsidR="00260DA0" w:rsidRPr="00872B0B">
        <w:rPr>
          <w:i/>
          <w:iCs/>
        </w:rPr>
        <w:t>Knowledge</w:t>
      </w:r>
      <w:r w:rsidR="00872B0B" w:rsidRPr="00872B0B">
        <w:rPr>
          <w:i/>
          <w:iCs/>
        </w:rPr>
        <w:t xml:space="preserve"> </w:t>
      </w:r>
      <w:r w:rsidR="001954DF" w:rsidRPr="00872B0B">
        <w:rPr>
          <w:i/>
          <w:iCs/>
        </w:rPr>
        <w:t xml:space="preserve">and </w:t>
      </w:r>
      <w:r w:rsidR="00260DA0" w:rsidRPr="00872B0B">
        <w:rPr>
          <w:i/>
          <w:iCs/>
        </w:rPr>
        <w:t xml:space="preserve">Confidence to Carry </w:t>
      </w:r>
      <w:r w:rsidR="001954DF" w:rsidRPr="00872B0B">
        <w:rPr>
          <w:i/>
          <w:iCs/>
        </w:rPr>
        <w:t>out GAPs</w:t>
      </w:r>
    </w:p>
    <w:tbl>
      <w:tblPr>
        <w:tblStyle w:val="LightShading1"/>
        <w:tblpPr w:leftFromText="180" w:rightFromText="180" w:vertAnchor="text" w:horzAnchor="margin" w:tblpXSpec="center" w:tblpY="39"/>
        <w:tblW w:w="9414" w:type="dxa"/>
        <w:tblLayout w:type="fixed"/>
        <w:tblLook w:val="06E0" w:firstRow="1" w:lastRow="1" w:firstColumn="1" w:lastColumn="0" w:noHBand="1" w:noVBand="1"/>
      </w:tblPr>
      <w:tblGrid>
        <w:gridCol w:w="2448"/>
        <w:gridCol w:w="810"/>
        <w:gridCol w:w="1350"/>
        <w:gridCol w:w="1440"/>
        <w:gridCol w:w="900"/>
        <w:gridCol w:w="1350"/>
        <w:gridCol w:w="1116"/>
      </w:tblGrid>
      <w:tr w:rsidR="00E83C4F" w:rsidRPr="006554C2" w:rsidTr="003754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8" w:type="dxa"/>
            <w:tcBorders>
              <w:bottom w:val="single" w:sz="4" w:space="0" w:color="auto"/>
            </w:tcBorders>
          </w:tcPr>
          <w:p w:rsidR="00E83C4F" w:rsidRDefault="00E83C4F" w:rsidP="00872B0B">
            <w:pPr>
              <w:pStyle w:val="NoSpacing"/>
              <w:ind w:right="-9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587B" w:rsidRPr="00E83C4F" w:rsidRDefault="0050587B" w:rsidP="00872B0B">
            <w:pPr>
              <w:ind w:right="-90"/>
            </w:pP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:rsidR="0050587B" w:rsidRPr="008D7867" w:rsidRDefault="0050587B" w:rsidP="00872B0B">
            <w:pPr>
              <w:pStyle w:val="NoSpacing"/>
              <w:ind w:right="-9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  <w:r w:rsidRPr="008D7867"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  <w:t>n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:rsidR="0050587B" w:rsidRPr="00E773DD" w:rsidRDefault="00801498" w:rsidP="00872B0B">
            <w:pPr>
              <w:pStyle w:val="NoSpacing"/>
              <w:ind w:right="-9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Pretest </w:t>
            </w:r>
            <w:r w:rsidR="00270B0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</w:t>
            </w:r>
            <w:r w:rsidR="0050587B" w:rsidRPr="00E773DD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ean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50587B" w:rsidRPr="00E773DD" w:rsidRDefault="0050587B" w:rsidP="00872B0B">
            <w:pPr>
              <w:pStyle w:val="NoSpacing"/>
              <w:ind w:right="-9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773DD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Post</w:t>
            </w:r>
            <w:r w:rsidR="00801498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-test</w:t>
            </w:r>
            <w:r w:rsidR="00270B0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M</w:t>
            </w:r>
            <w:r w:rsidRPr="00E773DD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ean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50587B" w:rsidRPr="00E773DD" w:rsidRDefault="0050587B" w:rsidP="00872B0B">
            <w:pPr>
              <w:pStyle w:val="NoSpacing"/>
              <w:ind w:right="-9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  <w:r w:rsidRPr="00E773DD"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  <w:t>SD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:rsidR="0050587B" w:rsidRPr="00E773DD" w:rsidRDefault="00270B07" w:rsidP="00872B0B">
            <w:pPr>
              <w:pStyle w:val="NoSpacing"/>
              <w:ind w:right="-9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Mean D</w:t>
            </w:r>
            <w:r w:rsidR="0050587B" w:rsidRPr="00E773DD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ifference</w:t>
            </w:r>
          </w:p>
        </w:tc>
        <w:tc>
          <w:tcPr>
            <w:tcW w:w="1116" w:type="dxa"/>
            <w:tcBorders>
              <w:bottom w:val="single" w:sz="4" w:space="0" w:color="auto"/>
            </w:tcBorders>
            <w:vAlign w:val="center"/>
          </w:tcPr>
          <w:p w:rsidR="0050587B" w:rsidRPr="00E773DD" w:rsidRDefault="0050587B" w:rsidP="00872B0B">
            <w:pPr>
              <w:pStyle w:val="NoSpacing"/>
              <w:ind w:right="-9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773DD">
              <w:rPr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  <w:t>t</w:t>
            </w:r>
            <w:r w:rsidRPr="00E773DD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value</w:t>
            </w:r>
          </w:p>
        </w:tc>
      </w:tr>
      <w:tr w:rsidR="00E83C4F" w:rsidRPr="006554C2" w:rsidTr="003754F3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8" w:type="dxa"/>
            <w:tcBorders>
              <w:top w:val="single" w:sz="4" w:space="0" w:color="auto"/>
              <w:bottom w:val="nil"/>
            </w:tcBorders>
            <w:vAlign w:val="center"/>
          </w:tcPr>
          <w:p w:rsidR="0050587B" w:rsidRPr="0050587B" w:rsidRDefault="00052CCA" w:rsidP="003754F3">
            <w:pPr>
              <w:pStyle w:val="NoSpacing"/>
              <w:ind w:left="-90" w:right="-9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Knowledge (0</w:t>
            </w:r>
            <w:r w:rsidR="0050587B" w:rsidRPr="0050587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-10)</w:t>
            </w:r>
            <w:r w:rsidR="0050587B" w:rsidRPr="0050587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810" w:type="dxa"/>
            <w:tcBorders>
              <w:top w:val="single" w:sz="4" w:space="0" w:color="auto"/>
              <w:bottom w:val="nil"/>
            </w:tcBorders>
            <w:vAlign w:val="center"/>
          </w:tcPr>
          <w:p w:rsidR="0050587B" w:rsidRPr="0050587B" w:rsidRDefault="0050587B" w:rsidP="00872B0B">
            <w:pPr>
              <w:pStyle w:val="NoSpacing"/>
              <w:ind w:right="-9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587B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  <w:vAlign w:val="center"/>
          </w:tcPr>
          <w:p w:rsidR="0050587B" w:rsidRPr="0050587B" w:rsidRDefault="0050587B" w:rsidP="00872B0B">
            <w:pPr>
              <w:pStyle w:val="NoSpacing"/>
              <w:ind w:right="-9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587B">
              <w:rPr>
                <w:rFonts w:ascii="Times New Roman" w:hAnsi="Times New Roman" w:cs="Times New Roman"/>
                <w:sz w:val="24"/>
                <w:szCs w:val="24"/>
              </w:rPr>
              <w:t>6.60</w:t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  <w:vAlign w:val="center"/>
          </w:tcPr>
          <w:p w:rsidR="0050587B" w:rsidRPr="0050587B" w:rsidRDefault="0050587B" w:rsidP="00872B0B">
            <w:pPr>
              <w:pStyle w:val="NoSpacing"/>
              <w:ind w:right="-9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587B">
              <w:rPr>
                <w:rFonts w:ascii="Times New Roman" w:hAnsi="Times New Roman" w:cs="Times New Roman"/>
                <w:sz w:val="24"/>
                <w:szCs w:val="24"/>
              </w:rPr>
              <w:t>8.11</w:t>
            </w:r>
          </w:p>
        </w:tc>
        <w:tc>
          <w:tcPr>
            <w:tcW w:w="900" w:type="dxa"/>
            <w:tcBorders>
              <w:top w:val="single" w:sz="4" w:space="0" w:color="auto"/>
              <w:bottom w:val="nil"/>
            </w:tcBorders>
            <w:vAlign w:val="center"/>
          </w:tcPr>
          <w:p w:rsidR="0050587B" w:rsidRPr="0050587B" w:rsidRDefault="0050587B" w:rsidP="00872B0B">
            <w:pPr>
              <w:pStyle w:val="NoSpacing"/>
              <w:ind w:right="-9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587B">
              <w:rPr>
                <w:rFonts w:ascii="Times New Roman" w:hAnsi="Times New Roman" w:cs="Times New Roman"/>
                <w:sz w:val="24"/>
                <w:szCs w:val="24"/>
              </w:rPr>
              <w:t>1.54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  <w:vAlign w:val="center"/>
          </w:tcPr>
          <w:p w:rsidR="0050587B" w:rsidRPr="0050587B" w:rsidRDefault="0050587B" w:rsidP="00872B0B">
            <w:pPr>
              <w:pStyle w:val="NoSpacing"/>
              <w:ind w:right="-9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587B">
              <w:rPr>
                <w:rFonts w:ascii="Times New Roman" w:hAnsi="Times New Roman" w:cs="Times New Roman"/>
                <w:sz w:val="24"/>
                <w:szCs w:val="24"/>
              </w:rPr>
              <w:t>-1.51</w:t>
            </w:r>
          </w:p>
        </w:tc>
        <w:tc>
          <w:tcPr>
            <w:tcW w:w="1116" w:type="dxa"/>
            <w:tcBorders>
              <w:top w:val="single" w:sz="4" w:space="0" w:color="auto"/>
              <w:bottom w:val="nil"/>
            </w:tcBorders>
            <w:vAlign w:val="center"/>
          </w:tcPr>
          <w:p w:rsidR="0050587B" w:rsidRPr="0050587B" w:rsidRDefault="0050587B" w:rsidP="00872B0B">
            <w:pPr>
              <w:pStyle w:val="NoSpacing"/>
              <w:ind w:right="-9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587B">
              <w:rPr>
                <w:rFonts w:ascii="Times New Roman" w:hAnsi="Times New Roman" w:cs="Times New Roman"/>
                <w:sz w:val="24"/>
                <w:szCs w:val="24"/>
              </w:rPr>
              <w:t>-13.47*</w:t>
            </w:r>
          </w:p>
        </w:tc>
      </w:tr>
      <w:tr w:rsidR="00E83C4F" w:rsidRPr="006554C2" w:rsidTr="003754F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8" w:type="dxa"/>
            <w:tcBorders>
              <w:top w:val="nil"/>
              <w:bottom w:val="single" w:sz="4" w:space="0" w:color="auto"/>
            </w:tcBorders>
            <w:vAlign w:val="center"/>
          </w:tcPr>
          <w:p w:rsidR="0050587B" w:rsidRPr="0050587B" w:rsidRDefault="0050587B" w:rsidP="00872B0B">
            <w:pPr>
              <w:pStyle w:val="NoSpacing"/>
              <w:ind w:left="-90" w:right="-9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0587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Confidence (3-15)</w:t>
            </w:r>
            <w:r w:rsidRPr="0050587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810" w:type="dxa"/>
            <w:tcBorders>
              <w:top w:val="nil"/>
              <w:bottom w:val="single" w:sz="4" w:space="0" w:color="auto"/>
            </w:tcBorders>
            <w:vAlign w:val="center"/>
          </w:tcPr>
          <w:p w:rsidR="0050587B" w:rsidRPr="0050587B" w:rsidRDefault="0050587B" w:rsidP="00872B0B">
            <w:pPr>
              <w:pStyle w:val="NoSpacing"/>
              <w:ind w:right="-9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0587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192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  <w:vAlign w:val="center"/>
          </w:tcPr>
          <w:p w:rsidR="0050587B" w:rsidRPr="0050587B" w:rsidRDefault="0050587B" w:rsidP="00872B0B">
            <w:pPr>
              <w:pStyle w:val="NoSpacing"/>
              <w:ind w:right="-9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0587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8.33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:rsidR="0050587B" w:rsidRPr="0050587B" w:rsidRDefault="0050587B" w:rsidP="00872B0B">
            <w:pPr>
              <w:pStyle w:val="NoSpacing"/>
              <w:ind w:right="-9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0587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11.25</w:t>
            </w:r>
          </w:p>
        </w:tc>
        <w:tc>
          <w:tcPr>
            <w:tcW w:w="900" w:type="dxa"/>
            <w:tcBorders>
              <w:top w:val="nil"/>
              <w:bottom w:val="single" w:sz="4" w:space="0" w:color="auto"/>
            </w:tcBorders>
            <w:vAlign w:val="center"/>
          </w:tcPr>
          <w:p w:rsidR="0050587B" w:rsidRPr="0050587B" w:rsidRDefault="0050587B" w:rsidP="00872B0B">
            <w:pPr>
              <w:pStyle w:val="NoSpacing"/>
              <w:ind w:right="-9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0587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2.58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  <w:vAlign w:val="center"/>
          </w:tcPr>
          <w:p w:rsidR="0050587B" w:rsidRPr="0050587B" w:rsidRDefault="00E165CF" w:rsidP="00872B0B">
            <w:pPr>
              <w:pStyle w:val="NoSpacing"/>
              <w:ind w:right="-9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-2.92</w:t>
            </w:r>
          </w:p>
        </w:tc>
        <w:tc>
          <w:tcPr>
            <w:tcW w:w="1116" w:type="dxa"/>
            <w:tcBorders>
              <w:top w:val="nil"/>
              <w:bottom w:val="single" w:sz="4" w:space="0" w:color="auto"/>
            </w:tcBorders>
            <w:vAlign w:val="center"/>
          </w:tcPr>
          <w:p w:rsidR="0050587B" w:rsidRPr="0050587B" w:rsidRDefault="0050587B" w:rsidP="00872B0B">
            <w:pPr>
              <w:pStyle w:val="NoSpacing"/>
              <w:ind w:right="-9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0587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-15.70*</w:t>
            </w:r>
          </w:p>
        </w:tc>
      </w:tr>
    </w:tbl>
    <w:p w:rsidR="0050587B" w:rsidRPr="00481DCB" w:rsidRDefault="00270B07" w:rsidP="00872B0B">
      <w:pPr>
        <w:pStyle w:val="NoSpacing"/>
        <w:ind w:right="-90"/>
        <w:rPr>
          <w:rFonts w:ascii="Times New Roman" w:hAnsi="Times New Roman" w:cs="Times New Roman"/>
          <w:sz w:val="24"/>
        </w:rPr>
      </w:pPr>
      <w:r w:rsidRPr="00481DCB">
        <w:rPr>
          <w:rFonts w:ascii="Times New Roman" w:hAnsi="Times New Roman" w:cs="Times New Roman"/>
          <w:sz w:val="24"/>
        </w:rPr>
        <w:t>Note</w:t>
      </w:r>
      <w:r w:rsidR="008D7867">
        <w:rPr>
          <w:rFonts w:ascii="Times New Roman" w:hAnsi="Times New Roman" w:cs="Times New Roman"/>
          <w:sz w:val="24"/>
        </w:rPr>
        <w:t>.</w:t>
      </w:r>
      <w:r w:rsidRPr="00481DCB">
        <w:rPr>
          <w:rFonts w:ascii="Times New Roman" w:hAnsi="Times New Roman" w:cs="Times New Roman"/>
          <w:sz w:val="24"/>
        </w:rPr>
        <w:t xml:space="preserve"> </w:t>
      </w:r>
      <w:r w:rsidR="0050587B" w:rsidRPr="00481DCB">
        <w:rPr>
          <w:rFonts w:ascii="Times New Roman" w:hAnsi="Times New Roman" w:cs="Times New Roman"/>
          <w:sz w:val="24"/>
        </w:rPr>
        <w:t>*</w:t>
      </w:r>
      <w:r w:rsidR="0050587B" w:rsidRPr="00481DCB">
        <w:rPr>
          <w:rFonts w:ascii="Times New Roman" w:hAnsi="Times New Roman" w:cs="Times New Roman"/>
          <w:i/>
          <w:sz w:val="24"/>
        </w:rPr>
        <w:t>p</w:t>
      </w:r>
      <w:r w:rsidR="0050587B" w:rsidRPr="00481DCB">
        <w:rPr>
          <w:rFonts w:ascii="Times New Roman" w:hAnsi="Times New Roman" w:cs="Times New Roman"/>
          <w:sz w:val="24"/>
        </w:rPr>
        <w:t xml:space="preserve"> &lt; .001 </w:t>
      </w:r>
    </w:p>
    <w:p w:rsidR="0050587B" w:rsidRPr="00481DCB" w:rsidRDefault="00260DA0" w:rsidP="00872B0B">
      <w:pPr>
        <w:pStyle w:val="NoSpacing"/>
        <w:ind w:right="-90"/>
        <w:rPr>
          <w:rFonts w:ascii="Times New Roman" w:hAnsi="Times New Roman" w:cs="Times New Roman"/>
          <w:sz w:val="24"/>
        </w:rPr>
      </w:pPr>
      <w:proofErr w:type="spellStart"/>
      <w:proofErr w:type="gramStart"/>
      <w:r w:rsidRPr="0050587B">
        <w:rPr>
          <w:rFonts w:ascii="Times New Roman" w:hAnsi="Times New Roman" w:cs="Times New Roman"/>
          <w:sz w:val="24"/>
          <w:szCs w:val="24"/>
          <w:vertAlign w:val="superscript"/>
        </w:rPr>
        <w:t>a</w:t>
      </w:r>
      <w:r w:rsidR="0050587B" w:rsidRPr="00481DCB">
        <w:rPr>
          <w:rFonts w:ascii="Times New Roman" w:hAnsi="Times New Roman" w:cs="Times New Roman"/>
          <w:sz w:val="24"/>
        </w:rPr>
        <w:t>Knowledge</w:t>
      </w:r>
      <w:proofErr w:type="spellEnd"/>
      <w:proofErr w:type="gramEnd"/>
      <w:r w:rsidR="0050587B" w:rsidRPr="00481DCB">
        <w:rPr>
          <w:rFonts w:ascii="Times New Roman" w:hAnsi="Times New Roman" w:cs="Times New Roman"/>
          <w:sz w:val="24"/>
        </w:rPr>
        <w:t xml:space="preserve"> score could range from 0 – 10.</w:t>
      </w:r>
    </w:p>
    <w:p w:rsidR="00113F94" w:rsidRDefault="00260DA0" w:rsidP="00E165CF">
      <w:pPr>
        <w:pStyle w:val="NoSpacing"/>
        <w:spacing w:after="240"/>
        <w:ind w:right="-576"/>
        <w:rPr>
          <w:rFonts w:ascii="Times New Roman" w:hAnsi="Times New Roman" w:cs="Times New Roman"/>
          <w:sz w:val="24"/>
        </w:rPr>
      </w:pPr>
      <w:proofErr w:type="spellStart"/>
      <w:proofErr w:type="gramStart"/>
      <w:r w:rsidRPr="0050587B">
        <w:rPr>
          <w:rFonts w:ascii="Times New Roman" w:hAnsi="Times New Roman" w:cs="Times New Roman"/>
          <w:sz w:val="24"/>
          <w:szCs w:val="24"/>
          <w:vertAlign w:val="superscript"/>
        </w:rPr>
        <w:t>b</w:t>
      </w:r>
      <w:r w:rsidR="0050587B" w:rsidRPr="00481DCB">
        <w:rPr>
          <w:rFonts w:ascii="Times New Roman" w:hAnsi="Times New Roman" w:cs="Times New Roman"/>
          <w:sz w:val="24"/>
        </w:rPr>
        <w:t>Measured</w:t>
      </w:r>
      <w:proofErr w:type="spellEnd"/>
      <w:proofErr w:type="gramEnd"/>
      <w:r w:rsidR="0050587B" w:rsidRPr="00481DCB">
        <w:rPr>
          <w:rFonts w:ascii="Times New Roman" w:hAnsi="Times New Roman" w:cs="Times New Roman"/>
          <w:sz w:val="24"/>
        </w:rPr>
        <w:t xml:space="preserve"> on a scale </w:t>
      </w:r>
      <w:r w:rsidR="00544971" w:rsidRPr="00481DCB">
        <w:rPr>
          <w:rFonts w:ascii="Times New Roman" w:hAnsi="Times New Roman" w:cs="Times New Roman"/>
          <w:sz w:val="24"/>
        </w:rPr>
        <w:t>‘</w:t>
      </w:r>
      <w:r w:rsidR="0050587B" w:rsidRPr="00481DCB">
        <w:rPr>
          <w:rFonts w:ascii="Times New Roman" w:hAnsi="Times New Roman" w:cs="Times New Roman"/>
          <w:sz w:val="24"/>
        </w:rPr>
        <w:t>1 (</w:t>
      </w:r>
      <w:r>
        <w:rPr>
          <w:rFonts w:ascii="Times New Roman" w:hAnsi="Times New Roman" w:cs="Times New Roman"/>
          <w:sz w:val="24"/>
        </w:rPr>
        <w:t>n</w:t>
      </w:r>
      <w:r w:rsidRPr="00481DCB">
        <w:rPr>
          <w:rFonts w:ascii="Times New Roman" w:hAnsi="Times New Roman" w:cs="Times New Roman"/>
          <w:sz w:val="24"/>
        </w:rPr>
        <w:t xml:space="preserve">ot </w:t>
      </w:r>
      <w:r>
        <w:rPr>
          <w:rFonts w:ascii="Times New Roman" w:hAnsi="Times New Roman" w:cs="Times New Roman"/>
          <w:sz w:val="24"/>
        </w:rPr>
        <w:t>a</w:t>
      </w:r>
      <w:r w:rsidRPr="00481DCB">
        <w:rPr>
          <w:rFonts w:ascii="Times New Roman" w:hAnsi="Times New Roman" w:cs="Times New Roman"/>
          <w:sz w:val="24"/>
        </w:rPr>
        <w:t xml:space="preserve">t </w:t>
      </w:r>
      <w:r>
        <w:rPr>
          <w:rFonts w:ascii="Times New Roman" w:hAnsi="Times New Roman" w:cs="Times New Roman"/>
          <w:sz w:val="24"/>
        </w:rPr>
        <w:t>a</w:t>
      </w:r>
      <w:r w:rsidRPr="00481DCB">
        <w:rPr>
          <w:rFonts w:ascii="Times New Roman" w:hAnsi="Times New Roman" w:cs="Times New Roman"/>
          <w:sz w:val="24"/>
        </w:rPr>
        <w:t xml:space="preserve">ll </w:t>
      </w:r>
      <w:r>
        <w:rPr>
          <w:rFonts w:ascii="Times New Roman" w:hAnsi="Times New Roman" w:cs="Times New Roman"/>
          <w:sz w:val="24"/>
        </w:rPr>
        <w:t>c</w:t>
      </w:r>
      <w:r w:rsidRPr="00481DCB">
        <w:rPr>
          <w:rFonts w:ascii="Times New Roman" w:hAnsi="Times New Roman" w:cs="Times New Roman"/>
          <w:sz w:val="24"/>
        </w:rPr>
        <w:t>onfident</w:t>
      </w:r>
      <w:r w:rsidR="00052CCA" w:rsidRPr="00481DCB">
        <w:rPr>
          <w:rFonts w:ascii="Times New Roman" w:hAnsi="Times New Roman" w:cs="Times New Roman"/>
          <w:sz w:val="24"/>
        </w:rPr>
        <w:t>) to 5 (</w:t>
      </w:r>
      <w:r>
        <w:rPr>
          <w:rFonts w:ascii="Times New Roman" w:hAnsi="Times New Roman" w:cs="Times New Roman"/>
          <w:sz w:val="24"/>
        </w:rPr>
        <w:t>v</w:t>
      </w:r>
      <w:r w:rsidRPr="00481DCB">
        <w:rPr>
          <w:rFonts w:ascii="Times New Roman" w:hAnsi="Times New Roman" w:cs="Times New Roman"/>
          <w:sz w:val="24"/>
        </w:rPr>
        <w:t xml:space="preserve">ery </w:t>
      </w:r>
      <w:r>
        <w:rPr>
          <w:rFonts w:ascii="Times New Roman" w:hAnsi="Times New Roman" w:cs="Times New Roman"/>
          <w:sz w:val="24"/>
        </w:rPr>
        <w:t>c</w:t>
      </w:r>
      <w:r w:rsidRPr="00481DCB">
        <w:rPr>
          <w:rFonts w:ascii="Times New Roman" w:hAnsi="Times New Roman" w:cs="Times New Roman"/>
          <w:sz w:val="24"/>
        </w:rPr>
        <w:t>onfident</w:t>
      </w:r>
      <w:r w:rsidR="00052CCA" w:rsidRPr="00481DCB">
        <w:rPr>
          <w:rFonts w:ascii="Times New Roman" w:hAnsi="Times New Roman" w:cs="Times New Roman"/>
          <w:sz w:val="24"/>
        </w:rPr>
        <w:t>).</w:t>
      </w:r>
      <w:r w:rsidR="00544971" w:rsidRPr="00481DCB">
        <w:rPr>
          <w:rFonts w:ascii="Times New Roman" w:hAnsi="Times New Roman" w:cs="Times New Roman"/>
          <w:sz w:val="24"/>
        </w:rPr>
        <w:t>’</w:t>
      </w:r>
      <w:r w:rsidR="00D114A2" w:rsidRPr="00481DCB">
        <w:rPr>
          <w:rFonts w:ascii="Times New Roman" w:hAnsi="Times New Roman" w:cs="Times New Roman"/>
          <w:sz w:val="24"/>
        </w:rPr>
        <w:t xml:space="preserve"> </w:t>
      </w:r>
      <w:r w:rsidR="0050587B" w:rsidRPr="00481DCB">
        <w:rPr>
          <w:rFonts w:ascii="Times New Roman" w:hAnsi="Times New Roman" w:cs="Times New Roman"/>
          <w:sz w:val="24"/>
        </w:rPr>
        <w:t>Confidence</w:t>
      </w:r>
      <w:r w:rsidR="00C520DC" w:rsidRPr="00481DCB">
        <w:rPr>
          <w:rFonts w:ascii="Times New Roman" w:hAnsi="Times New Roman" w:cs="Times New Roman"/>
          <w:sz w:val="24"/>
        </w:rPr>
        <w:t xml:space="preserve"> score could range from a low</w:t>
      </w:r>
      <w:r w:rsidR="0050587B" w:rsidRPr="00481DCB">
        <w:rPr>
          <w:rFonts w:ascii="Times New Roman" w:hAnsi="Times New Roman" w:cs="Times New Roman"/>
          <w:sz w:val="24"/>
        </w:rPr>
        <w:t xml:space="preserve"> </w:t>
      </w:r>
      <w:r w:rsidR="00B30B25">
        <w:rPr>
          <w:rFonts w:ascii="Times New Roman" w:hAnsi="Times New Roman" w:cs="Times New Roman"/>
          <w:sz w:val="24"/>
        </w:rPr>
        <w:t xml:space="preserve">of </w:t>
      </w:r>
      <w:proofErr w:type="gramStart"/>
      <w:r w:rsidR="0050587B" w:rsidRPr="00481DCB">
        <w:rPr>
          <w:rFonts w:ascii="Times New Roman" w:hAnsi="Times New Roman" w:cs="Times New Roman"/>
          <w:sz w:val="24"/>
        </w:rPr>
        <w:t>3</w:t>
      </w:r>
      <w:proofErr w:type="gramEnd"/>
      <w:r w:rsidR="0050587B" w:rsidRPr="00481DCB">
        <w:rPr>
          <w:rFonts w:ascii="Times New Roman" w:hAnsi="Times New Roman" w:cs="Times New Roman"/>
          <w:sz w:val="24"/>
        </w:rPr>
        <w:t xml:space="preserve"> to a high of 15 with a theoretical midpoint </w:t>
      </w:r>
      <w:r w:rsidR="00544971" w:rsidRPr="00481DCB">
        <w:rPr>
          <w:rFonts w:ascii="Times New Roman" w:hAnsi="Times New Roman" w:cs="Times New Roman"/>
          <w:sz w:val="24"/>
        </w:rPr>
        <w:t xml:space="preserve">of </w:t>
      </w:r>
      <w:r w:rsidR="0050587B" w:rsidRPr="00481DCB">
        <w:rPr>
          <w:rFonts w:ascii="Times New Roman" w:hAnsi="Times New Roman" w:cs="Times New Roman"/>
          <w:sz w:val="24"/>
        </w:rPr>
        <w:t xml:space="preserve">9.  </w:t>
      </w:r>
    </w:p>
    <w:p w:rsidR="00713BB6" w:rsidRPr="00713BB6" w:rsidRDefault="00713BB6" w:rsidP="00872B0B">
      <w:pPr>
        <w:spacing w:after="240"/>
        <w:ind w:right="-90"/>
      </w:pPr>
      <w:r>
        <w:t xml:space="preserve">The majority of the </w:t>
      </w:r>
      <w:r w:rsidR="00E165CF">
        <w:t>growers</w:t>
      </w:r>
      <w:r>
        <w:t xml:space="preserve"> indicated their intention to carry out GAP related activities: write or update </w:t>
      </w:r>
      <w:r w:rsidR="00B30B25">
        <w:t xml:space="preserve">a </w:t>
      </w:r>
      <w:r>
        <w:t xml:space="preserve">food safety plan (51.8%) and conduct a food safety inspection (63.5%) on their farms. However, only one of five (20.2%) </w:t>
      </w:r>
      <w:r w:rsidR="00E165CF">
        <w:t>growers</w:t>
      </w:r>
      <w:r>
        <w:t xml:space="preserve"> indicated that they intended to have a third-party audit carried out on their farms. </w:t>
      </w:r>
    </w:p>
    <w:p w:rsidR="00F3581F" w:rsidRPr="00F3581F" w:rsidRDefault="00D03EAE" w:rsidP="00872B0B">
      <w:pPr>
        <w:ind w:right="-90" w:firstLine="720"/>
        <w:jc w:val="center"/>
        <w:rPr>
          <w:b/>
          <w:bCs/>
        </w:rPr>
      </w:pPr>
      <w:r>
        <w:rPr>
          <w:b/>
          <w:bCs/>
        </w:rPr>
        <w:t>Conclusion</w:t>
      </w:r>
      <w:r w:rsidR="000754AC">
        <w:rPr>
          <w:b/>
          <w:bCs/>
        </w:rPr>
        <w:t>s</w:t>
      </w:r>
      <w:r w:rsidR="004F3C3E">
        <w:rPr>
          <w:b/>
          <w:bCs/>
        </w:rPr>
        <w:t>/</w:t>
      </w:r>
      <w:r w:rsidR="00F3581F" w:rsidRPr="00F3581F">
        <w:rPr>
          <w:b/>
          <w:bCs/>
        </w:rPr>
        <w:t>Implications</w:t>
      </w:r>
    </w:p>
    <w:p w:rsidR="00DB0FEE" w:rsidRPr="003425B9" w:rsidRDefault="00F3581F" w:rsidP="00872B0B">
      <w:pPr>
        <w:spacing w:after="120"/>
        <w:ind w:right="-90"/>
      </w:pPr>
      <w:r>
        <w:t>To assure a safe supply of fresh produce</w:t>
      </w:r>
      <w:r w:rsidR="00147452">
        <w:t xml:space="preserve"> and reduce the incidences of outbreaks associated with fresh produce contaminations</w:t>
      </w:r>
      <w:r>
        <w:t>, produce growers need to learn about and implement food safety practices</w:t>
      </w:r>
      <w:r w:rsidR="00147452">
        <w:t xml:space="preserve"> in their farms (Lynch, </w:t>
      </w:r>
      <w:proofErr w:type="spellStart"/>
      <w:r w:rsidR="00147452">
        <w:t>Tauxe</w:t>
      </w:r>
      <w:proofErr w:type="spellEnd"/>
      <w:r w:rsidR="00147452">
        <w:t xml:space="preserve">, &amp; </w:t>
      </w:r>
      <w:proofErr w:type="spellStart"/>
      <w:r w:rsidR="00147452">
        <w:t>Hedberg</w:t>
      </w:r>
      <w:proofErr w:type="spellEnd"/>
      <w:r w:rsidR="00147452">
        <w:t>, 2009)</w:t>
      </w:r>
      <w:r>
        <w:t>.</w:t>
      </w:r>
      <w:r w:rsidR="00A66CDF" w:rsidRPr="00A66CDF">
        <w:t xml:space="preserve"> </w:t>
      </w:r>
      <w:r w:rsidR="00A66CDF">
        <w:t>Findings from this study have programming implic</w:t>
      </w:r>
      <w:r w:rsidR="007A0D24">
        <w:t xml:space="preserve">ations for </w:t>
      </w:r>
      <w:r w:rsidR="00A5383B">
        <w:t>[</w:t>
      </w:r>
      <w:r w:rsidR="007A0D24">
        <w:t>State</w:t>
      </w:r>
      <w:r w:rsidR="00A5383B">
        <w:t>]</w:t>
      </w:r>
      <w:r w:rsidR="007A0D24">
        <w:t xml:space="preserve"> Extension especially</w:t>
      </w:r>
      <w:r w:rsidR="00A66CDF">
        <w:t xml:space="preserve"> </w:t>
      </w:r>
      <w:r w:rsidR="00260DA0">
        <w:t xml:space="preserve">to </w:t>
      </w:r>
      <w:r w:rsidR="00A66CDF">
        <w:t>impro</w:t>
      </w:r>
      <w:r w:rsidR="00260DA0">
        <w:t>ve</w:t>
      </w:r>
      <w:r w:rsidR="00A66CDF">
        <w:t xml:space="preserve"> the content related to the GAP topics </w:t>
      </w:r>
      <w:r w:rsidR="007A0D24">
        <w:t xml:space="preserve">that showed </w:t>
      </w:r>
      <w:r w:rsidR="00260DA0">
        <w:t xml:space="preserve">a </w:t>
      </w:r>
      <w:r w:rsidR="007A0D24">
        <w:t xml:space="preserve">decrease in correct responses. </w:t>
      </w:r>
      <w:r>
        <w:t xml:space="preserve"> </w:t>
      </w:r>
      <w:r w:rsidR="007A0D24">
        <w:t>F</w:t>
      </w:r>
      <w:r>
        <w:t xml:space="preserve">uture trainings should </w:t>
      </w:r>
      <w:r w:rsidRPr="00BC3F2E">
        <w:t xml:space="preserve">focus more on growers’ </w:t>
      </w:r>
      <w:r>
        <w:t xml:space="preserve">GAPs </w:t>
      </w:r>
      <w:r w:rsidRPr="00BC3F2E">
        <w:t>knowledge and skills</w:t>
      </w:r>
      <w:r w:rsidR="00147452">
        <w:t xml:space="preserve"> that may enhance growers’ confidence </w:t>
      </w:r>
      <w:r w:rsidR="00EC7B55">
        <w:t>in carrying out</w:t>
      </w:r>
      <w:r w:rsidR="00147452">
        <w:t xml:space="preserve"> GAPs</w:t>
      </w:r>
      <w:r w:rsidR="004262A5">
        <w:t>.</w:t>
      </w:r>
      <w:r>
        <w:t xml:space="preserve"> In addition, such training should </w:t>
      </w:r>
      <w:r w:rsidR="00260DA0">
        <w:t xml:space="preserve">also </w:t>
      </w:r>
      <w:r>
        <w:t xml:space="preserve">address the challenges that growers face in implementing and verifying GAPs on their farms. </w:t>
      </w:r>
      <w:r w:rsidR="00A5383B">
        <w:t xml:space="preserve">This is especially </w:t>
      </w:r>
      <w:r w:rsidR="00E165CF">
        <w:t>true</w:t>
      </w:r>
      <w:r w:rsidR="00260DA0">
        <w:t xml:space="preserve"> given the fact that </w:t>
      </w:r>
      <w:r w:rsidR="00A5383B">
        <w:t xml:space="preserve">U.S. FDA has proposed food safety rules for </w:t>
      </w:r>
      <w:r w:rsidR="00A5383B" w:rsidRPr="00BC3F2E">
        <w:t>produce growers</w:t>
      </w:r>
      <w:r w:rsidR="00BC1018">
        <w:t>.</w:t>
      </w:r>
      <w:r w:rsidR="004262A5">
        <w:t xml:space="preserve"> </w:t>
      </w:r>
      <w:r w:rsidR="00260DA0">
        <w:t xml:space="preserve">Evaluations to date </w:t>
      </w:r>
      <w:r w:rsidR="00EC7B55">
        <w:t xml:space="preserve">have </w:t>
      </w:r>
      <w:r w:rsidR="004262A5">
        <w:t xml:space="preserve">focused on </w:t>
      </w:r>
      <w:r w:rsidR="00EC7B55">
        <w:t xml:space="preserve">the </w:t>
      </w:r>
      <w:r w:rsidR="004262A5">
        <w:t>short</w:t>
      </w:r>
      <w:r w:rsidR="00260DA0">
        <w:t>-</w:t>
      </w:r>
      <w:r w:rsidR="004262A5">
        <w:t>term impact</w:t>
      </w:r>
      <w:r w:rsidR="00872B0B">
        <w:t>s</w:t>
      </w:r>
      <w:r w:rsidR="004262A5">
        <w:t xml:space="preserve"> on the participants’ GAP knowledge and confidence level</w:t>
      </w:r>
      <w:r w:rsidR="009F5BFA">
        <w:t>s</w:t>
      </w:r>
      <w:bookmarkStart w:id="0" w:name="_GoBack"/>
      <w:bookmarkEnd w:id="0"/>
      <w:r w:rsidR="00EC7B55">
        <w:t>.</w:t>
      </w:r>
      <w:r w:rsidR="004262A5">
        <w:t xml:space="preserve"> </w:t>
      </w:r>
      <w:r w:rsidR="00EC7B55">
        <w:t>F</w:t>
      </w:r>
      <w:r w:rsidR="004262A5">
        <w:t xml:space="preserve">ollow-up studies </w:t>
      </w:r>
      <w:proofErr w:type="gramStart"/>
      <w:r w:rsidR="004262A5">
        <w:t>are recommended</w:t>
      </w:r>
      <w:proofErr w:type="gramEnd"/>
      <w:r w:rsidR="004262A5">
        <w:t xml:space="preserve"> to evaluate the long</w:t>
      </w:r>
      <w:r w:rsidR="00872B0B">
        <w:t>-</w:t>
      </w:r>
      <w:r w:rsidR="004262A5">
        <w:t>term impact</w:t>
      </w:r>
      <w:r w:rsidR="00872B0B">
        <w:t>s</w:t>
      </w:r>
      <w:r w:rsidR="004262A5">
        <w:t xml:space="preserve">: practice change of growers. </w:t>
      </w:r>
      <w:r>
        <w:t xml:space="preserve">Three-fourths of the </w:t>
      </w:r>
      <w:r w:rsidR="00872B0B">
        <w:t xml:space="preserve">growers </w:t>
      </w:r>
      <w:r>
        <w:t xml:space="preserve">had never before attended a </w:t>
      </w:r>
      <w:proofErr w:type="gramStart"/>
      <w:r>
        <w:t>farm food safety workshop</w:t>
      </w:r>
      <w:proofErr w:type="gramEnd"/>
      <w:r>
        <w:t xml:space="preserve">, reflecting the importance of food safety and Extension’s effective outreach to newer grower audiences.  </w:t>
      </w:r>
    </w:p>
    <w:p w:rsidR="00CB475C" w:rsidRDefault="00B929A7" w:rsidP="0009149A">
      <w:pPr>
        <w:spacing w:after="240"/>
        <w:jc w:val="center"/>
      </w:pPr>
      <w:r w:rsidRPr="00F2537C">
        <w:rPr>
          <w:b/>
          <w:bCs/>
        </w:rPr>
        <w:lastRenderedPageBreak/>
        <w:t>References</w:t>
      </w:r>
    </w:p>
    <w:p w:rsidR="00E15EBC" w:rsidRDefault="00CB475C" w:rsidP="00DB0FEE">
      <w:pPr>
        <w:spacing w:after="240"/>
        <w:ind w:left="720" w:hanging="720"/>
      </w:pPr>
      <w:proofErr w:type="gramStart"/>
      <w:r w:rsidRPr="00CB475C">
        <w:t>Centers for Disease Control and Prevention (CDC).</w:t>
      </w:r>
      <w:proofErr w:type="gramEnd"/>
      <w:r w:rsidRPr="00CB475C">
        <w:t xml:space="preserve"> </w:t>
      </w:r>
      <w:proofErr w:type="gramStart"/>
      <w:r w:rsidRPr="00CB475C">
        <w:t>(2011). CDC and Food Safety.</w:t>
      </w:r>
      <w:proofErr w:type="gramEnd"/>
      <w:r w:rsidRPr="00CB475C">
        <w:t xml:space="preserve"> Retrieved February 23, 2013, from </w:t>
      </w:r>
      <w:r w:rsidR="00E15EBC" w:rsidRPr="00E15EBC">
        <w:t>http://www.cdc.gov/foodsafety/cdc-and-food-safety.html</w:t>
      </w:r>
    </w:p>
    <w:p w:rsidR="00E15EBC" w:rsidRDefault="00E15EBC" w:rsidP="00B174DD">
      <w:pPr>
        <w:spacing w:after="240"/>
        <w:ind w:left="720" w:hanging="720"/>
      </w:pPr>
      <w:r w:rsidRPr="00E15EBC">
        <w:t>Chapman-</w:t>
      </w:r>
      <w:proofErr w:type="spellStart"/>
      <w:r w:rsidRPr="00E15EBC">
        <w:t>Novakofski</w:t>
      </w:r>
      <w:proofErr w:type="spellEnd"/>
      <w:r w:rsidRPr="00E15EBC">
        <w:t xml:space="preserve">, K., </w:t>
      </w:r>
      <w:proofErr w:type="spellStart"/>
      <w:r w:rsidRPr="00E15EBC">
        <w:t>DeBruine</w:t>
      </w:r>
      <w:proofErr w:type="spellEnd"/>
      <w:r w:rsidRPr="00E15EBC">
        <w:t xml:space="preserve">, V., Derrick, B., </w:t>
      </w:r>
      <w:proofErr w:type="spellStart"/>
      <w:r w:rsidRPr="00E15EBC">
        <w:t>Karduck</w:t>
      </w:r>
      <w:proofErr w:type="spellEnd"/>
      <w:r w:rsidRPr="00E15EBC">
        <w:t xml:space="preserve">, J., Todd, J., &amp; Todd, S. (2004). </w:t>
      </w:r>
      <w:proofErr w:type="gramStart"/>
      <w:r w:rsidRPr="00E15EBC">
        <w:t>Using evaluation to guide program content: Diabetes education.</w:t>
      </w:r>
      <w:proofErr w:type="gramEnd"/>
      <w:r w:rsidRPr="00E15EBC">
        <w:t> </w:t>
      </w:r>
      <w:proofErr w:type="gramStart"/>
      <w:r w:rsidRPr="00E15EBC">
        <w:rPr>
          <w:i/>
          <w:iCs/>
        </w:rPr>
        <w:t>Journal of Extension</w:t>
      </w:r>
      <w:r w:rsidR="00180F98">
        <w:t xml:space="preserve"> </w:t>
      </w:r>
      <w:r w:rsidR="00180F98">
        <w:rPr>
          <w:iCs/>
        </w:rPr>
        <w:t xml:space="preserve">[On-line], </w:t>
      </w:r>
      <w:r w:rsidRPr="00E15EBC">
        <w:rPr>
          <w:i/>
          <w:iCs/>
        </w:rPr>
        <w:t>42</w:t>
      </w:r>
      <w:r w:rsidR="00180F98">
        <w:t>(3) 3IAW1.</w:t>
      </w:r>
      <w:proofErr w:type="gramEnd"/>
      <w:r w:rsidR="00180F98">
        <w:t xml:space="preserve"> </w:t>
      </w:r>
      <w:r w:rsidR="00424AFE">
        <w:t xml:space="preserve">Retrieved from </w:t>
      </w:r>
      <w:r w:rsidR="00180F98" w:rsidRPr="00180F98">
        <w:t>http://www.joe.org/joe/2004june/iw1.php</w:t>
      </w:r>
    </w:p>
    <w:p w:rsidR="00E15EBC" w:rsidRDefault="00E15EBC" w:rsidP="00B174DD">
      <w:pPr>
        <w:spacing w:after="240"/>
        <w:ind w:left="720" w:hanging="720"/>
      </w:pPr>
      <w:proofErr w:type="spellStart"/>
      <w:proofErr w:type="gramStart"/>
      <w:r w:rsidRPr="00E15EBC">
        <w:t>Fishel</w:t>
      </w:r>
      <w:proofErr w:type="spellEnd"/>
      <w:r w:rsidRPr="00E15EBC">
        <w:t>, F. (2008).</w:t>
      </w:r>
      <w:proofErr w:type="gramEnd"/>
      <w:r w:rsidRPr="00E15EBC">
        <w:t xml:space="preserve"> Using a Pre-and Post-Test to Assess 1-Day Learning of Agricultural Producers Participating in an Educational Program. </w:t>
      </w:r>
      <w:r w:rsidRPr="00E15EBC">
        <w:rPr>
          <w:i/>
          <w:iCs/>
        </w:rPr>
        <w:t>Journal of Extension</w:t>
      </w:r>
      <w:r w:rsidR="00180F98" w:rsidRPr="00180F98">
        <w:rPr>
          <w:iCs/>
        </w:rPr>
        <w:t xml:space="preserve"> </w:t>
      </w:r>
      <w:r w:rsidR="00180F98">
        <w:rPr>
          <w:iCs/>
        </w:rPr>
        <w:t>[On-line],</w:t>
      </w:r>
      <w:r w:rsidRPr="00E15EBC">
        <w:t> </w:t>
      </w:r>
      <w:r w:rsidRPr="00E15EBC">
        <w:rPr>
          <w:i/>
          <w:iCs/>
        </w:rPr>
        <w:t>46</w:t>
      </w:r>
      <w:r w:rsidRPr="00E15EBC">
        <w:t>(5)</w:t>
      </w:r>
      <w:r w:rsidR="00180F98">
        <w:t xml:space="preserve"> </w:t>
      </w:r>
      <w:r w:rsidR="00794F68">
        <w:t xml:space="preserve">Article </w:t>
      </w:r>
      <w:r w:rsidR="00180F98">
        <w:t xml:space="preserve">5TOT3. </w:t>
      </w:r>
      <w:r w:rsidR="00424AFE">
        <w:t xml:space="preserve">Retrieved from </w:t>
      </w:r>
      <w:r w:rsidR="00180F98" w:rsidRPr="00180F98">
        <w:t>http://www.joe.org/joe/2008october/tt3.php</w:t>
      </w:r>
    </w:p>
    <w:p w:rsidR="00E15EBC" w:rsidRPr="00CB475C" w:rsidRDefault="00E15EBC" w:rsidP="00DB0FEE">
      <w:pPr>
        <w:spacing w:after="240"/>
        <w:ind w:left="720" w:hanging="720"/>
      </w:pPr>
      <w:proofErr w:type="spellStart"/>
      <w:proofErr w:type="gramStart"/>
      <w:r w:rsidRPr="00E15EBC">
        <w:t>Lippert</w:t>
      </w:r>
      <w:proofErr w:type="spellEnd"/>
      <w:r w:rsidRPr="00E15EBC">
        <w:t xml:space="preserve">, R. M., Plank, O., &amp; </w:t>
      </w:r>
      <w:proofErr w:type="spellStart"/>
      <w:r w:rsidRPr="00E15EBC">
        <w:t>Radhakrishna</w:t>
      </w:r>
      <w:proofErr w:type="spellEnd"/>
      <w:r w:rsidRPr="00E15EBC">
        <w:t>, R. (2000).</w:t>
      </w:r>
      <w:proofErr w:type="gramEnd"/>
      <w:r w:rsidRPr="00E15EBC">
        <w:t xml:space="preserve"> </w:t>
      </w:r>
      <w:proofErr w:type="gramStart"/>
      <w:r w:rsidRPr="00E15EBC">
        <w:t xml:space="preserve">Beyond perception: A pretest and posttest evaluation of a regional Internet Extension </w:t>
      </w:r>
      <w:proofErr w:type="spellStart"/>
      <w:r w:rsidRPr="00E15EBC">
        <w:t>inservice</w:t>
      </w:r>
      <w:proofErr w:type="spellEnd"/>
      <w:r w:rsidRPr="00E15EBC">
        <w:t xml:space="preserve"> training.</w:t>
      </w:r>
      <w:proofErr w:type="gramEnd"/>
      <w:r w:rsidRPr="00E15EBC">
        <w:t> </w:t>
      </w:r>
      <w:r w:rsidRPr="00E15EBC">
        <w:rPr>
          <w:i/>
          <w:iCs/>
        </w:rPr>
        <w:t>Journal of Extension</w:t>
      </w:r>
      <w:r w:rsidR="00180F98">
        <w:rPr>
          <w:i/>
          <w:iCs/>
        </w:rPr>
        <w:t xml:space="preserve"> </w:t>
      </w:r>
      <w:r w:rsidR="00180F98">
        <w:rPr>
          <w:iCs/>
        </w:rPr>
        <w:t>[On-line]</w:t>
      </w:r>
      <w:r w:rsidRPr="00E15EBC">
        <w:t>, </w:t>
      </w:r>
      <w:r w:rsidRPr="00E15EBC">
        <w:rPr>
          <w:i/>
          <w:iCs/>
        </w:rPr>
        <w:t>38</w:t>
      </w:r>
      <w:r w:rsidR="00794F68">
        <w:t xml:space="preserve">(2) Article 2FEA2. </w:t>
      </w:r>
      <w:r w:rsidR="00424AFE">
        <w:t xml:space="preserve">Retrieved from </w:t>
      </w:r>
      <w:r w:rsidR="00794F68" w:rsidRPr="00794F68">
        <w:t>http://www.joe.org/joe/2000april/a2.php</w:t>
      </w:r>
    </w:p>
    <w:p w:rsidR="00CB475C" w:rsidRDefault="00E15EBC" w:rsidP="00DB0FEE">
      <w:pPr>
        <w:spacing w:after="240"/>
        <w:ind w:left="720" w:hanging="720"/>
      </w:pPr>
      <w:r w:rsidRPr="00E15EBC">
        <w:t xml:space="preserve">Lynch, M. F., </w:t>
      </w:r>
      <w:proofErr w:type="spellStart"/>
      <w:r w:rsidRPr="00E15EBC">
        <w:t>Tauxe</w:t>
      </w:r>
      <w:proofErr w:type="spellEnd"/>
      <w:r w:rsidRPr="00E15EBC">
        <w:t xml:space="preserve">, R. V., &amp; </w:t>
      </w:r>
      <w:proofErr w:type="spellStart"/>
      <w:r w:rsidRPr="00E15EBC">
        <w:t>Hedberg</w:t>
      </w:r>
      <w:proofErr w:type="spellEnd"/>
      <w:r w:rsidRPr="00E15EBC">
        <w:t xml:space="preserve">, C. W. (2009). </w:t>
      </w:r>
      <w:proofErr w:type="gramStart"/>
      <w:r w:rsidRPr="00E15EBC">
        <w:t>The growing burden of foodborne outbreaks due to contaminated fresh produce: risks and opportunities.</w:t>
      </w:r>
      <w:proofErr w:type="gramEnd"/>
      <w:r w:rsidRPr="00E15EBC">
        <w:t> </w:t>
      </w:r>
      <w:r w:rsidRPr="00E15EBC">
        <w:rPr>
          <w:i/>
          <w:iCs/>
        </w:rPr>
        <w:t>Epidemiology and Infection</w:t>
      </w:r>
      <w:r w:rsidRPr="00E15EBC">
        <w:t>, </w:t>
      </w:r>
      <w:r w:rsidRPr="00E15EBC">
        <w:rPr>
          <w:i/>
          <w:iCs/>
        </w:rPr>
        <w:t>137</w:t>
      </w:r>
      <w:r w:rsidRPr="00E15EBC">
        <w:t>(3), 307</w:t>
      </w:r>
      <w:r w:rsidR="00794F68">
        <w:t>-315</w:t>
      </w:r>
      <w:r w:rsidRPr="00E15EBC">
        <w:t>.</w:t>
      </w:r>
      <w:r w:rsidR="00794F68">
        <w:t xml:space="preserve"> </w:t>
      </w:r>
      <w:proofErr w:type="spellStart"/>
      <w:proofErr w:type="gramStart"/>
      <w:r w:rsidR="00794F68" w:rsidRPr="00794F68">
        <w:t>doi</w:t>
      </w:r>
      <w:proofErr w:type="spellEnd"/>
      <w:proofErr w:type="gramEnd"/>
      <w:r w:rsidR="00794F68" w:rsidRPr="00794F68">
        <w:t>: 10.1017/S0950268808001969</w:t>
      </w:r>
    </w:p>
    <w:p w:rsidR="00E15EBC" w:rsidRDefault="007753BC" w:rsidP="00DB0FEE">
      <w:pPr>
        <w:spacing w:after="240"/>
        <w:ind w:left="720" w:hanging="720"/>
      </w:pPr>
      <w:proofErr w:type="gramStart"/>
      <w:r w:rsidRPr="007753BC">
        <w:t>Rockwell, K., &amp; Bennett, C. (2004).</w:t>
      </w:r>
      <w:proofErr w:type="gramEnd"/>
      <w:r w:rsidRPr="007753BC">
        <w:t xml:space="preserve"> </w:t>
      </w:r>
      <w:proofErr w:type="gramStart"/>
      <w:r w:rsidRPr="007753BC">
        <w:t>Targeting outcomes of programs: A hierarchy for targeting outcomes and evaluating their achievement.</w:t>
      </w:r>
      <w:proofErr w:type="gramEnd"/>
      <w:r w:rsidR="00842C17">
        <w:t xml:space="preserve"> </w:t>
      </w:r>
      <w:proofErr w:type="gramStart"/>
      <w:r w:rsidR="00842C17" w:rsidRPr="00842C17">
        <w:rPr>
          <w:i/>
          <w:iCs/>
        </w:rPr>
        <w:t>Faculty Publications: Agricultural Leadership, Education &amp; Communication Department</w:t>
      </w:r>
      <w:r w:rsidR="00842C17" w:rsidRPr="00842C17">
        <w:t>.</w:t>
      </w:r>
      <w:proofErr w:type="gramEnd"/>
      <w:r w:rsidR="00842C17" w:rsidRPr="00842C17">
        <w:t xml:space="preserve"> </w:t>
      </w:r>
      <w:proofErr w:type="gramStart"/>
      <w:r w:rsidR="00842C17" w:rsidRPr="00842C17">
        <w:t>Paper 48</w:t>
      </w:r>
      <w:r w:rsidR="00842C17">
        <w:t>.</w:t>
      </w:r>
      <w:proofErr w:type="gramEnd"/>
      <w:r w:rsidR="0095199C">
        <w:t xml:space="preserve"> Retrieved from </w:t>
      </w:r>
      <w:r w:rsidR="0095199C" w:rsidRPr="0095199C">
        <w:t>http://digitalcommons.unl.edu/aglecfacpub/48/</w:t>
      </w:r>
    </w:p>
    <w:p w:rsidR="00E15EBC" w:rsidRDefault="005C533B" w:rsidP="00C63E41">
      <w:pPr>
        <w:spacing w:after="240"/>
        <w:ind w:left="720" w:hanging="720"/>
      </w:pPr>
      <w:proofErr w:type="spellStart"/>
      <w:proofErr w:type="gramStart"/>
      <w:r w:rsidRPr="005C533B">
        <w:t>Sivapalasingam</w:t>
      </w:r>
      <w:proofErr w:type="spellEnd"/>
      <w:r w:rsidRPr="005C533B">
        <w:t xml:space="preserve">, S., </w:t>
      </w:r>
      <w:r w:rsidRPr="00CB475C">
        <w:t>Friedman</w:t>
      </w:r>
      <w:r w:rsidRPr="005C533B">
        <w:t xml:space="preserve">, C. R., Cohen, L., &amp; </w:t>
      </w:r>
      <w:proofErr w:type="spellStart"/>
      <w:r w:rsidRPr="005C533B">
        <w:t>Tauxe</w:t>
      </w:r>
      <w:proofErr w:type="spellEnd"/>
      <w:r w:rsidRPr="005C533B">
        <w:t>, R. V. (2004).</w:t>
      </w:r>
      <w:proofErr w:type="gramEnd"/>
      <w:r w:rsidRPr="005C533B">
        <w:t xml:space="preserve"> </w:t>
      </w:r>
      <w:proofErr w:type="gramStart"/>
      <w:r w:rsidRPr="005C533B">
        <w:t>Fresh produce: a growing cause of outbreaks of foodborne illness in the United States, 1973 through 1997.</w:t>
      </w:r>
      <w:proofErr w:type="gramEnd"/>
      <w:r w:rsidRPr="005C533B">
        <w:t> </w:t>
      </w:r>
      <w:r w:rsidR="00794F68">
        <w:rPr>
          <w:i/>
          <w:iCs/>
        </w:rPr>
        <w:t>Journal of Food Protection</w:t>
      </w:r>
      <w:r w:rsidRPr="005C533B">
        <w:t>, </w:t>
      </w:r>
      <w:r w:rsidRPr="005C533B">
        <w:rPr>
          <w:i/>
          <w:iCs/>
        </w:rPr>
        <w:t>67</w:t>
      </w:r>
      <w:r w:rsidRPr="005C533B">
        <w:t>(10), 2342-2353.</w:t>
      </w:r>
      <w:r w:rsidR="00AB2E59">
        <w:t xml:space="preserve"> Retrieved from </w:t>
      </w:r>
      <w:r w:rsidR="00C63E41" w:rsidRPr="00C63E41">
        <w:t>http://www.ingentaconnect.com/content/iafp/jfp</w:t>
      </w:r>
    </w:p>
    <w:sectPr w:rsidR="00E15EBC" w:rsidSect="003564BD">
      <w:footerReference w:type="default" r:id="rId9"/>
      <w:footerReference w:type="first" r:id="rId10"/>
      <w:pgSz w:w="12240" w:h="15840" w:code="1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896" w:rsidRDefault="00E42896">
      <w:r>
        <w:separator/>
      </w:r>
    </w:p>
  </w:endnote>
  <w:endnote w:type="continuationSeparator" w:id="0">
    <w:p w:rsidR="00E42896" w:rsidRDefault="00E42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Kalinga">
    <w:panose1 w:val="020B0502040204020203"/>
    <w:charset w:val="00"/>
    <w:family w:val="swiss"/>
    <w:pitch w:val="variable"/>
    <w:sig w:usb0="0008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3490013"/>
      <w:docPartObj>
        <w:docPartGallery w:val="Page Numbers (Bottom of Page)"/>
        <w:docPartUnique/>
      </w:docPartObj>
    </w:sdtPr>
    <w:sdtEndPr/>
    <w:sdtContent>
      <w:p w:rsidR="003564BD" w:rsidRDefault="007B06D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5BF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564BD" w:rsidRDefault="003564B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A11" w:rsidRDefault="005E7A11" w:rsidP="005E7A11">
    <w:pPr>
      <w:pStyle w:val="Footer"/>
      <w:tabs>
        <w:tab w:val="clear" w:pos="4320"/>
        <w:tab w:val="center" w:pos="468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896" w:rsidRDefault="00E42896">
      <w:r>
        <w:separator/>
      </w:r>
    </w:p>
  </w:footnote>
  <w:footnote w:type="continuationSeparator" w:id="0">
    <w:p w:rsidR="00E42896" w:rsidRDefault="00E428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C16F47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3136473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4A4CC81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60C61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C2224D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A46C05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FA0AC5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A640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7FCB9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1FACC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B98"/>
    <w:rsid w:val="00052CCA"/>
    <w:rsid w:val="000754AC"/>
    <w:rsid w:val="0009149A"/>
    <w:rsid w:val="000C2225"/>
    <w:rsid w:val="000C6C46"/>
    <w:rsid w:val="000D5617"/>
    <w:rsid w:val="000E431F"/>
    <w:rsid w:val="00111A4A"/>
    <w:rsid w:val="00112BC8"/>
    <w:rsid w:val="00113F94"/>
    <w:rsid w:val="00147452"/>
    <w:rsid w:val="00180F98"/>
    <w:rsid w:val="001954DF"/>
    <w:rsid w:val="001C5D3E"/>
    <w:rsid w:val="00207392"/>
    <w:rsid w:val="0021767D"/>
    <w:rsid w:val="0025135E"/>
    <w:rsid w:val="00260DA0"/>
    <w:rsid w:val="00270B07"/>
    <w:rsid w:val="002A7366"/>
    <w:rsid w:val="002B0BD6"/>
    <w:rsid w:val="002B6FC3"/>
    <w:rsid w:val="002C700B"/>
    <w:rsid w:val="002E6197"/>
    <w:rsid w:val="002F6CF4"/>
    <w:rsid w:val="003425B9"/>
    <w:rsid w:val="00347285"/>
    <w:rsid w:val="003564BD"/>
    <w:rsid w:val="00357BB1"/>
    <w:rsid w:val="003754F3"/>
    <w:rsid w:val="003848C6"/>
    <w:rsid w:val="003C5D19"/>
    <w:rsid w:val="003D1007"/>
    <w:rsid w:val="00417DB7"/>
    <w:rsid w:val="00424AFE"/>
    <w:rsid w:val="004262A5"/>
    <w:rsid w:val="004437C0"/>
    <w:rsid w:val="00472A98"/>
    <w:rsid w:val="00473013"/>
    <w:rsid w:val="0047410E"/>
    <w:rsid w:val="00481DCB"/>
    <w:rsid w:val="004B1460"/>
    <w:rsid w:val="004B32A4"/>
    <w:rsid w:val="004B57CB"/>
    <w:rsid w:val="004C7F51"/>
    <w:rsid w:val="004D04CC"/>
    <w:rsid w:val="004E35BC"/>
    <w:rsid w:val="004F3C3E"/>
    <w:rsid w:val="004F788A"/>
    <w:rsid w:val="0050587B"/>
    <w:rsid w:val="00505AE3"/>
    <w:rsid w:val="00510BE4"/>
    <w:rsid w:val="00534437"/>
    <w:rsid w:val="00544971"/>
    <w:rsid w:val="0055601C"/>
    <w:rsid w:val="00575035"/>
    <w:rsid w:val="005C533B"/>
    <w:rsid w:val="005D550C"/>
    <w:rsid w:val="005E7A11"/>
    <w:rsid w:val="00600A18"/>
    <w:rsid w:val="0062082B"/>
    <w:rsid w:val="0067485B"/>
    <w:rsid w:val="00681111"/>
    <w:rsid w:val="00704182"/>
    <w:rsid w:val="007126E5"/>
    <w:rsid w:val="00713BB6"/>
    <w:rsid w:val="00714790"/>
    <w:rsid w:val="00763512"/>
    <w:rsid w:val="007753BC"/>
    <w:rsid w:val="0078661D"/>
    <w:rsid w:val="007909F4"/>
    <w:rsid w:val="00794F68"/>
    <w:rsid w:val="007A0D24"/>
    <w:rsid w:val="007B06DF"/>
    <w:rsid w:val="007C0DB9"/>
    <w:rsid w:val="007C7F74"/>
    <w:rsid w:val="007F209F"/>
    <w:rsid w:val="00801498"/>
    <w:rsid w:val="00817197"/>
    <w:rsid w:val="00842C17"/>
    <w:rsid w:val="00865F89"/>
    <w:rsid w:val="00872B0B"/>
    <w:rsid w:val="00880024"/>
    <w:rsid w:val="0088109A"/>
    <w:rsid w:val="00881FCA"/>
    <w:rsid w:val="00886AC3"/>
    <w:rsid w:val="008D7867"/>
    <w:rsid w:val="0092150E"/>
    <w:rsid w:val="00927BA2"/>
    <w:rsid w:val="009411B7"/>
    <w:rsid w:val="00944E64"/>
    <w:rsid w:val="00950B26"/>
    <w:rsid w:val="0095199C"/>
    <w:rsid w:val="00954A52"/>
    <w:rsid w:val="00982AAE"/>
    <w:rsid w:val="009A4445"/>
    <w:rsid w:val="009F5BFA"/>
    <w:rsid w:val="00A23B78"/>
    <w:rsid w:val="00A43E14"/>
    <w:rsid w:val="00A440EC"/>
    <w:rsid w:val="00A5383B"/>
    <w:rsid w:val="00A57BDA"/>
    <w:rsid w:val="00A66CDF"/>
    <w:rsid w:val="00A872E8"/>
    <w:rsid w:val="00A916C3"/>
    <w:rsid w:val="00AB2E59"/>
    <w:rsid w:val="00AB48B5"/>
    <w:rsid w:val="00AC0691"/>
    <w:rsid w:val="00B174DD"/>
    <w:rsid w:val="00B275B4"/>
    <w:rsid w:val="00B30B25"/>
    <w:rsid w:val="00B35275"/>
    <w:rsid w:val="00B45BE8"/>
    <w:rsid w:val="00B55C03"/>
    <w:rsid w:val="00B73F51"/>
    <w:rsid w:val="00B75B98"/>
    <w:rsid w:val="00B771EA"/>
    <w:rsid w:val="00B81A2A"/>
    <w:rsid w:val="00B920B3"/>
    <w:rsid w:val="00B929A7"/>
    <w:rsid w:val="00BA4C7A"/>
    <w:rsid w:val="00BB1C0B"/>
    <w:rsid w:val="00BC1018"/>
    <w:rsid w:val="00BC7902"/>
    <w:rsid w:val="00BD76C5"/>
    <w:rsid w:val="00C24FBA"/>
    <w:rsid w:val="00C31F19"/>
    <w:rsid w:val="00C40CE2"/>
    <w:rsid w:val="00C520DC"/>
    <w:rsid w:val="00C55958"/>
    <w:rsid w:val="00C63E41"/>
    <w:rsid w:val="00C643F1"/>
    <w:rsid w:val="00CB475C"/>
    <w:rsid w:val="00D03EAE"/>
    <w:rsid w:val="00D114A2"/>
    <w:rsid w:val="00D32FBD"/>
    <w:rsid w:val="00DB0FEE"/>
    <w:rsid w:val="00DD5E84"/>
    <w:rsid w:val="00E15EBC"/>
    <w:rsid w:val="00E165CF"/>
    <w:rsid w:val="00E2346C"/>
    <w:rsid w:val="00E374EB"/>
    <w:rsid w:val="00E4265C"/>
    <w:rsid w:val="00E42896"/>
    <w:rsid w:val="00E5102D"/>
    <w:rsid w:val="00E773DD"/>
    <w:rsid w:val="00E80EBB"/>
    <w:rsid w:val="00E83C4F"/>
    <w:rsid w:val="00E90A24"/>
    <w:rsid w:val="00E91F5F"/>
    <w:rsid w:val="00EA3028"/>
    <w:rsid w:val="00EB384C"/>
    <w:rsid w:val="00EC7B55"/>
    <w:rsid w:val="00EE2322"/>
    <w:rsid w:val="00F075EE"/>
    <w:rsid w:val="00F2537C"/>
    <w:rsid w:val="00F3581F"/>
    <w:rsid w:val="00F86570"/>
    <w:rsid w:val="00FC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or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035"/>
    <w:rPr>
      <w:sz w:val="24"/>
      <w:szCs w:val="24"/>
      <w:lang w:bidi="ar-SA"/>
    </w:rPr>
  </w:style>
  <w:style w:type="paragraph" w:styleId="Heading3">
    <w:name w:val="heading 3"/>
    <w:basedOn w:val="Normal"/>
    <w:next w:val="Normal"/>
    <w:link w:val="Heading3Char"/>
    <w:qFormat/>
    <w:rsid w:val="007C7F7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7C7F74"/>
    <w:rPr>
      <w:rFonts w:ascii="Arial" w:hAnsi="Arial" w:cs="Arial"/>
      <w:b/>
      <w:bCs/>
      <w:sz w:val="26"/>
      <w:szCs w:val="26"/>
      <w:lang w:val="en-US" w:eastAsia="en-US" w:bidi="ar-SA"/>
    </w:rPr>
  </w:style>
  <w:style w:type="paragraph" w:styleId="BalloonText">
    <w:name w:val="Balloon Text"/>
    <w:basedOn w:val="Normal"/>
    <w:semiHidden/>
    <w:rsid w:val="00207392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763512"/>
    <w:pPr>
      <w:spacing w:after="60"/>
      <w:jc w:val="center"/>
      <w:outlineLvl w:val="0"/>
    </w:pPr>
    <w:rPr>
      <w:rFonts w:cs="Arial"/>
      <w:b/>
      <w:bCs/>
      <w:kern w:val="28"/>
      <w:szCs w:val="32"/>
    </w:rPr>
  </w:style>
  <w:style w:type="paragraph" w:customStyle="1" w:styleId="Author">
    <w:name w:val="Author"/>
    <w:basedOn w:val="Title"/>
    <w:rsid w:val="00763512"/>
    <w:rPr>
      <w:b w:val="0"/>
    </w:rPr>
  </w:style>
  <w:style w:type="paragraph" w:styleId="Header">
    <w:name w:val="header"/>
    <w:basedOn w:val="Normal"/>
    <w:rsid w:val="005E7A1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5E7A1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E7A11"/>
  </w:style>
  <w:style w:type="character" w:styleId="Hyperlink">
    <w:name w:val="Hyperlink"/>
    <w:basedOn w:val="DefaultParagraphFont"/>
    <w:rsid w:val="005E7A11"/>
    <w:rPr>
      <w:color w:val="0000FF"/>
      <w:u w:val="single"/>
    </w:rPr>
  </w:style>
  <w:style w:type="table" w:customStyle="1" w:styleId="LightShading1">
    <w:name w:val="Light Shading1"/>
    <w:basedOn w:val="TableNormal"/>
    <w:uiPriority w:val="60"/>
    <w:rsid w:val="001954DF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uiPriority w:val="59"/>
    <w:rsid w:val="0019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50587B"/>
    <w:rPr>
      <w:rFonts w:asciiTheme="minorHAnsi" w:eastAsiaTheme="minorHAnsi" w:hAnsiTheme="minorHAnsi" w:cstheme="minorBidi"/>
      <w:sz w:val="22"/>
      <w:szCs w:val="22"/>
      <w:lang w:bidi="ar-SA"/>
    </w:rPr>
  </w:style>
  <w:style w:type="character" w:customStyle="1" w:styleId="FooterChar">
    <w:name w:val="Footer Char"/>
    <w:basedOn w:val="DefaultParagraphFont"/>
    <w:link w:val="Footer"/>
    <w:uiPriority w:val="99"/>
    <w:rsid w:val="003564BD"/>
    <w:rPr>
      <w:sz w:val="24"/>
      <w:szCs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or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035"/>
    <w:rPr>
      <w:sz w:val="24"/>
      <w:szCs w:val="24"/>
      <w:lang w:bidi="ar-SA"/>
    </w:rPr>
  </w:style>
  <w:style w:type="paragraph" w:styleId="Heading3">
    <w:name w:val="heading 3"/>
    <w:basedOn w:val="Normal"/>
    <w:next w:val="Normal"/>
    <w:link w:val="Heading3Char"/>
    <w:qFormat/>
    <w:rsid w:val="007C7F7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7C7F74"/>
    <w:rPr>
      <w:rFonts w:ascii="Arial" w:hAnsi="Arial" w:cs="Arial"/>
      <w:b/>
      <w:bCs/>
      <w:sz w:val="26"/>
      <w:szCs w:val="26"/>
      <w:lang w:val="en-US" w:eastAsia="en-US" w:bidi="ar-SA"/>
    </w:rPr>
  </w:style>
  <w:style w:type="paragraph" w:styleId="BalloonText">
    <w:name w:val="Balloon Text"/>
    <w:basedOn w:val="Normal"/>
    <w:semiHidden/>
    <w:rsid w:val="00207392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763512"/>
    <w:pPr>
      <w:spacing w:after="60"/>
      <w:jc w:val="center"/>
      <w:outlineLvl w:val="0"/>
    </w:pPr>
    <w:rPr>
      <w:rFonts w:cs="Arial"/>
      <w:b/>
      <w:bCs/>
      <w:kern w:val="28"/>
      <w:szCs w:val="32"/>
    </w:rPr>
  </w:style>
  <w:style w:type="paragraph" w:customStyle="1" w:styleId="Author">
    <w:name w:val="Author"/>
    <w:basedOn w:val="Title"/>
    <w:rsid w:val="00763512"/>
    <w:rPr>
      <w:b w:val="0"/>
    </w:rPr>
  </w:style>
  <w:style w:type="paragraph" w:styleId="Header">
    <w:name w:val="header"/>
    <w:basedOn w:val="Normal"/>
    <w:rsid w:val="005E7A1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5E7A1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E7A11"/>
  </w:style>
  <w:style w:type="character" w:styleId="Hyperlink">
    <w:name w:val="Hyperlink"/>
    <w:basedOn w:val="DefaultParagraphFont"/>
    <w:rsid w:val="005E7A11"/>
    <w:rPr>
      <w:color w:val="0000FF"/>
      <w:u w:val="single"/>
    </w:rPr>
  </w:style>
  <w:style w:type="table" w:customStyle="1" w:styleId="LightShading1">
    <w:name w:val="Light Shading1"/>
    <w:basedOn w:val="TableNormal"/>
    <w:uiPriority w:val="60"/>
    <w:rsid w:val="001954DF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uiPriority w:val="59"/>
    <w:rsid w:val="0019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50587B"/>
    <w:rPr>
      <w:rFonts w:asciiTheme="minorHAnsi" w:eastAsiaTheme="minorHAnsi" w:hAnsiTheme="minorHAnsi" w:cstheme="minorBidi"/>
      <w:sz w:val="22"/>
      <w:szCs w:val="22"/>
      <w:lang w:bidi="ar-SA"/>
    </w:rPr>
  </w:style>
  <w:style w:type="character" w:customStyle="1" w:styleId="FooterChar">
    <w:name w:val="Footer Char"/>
    <w:basedOn w:val="DefaultParagraphFont"/>
    <w:link w:val="Footer"/>
    <w:uiPriority w:val="99"/>
    <w:rsid w:val="003564BD"/>
    <w:rPr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F636D4-99A4-47CA-BA58-3C434B9A6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1331</Words>
  <Characters>8109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WRAAAE Poster Abstract template</vt:lpstr>
    </vt:vector>
  </TitlesOfParts>
  <Company>Peak Consulting</Company>
  <LinksUpToDate>false</LinksUpToDate>
  <CharactersWithSpaces>9422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WRAAAE Poster Abstract template</dc:title>
  <dc:creator>Michael Spiess</dc:creator>
  <cp:lastModifiedBy>Roshan Kumar Nayak</cp:lastModifiedBy>
  <cp:revision>11</cp:revision>
  <cp:lastPrinted>2013-02-28T18:17:00Z</cp:lastPrinted>
  <dcterms:created xsi:type="dcterms:W3CDTF">2013-02-28T18:08:00Z</dcterms:created>
  <dcterms:modified xsi:type="dcterms:W3CDTF">2013-02-28T19:00:00Z</dcterms:modified>
</cp:coreProperties>
</file>