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576"/>
      </w:tblGrid>
      <w:tr w:rsidR="00393E90" w:rsidRPr="004B40B8" w:rsidTr="00393E90">
        <w:trPr>
          <w:trHeight w:val="2880"/>
          <w:jc w:val="center"/>
        </w:trPr>
        <w:tc>
          <w:tcPr>
            <w:tcW w:w="5000" w:type="pct"/>
          </w:tcPr>
          <w:p w:rsidR="00393E90" w:rsidRPr="004B40B8" w:rsidRDefault="00393E90" w:rsidP="00801FEE">
            <w:pPr>
              <w:spacing w:after="0" w:line="240" w:lineRule="auto"/>
              <w:jc w:val="right"/>
              <w:rPr>
                <w:rFonts w:ascii="Times New Roman" w:hAnsi="Times New Roman"/>
                <w:sz w:val="24"/>
                <w:szCs w:val="24"/>
              </w:rPr>
            </w:pPr>
            <w:r w:rsidRPr="004B40B8">
              <w:rPr>
                <w:rFonts w:ascii="Times New Roman" w:hAnsi="Times New Roman"/>
                <w:sz w:val="24"/>
                <w:szCs w:val="24"/>
              </w:rPr>
              <w:t>Innovative I</w:t>
            </w:r>
            <w:r w:rsidR="00C34319" w:rsidRPr="004B40B8">
              <w:rPr>
                <w:rFonts w:ascii="Times New Roman" w:hAnsi="Times New Roman"/>
                <w:sz w:val="24"/>
                <w:szCs w:val="24"/>
              </w:rPr>
              <w:t>dea</w:t>
            </w:r>
          </w:p>
        </w:tc>
      </w:tr>
      <w:tr w:rsidR="00393E90" w:rsidRPr="004B40B8" w:rsidTr="00393E90">
        <w:trPr>
          <w:trHeight w:val="1440"/>
          <w:jc w:val="center"/>
        </w:trPr>
        <w:tc>
          <w:tcPr>
            <w:tcW w:w="5000" w:type="pct"/>
            <w:vAlign w:val="center"/>
          </w:tcPr>
          <w:p w:rsidR="00A731D0" w:rsidRDefault="00A731D0" w:rsidP="00855E31">
            <w:pPr>
              <w:spacing w:after="0" w:line="240" w:lineRule="auto"/>
              <w:jc w:val="center"/>
              <w:rPr>
                <w:rFonts w:ascii="Times New Roman" w:hAnsi="Times New Roman"/>
                <w:b/>
                <w:sz w:val="24"/>
                <w:szCs w:val="24"/>
              </w:rPr>
            </w:pPr>
          </w:p>
          <w:p w:rsidR="00A731D0" w:rsidRDefault="00A731D0" w:rsidP="00855E31">
            <w:pPr>
              <w:spacing w:after="0" w:line="240" w:lineRule="auto"/>
              <w:jc w:val="center"/>
              <w:rPr>
                <w:rFonts w:ascii="Times New Roman" w:hAnsi="Times New Roman"/>
                <w:b/>
                <w:sz w:val="24"/>
                <w:szCs w:val="24"/>
              </w:rPr>
            </w:pPr>
          </w:p>
          <w:p w:rsidR="00A731D0" w:rsidRDefault="00A731D0" w:rsidP="00245717">
            <w:pPr>
              <w:spacing w:after="0" w:line="240" w:lineRule="auto"/>
              <w:rPr>
                <w:rFonts w:ascii="Times New Roman" w:hAnsi="Times New Roman"/>
                <w:b/>
                <w:sz w:val="24"/>
                <w:szCs w:val="24"/>
              </w:rPr>
            </w:pPr>
          </w:p>
          <w:p w:rsidR="00A731D0" w:rsidRDefault="00245717" w:rsidP="00A731D0">
            <w:pPr>
              <w:spacing w:after="0" w:line="240" w:lineRule="auto"/>
              <w:jc w:val="center"/>
              <w:rPr>
                <w:rFonts w:ascii="Times New Roman" w:hAnsi="Times New Roman"/>
                <w:b/>
                <w:sz w:val="24"/>
                <w:szCs w:val="24"/>
              </w:rPr>
            </w:pPr>
            <w:r>
              <w:rPr>
                <w:rFonts w:ascii="Times New Roman" w:hAnsi="Times New Roman"/>
                <w:b/>
                <w:sz w:val="24"/>
                <w:szCs w:val="24"/>
              </w:rPr>
              <w:t>Ascertaining Pre-service Teachers’</w:t>
            </w:r>
            <w:r w:rsidR="00BE0A04">
              <w:rPr>
                <w:rFonts w:ascii="Times New Roman" w:hAnsi="Times New Roman"/>
                <w:b/>
                <w:sz w:val="24"/>
                <w:szCs w:val="24"/>
              </w:rPr>
              <w:t xml:space="preserve"> Mini-teaching</w:t>
            </w:r>
            <w:r w:rsidR="009B3A91">
              <w:rPr>
                <w:rFonts w:ascii="Times New Roman" w:hAnsi="Times New Roman"/>
                <w:b/>
                <w:sz w:val="24"/>
                <w:szCs w:val="24"/>
              </w:rPr>
              <w:t xml:space="preserve"> Lesson</w:t>
            </w:r>
            <w:r>
              <w:rPr>
                <w:rFonts w:ascii="Times New Roman" w:hAnsi="Times New Roman"/>
                <w:b/>
                <w:sz w:val="24"/>
                <w:szCs w:val="24"/>
              </w:rPr>
              <w:t xml:space="preserve"> Attitudes and Concerns through a Focus Group Approach</w:t>
            </w:r>
          </w:p>
          <w:p w:rsidR="00393E90" w:rsidRPr="004B40B8" w:rsidRDefault="00393E90" w:rsidP="00BB39E5">
            <w:pPr>
              <w:spacing w:after="0" w:line="240" w:lineRule="auto"/>
              <w:jc w:val="center"/>
              <w:rPr>
                <w:rFonts w:ascii="Times New Roman" w:hAnsi="Times New Roman"/>
                <w:b/>
                <w:sz w:val="24"/>
                <w:szCs w:val="24"/>
              </w:rPr>
            </w:pPr>
          </w:p>
        </w:tc>
      </w:tr>
      <w:tr w:rsidR="00393E90" w:rsidRPr="004B40B8" w:rsidTr="00393E90">
        <w:trPr>
          <w:trHeight w:val="720"/>
          <w:jc w:val="center"/>
        </w:trPr>
        <w:tc>
          <w:tcPr>
            <w:tcW w:w="5000" w:type="pct"/>
            <w:vAlign w:val="center"/>
          </w:tcPr>
          <w:p w:rsidR="001B394E" w:rsidRPr="0071145D" w:rsidRDefault="001B394E" w:rsidP="001B394E">
            <w:pPr>
              <w:pStyle w:val="NoSpacing"/>
              <w:jc w:val="center"/>
              <w:rPr>
                <w:rFonts w:ascii="Times New Roman" w:hAnsi="Times New Roman"/>
                <w:sz w:val="24"/>
                <w:szCs w:val="24"/>
              </w:rPr>
            </w:pPr>
            <w:r w:rsidRPr="0071145D">
              <w:rPr>
                <w:rFonts w:ascii="Times New Roman" w:hAnsi="Times New Roman"/>
                <w:sz w:val="24"/>
                <w:szCs w:val="24"/>
              </w:rPr>
              <w:t>Trent Wells</w:t>
            </w:r>
          </w:p>
          <w:p w:rsidR="001B394E" w:rsidRDefault="001B394E" w:rsidP="001B394E">
            <w:pPr>
              <w:pStyle w:val="NoSpacing"/>
              <w:jc w:val="center"/>
              <w:rPr>
                <w:rFonts w:ascii="Times New Roman" w:hAnsi="Times New Roman"/>
                <w:sz w:val="24"/>
                <w:szCs w:val="24"/>
              </w:rPr>
            </w:pPr>
            <w:r>
              <w:rPr>
                <w:rFonts w:ascii="Times New Roman" w:hAnsi="Times New Roman"/>
                <w:sz w:val="24"/>
                <w:szCs w:val="24"/>
              </w:rPr>
              <w:t>Demopolis High School</w:t>
            </w:r>
          </w:p>
          <w:p w:rsidR="001B394E" w:rsidRPr="0071145D" w:rsidRDefault="001B394E" w:rsidP="001B394E">
            <w:pPr>
              <w:pStyle w:val="NoSpacing"/>
              <w:jc w:val="center"/>
              <w:rPr>
                <w:rFonts w:ascii="Times New Roman" w:hAnsi="Times New Roman"/>
                <w:sz w:val="24"/>
                <w:szCs w:val="24"/>
              </w:rPr>
            </w:pPr>
            <w:r>
              <w:rPr>
                <w:rFonts w:ascii="Times New Roman" w:hAnsi="Times New Roman"/>
                <w:sz w:val="24"/>
                <w:szCs w:val="24"/>
              </w:rPr>
              <w:t>701 U.S. Highway 80 West</w:t>
            </w:r>
          </w:p>
          <w:p w:rsidR="001B394E" w:rsidRPr="0071145D" w:rsidRDefault="001B394E" w:rsidP="001B394E">
            <w:pPr>
              <w:pStyle w:val="NoSpacing"/>
              <w:jc w:val="center"/>
              <w:rPr>
                <w:rFonts w:ascii="Times New Roman" w:hAnsi="Times New Roman"/>
                <w:sz w:val="24"/>
                <w:szCs w:val="24"/>
              </w:rPr>
            </w:pPr>
            <w:r>
              <w:rPr>
                <w:rFonts w:ascii="Times New Roman" w:hAnsi="Times New Roman"/>
                <w:sz w:val="24"/>
                <w:szCs w:val="24"/>
              </w:rPr>
              <w:t>Demopolis, AL 36732</w:t>
            </w:r>
          </w:p>
          <w:p w:rsidR="001B394E" w:rsidRPr="0071145D" w:rsidRDefault="001B394E" w:rsidP="001B394E">
            <w:pPr>
              <w:pStyle w:val="NoSpacing"/>
              <w:jc w:val="center"/>
              <w:rPr>
                <w:rFonts w:ascii="Times New Roman" w:hAnsi="Times New Roman"/>
                <w:sz w:val="24"/>
                <w:szCs w:val="24"/>
              </w:rPr>
            </w:pPr>
            <w:r w:rsidRPr="0071145D">
              <w:rPr>
                <w:rFonts w:ascii="Times New Roman" w:hAnsi="Times New Roman"/>
                <w:sz w:val="24"/>
                <w:szCs w:val="24"/>
              </w:rPr>
              <w:t>ktw0004@iastate.edu</w:t>
            </w:r>
          </w:p>
          <w:p w:rsidR="0071145D" w:rsidRPr="0071145D" w:rsidRDefault="0071145D" w:rsidP="0071145D">
            <w:pPr>
              <w:pStyle w:val="NoSpacing"/>
              <w:jc w:val="center"/>
              <w:rPr>
                <w:rFonts w:ascii="Times New Roman" w:hAnsi="Times New Roman"/>
                <w:sz w:val="24"/>
                <w:szCs w:val="24"/>
              </w:rPr>
            </w:pPr>
          </w:p>
          <w:p w:rsidR="00245717" w:rsidRDefault="00245717" w:rsidP="00C85ACE">
            <w:pPr>
              <w:pStyle w:val="NoSpacing"/>
              <w:jc w:val="center"/>
              <w:rPr>
                <w:rFonts w:ascii="Times New Roman" w:hAnsi="Times New Roman"/>
                <w:sz w:val="24"/>
                <w:szCs w:val="24"/>
              </w:rPr>
            </w:pPr>
            <w:r>
              <w:rPr>
                <w:rFonts w:ascii="Times New Roman" w:hAnsi="Times New Roman"/>
                <w:sz w:val="24"/>
                <w:szCs w:val="24"/>
              </w:rPr>
              <w:t>Thomas H. Paulsen</w:t>
            </w:r>
            <w:r w:rsidR="00603A72">
              <w:rPr>
                <w:rFonts w:ascii="Times New Roman" w:hAnsi="Times New Roman"/>
                <w:sz w:val="24"/>
                <w:szCs w:val="24"/>
              </w:rPr>
              <w:t>, Ph.D.</w:t>
            </w:r>
          </w:p>
          <w:p w:rsidR="00245717" w:rsidRDefault="00245717" w:rsidP="00C85ACE">
            <w:pPr>
              <w:pStyle w:val="NoSpacing"/>
              <w:jc w:val="center"/>
              <w:rPr>
                <w:rFonts w:ascii="Times New Roman" w:hAnsi="Times New Roman"/>
                <w:sz w:val="24"/>
                <w:szCs w:val="24"/>
              </w:rPr>
            </w:pPr>
            <w:r>
              <w:rPr>
                <w:rFonts w:ascii="Times New Roman" w:hAnsi="Times New Roman"/>
                <w:sz w:val="24"/>
                <w:szCs w:val="24"/>
              </w:rPr>
              <w:t>Iowa State University</w:t>
            </w:r>
          </w:p>
          <w:p w:rsidR="00245717" w:rsidRDefault="00245717" w:rsidP="00C85ACE">
            <w:pPr>
              <w:pStyle w:val="NoSpacing"/>
              <w:jc w:val="center"/>
              <w:rPr>
                <w:rFonts w:ascii="Times New Roman" w:hAnsi="Times New Roman"/>
                <w:sz w:val="24"/>
                <w:szCs w:val="24"/>
              </w:rPr>
            </w:pPr>
            <w:r>
              <w:rPr>
                <w:rFonts w:ascii="Times New Roman" w:hAnsi="Times New Roman"/>
                <w:sz w:val="24"/>
                <w:szCs w:val="24"/>
              </w:rPr>
              <w:t>217C Curtiss Hall</w:t>
            </w:r>
          </w:p>
          <w:p w:rsidR="00245717" w:rsidRDefault="00245717" w:rsidP="00C85ACE">
            <w:pPr>
              <w:pStyle w:val="NoSpacing"/>
              <w:jc w:val="center"/>
              <w:rPr>
                <w:rFonts w:ascii="Times New Roman" w:hAnsi="Times New Roman"/>
                <w:sz w:val="24"/>
                <w:szCs w:val="24"/>
              </w:rPr>
            </w:pPr>
            <w:r>
              <w:rPr>
                <w:rFonts w:ascii="Times New Roman" w:hAnsi="Times New Roman"/>
                <w:sz w:val="24"/>
                <w:szCs w:val="24"/>
              </w:rPr>
              <w:t>Ames, IA 50011</w:t>
            </w:r>
          </w:p>
          <w:p w:rsidR="00245717" w:rsidRDefault="00245717" w:rsidP="00C85ACE">
            <w:pPr>
              <w:pStyle w:val="NoSpacing"/>
              <w:jc w:val="center"/>
              <w:rPr>
                <w:rFonts w:ascii="Times New Roman" w:hAnsi="Times New Roman"/>
                <w:sz w:val="24"/>
                <w:szCs w:val="24"/>
              </w:rPr>
            </w:pPr>
            <w:r>
              <w:rPr>
                <w:rFonts w:ascii="Times New Roman" w:hAnsi="Times New Roman"/>
                <w:sz w:val="24"/>
                <w:szCs w:val="24"/>
              </w:rPr>
              <w:t>tpaulsen@iastate.edu</w:t>
            </w:r>
          </w:p>
          <w:p w:rsidR="00245717" w:rsidRDefault="00245717" w:rsidP="00C85ACE">
            <w:pPr>
              <w:pStyle w:val="NoSpacing"/>
              <w:jc w:val="center"/>
              <w:rPr>
                <w:rFonts w:ascii="Times New Roman" w:hAnsi="Times New Roman"/>
                <w:sz w:val="24"/>
                <w:szCs w:val="24"/>
              </w:rPr>
            </w:pPr>
          </w:p>
          <w:p w:rsidR="00393E90" w:rsidRDefault="00393E90" w:rsidP="00801FEE">
            <w:pPr>
              <w:pStyle w:val="NoSpacing"/>
              <w:jc w:val="center"/>
              <w:rPr>
                <w:rFonts w:ascii="Times New Roman" w:hAnsi="Times New Roman"/>
                <w:sz w:val="24"/>
                <w:szCs w:val="24"/>
              </w:rPr>
            </w:pPr>
          </w:p>
          <w:p w:rsidR="005249BC" w:rsidRDefault="005249BC" w:rsidP="00801FEE">
            <w:pPr>
              <w:pStyle w:val="NoSpacing"/>
              <w:jc w:val="center"/>
              <w:rPr>
                <w:rFonts w:ascii="Times New Roman" w:hAnsi="Times New Roman"/>
                <w:sz w:val="24"/>
                <w:szCs w:val="24"/>
              </w:rPr>
            </w:pPr>
          </w:p>
          <w:p w:rsidR="005249BC" w:rsidRDefault="005249BC" w:rsidP="00801FEE">
            <w:pPr>
              <w:pStyle w:val="NoSpacing"/>
              <w:jc w:val="center"/>
              <w:rPr>
                <w:rFonts w:ascii="Times New Roman" w:hAnsi="Times New Roman"/>
                <w:sz w:val="24"/>
                <w:szCs w:val="24"/>
              </w:rPr>
            </w:pPr>
          </w:p>
          <w:p w:rsidR="005249BC" w:rsidRDefault="005249BC" w:rsidP="00801FEE">
            <w:pPr>
              <w:pStyle w:val="NoSpacing"/>
              <w:jc w:val="center"/>
              <w:rPr>
                <w:rFonts w:ascii="Times New Roman" w:hAnsi="Times New Roman"/>
                <w:sz w:val="24"/>
                <w:szCs w:val="24"/>
              </w:rPr>
            </w:pPr>
          </w:p>
          <w:p w:rsidR="005249BC" w:rsidRDefault="005249BC" w:rsidP="00801FEE">
            <w:pPr>
              <w:pStyle w:val="NoSpacing"/>
              <w:jc w:val="center"/>
              <w:rPr>
                <w:rFonts w:ascii="Times New Roman" w:hAnsi="Times New Roman"/>
                <w:sz w:val="24"/>
                <w:szCs w:val="24"/>
              </w:rPr>
            </w:pPr>
          </w:p>
          <w:p w:rsidR="005249BC" w:rsidRDefault="005249BC" w:rsidP="00801FEE">
            <w:pPr>
              <w:pStyle w:val="NoSpacing"/>
              <w:jc w:val="center"/>
              <w:rPr>
                <w:rFonts w:ascii="Times New Roman" w:hAnsi="Times New Roman"/>
                <w:sz w:val="24"/>
                <w:szCs w:val="24"/>
              </w:rPr>
            </w:pPr>
          </w:p>
          <w:p w:rsidR="00255F92" w:rsidRDefault="00255F92" w:rsidP="00801FEE">
            <w:pPr>
              <w:pStyle w:val="NoSpacing"/>
              <w:jc w:val="center"/>
              <w:rPr>
                <w:rFonts w:ascii="Times New Roman" w:hAnsi="Times New Roman"/>
                <w:sz w:val="24"/>
                <w:szCs w:val="24"/>
              </w:rPr>
            </w:pPr>
          </w:p>
          <w:p w:rsidR="00255F92" w:rsidRDefault="00255F92" w:rsidP="00801FEE">
            <w:pPr>
              <w:pStyle w:val="NoSpacing"/>
              <w:jc w:val="center"/>
              <w:rPr>
                <w:rFonts w:ascii="Times New Roman" w:hAnsi="Times New Roman"/>
                <w:sz w:val="24"/>
                <w:szCs w:val="24"/>
              </w:rPr>
            </w:pPr>
          </w:p>
          <w:p w:rsidR="00255F92" w:rsidRDefault="00255F92" w:rsidP="00801FEE">
            <w:pPr>
              <w:pStyle w:val="NoSpacing"/>
              <w:jc w:val="center"/>
              <w:rPr>
                <w:rFonts w:ascii="Times New Roman" w:hAnsi="Times New Roman"/>
                <w:sz w:val="24"/>
                <w:szCs w:val="24"/>
              </w:rPr>
            </w:pPr>
          </w:p>
          <w:p w:rsidR="00255F92" w:rsidRDefault="00255F92" w:rsidP="00801FEE">
            <w:pPr>
              <w:pStyle w:val="NoSpacing"/>
              <w:jc w:val="center"/>
              <w:rPr>
                <w:rFonts w:ascii="Times New Roman" w:hAnsi="Times New Roman"/>
                <w:sz w:val="24"/>
                <w:szCs w:val="24"/>
              </w:rPr>
            </w:pPr>
          </w:p>
          <w:p w:rsidR="00255F92" w:rsidRDefault="00255F92" w:rsidP="00801FEE">
            <w:pPr>
              <w:pStyle w:val="NoSpacing"/>
              <w:jc w:val="center"/>
              <w:rPr>
                <w:rFonts w:ascii="Times New Roman" w:hAnsi="Times New Roman"/>
                <w:sz w:val="24"/>
                <w:szCs w:val="24"/>
              </w:rPr>
            </w:pPr>
          </w:p>
          <w:p w:rsidR="00393E90" w:rsidRPr="008901DB" w:rsidRDefault="00393E90" w:rsidP="00801FEE">
            <w:pPr>
              <w:pStyle w:val="NoSpacing"/>
              <w:rPr>
                <w:rFonts w:ascii="Times New Roman" w:hAnsi="Times New Roman"/>
                <w:sz w:val="24"/>
                <w:szCs w:val="24"/>
              </w:rPr>
            </w:pPr>
          </w:p>
          <w:p w:rsidR="00393E90" w:rsidRPr="008901DB" w:rsidRDefault="00393E90" w:rsidP="00801FEE">
            <w:pPr>
              <w:pStyle w:val="NoSpacing"/>
              <w:jc w:val="center"/>
              <w:rPr>
                <w:rFonts w:ascii="Times New Roman" w:hAnsi="Times New Roman"/>
                <w:sz w:val="24"/>
                <w:szCs w:val="24"/>
              </w:rPr>
            </w:pPr>
          </w:p>
        </w:tc>
      </w:tr>
      <w:tr w:rsidR="00393E90" w:rsidRPr="004B40B8">
        <w:trPr>
          <w:trHeight w:val="360"/>
          <w:jc w:val="center"/>
        </w:trPr>
        <w:tc>
          <w:tcPr>
            <w:tcW w:w="5000" w:type="pct"/>
            <w:vAlign w:val="center"/>
          </w:tcPr>
          <w:p w:rsidR="00393E90" w:rsidRPr="008901DB" w:rsidRDefault="00393E90" w:rsidP="00801FEE">
            <w:pPr>
              <w:pStyle w:val="NoSpacing"/>
              <w:jc w:val="center"/>
              <w:rPr>
                <w:rFonts w:ascii="Times New Roman" w:hAnsi="Times New Roman"/>
                <w:sz w:val="24"/>
                <w:szCs w:val="24"/>
              </w:rPr>
            </w:pPr>
          </w:p>
        </w:tc>
      </w:tr>
      <w:tr w:rsidR="00393E90" w:rsidRPr="004B40B8">
        <w:trPr>
          <w:trHeight w:val="360"/>
          <w:jc w:val="center"/>
        </w:trPr>
        <w:tc>
          <w:tcPr>
            <w:tcW w:w="5000" w:type="pct"/>
            <w:vAlign w:val="center"/>
          </w:tcPr>
          <w:p w:rsidR="00393E90" w:rsidRPr="008901DB" w:rsidRDefault="00393E90" w:rsidP="00801FEE">
            <w:pPr>
              <w:pStyle w:val="NoSpacing"/>
              <w:rPr>
                <w:rFonts w:ascii="Times New Roman" w:hAnsi="Times New Roman"/>
                <w:b/>
                <w:bCs/>
                <w:sz w:val="24"/>
                <w:szCs w:val="24"/>
              </w:rPr>
            </w:pPr>
          </w:p>
        </w:tc>
      </w:tr>
    </w:tbl>
    <w:p w:rsidR="001E5AF9" w:rsidRDefault="001E5AF9" w:rsidP="001E3934">
      <w:pPr>
        <w:spacing w:after="0" w:line="240" w:lineRule="auto"/>
        <w:jc w:val="center"/>
        <w:rPr>
          <w:rFonts w:ascii="Times New Roman" w:hAnsi="Times New Roman"/>
          <w:b/>
          <w:sz w:val="24"/>
          <w:szCs w:val="24"/>
        </w:rPr>
      </w:pPr>
    </w:p>
    <w:p w:rsidR="00245717" w:rsidRDefault="00245717" w:rsidP="001E3934">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Ascertaining Pre-service Teachers’ </w:t>
      </w:r>
      <w:r w:rsidR="00BE0A04">
        <w:rPr>
          <w:rFonts w:ascii="Times New Roman" w:hAnsi="Times New Roman"/>
          <w:b/>
          <w:sz w:val="24"/>
          <w:szCs w:val="24"/>
        </w:rPr>
        <w:t xml:space="preserve">Mini-teaching </w:t>
      </w:r>
      <w:r w:rsidR="009B3A91">
        <w:rPr>
          <w:rFonts w:ascii="Times New Roman" w:hAnsi="Times New Roman"/>
          <w:b/>
          <w:sz w:val="24"/>
          <w:szCs w:val="24"/>
        </w:rPr>
        <w:t>Lesson</w:t>
      </w:r>
      <w:r>
        <w:rPr>
          <w:rFonts w:ascii="Times New Roman" w:hAnsi="Times New Roman"/>
          <w:b/>
          <w:sz w:val="24"/>
          <w:szCs w:val="24"/>
        </w:rPr>
        <w:t xml:space="preserve"> Attitudes and Concerns through a Focus Group Approach</w:t>
      </w:r>
    </w:p>
    <w:p w:rsidR="00C85ACE" w:rsidRDefault="00C85ACE" w:rsidP="00801FEE">
      <w:pPr>
        <w:spacing w:after="0" w:line="240" w:lineRule="auto"/>
        <w:jc w:val="center"/>
        <w:rPr>
          <w:rFonts w:ascii="Times New Roman" w:hAnsi="Times New Roman"/>
          <w:b/>
          <w:sz w:val="24"/>
          <w:szCs w:val="24"/>
        </w:rPr>
      </w:pPr>
    </w:p>
    <w:p w:rsidR="00CC1145" w:rsidRDefault="005054B1" w:rsidP="00801FEE">
      <w:pPr>
        <w:spacing w:after="0" w:line="240" w:lineRule="auto"/>
        <w:jc w:val="center"/>
        <w:rPr>
          <w:rFonts w:ascii="Times New Roman" w:hAnsi="Times New Roman"/>
          <w:b/>
          <w:sz w:val="24"/>
          <w:szCs w:val="24"/>
        </w:rPr>
      </w:pPr>
      <w:r w:rsidRPr="004B40B8">
        <w:rPr>
          <w:rFonts w:ascii="Times New Roman" w:hAnsi="Times New Roman"/>
          <w:b/>
          <w:sz w:val="24"/>
          <w:szCs w:val="24"/>
        </w:rPr>
        <w:t>Introduction &amp; Need for Innovation</w:t>
      </w:r>
    </w:p>
    <w:p w:rsidR="00A27E03" w:rsidRDefault="00A27E03" w:rsidP="00801FEE">
      <w:pPr>
        <w:spacing w:after="0" w:line="240" w:lineRule="auto"/>
        <w:jc w:val="center"/>
        <w:rPr>
          <w:rFonts w:ascii="Times New Roman" w:hAnsi="Times New Roman"/>
          <w:b/>
          <w:sz w:val="24"/>
          <w:szCs w:val="24"/>
        </w:rPr>
      </w:pPr>
    </w:p>
    <w:p w:rsidR="00B72655" w:rsidRDefault="00A27E03" w:rsidP="00BE2CCE">
      <w:pPr>
        <w:spacing w:after="0" w:line="240" w:lineRule="auto"/>
        <w:rPr>
          <w:rFonts w:ascii="Times New Roman" w:hAnsi="Times New Roman"/>
          <w:sz w:val="24"/>
          <w:szCs w:val="24"/>
        </w:rPr>
      </w:pPr>
      <w:r>
        <w:rPr>
          <w:rFonts w:ascii="Times New Roman" w:hAnsi="Times New Roman"/>
          <w:sz w:val="24"/>
          <w:szCs w:val="24"/>
        </w:rPr>
        <w:tab/>
      </w:r>
      <w:r w:rsidR="00825BFA">
        <w:rPr>
          <w:rFonts w:ascii="Times New Roman" w:hAnsi="Times New Roman"/>
          <w:sz w:val="24"/>
          <w:szCs w:val="24"/>
        </w:rPr>
        <w:t xml:space="preserve">Pre-service agricultural education teachers </w:t>
      </w:r>
      <w:r w:rsidR="00700CFF">
        <w:rPr>
          <w:rFonts w:ascii="Times New Roman" w:hAnsi="Times New Roman"/>
          <w:sz w:val="24"/>
          <w:szCs w:val="24"/>
        </w:rPr>
        <w:t xml:space="preserve">exhibit many concerns as they prepare to enter into their chosen profession (Phipps, Osborne, Dyer, &amp; Ball, 2008). These concerns range from confidence in teaching abilities to </w:t>
      </w:r>
      <w:r w:rsidR="000B6AD6">
        <w:rPr>
          <w:rFonts w:ascii="Times New Roman" w:hAnsi="Times New Roman"/>
          <w:sz w:val="24"/>
          <w:szCs w:val="24"/>
        </w:rPr>
        <w:t>technical agriculture</w:t>
      </w:r>
      <w:r w:rsidR="00700CFF">
        <w:rPr>
          <w:rFonts w:ascii="Times New Roman" w:hAnsi="Times New Roman"/>
          <w:sz w:val="24"/>
          <w:szCs w:val="24"/>
        </w:rPr>
        <w:t xml:space="preserve"> content knowledge (</w:t>
      </w:r>
      <w:proofErr w:type="spellStart"/>
      <w:r w:rsidR="00700CFF">
        <w:rPr>
          <w:rFonts w:ascii="Times New Roman" w:hAnsi="Times New Roman"/>
          <w:sz w:val="24"/>
          <w:szCs w:val="24"/>
        </w:rPr>
        <w:t>Leiby</w:t>
      </w:r>
      <w:proofErr w:type="spellEnd"/>
      <w:r w:rsidR="00700CFF">
        <w:rPr>
          <w:rFonts w:ascii="Times New Roman" w:hAnsi="Times New Roman"/>
          <w:sz w:val="24"/>
          <w:szCs w:val="24"/>
        </w:rPr>
        <w:t xml:space="preserve">, Robinson, &amp; Key, 2013; Stripling, Ricketts, Roberts, &amp; </w:t>
      </w:r>
      <w:proofErr w:type="spellStart"/>
      <w:r w:rsidR="00700CFF">
        <w:rPr>
          <w:rFonts w:ascii="Times New Roman" w:hAnsi="Times New Roman"/>
          <w:sz w:val="24"/>
          <w:szCs w:val="24"/>
        </w:rPr>
        <w:t>Harlin</w:t>
      </w:r>
      <w:proofErr w:type="spellEnd"/>
      <w:r w:rsidR="00700CFF">
        <w:rPr>
          <w:rFonts w:ascii="Times New Roman" w:hAnsi="Times New Roman"/>
          <w:sz w:val="24"/>
          <w:szCs w:val="24"/>
        </w:rPr>
        <w:t xml:space="preserve">, 2008). </w:t>
      </w:r>
      <w:r w:rsidR="00BE2CCE">
        <w:rPr>
          <w:rFonts w:ascii="Times New Roman" w:hAnsi="Times New Roman"/>
          <w:sz w:val="24"/>
          <w:szCs w:val="24"/>
        </w:rPr>
        <w:t xml:space="preserve">Pre-service teachers display much apprehension in effectively engaging students in their content as they prepare to enter into their own classrooms (Stripling et al., 2008). Pre-service teachers also </w:t>
      </w:r>
      <w:r w:rsidR="002B5408">
        <w:rPr>
          <w:rFonts w:ascii="Times New Roman" w:hAnsi="Times New Roman"/>
          <w:sz w:val="24"/>
          <w:szCs w:val="24"/>
        </w:rPr>
        <w:t>cite</w:t>
      </w:r>
      <w:r w:rsidR="00BE2CCE">
        <w:rPr>
          <w:rFonts w:ascii="Times New Roman" w:hAnsi="Times New Roman"/>
          <w:sz w:val="24"/>
          <w:szCs w:val="24"/>
        </w:rPr>
        <w:t xml:space="preserve"> concern</w:t>
      </w:r>
      <w:r w:rsidR="002B5408">
        <w:rPr>
          <w:rFonts w:ascii="Times New Roman" w:hAnsi="Times New Roman"/>
          <w:sz w:val="24"/>
          <w:szCs w:val="24"/>
        </w:rPr>
        <w:t>s</w:t>
      </w:r>
      <w:r w:rsidR="00BE2CCE">
        <w:rPr>
          <w:rFonts w:ascii="Times New Roman" w:hAnsi="Times New Roman"/>
          <w:sz w:val="24"/>
          <w:szCs w:val="24"/>
        </w:rPr>
        <w:t xml:space="preserve"> regarding </w:t>
      </w:r>
      <w:r w:rsidR="000B6AD6">
        <w:rPr>
          <w:rFonts w:ascii="Times New Roman" w:hAnsi="Times New Roman"/>
          <w:sz w:val="24"/>
          <w:szCs w:val="24"/>
        </w:rPr>
        <w:t>subject matter</w:t>
      </w:r>
      <w:r w:rsidR="00BE2CCE">
        <w:rPr>
          <w:rFonts w:ascii="Times New Roman" w:hAnsi="Times New Roman"/>
          <w:sz w:val="24"/>
          <w:szCs w:val="24"/>
        </w:rPr>
        <w:t xml:space="preserve"> knowledge, as found by </w:t>
      </w:r>
      <w:r w:rsidR="002B5408">
        <w:rPr>
          <w:rFonts w:ascii="Times New Roman" w:hAnsi="Times New Roman"/>
          <w:sz w:val="24"/>
          <w:szCs w:val="24"/>
        </w:rPr>
        <w:t>Burris, Robinson, and Terry (2005).</w:t>
      </w:r>
      <w:r w:rsidR="00BE2CCE">
        <w:rPr>
          <w:rFonts w:ascii="Times New Roman" w:hAnsi="Times New Roman"/>
          <w:sz w:val="24"/>
          <w:szCs w:val="24"/>
        </w:rPr>
        <w:t xml:space="preserve"> However, researchers (Burris, McLaughlin, McCulloch, </w:t>
      </w:r>
      <w:proofErr w:type="spellStart"/>
      <w:r w:rsidR="00BE2CCE">
        <w:rPr>
          <w:rFonts w:ascii="Times New Roman" w:hAnsi="Times New Roman"/>
          <w:sz w:val="24"/>
          <w:szCs w:val="24"/>
        </w:rPr>
        <w:t>Brashears</w:t>
      </w:r>
      <w:proofErr w:type="spellEnd"/>
      <w:r w:rsidR="00BE2CCE">
        <w:rPr>
          <w:rFonts w:ascii="Times New Roman" w:hAnsi="Times New Roman"/>
          <w:sz w:val="24"/>
          <w:szCs w:val="24"/>
        </w:rPr>
        <w:t>, &amp; Fraze, 2010</w:t>
      </w:r>
      <w:r w:rsidR="002B5408">
        <w:rPr>
          <w:rFonts w:ascii="Times New Roman" w:hAnsi="Times New Roman"/>
          <w:sz w:val="24"/>
          <w:szCs w:val="24"/>
        </w:rPr>
        <w:t>; Stripling et al., 2008</w:t>
      </w:r>
      <w:r w:rsidR="00932DC8">
        <w:rPr>
          <w:rFonts w:ascii="Times New Roman" w:hAnsi="Times New Roman"/>
          <w:sz w:val="24"/>
          <w:szCs w:val="24"/>
        </w:rPr>
        <w:t>)</w:t>
      </w:r>
      <w:r w:rsidR="00BE2CCE">
        <w:rPr>
          <w:rFonts w:ascii="Times New Roman" w:hAnsi="Times New Roman"/>
          <w:sz w:val="24"/>
          <w:szCs w:val="24"/>
        </w:rPr>
        <w:t xml:space="preserve"> found that</w:t>
      </w:r>
      <w:r w:rsidR="000B6AD6">
        <w:rPr>
          <w:rFonts w:ascii="Times New Roman" w:hAnsi="Times New Roman"/>
          <w:sz w:val="24"/>
          <w:szCs w:val="24"/>
        </w:rPr>
        <w:t xml:space="preserve"> </w:t>
      </w:r>
      <w:r w:rsidR="00932DC8">
        <w:rPr>
          <w:rFonts w:ascii="Times New Roman" w:hAnsi="Times New Roman"/>
          <w:sz w:val="24"/>
          <w:szCs w:val="24"/>
        </w:rPr>
        <w:t xml:space="preserve">teaching </w:t>
      </w:r>
      <w:r w:rsidR="000B6AD6">
        <w:rPr>
          <w:rFonts w:ascii="Times New Roman" w:hAnsi="Times New Roman"/>
          <w:sz w:val="24"/>
          <w:szCs w:val="24"/>
        </w:rPr>
        <w:t>efficacy</w:t>
      </w:r>
      <w:r w:rsidR="00932DC8">
        <w:rPr>
          <w:rFonts w:ascii="Times New Roman" w:hAnsi="Times New Roman"/>
          <w:sz w:val="24"/>
          <w:szCs w:val="24"/>
        </w:rPr>
        <w:t xml:space="preserve"> and content knowledge</w:t>
      </w:r>
      <w:r w:rsidR="000B6AD6">
        <w:rPr>
          <w:rFonts w:ascii="Times New Roman" w:hAnsi="Times New Roman"/>
          <w:sz w:val="24"/>
          <w:szCs w:val="24"/>
        </w:rPr>
        <w:t xml:space="preserve"> concerns tend to decline</w:t>
      </w:r>
      <w:r w:rsidR="00BE2CCE">
        <w:rPr>
          <w:rFonts w:ascii="Times New Roman" w:hAnsi="Times New Roman"/>
          <w:sz w:val="24"/>
          <w:szCs w:val="24"/>
        </w:rPr>
        <w:t xml:space="preserve"> </w:t>
      </w:r>
      <w:r w:rsidR="000B6AD6">
        <w:rPr>
          <w:rFonts w:ascii="Times New Roman" w:hAnsi="Times New Roman"/>
          <w:sz w:val="24"/>
          <w:szCs w:val="24"/>
        </w:rPr>
        <w:t>for</w:t>
      </w:r>
      <w:r w:rsidR="00932DC8">
        <w:rPr>
          <w:rFonts w:ascii="Times New Roman" w:hAnsi="Times New Roman"/>
          <w:sz w:val="24"/>
          <w:szCs w:val="24"/>
        </w:rPr>
        <w:t xml:space="preserve"> both pre-</w:t>
      </w:r>
      <w:r w:rsidR="00803A11">
        <w:rPr>
          <w:rFonts w:ascii="Times New Roman" w:hAnsi="Times New Roman"/>
          <w:sz w:val="24"/>
          <w:szCs w:val="24"/>
        </w:rPr>
        <w:t xml:space="preserve"> and in-service</w:t>
      </w:r>
      <w:r w:rsidR="00BE2CCE">
        <w:rPr>
          <w:rFonts w:ascii="Times New Roman" w:hAnsi="Times New Roman"/>
          <w:sz w:val="24"/>
          <w:szCs w:val="24"/>
        </w:rPr>
        <w:t xml:space="preserve"> teachers</w:t>
      </w:r>
      <w:r w:rsidR="00932DC8">
        <w:rPr>
          <w:rFonts w:ascii="Times New Roman" w:hAnsi="Times New Roman"/>
          <w:sz w:val="24"/>
          <w:szCs w:val="24"/>
        </w:rPr>
        <w:t xml:space="preserve"> as greater fluency and experience</w:t>
      </w:r>
      <w:r w:rsidR="00BE2CCE">
        <w:rPr>
          <w:rFonts w:ascii="Times New Roman" w:hAnsi="Times New Roman"/>
          <w:sz w:val="24"/>
          <w:szCs w:val="24"/>
        </w:rPr>
        <w:t xml:space="preserve"> in their content</w:t>
      </w:r>
      <w:r w:rsidR="000B6AD6">
        <w:rPr>
          <w:rFonts w:ascii="Times New Roman" w:hAnsi="Times New Roman"/>
          <w:sz w:val="24"/>
          <w:szCs w:val="24"/>
        </w:rPr>
        <w:t xml:space="preserve"> areas</w:t>
      </w:r>
      <w:r w:rsidR="00932DC8">
        <w:rPr>
          <w:rFonts w:ascii="Times New Roman" w:hAnsi="Times New Roman"/>
          <w:sz w:val="24"/>
          <w:szCs w:val="24"/>
        </w:rPr>
        <w:t xml:space="preserve"> is established</w:t>
      </w:r>
      <w:r w:rsidR="000B6AD6">
        <w:rPr>
          <w:rFonts w:ascii="Times New Roman" w:hAnsi="Times New Roman"/>
          <w:sz w:val="24"/>
          <w:szCs w:val="24"/>
        </w:rPr>
        <w:t>.</w:t>
      </w:r>
    </w:p>
    <w:p w:rsidR="002B5408" w:rsidRDefault="002B5408" w:rsidP="00BE2CCE">
      <w:pPr>
        <w:spacing w:after="0" w:line="240" w:lineRule="auto"/>
        <w:rPr>
          <w:rFonts w:ascii="Times New Roman" w:hAnsi="Times New Roman"/>
          <w:sz w:val="24"/>
          <w:szCs w:val="24"/>
        </w:rPr>
      </w:pPr>
    </w:p>
    <w:p w:rsidR="002B5408" w:rsidRDefault="002B5408" w:rsidP="00BE2CCE">
      <w:pPr>
        <w:spacing w:after="0" w:line="240" w:lineRule="auto"/>
        <w:rPr>
          <w:rFonts w:ascii="Times New Roman" w:hAnsi="Times New Roman"/>
          <w:sz w:val="24"/>
          <w:szCs w:val="24"/>
        </w:rPr>
      </w:pPr>
      <w:r>
        <w:rPr>
          <w:rFonts w:ascii="Times New Roman" w:hAnsi="Times New Roman"/>
          <w:sz w:val="24"/>
          <w:szCs w:val="24"/>
        </w:rPr>
        <w:tab/>
        <w:t xml:space="preserve">In order to provide the proper preparation for careers in teaching, pre-service teachers at [UNIVERSITY] are </w:t>
      </w:r>
      <w:r w:rsidR="00803A11">
        <w:rPr>
          <w:rFonts w:ascii="Times New Roman" w:hAnsi="Times New Roman"/>
          <w:sz w:val="24"/>
          <w:szCs w:val="24"/>
        </w:rPr>
        <w:t>required to complete</w:t>
      </w:r>
      <w:r>
        <w:rPr>
          <w:rFonts w:ascii="Times New Roman" w:hAnsi="Times New Roman"/>
          <w:sz w:val="24"/>
          <w:szCs w:val="24"/>
        </w:rPr>
        <w:t xml:space="preserve"> several</w:t>
      </w:r>
      <w:r w:rsidR="00803A11">
        <w:rPr>
          <w:rFonts w:ascii="Times New Roman" w:hAnsi="Times New Roman"/>
          <w:sz w:val="24"/>
          <w:szCs w:val="24"/>
        </w:rPr>
        <w:t xml:space="preserve"> technic</w:t>
      </w:r>
      <w:r w:rsidR="00CC7035">
        <w:rPr>
          <w:rFonts w:ascii="Times New Roman" w:hAnsi="Times New Roman"/>
          <w:sz w:val="24"/>
          <w:szCs w:val="24"/>
        </w:rPr>
        <w:t>al agriculture courses along with</w:t>
      </w:r>
      <w:r w:rsidR="00803A11">
        <w:rPr>
          <w:rFonts w:ascii="Times New Roman" w:hAnsi="Times New Roman"/>
          <w:sz w:val="24"/>
          <w:szCs w:val="24"/>
        </w:rPr>
        <w:t xml:space="preserve"> </w:t>
      </w:r>
      <w:r>
        <w:rPr>
          <w:rFonts w:ascii="Times New Roman" w:hAnsi="Times New Roman"/>
          <w:sz w:val="24"/>
          <w:szCs w:val="24"/>
        </w:rPr>
        <w:t>pedagogical development classes (</w:t>
      </w:r>
      <w:r w:rsidR="009B3A91">
        <w:rPr>
          <w:rFonts w:ascii="Times New Roman" w:hAnsi="Times New Roman"/>
          <w:sz w:val="24"/>
          <w:szCs w:val="24"/>
        </w:rPr>
        <w:t>[UNIVERSITY]</w:t>
      </w:r>
      <w:r w:rsidR="00803A11">
        <w:rPr>
          <w:rFonts w:ascii="Times New Roman" w:hAnsi="Times New Roman"/>
          <w:sz w:val="24"/>
          <w:szCs w:val="24"/>
        </w:rPr>
        <w:t>, 2012). Pedagogy courses are designed to strengthen pre-service teachers’ competencies in classroom management, student engagement, and methods of teaching (</w:t>
      </w:r>
      <w:r w:rsidR="000B6AD6">
        <w:rPr>
          <w:rFonts w:ascii="Times New Roman" w:hAnsi="Times New Roman"/>
          <w:sz w:val="24"/>
          <w:szCs w:val="24"/>
        </w:rPr>
        <w:t>Phipps et al., 2008</w:t>
      </w:r>
      <w:r w:rsidR="00803A11">
        <w:rPr>
          <w:rFonts w:ascii="Times New Roman" w:hAnsi="Times New Roman"/>
          <w:sz w:val="24"/>
          <w:szCs w:val="24"/>
        </w:rPr>
        <w:t>). On the converse, technical agriculture coursework is designed to develop pre-service teachers’ compet</w:t>
      </w:r>
      <w:r w:rsidR="00932DC8">
        <w:rPr>
          <w:rFonts w:ascii="Times New Roman" w:hAnsi="Times New Roman"/>
          <w:sz w:val="24"/>
          <w:szCs w:val="24"/>
        </w:rPr>
        <w:t>encies in agricultural curricula</w:t>
      </w:r>
      <w:r w:rsidR="00803A11">
        <w:rPr>
          <w:rFonts w:ascii="Times New Roman" w:hAnsi="Times New Roman"/>
          <w:sz w:val="24"/>
          <w:szCs w:val="24"/>
        </w:rPr>
        <w:t xml:space="preserve"> (</w:t>
      </w:r>
      <w:proofErr w:type="spellStart"/>
      <w:r w:rsidR="000B6AD6">
        <w:rPr>
          <w:rFonts w:ascii="Times New Roman" w:hAnsi="Times New Roman"/>
          <w:sz w:val="24"/>
          <w:szCs w:val="24"/>
        </w:rPr>
        <w:t>Leiby</w:t>
      </w:r>
      <w:proofErr w:type="spellEnd"/>
      <w:r w:rsidR="000B6AD6">
        <w:rPr>
          <w:rFonts w:ascii="Times New Roman" w:hAnsi="Times New Roman"/>
          <w:sz w:val="24"/>
          <w:szCs w:val="24"/>
        </w:rPr>
        <w:t xml:space="preserve"> et al., 2013</w:t>
      </w:r>
      <w:r w:rsidR="00803A11">
        <w:rPr>
          <w:rFonts w:ascii="Times New Roman" w:hAnsi="Times New Roman"/>
          <w:sz w:val="24"/>
          <w:szCs w:val="24"/>
        </w:rPr>
        <w:t>).</w:t>
      </w:r>
      <w:r w:rsidR="000B6AD6">
        <w:rPr>
          <w:rFonts w:ascii="Times New Roman" w:hAnsi="Times New Roman"/>
          <w:sz w:val="24"/>
          <w:szCs w:val="24"/>
        </w:rPr>
        <w:t xml:space="preserve"> This coursework prescription is designed to adequately develop pre-service teachers into competent professionals ready to engage in their future careers. The agricultural education teacher preparation program at [UNIVERSITY] utilizes a blending of pedagogy and technical agriculture content</w:t>
      </w:r>
      <w:r w:rsidR="002622DA">
        <w:rPr>
          <w:rFonts w:ascii="Times New Roman" w:hAnsi="Times New Roman"/>
          <w:sz w:val="24"/>
          <w:szCs w:val="24"/>
        </w:rPr>
        <w:t xml:space="preserve"> delivery to facilitate</w:t>
      </w:r>
      <w:r w:rsidR="000B6AD6">
        <w:rPr>
          <w:rFonts w:ascii="Times New Roman" w:hAnsi="Times New Roman"/>
          <w:sz w:val="24"/>
          <w:szCs w:val="24"/>
        </w:rPr>
        <w:t xml:space="preserve"> pre-serv</w:t>
      </w:r>
      <w:r w:rsidR="00D63270">
        <w:rPr>
          <w:rFonts w:ascii="Times New Roman" w:hAnsi="Times New Roman"/>
          <w:sz w:val="24"/>
          <w:szCs w:val="24"/>
        </w:rPr>
        <w:t xml:space="preserve">ice teacher development in its </w:t>
      </w:r>
      <w:r w:rsidR="000B6AD6">
        <w:rPr>
          <w:rFonts w:ascii="Times New Roman" w:hAnsi="Times New Roman"/>
          <w:sz w:val="24"/>
          <w:szCs w:val="24"/>
        </w:rPr>
        <w:t xml:space="preserve">Foundations of </w:t>
      </w:r>
      <w:r w:rsidR="00D63270">
        <w:rPr>
          <w:rFonts w:ascii="Times New Roman" w:hAnsi="Times New Roman"/>
          <w:sz w:val="24"/>
          <w:szCs w:val="24"/>
        </w:rPr>
        <w:t>Agricultural Education Programs</w:t>
      </w:r>
      <w:r w:rsidR="000B6AD6">
        <w:rPr>
          <w:rFonts w:ascii="Times New Roman" w:hAnsi="Times New Roman"/>
          <w:sz w:val="24"/>
          <w:szCs w:val="24"/>
        </w:rPr>
        <w:t xml:space="preserve"> course. </w:t>
      </w:r>
      <w:r w:rsidR="00EB2424">
        <w:rPr>
          <w:rFonts w:ascii="Times New Roman" w:hAnsi="Times New Roman"/>
          <w:sz w:val="24"/>
          <w:szCs w:val="24"/>
        </w:rPr>
        <w:t>However, a</w:t>
      </w:r>
      <w:r w:rsidR="000B6AD6">
        <w:rPr>
          <w:rFonts w:ascii="Times New Roman" w:hAnsi="Times New Roman"/>
          <w:sz w:val="24"/>
          <w:szCs w:val="24"/>
        </w:rPr>
        <w:t xml:space="preserve"> question has arisen within this particular course: How do selected pre-service teachers regard their performance in mini-teaching lesson content planning and implementation?</w:t>
      </w:r>
    </w:p>
    <w:p w:rsidR="00B72655" w:rsidRDefault="00B72655" w:rsidP="00E7222F">
      <w:pPr>
        <w:spacing w:after="0" w:line="240" w:lineRule="auto"/>
        <w:ind w:firstLine="720"/>
        <w:rPr>
          <w:rFonts w:ascii="Times New Roman" w:hAnsi="Times New Roman"/>
          <w:sz w:val="24"/>
          <w:szCs w:val="24"/>
        </w:rPr>
      </w:pPr>
    </w:p>
    <w:p w:rsidR="000A6D98" w:rsidRPr="000A6D98" w:rsidRDefault="00777146" w:rsidP="000A6D98">
      <w:pPr>
        <w:spacing w:after="0" w:line="240" w:lineRule="auto"/>
        <w:jc w:val="center"/>
        <w:rPr>
          <w:rFonts w:ascii="Times New Roman" w:hAnsi="Times New Roman"/>
          <w:b/>
          <w:sz w:val="24"/>
          <w:szCs w:val="24"/>
        </w:rPr>
      </w:pPr>
      <w:r w:rsidRPr="004B40B8">
        <w:rPr>
          <w:rFonts w:ascii="Times New Roman" w:hAnsi="Times New Roman"/>
          <w:b/>
          <w:sz w:val="24"/>
          <w:szCs w:val="24"/>
        </w:rPr>
        <w:t>How it Works</w:t>
      </w:r>
      <w:r w:rsidR="000A6D98">
        <w:rPr>
          <w:rFonts w:ascii="Times New Roman" w:hAnsi="Times New Roman"/>
          <w:sz w:val="24"/>
          <w:szCs w:val="24"/>
        </w:rPr>
        <w:t xml:space="preserve"> </w:t>
      </w:r>
    </w:p>
    <w:p w:rsidR="000900A2" w:rsidRDefault="000900A2" w:rsidP="00A731D0">
      <w:pPr>
        <w:spacing w:after="0" w:line="240" w:lineRule="auto"/>
        <w:rPr>
          <w:rFonts w:ascii="Times New Roman" w:hAnsi="Times New Roman"/>
          <w:sz w:val="24"/>
          <w:szCs w:val="24"/>
        </w:rPr>
      </w:pPr>
      <w:r>
        <w:rPr>
          <w:rFonts w:ascii="Times New Roman" w:hAnsi="Times New Roman"/>
          <w:b/>
          <w:sz w:val="24"/>
          <w:szCs w:val="24"/>
        </w:rPr>
        <w:tab/>
      </w:r>
      <w:r w:rsidR="00804417">
        <w:rPr>
          <w:rFonts w:ascii="Times New Roman" w:hAnsi="Times New Roman"/>
          <w:sz w:val="24"/>
          <w:szCs w:val="24"/>
        </w:rPr>
        <w:t xml:space="preserve"> </w:t>
      </w:r>
    </w:p>
    <w:p w:rsidR="00932DC8" w:rsidRDefault="000B6AD6" w:rsidP="00EB2424">
      <w:pPr>
        <w:spacing w:after="0" w:line="240" w:lineRule="auto"/>
        <w:rPr>
          <w:rFonts w:ascii="Times New Roman" w:hAnsi="Times New Roman"/>
          <w:sz w:val="24"/>
          <w:szCs w:val="24"/>
        </w:rPr>
      </w:pPr>
      <w:r>
        <w:rPr>
          <w:rFonts w:ascii="Times New Roman" w:hAnsi="Times New Roman"/>
          <w:sz w:val="24"/>
          <w:szCs w:val="24"/>
        </w:rPr>
        <w:tab/>
        <w:t>A teacher educator at [UNIVERSITY]</w:t>
      </w:r>
      <w:r w:rsidR="0092042C">
        <w:rPr>
          <w:rFonts w:ascii="Times New Roman" w:hAnsi="Times New Roman"/>
          <w:sz w:val="24"/>
          <w:szCs w:val="24"/>
        </w:rPr>
        <w:t xml:space="preserve"> currently</w:t>
      </w:r>
      <w:r w:rsidR="00D63270">
        <w:rPr>
          <w:rFonts w:ascii="Times New Roman" w:hAnsi="Times New Roman"/>
          <w:sz w:val="24"/>
          <w:szCs w:val="24"/>
        </w:rPr>
        <w:t xml:space="preserve"> conducts the </w:t>
      </w:r>
      <w:r w:rsidRPr="001E6235">
        <w:rPr>
          <w:rFonts w:ascii="Times New Roman" w:hAnsi="Times New Roman"/>
          <w:sz w:val="24"/>
          <w:szCs w:val="24"/>
        </w:rPr>
        <w:t xml:space="preserve">Foundations of </w:t>
      </w:r>
      <w:r w:rsidR="00D63270" w:rsidRPr="001E6235">
        <w:rPr>
          <w:rFonts w:ascii="Times New Roman" w:hAnsi="Times New Roman"/>
          <w:sz w:val="24"/>
          <w:szCs w:val="24"/>
        </w:rPr>
        <w:t>Agricultural Education Programs</w:t>
      </w:r>
      <w:r w:rsidRPr="001E6235">
        <w:rPr>
          <w:rFonts w:ascii="Times New Roman" w:hAnsi="Times New Roman"/>
          <w:sz w:val="24"/>
          <w:szCs w:val="24"/>
        </w:rPr>
        <w:t xml:space="preserve"> </w:t>
      </w:r>
      <w:r>
        <w:rPr>
          <w:rFonts w:ascii="Times New Roman" w:hAnsi="Times New Roman"/>
          <w:sz w:val="24"/>
          <w:szCs w:val="24"/>
        </w:rPr>
        <w:t>course twice per year.</w:t>
      </w:r>
      <w:r w:rsidR="001732F2">
        <w:rPr>
          <w:rFonts w:ascii="Times New Roman" w:hAnsi="Times New Roman"/>
          <w:sz w:val="24"/>
          <w:szCs w:val="24"/>
        </w:rPr>
        <w:t xml:space="preserve"> This course is designed to provide</w:t>
      </w:r>
      <w:r>
        <w:rPr>
          <w:rFonts w:ascii="Times New Roman" w:hAnsi="Times New Roman"/>
          <w:sz w:val="24"/>
          <w:szCs w:val="24"/>
        </w:rPr>
        <w:t xml:space="preserve"> pre-service teachers</w:t>
      </w:r>
      <w:r w:rsidR="001732F2">
        <w:rPr>
          <w:rFonts w:ascii="Times New Roman" w:hAnsi="Times New Roman"/>
          <w:sz w:val="24"/>
          <w:szCs w:val="24"/>
        </w:rPr>
        <w:t xml:space="preserve"> with</w:t>
      </w:r>
      <w:r>
        <w:rPr>
          <w:rFonts w:ascii="Times New Roman" w:hAnsi="Times New Roman"/>
          <w:sz w:val="24"/>
          <w:szCs w:val="24"/>
        </w:rPr>
        <w:t xml:space="preserve"> a broad overview of agricultural education programs, teaching methods</w:t>
      </w:r>
      <w:r w:rsidR="002622DA">
        <w:rPr>
          <w:rFonts w:ascii="Times New Roman" w:hAnsi="Times New Roman"/>
          <w:sz w:val="24"/>
          <w:szCs w:val="24"/>
        </w:rPr>
        <w:t xml:space="preserve"> a</w:t>
      </w:r>
      <w:r w:rsidR="001732F2">
        <w:rPr>
          <w:rFonts w:ascii="Times New Roman" w:hAnsi="Times New Roman"/>
          <w:sz w:val="24"/>
          <w:szCs w:val="24"/>
        </w:rPr>
        <w:t>nd philosophies, and</w:t>
      </w:r>
      <w:r w:rsidR="002622DA">
        <w:rPr>
          <w:rFonts w:ascii="Times New Roman" w:hAnsi="Times New Roman"/>
          <w:sz w:val="24"/>
          <w:szCs w:val="24"/>
        </w:rPr>
        <w:t xml:space="preserve"> technical</w:t>
      </w:r>
      <w:r w:rsidR="001732F2">
        <w:rPr>
          <w:rFonts w:ascii="Times New Roman" w:hAnsi="Times New Roman"/>
          <w:sz w:val="24"/>
          <w:szCs w:val="24"/>
        </w:rPr>
        <w:t xml:space="preserve"> agriculture</w:t>
      </w:r>
      <w:r w:rsidR="002622DA">
        <w:rPr>
          <w:rFonts w:ascii="Times New Roman" w:hAnsi="Times New Roman"/>
          <w:sz w:val="24"/>
          <w:szCs w:val="24"/>
        </w:rPr>
        <w:t xml:space="preserve"> content delivery</w:t>
      </w:r>
      <w:r w:rsidR="001732F2">
        <w:rPr>
          <w:rFonts w:ascii="Times New Roman" w:hAnsi="Times New Roman"/>
          <w:sz w:val="24"/>
          <w:szCs w:val="24"/>
        </w:rPr>
        <w:t xml:space="preserve"> through mini-lessons</w:t>
      </w:r>
      <w:r w:rsidR="002622DA">
        <w:rPr>
          <w:rFonts w:ascii="Times New Roman" w:hAnsi="Times New Roman"/>
          <w:sz w:val="24"/>
          <w:szCs w:val="24"/>
        </w:rPr>
        <w:t>.</w:t>
      </w:r>
      <w:r w:rsidR="009B3A91">
        <w:rPr>
          <w:rFonts w:ascii="Times New Roman" w:hAnsi="Times New Roman"/>
          <w:sz w:val="24"/>
          <w:szCs w:val="24"/>
        </w:rPr>
        <w:t xml:space="preserve"> </w:t>
      </w:r>
      <w:r w:rsidR="00A95AF9">
        <w:rPr>
          <w:rFonts w:ascii="Times New Roman" w:hAnsi="Times New Roman"/>
          <w:sz w:val="24"/>
          <w:szCs w:val="24"/>
        </w:rPr>
        <w:t>Each student enrolled in the course is required to present a fifteen-minute lesson o</w:t>
      </w:r>
      <w:r w:rsidR="001732F2">
        <w:rPr>
          <w:rFonts w:ascii="Times New Roman" w:hAnsi="Times New Roman"/>
          <w:sz w:val="24"/>
          <w:szCs w:val="24"/>
        </w:rPr>
        <w:t xml:space="preserve">n an </w:t>
      </w:r>
      <w:r w:rsidR="00603A72">
        <w:rPr>
          <w:rFonts w:ascii="Times New Roman" w:hAnsi="Times New Roman"/>
          <w:sz w:val="24"/>
          <w:szCs w:val="24"/>
        </w:rPr>
        <w:t>agricultural topic</w:t>
      </w:r>
      <w:r w:rsidR="00A95AF9">
        <w:rPr>
          <w:rFonts w:ascii="Times New Roman" w:hAnsi="Times New Roman"/>
          <w:sz w:val="24"/>
          <w:szCs w:val="24"/>
        </w:rPr>
        <w:t>. These mini-lessons are designed to provide pre-service teachers with</w:t>
      </w:r>
      <w:r w:rsidR="00603A72">
        <w:rPr>
          <w:rFonts w:ascii="Times New Roman" w:hAnsi="Times New Roman"/>
          <w:sz w:val="24"/>
          <w:szCs w:val="24"/>
        </w:rPr>
        <w:t xml:space="preserve"> an initial experience</w:t>
      </w:r>
      <w:r w:rsidR="00A95AF9">
        <w:rPr>
          <w:rFonts w:ascii="Times New Roman" w:hAnsi="Times New Roman"/>
          <w:sz w:val="24"/>
          <w:szCs w:val="24"/>
        </w:rPr>
        <w:t xml:space="preserve"> </w:t>
      </w:r>
      <w:r w:rsidR="00603A72">
        <w:rPr>
          <w:rFonts w:ascii="Times New Roman" w:hAnsi="Times New Roman"/>
          <w:sz w:val="24"/>
          <w:szCs w:val="24"/>
        </w:rPr>
        <w:t>in delivering content in a formal classroom setting</w:t>
      </w:r>
      <w:r w:rsidR="00A95AF9">
        <w:rPr>
          <w:rFonts w:ascii="Times New Roman" w:hAnsi="Times New Roman"/>
          <w:sz w:val="24"/>
          <w:szCs w:val="24"/>
        </w:rPr>
        <w:t>.</w:t>
      </w:r>
      <w:r w:rsidR="00C3394D">
        <w:rPr>
          <w:rFonts w:ascii="Times New Roman" w:hAnsi="Times New Roman"/>
          <w:sz w:val="24"/>
          <w:szCs w:val="24"/>
        </w:rPr>
        <w:t xml:space="preserve"> Near the end of the</w:t>
      </w:r>
      <w:r w:rsidR="002622DA">
        <w:rPr>
          <w:rFonts w:ascii="Times New Roman" w:hAnsi="Times New Roman"/>
          <w:sz w:val="24"/>
          <w:szCs w:val="24"/>
        </w:rPr>
        <w:t xml:space="preserve"> course, the teacher educator</w:t>
      </w:r>
      <w:r w:rsidR="00255F92">
        <w:rPr>
          <w:rFonts w:ascii="Times New Roman" w:hAnsi="Times New Roman"/>
          <w:sz w:val="24"/>
          <w:szCs w:val="24"/>
        </w:rPr>
        <w:t xml:space="preserve"> utilized</w:t>
      </w:r>
      <w:r w:rsidR="00743548">
        <w:rPr>
          <w:rFonts w:ascii="Times New Roman" w:hAnsi="Times New Roman"/>
          <w:sz w:val="24"/>
          <w:szCs w:val="24"/>
        </w:rPr>
        <w:t xml:space="preserve"> a single class meeting to</w:t>
      </w:r>
      <w:r w:rsidR="002622DA">
        <w:rPr>
          <w:rFonts w:ascii="Times New Roman" w:hAnsi="Times New Roman"/>
          <w:sz w:val="24"/>
          <w:szCs w:val="24"/>
        </w:rPr>
        <w:t xml:space="preserve"> </w:t>
      </w:r>
      <w:r w:rsidR="00743548">
        <w:rPr>
          <w:rFonts w:ascii="Times New Roman" w:hAnsi="Times New Roman"/>
          <w:sz w:val="24"/>
          <w:szCs w:val="24"/>
        </w:rPr>
        <w:t>discuss</w:t>
      </w:r>
      <w:r w:rsidR="002622DA">
        <w:rPr>
          <w:rFonts w:ascii="Times New Roman" w:hAnsi="Times New Roman"/>
          <w:sz w:val="24"/>
          <w:szCs w:val="24"/>
        </w:rPr>
        <w:t xml:space="preserve"> any issues</w:t>
      </w:r>
      <w:r w:rsidR="00743548">
        <w:rPr>
          <w:rFonts w:ascii="Times New Roman" w:hAnsi="Times New Roman"/>
          <w:sz w:val="24"/>
          <w:szCs w:val="24"/>
        </w:rPr>
        <w:t>, concerns, or anxieties</w:t>
      </w:r>
      <w:r w:rsidR="002622DA">
        <w:rPr>
          <w:rFonts w:ascii="Times New Roman" w:hAnsi="Times New Roman"/>
          <w:sz w:val="24"/>
          <w:szCs w:val="24"/>
        </w:rPr>
        <w:t xml:space="preserve"> that pre-service teachers experienced during their mini-teaching l</w:t>
      </w:r>
      <w:r w:rsidR="0092042C">
        <w:rPr>
          <w:rFonts w:ascii="Times New Roman" w:hAnsi="Times New Roman"/>
          <w:sz w:val="24"/>
          <w:szCs w:val="24"/>
        </w:rPr>
        <w:t xml:space="preserve">essons. This discussion </w:t>
      </w:r>
      <w:r w:rsidR="00255F92">
        <w:rPr>
          <w:rFonts w:ascii="Times New Roman" w:hAnsi="Times New Roman"/>
          <w:sz w:val="24"/>
          <w:szCs w:val="24"/>
        </w:rPr>
        <w:t>employed</w:t>
      </w:r>
      <w:r w:rsidR="002622DA">
        <w:rPr>
          <w:rFonts w:ascii="Times New Roman" w:hAnsi="Times New Roman"/>
          <w:sz w:val="24"/>
          <w:szCs w:val="24"/>
        </w:rPr>
        <w:t xml:space="preserve"> a</w:t>
      </w:r>
      <w:r w:rsidR="0092042C">
        <w:rPr>
          <w:rFonts w:ascii="Times New Roman" w:hAnsi="Times New Roman"/>
          <w:sz w:val="24"/>
          <w:szCs w:val="24"/>
        </w:rPr>
        <w:t xml:space="preserve"> focus group approach as described</w:t>
      </w:r>
      <w:r w:rsidR="002622DA">
        <w:rPr>
          <w:rFonts w:ascii="Times New Roman" w:hAnsi="Times New Roman"/>
          <w:sz w:val="24"/>
          <w:szCs w:val="24"/>
        </w:rPr>
        <w:t xml:space="preserve"> by Ary, Jacobs, and Sorenson (2010). Ary et al. (2010) defined a focus group as “[a] data gathering tool in which a researcher interviews a small group of people to obtain different perspectives on a particular issue” (p. 642). As the course’s enrollment is typically limited t</w:t>
      </w:r>
      <w:r w:rsidR="0092042C">
        <w:rPr>
          <w:rFonts w:ascii="Times New Roman" w:hAnsi="Times New Roman"/>
          <w:sz w:val="24"/>
          <w:szCs w:val="24"/>
        </w:rPr>
        <w:t xml:space="preserve">o twenty students, this group </w:t>
      </w:r>
      <w:r w:rsidR="00255F92">
        <w:rPr>
          <w:rFonts w:ascii="Times New Roman" w:hAnsi="Times New Roman"/>
          <w:sz w:val="24"/>
          <w:szCs w:val="24"/>
        </w:rPr>
        <w:t>was</w:t>
      </w:r>
      <w:r w:rsidR="002622DA">
        <w:rPr>
          <w:rFonts w:ascii="Times New Roman" w:hAnsi="Times New Roman"/>
          <w:sz w:val="24"/>
          <w:szCs w:val="24"/>
        </w:rPr>
        <w:t xml:space="preserve"> small enough to elicit significant discussion of attitudes and concerns regarding mini-teaching lesson delivery and content.</w:t>
      </w:r>
    </w:p>
    <w:p w:rsidR="002622DA" w:rsidRPr="000900A2" w:rsidRDefault="000B37FA" w:rsidP="00A95AF9">
      <w:pPr>
        <w:spacing w:after="0" w:line="240" w:lineRule="auto"/>
        <w:ind w:firstLine="720"/>
        <w:rPr>
          <w:rFonts w:ascii="Times New Roman" w:hAnsi="Times New Roman"/>
          <w:sz w:val="24"/>
          <w:szCs w:val="24"/>
        </w:rPr>
      </w:pPr>
      <w:r>
        <w:rPr>
          <w:rFonts w:ascii="Times New Roman" w:hAnsi="Times New Roman"/>
          <w:sz w:val="24"/>
          <w:szCs w:val="24"/>
        </w:rPr>
        <w:lastRenderedPageBreak/>
        <w:t>Prior to the focus group, t</w:t>
      </w:r>
      <w:r w:rsidR="004372E4">
        <w:rPr>
          <w:rFonts w:ascii="Times New Roman" w:hAnsi="Times New Roman"/>
          <w:sz w:val="24"/>
          <w:szCs w:val="24"/>
        </w:rPr>
        <w:t>he pre-service teachers were given a set of questions to answ</w:t>
      </w:r>
      <w:r>
        <w:rPr>
          <w:rFonts w:ascii="Times New Roman" w:hAnsi="Times New Roman"/>
          <w:sz w:val="24"/>
          <w:szCs w:val="24"/>
        </w:rPr>
        <w:t>er individually</w:t>
      </w:r>
      <w:r w:rsidR="004372E4">
        <w:rPr>
          <w:rFonts w:ascii="Times New Roman" w:hAnsi="Times New Roman"/>
          <w:sz w:val="24"/>
          <w:szCs w:val="24"/>
        </w:rPr>
        <w:t>.</w:t>
      </w:r>
      <w:r w:rsidR="00463DC0">
        <w:rPr>
          <w:rFonts w:ascii="Times New Roman" w:hAnsi="Times New Roman"/>
          <w:sz w:val="24"/>
          <w:szCs w:val="24"/>
        </w:rPr>
        <w:t xml:space="preserve"> This line of inquiry utilized such questions as “What anticipatory set worked the best? Why?</w:t>
      </w:r>
      <w:proofErr w:type="gramStart"/>
      <w:r w:rsidR="00463DC0">
        <w:rPr>
          <w:rFonts w:ascii="Times New Roman" w:hAnsi="Times New Roman"/>
          <w:sz w:val="24"/>
          <w:szCs w:val="24"/>
        </w:rPr>
        <w:t>”.</w:t>
      </w:r>
      <w:proofErr w:type="gramEnd"/>
      <w:r w:rsidR="004372E4">
        <w:rPr>
          <w:rFonts w:ascii="Times New Roman" w:hAnsi="Times New Roman"/>
          <w:sz w:val="24"/>
          <w:szCs w:val="24"/>
        </w:rPr>
        <w:t xml:space="preserve"> </w:t>
      </w:r>
      <w:r w:rsidR="00265CD8">
        <w:rPr>
          <w:rFonts w:ascii="Times New Roman" w:hAnsi="Times New Roman"/>
          <w:sz w:val="24"/>
          <w:szCs w:val="24"/>
        </w:rPr>
        <w:t>Pre-service teachers</w:t>
      </w:r>
      <w:r>
        <w:rPr>
          <w:rFonts w:ascii="Times New Roman" w:hAnsi="Times New Roman"/>
          <w:sz w:val="24"/>
          <w:szCs w:val="24"/>
        </w:rPr>
        <w:t xml:space="preserve"> recorded their</w:t>
      </w:r>
      <w:r w:rsidR="00463DC0">
        <w:rPr>
          <w:rFonts w:ascii="Times New Roman" w:hAnsi="Times New Roman"/>
          <w:sz w:val="24"/>
          <w:szCs w:val="24"/>
        </w:rPr>
        <w:t xml:space="preserve"> individual responses</w:t>
      </w:r>
      <w:r>
        <w:rPr>
          <w:rFonts w:ascii="Times New Roman" w:hAnsi="Times New Roman"/>
          <w:sz w:val="24"/>
          <w:szCs w:val="24"/>
        </w:rPr>
        <w:t xml:space="preserve"> on paper to share during the focus group</w:t>
      </w:r>
      <w:r w:rsidR="001E6235">
        <w:rPr>
          <w:rFonts w:ascii="Times New Roman" w:hAnsi="Times New Roman"/>
          <w:sz w:val="24"/>
          <w:szCs w:val="24"/>
        </w:rPr>
        <w:t xml:space="preserve"> implementation. </w:t>
      </w:r>
      <w:r w:rsidR="00551894">
        <w:rPr>
          <w:rFonts w:ascii="Times New Roman" w:hAnsi="Times New Roman"/>
          <w:sz w:val="24"/>
          <w:szCs w:val="24"/>
        </w:rPr>
        <w:t xml:space="preserve">After a </w:t>
      </w:r>
      <w:r w:rsidR="001E6235">
        <w:rPr>
          <w:rFonts w:ascii="Times New Roman" w:hAnsi="Times New Roman"/>
          <w:sz w:val="24"/>
          <w:szCs w:val="24"/>
        </w:rPr>
        <w:t>designated time for individual response recording, t</w:t>
      </w:r>
      <w:r w:rsidR="0092042C">
        <w:rPr>
          <w:rFonts w:ascii="Times New Roman" w:hAnsi="Times New Roman"/>
          <w:sz w:val="24"/>
          <w:szCs w:val="24"/>
        </w:rPr>
        <w:t>he teac</w:t>
      </w:r>
      <w:r w:rsidR="00255F92">
        <w:rPr>
          <w:rFonts w:ascii="Times New Roman" w:hAnsi="Times New Roman"/>
          <w:sz w:val="24"/>
          <w:szCs w:val="24"/>
        </w:rPr>
        <w:t>her educator posed each question</w:t>
      </w:r>
      <w:r w:rsidR="00CC7035">
        <w:rPr>
          <w:rFonts w:ascii="Times New Roman" w:hAnsi="Times New Roman"/>
          <w:sz w:val="24"/>
          <w:szCs w:val="24"/>
        </w:rPr>
        <w:t xml:space="preserve"> to the entire class</w:t>
      </w:r>
      <w:bookmarkStart w:id="0" w:name="_GoBack"/>
      <w:bookmarkEnd w:id="0"/>
      <w:r w:rsidR="00255F92">
        <w:rPr>
          <w:rFonts w:ascii="Times New Roman" w:hAnsi="Times New Roman"/>
          <w:sz w:val="24"/>
          <w:szCs w:val="24"/>
        </w:rPr>
        <w:t xml:space="preserve"> and allowed</w:t>
      </w:r>
      <w:r w:rsidR="0092042C">
        <w:rPr>
          <w:rFonts w:ascii="Times New Roman" w:hAnsi="Times New Roman"/>
          <w:sz w:val="24"/>
          <w:szCs w:val="24"/>
        </w:rPr>
        <w:t xml:space="preserve"> discussion to occur amongst the pre-service teachers</w:t>
      </w:r>
      <w:r w:rsidR="00A95AF9">
        <w:rPr>
          <w:rFonts w:ascii="Times New Roman" w:hAnsi="Times New Roman"/>
          <w:sz w:val="24"/>
          <w:szCs w:val="24"/>
        </w:rPr>
        <w:t>. These dialogues allow</w:t>
      </w:r>
      <w:r w:rsidR="00255F92">
        <w:rPr>
          <w:rFonts w:ascii="Times New Roman" w:hAnsi="Times New Roman"/>
          <w:sz w:val="24"/>
          <w:szCs w:val="24"/>
        </w:rPr>
        <w:t>ed</w:t>
      </w:r>
      <w:r w:rsidR="00A95AF9">
        <w:rPr>
          <w:rFonts w:ascii="Times New Roman" w:hAnsi="Times New Roman"/>
          <w:sz w:val="24"/>
          <w:szCs w:val="24"/>
        </w:rPr>
        <w:t xml:space="preserve"> the pre-service teachers to</w:t>
      </w:r>
      <w:r w:rsidR="00551894">
        <w:rPr>
          <w:rFonts w:ascii="Times New Roman" w:hAnsi="Times New Roman"/>
          <w:sz w:val="24"/>
          <w:szCs w:val="24"/>
        </w:rPr>
        <w:t xml:space="preserve"> share their responses,</w:t>
      </w:r>
      <w:r w:rsidR="00A95AF9">
        <w:rPr>
          <w:rFonts w:ascii="Times New Roman" w:hAnsi="Times New Roman"/>
          <w:sz w:val="24"/>
          <w:szCs w:val="24"/>
        </w:rPr>
        <w:t xml:space="preserve"> ask questions of each other and the teacher educator</w:t>
      </w:r>
      <w:r w:rsidR="00551894">
        <w:rPr>
          <w:rFonts w:ascii="Times New Roman" w:hAnsi="Times New Roman"/>
          <w:sz w:val="24"/>
          <w:szCs w:val="24"/>
        </w:rPr>
        <w:t>,</w:t>
      </w:r>
      <w:r w:rsidR="00C3394D">
        <w:rPr>
          <w:rFonts w:ascii="Times New Roman" w:hAnsi="Times New Roman"/>
          <w:sz w:val="24"/>
          <w:szCs w:val="24"/>
        </w:rPr>
        <w:t xml:space="preserve"> and provide constructive feedback</w:t>
      </w:r>
      <w:r w:rsidR="00A95AF9">
        <w:rPr>
          <w:rFonts w:ascii="Times New Roman" w:hAnsi="Times New Roman"/>
          <w:sz w:val="24"/>
          <w:szCs w:val="24"/>
        </w:rPr>
        <w:t xml:space="preserve"> within a closed atmosphere</w:t>
      </w:r>
      <w:r w:rsidR="00C3394D">
        <w:rPr>
          <w:rFonts w:ascii="Times New Roman" w:hAnsi="Times New Roman"/>
          <w:sz w:val="24"/>
          <w:szCs w:val="24"/>
        </w:rPr>
        <w:t>. This environment</w:t>
      </w:r>
      <w:r w:rsidR="00255F92">
        <w:rPr>
          <w:rFonts w:ascii="Times New Roman" w:hAnsi="Times New Roman"/>
          <w:sz w:val="24"/>
          <w:szCs w:val="24"/>
        </w:rPr>
        <w:t xml:space="preserve"> was</w:t>
      </w:r>
      <w:r w:rsidR="00A95AF9">
        <w:rPr>
          <w:rFonts w:ascii="Times New Roman" w:hAnsi="Times New Roman"/>
          <w:sz w:val="24"/>
          <w:szCs w:val="24"/>
        </w:rPr>
        <w:t xml:space="preserve"> conducive for insightful and thought-provoking discussions</w:t>
      </w:r>
      <w:r w:rsidR="00255F92">
        <w:rPr>
          <w:rFonts w:ascii="Times New Roman" w:hAnsi="Times New Roman"/>
          <w:sz w:val="24"/>
          <w:szCs w:val="24"/>
        </w:rPr>
        <w:t xml:space="preserve"> that yielded interesting results</w:t>
      </w:r>
      <w:r w:rsidR="00A95AF9">
        <w:rPr>
          <w:rFonts w:ascii="Times New Roman" w:hAnsi="Times New Roman"/>
          <w:sz w:val="24"/>
          <w:szCs w:val="24"/>
        </w:rPr>
        <w:t>.</w:t>
      </w:r>
      <w:r w:rsidR="00C3394D">
        <w:rPr>
          <w:rFonts w:ascii="Times New Roman" w:hAnsi="Times New Roman"/>
          <w:sz w:val="24"/>
          <w:szCs w:val="24"/>
        </w:rPr>
        <w:t xml:space="preserve"> </w:t>
      </w:r>
    </w:p>
    <w:p w:rsidR="0027719A" w:rsidRPr="004B40B8" w:rsidRDefault="0027719A" w:rsidP="00801FEE">
      <w:pPr>
        <w:spacing w:after="0" w:line="240" w:lineRule="auto"/>
        <w:jc w:val="center"/>
        <w:rPr>
          <w:rFonts w:ascii="Times New Roman" w:hAnsi="Times New Roman"/>
          <w:b/>
          <w:sz w:val="24"/>
          <w:szCs w:val="24"/>
        </w:rPr>
      </w:pPr>
    </w:p>
    <w:p w:rsidR="0027719A" w:rsidRDefault="00067059" w:rsidP="00837167">
      <w:pPr>
        <w:spacing w:after="0" w:line="240" w:lineRule="auto"/>
        <w:jc w:val="center"/>
        <w:rPr>
          <w:rFonts w:ascii="Times New Roman" w:hAnsi="Times New Roman"/>
          <w:b/>
          <w:sz w:val="24"/>
          <w:szCs w:val="24"/>
        </w:rPr>
      </w:pPr>
      <w:r w:rsidRPr="004B40B8">
        <w:rPr>
          <w:rFonts w:ascii="Times New Roman" w:hAnsi="Times New Roman"/>
          <w:b/>
          <w:sz w:val="24"/>
          <w:szCs w:val="24"/>
        </w:rPr>
        <w:t>Implications</w:t>
      </w:r>
    </w:p>
    <w:p w:rsidR="00804417" w:rsidRDefault="00804417" w:rsidP="00837167">
      <w:pPr>
        <w:spacing w:after="0" w:line="240" w:lineRule="auto"/>
        <w:jc w:val="center"/>
        <w:rPr>
          <w:rFonts w:ascii="Times New Roman" w:hAnsi="Times New Roman"/>
          <w:b/>
          <w:sz w:val="24"/>
          <w:szCs w:val="24"/>
        </w:rPr>
      </w:pPr>
    </w:p>
    <w:p w:rsidR="000A6D98" w:rsidRPr="00743548" w:rsidRDefault="00C3394D" w:rsidP="00743548">
      <w:pPr>
        <w:spacing w:after="0" w:line="240" w:lineRule="auto"/>
        <w:rPr>
          <w:rFonts w:ascii="Times New Roman" w:hAnsi="Times New Roman"/>
          <w:sz w:val="24"/>
          <w:szCs w:val="24"/>
        </w:rPr>
      </w:pPr>
      <w:r>
        <w:rPr>
          <w:rFonts w:ascii="Times New Roman" w:hAnsi="Times New Roman"/>
          <w:sz w:val="24"/>
          <w:szCs w:val="24"/>
        </w:rPr>
        <w:tab/>
        <w:t>The focus group approach</w:t>
      </w:r>
      <w:r w:rsidR="00743548">
        <w:rPr>
          <w:rFonts w:ascii="Times New Roman" w:hAnsi="Times New Roman"/>
          <w:sz w:val="24"/>
          <w:szCs w:val="24"/>
        </w:rPr>
        <w:t xml:space="preserve"> was well-received by the pre-service teachers and</w:t>
      </w:r>
      <w:r w:rsidR="00EB2424">
        <w:rPr>
          <w:rFonts w:ascii="Times New Roman" w:hAnsi="Times New Roman"/>
          <w:sz w:val="24"/>
          <w:szCs w:val="24"/>
        </w:rPr>
        <w:t xml:space="preserve"> was</w:t>
      </w:r>
      <w:r>
        <w:rPr>
          <w:rFonts w:ascii="Times New Roman" w:hAnsi="Times New Roman"/>
          <w:sz w:val="24"/>
          <w:szCs w:val="24"/>
        </w:rPr>
        <w:t xml:space="preserve"> successful in facilitating effective and construct</w:t>
      </w:r>
      <w:r w:rsidR="00932DC8">
        <w:rPr>
          <w:rFonts w:ascii="Times New Roman" w:hAnsi="Times New Roman"/>
          <w:sz w:val="24"/>
          <w:szCs w:val="24"/>
        </w:rPr>
        <w:t>ive dialogue regarding</w:t>
      </w:r>
      <w:r>
        <w:rPr>
          <w:rFonts w:ascii="Times New Roman" w:hAnsi="Times New Roman"/>
          <w:sz w:val="24"/>
          <w:szCs w:val="24"/>
        </w:rPr>
        <w:t xml:space="preserve"> concerns and attitudes toward their mini-teaching lessons. Many </w:t>
      </w:r>
      <w:r w:rsidR="00932DC8">
        <w:rPr>
          <w:rFonts w:ascii="Times New Roman" w:hAnsi="Times New Roman"/>
          <w:sz w:val="24"/>
          <w:szCs w:val="24"/>
        </w:rPr>
        <w:t>of the pre-service teachers</w:t>
      </w:r>
      <w:r w:rsidR="00BE0317">
        <w:rPr>
          <w:rFonts w:ascii="Times New Roman" w:hAnsi="Times New Roman"/>
          <w:sz w:val="24"/>
          <w:szCs w:val="24"/>
        </w:rPr>
        <w:t xml:space="preserve"> reported that “H</w:t>
      </w:r>
      <w:r>
        <w:rPr>
          <w:rFonts w:ascii="Times New Roman" w:hAnsi="Times New Roman"/>
          <w:sz w:val="24"/>
          <w:szCs w:val="24"/>
        </w:rPr>
        <w:t>ands-on activit</w:t>
      </w:r>
      <w:r w:rsidR="009B3A91">
        <w:rPr>
          <w:rFonts w:ascii="Times New Roman" w:hAnsi="Times New Roman"/>
          <w:sz w:val="24"/>
          <w:szCs w:val="24"/>
        </w:rPr>
        <w:t>ies helped</w:t>
      </w:r>
      <w:r w:rsidR="00EB2424">
        <w:rPr>
          <w:rFonts w:ascii="Times New Roman" w:hAnsi="Times New Roman"/>
          <w:sz w:val="24"/>
          <w:szCs w:val="24"/>
        </w:rPr>
        <w:t xml:space="preserve"> t</w:t>
      </w:r>
      <w:r w:rsidR="00BE0317">
        <w:rPr>
          <w:rFonts w:ascii="Times New Roman" w:hAnsi="Times New Roman"/>
          <w:sz w:val="24"/>
          <w:szCs w:val="24"/>
        </w:rPr>
        <w:t>o keep us engaged” and that “I</w:t>
      </w:r>
      <w:r>
        <w:rPr>
          <w:rFonts w:ascii="Times New Roman" w:hAnsi="Times New Roman"/>
          <w:sz w:val="24"/>
          <w:szCs w:val="24"/>
        </w:rPr>
        <w:t>nteresting anticipato</w:t>
      </w:r>
      <w:r w:rsidR="009B3A91">
        <w:rPr>
          <w:rFonts w:ascii="Times New Roman" w:hAnsi="Times New Roman"/>
          <w:sz w:val="24"/>
          <w:szCs w:val="24"/>
        </w:rPr>
        <w:t>ry sets helped to set the stage</w:t>
      </w:r>
      <w:r>
        <w:rPr>
          <w:rFonts w:ascii="Times New Roman" w:hAnsi="Times New Roman"/>
          <w:sz w:val="24"/>
          <w:szCs w:val="24"/>
        </w:rPr>
        <w:t>” throughout the mini-te</w:t>
      </w:r>
      <w:r w:rsidR="00932DC8">
        <w:rPr>
          <w:rFonts w:ascii="Times New Roman" w:hAnsi="Times New Roman"/>
          <w:sz w:val="24"/>
          <w:szCs w:val="24"/>
        </w:rPr>
        <w:t>aching lessons. This</w:t>
      </w:r>
      <w:r>
        <w:rPr>
          <w:rFonts w:ascii="Times New Roman" w:hAnsi="Times New Roman"/>
          <w:sz w:val="24"/>
          <w:szCs w:val="24"/>
        </w:rPr>
        <w:t xml:space="preserve"> feedback has helped pre-service teachers to improve their attitudes toward mini-teaching lesson delivery by enhancing their teaching efficacy and increasing their content self-efficacy.</w:t>
      </w:r>
      <w:r w:rsidR="00743548">
        <w:rPr>
          <w:rFonts w:ascii="Times New Roman" w:hAnsi="Times New Roman"/>
          <w:sz w:val="24"/>
          <w:szCs w:val="24"/>
        </w:rPr>
        <w:t xml:space="preserve"> As a result,</w:t>
      </w:r>
      <w:r w:rsidR="00EB2424">
        <w:rPr>
          <w:rFonts w:ascii="Times New Roman" w:hAnsi="Times New Roman"/>
          <w:sz w:val="24"/>
          <w:szCs w:val="24"/>
        </w:rPr>
        <w:t xml:space="preserve"> these pre-service teachers</w:t>
      </w:r>
      <w:r w:rsidR="00603A72">
        <w:rPr>
          <w:rFonts w:ascii="Times New Roman" w:hAnsi="Times New Roman"/>
          <w:sz w:val="24"/>
          <w:szCs w:val="24"/>
        </w:rPr>
        <w:t xml:space="preserve"> anecdotally reported heightened awareness and confidence in presenting content in a classroom setting.</w:t>
      </w:r>
    </w:p>
    <w:p w:rsidR="00D6487F" w:rsidRPr="004B40B8" w:rsidRDefault="00D6487F" w:rsidP="00067059">
      <w:pPr>
        <w:spacing w:after="0" w:line="240" w:lineRule="auto"/>
        <w:jc w:val="center"/>
        <w:rPr>
          <w:rFonts w:ascii="Times New Roman" w:hAnsi="Times New Roman"/>
          <w:b/>
          <w:sz w:val="24"/>
          <w:szCs w:val="24"/>
        </w:rPr>
      </w:pPr>
    </w:p>
    <w:p w:rsidR="00067059" w:rsidRDefault="00D6487F" w:rsidP="004F57DC">
      <w:pPr>
        <w:spacing w:after="0" w:line="240" w:lineRule="auto"/>
        <w:jc w:val="center"/>
        <w:rPr>
          <w:rFonts w:ascii="Times New Roman" w:hAnsi="Times New Roman"/>
          <w:b/>
          <w:sz w:val="24"/>
          <w:szCs w:val="24"/>
        </w:rPr>
      </w:pPr>
      <w:r w:rsidRPr="004B40B8">
        <w:rPr>
          <w:rFonts w:ascii="Times New Roman" w:hAnsi="Times New Roman"/>
          <w:b/>
          <w:sz w:val="24"/>
          <w:szCs w:val="24"/>
        </w:rPr>
        <w:t>Future Plans</w:t>
      </w:r>
      <w:r w:rsidR="00837167">
        <w:rPr>
          <w:rFonts w:ascii="Times New Roman" w:hAnsi="Times New Roman"/>
          <w:b/>
          <w:sz w:val="24"/>
          <w:szCs w:val="24"/>
        </w:rPr>
        <w:t xml:space="preserve"> </w:t>
      </w:r>
      <w:r w:rsidR="00185184">
        <w:rPr>
          <w:rFonts w:ascii="Times New Roman" w:hAnsi="Times New Roman"/>
          <w:b/>
          <w:sz w:val="24"/>
          <w:szCs w:val="24"/>
        </w:rPr>
        <w:t>&amp;</w:t>
      </w:r>
      <w:r w:rsidR="00837167">
        <w:rPr>
          <w:rFonts w:ascii="Times New Roman" w:hAnsi="Times New Roman"/>
          <w:b/>
          <w:sz w:val="24"/>
          <w:szCs w:val="24"/>
        </w:rPr>
        <w:t xml:space="preserve"> </w:t>
      </w:r>
      <w:r w:rsidR="00453D8C" w:rsidRPr="004B40B8">
        <w:rPr>
          <w:rFonts w:ascii="Times New Roman" w:hAnsi="Times New Roman"/>
          <w:b/>
          <w:sz w:val="24"/>
          <w:szCs w:val="24"/>
        </w:rPr>
        <w:t>Advice</w:t>
      </w:r>
      <w:r w:rsidR="00837167">
        <w:rPr>
          <w:rFonts w:ascii="Times New Roman" w:hAnsi="Times New Roman"/>
          <w:b/>
          <w:sz w:val="24"/>
          <w:szCs w:val="24"/>
        </w:rPr>
        <w:t xml:space="preserve"> to Other</w:t>
      </w:r>
      <w:r w:rsidR="00322901">
        <w:rPr>
          <w:rFonts w:ascii="Times New Roman" w:hAnsi="Times New Roman"/>
          <w:b/>
          <w:sz w:val="24"/>
          <w:szCs w:val="24"/>
        </w:rPr>
        <w:t>s</w:t>
      </w:r>
    </w:p>
    <w:p w:rsidR="003851EF" w:rsidRDefault="003851EF" w:rsidP="004F57DC">
      <w:pPr>
        <w:spacing w:after="0" w:line="240" w:lineRule="auto"/>
        <w:jc w:val="center"/>
        <w:rPr>
          <w:rFonts w:ascii="Times New Roman" w:hAnsi="Times New Roman"/>
          <w:b/>
          <w:sz w:val="24"/>
          <w:szCs w:val="24"/>
        </w:rPr>
      </w:pPr>
    </w:p>
    <w:p w:rsidR="003851EF" w:rsidRDefault="003851EF" w:rsidP="003851EF">
      <w:pPr>
        <w:spacing w:after="0" w:line="240" w:lineRule="auto"/>
        <w:rPr>
          <w:rFonts w:ascii="Times New Roman" w:hAnsi="Times New Roman"/>
          <w:sz w:val="24"/>
          <w:szCs w:val="24"/>
        </w:rPr>
      </w:pPr>
      <w:r>
        <w:rPr>
          <w:rFonts w:ascii="Times New Roman" w:hAnsi="Times New Roman"/>
          <w:b/>
          <w:sz w:val="24"/>
          <w:szCs w:val="24"/>
        </w:rPr>
        <w:tab/>
      </w:r>
      <w:r w:rsidR="00743548">
        <w:rPr>
          <w:rFonts w:ascii="Times New Roman" w:hAnsi="Times New Roman"/>
          <w:sz w:val="24"/>
          <w:szCs w:val="24"/>
        </w:rPr>
        <w:t>The focus group approach was useful in determining pre-service agricultural education teachers’ attitudes and concerns toward their</w:t>
      </w:r>
      <w:r w:rsidR="00603A72">
        <w:rPr>
          <w:rFonts w:ascii="Times New Roman" w:hAnsi="Times New Roman"/>
          <w:sz w:val="24"/>
          <w:szCs w:val="24"/>
        </w:rPr>
        <w:t xml:space="preserve"> first</w:t>
      </w:r>
      <w:r w:rsidR="00743548">
        <w:rPr>
          <w:rFonts w:ascii="Times New Roman" w:hAnsi="Times New Roman"/>
          <w:sz w:val="24"/>
          <w:szCs w:val="24"/>
        </w:rPr>
        <w:t xml:space="preserve"> mini-teaching lessons. The teacher educator developed a deeper understanding of the anxieties that these future teachers experienced during their mini-teaching lessons. Such data could be useful in future course offerings by developing content that could help to address pre-service teachers’ concerns toward mini-teaching and teaching as a career. As this focus group approach was easy to implement, did not</w:t>
      </w:r>
      <w:r w:rsidR="00255F92">
        <w:rPr>
          <w:rFonts w:ascii="Times New Roman" w:hAnsi="Times New Roman"/>
          <w:sz w:val="24"/>
          <w:szCs w:val="24"/>
        </w:rPr>
        <w:t xml:space="preserve"> negatively</w:t>
      </w:r>
      <w:r w:rsidR="00743548">
        <w:rPr>
          <w:rFonts w:ascii="Times New Roman" w:hAnsi="Times New Roman"/>
          <w:sz w:val="24"/>
          <w:szCs w:val="24"/>
        </w:rPr>
        <w:t xml:space="preserve"> affect the course schedule, and incurred no additional costs, the authors recommend that focus groups be used in further pre-service teacher pre</w:t>
      </w:r>
      <w:r w:rsidR="00932DC8">
        <w:rPr>
          <w:rFonts w:ascii="Times New Roman" w:hAnsi="Times New Roman"/>
          <w:sz w:val="24"/>
          <w:szCs w:val="24"/>
        </w:rPr>
        <w:t>paration coursework. T</w:t>
      </w:r>
      <w:r w:rsidR="00743548">
        <w:rPr>
          <w:rFonts w:ascii="Times New Roman" w:hAnsi="Times New Roman"/>
          <w:sz w:val="24"/>
          <w:szCs w:val="24"/>
        </w:rPr>
        <w:t>his appro</w:t>
      </w:r>
      <w:r w:rsidR="00603A72">
        <w:rPr>
          <w:rFonts w:ascii="Times New Roman" w:hAnsi="Times New Roman"/>
          <w:sz w:val="24"/>
          <w:szCs w:val="24"/>
        </w:rPr>
        <w:t>ach should be used in other</w:t>
      </w:r>
      <w:r w:rsidR="00743548">
        <w:rPr>
          <w:rFonts w:ascii="Times New Roman" w:hAnsi="Times New Roman"/>
          <w:sz w:val="24"/>
          <w:szCs w:val="24"/>
        </w:rPr>
        <w:t xml:space="preserve"> teacher education programs, including those outside of agricultural education (e.g., mathematics, science, etc.)</w:t>
      </w:r>
      <w:r w:rsidR="00EB2424">
        <w:rPr>
          <w:rFonts w:ascii="Times New Roman" w:hAnsi="Times New Roman"/>
          <w:sz w:val="24"/>
          <w:szCs w:val="24"/>
        </w:rPr>
        <w:t xml:space="preserve"> as well</w:t>
      </w:r>
      <w:r w:rsidR="00743548">
        <w:rPr>
          <w:rFonts w:ascii="Times New Roman" w:hAnsi="Times New Roman"/>
          <w:sz w:val="24"/>
          <w:szCs w:val="24"/>
        </w:rPr>
        <w:t>.</w:t>
      </w:r>
    </w:p>
    <w:p w:rsidR="00743548" w:rsidRDefault="00743548" w:rsidP="003851EF">
      <w:pPr>
        <w:spacing w:after="0" w:line="240" w:lineRule="auto"/>
        <w:rPr>
          <w:rFonts w:ascii="Times New Roman" w:hAnsi="Times New Roman"/>
          <w:sz w:val="24"/>
          <w:szCs w:val="24"/>
        </w:rPr>
      </w:pPr>
    </w:p>
    <w:p w:rsidR="00743548" w:rsidRPr="00743548" w:rsidRDefault="00743548" w:rsidP="003851EF">
      <w:pPr>
        <w:spacing w:after="0" w:line="240" w:lineRule="auto"/>
        <w:rPr>
          <w:rFonts w:ascii="Times New Roman" w:hAnsi="Times New Roman"/>
          <w:sz w:val="24"/>
          <w:szCs w:val="24"/>
        </w:rPr>
      </w:pPr>
      <w:r>
        <w:rPr>
          <w:rFonts w:ascii="Times New Roman" w:hAnsi="Times New Roman"/>
          <w:sz w:val="24"/>
          <w:szCs w:val="24"/>
        </w:rPr>
        <w:tab/>
        <w:t xml:space="preserve">The teacher educator intends to utilize this powerful and useful </w:t>
      </w:r>
      <w:r w:rsidR="00255F92">
        <w:rPr>
          <w:rFonts w:ascii="Times New Roman" w:hAnsi="Times New Roman"/>
          <w:sz w:val="24"/>
          <w:szCs w:val="24"/>
        </w:rPr>
        <w:t>discussion to</w:t>
      </w:r>
      <w:r w:rsidR="00D63270">
        <w:rPr>
          <w:rFonts w:ascii="Times New Roman" w:hAnsi="Times New Roman"/>
          <w:sz w:val="24"/>
          <w:szCs w:val="24"/>
        </w:rPr>
        <w:t xml:space="preserve">ol in further offerings of the </w:t>
      </w:r>
      <w:r w:rsidR="00255F92">
        <w:rPr>
          <w:rFonts w:ascii="Times New Roman" w:hAnsi="Times New Roman"/>
          <w:sz w:val="24"/>
          <w:szCs w:val="24"/>
        </w:rPr>
        <w:t xml:space="preserve">Foundations of </w:t>
      </w:r>
      <w:r w:rsidR="00D63270">
        <w:rPr>
          <w:rFonts w:ascii="Times New Roman" w:hAnsi="Times New Roman"/>
          <w:sz w:val="24"/>
          <w:szCs w:val="24"/>
        </w:rPr>
        <w:t>Agricultural Education Programs</w:t>
      </w:r>
      <w:r w:rsidR="00255F92">
        <w:rPr>
          <w:rFonts w:ascii="Times New Roman" w:hAnsi="Times New Roman"/>
          <w:sz w:val="24"/>
          <w:szCs w:val="24"/>
        </w:rPr>
        <w:t xml:space="preserve"> course. It is advisable that other teacher educators find ways to incorporate the focus group approach into their pedagogy classes. The discussions that occurred throughout the focus group were very useful in providing peer-led constructive feedback and provided pre-service teachers with a venue to publicly voice their concerns. Qualitative research should be conducte</w:t>
      </w:r>
      <w:r w:rsidR="009B3A91">
        <w:rPr>
          <w:rFonts w:ascii="Times New Roman" w:hAnsi="Times New Roman"/>
          <w:sz w:val="24"/>
          <w:szCs w:val="24"/>
        </w:rPr>
        <w:t>d to gather data regarding</w:t>
      </w:r>
      <w:r w:rsidR="00255F92">
        <w:rPr>
          <w:rFonts w:ascii="Times New Roman" w:hAnsi="Times New Roman"/>
          <w:sz w:val="24"/>
          <w:szCs w:val="24"/>
        </w:rPr>
        <w:t xml:space="preserve"> pre-service teachers’ att</w:t>
      </w:r>
      <w:r w:rsidR="0089357B">
        <w:rPr>
          <w:rFonts w:ascii="Times New Roman" w:hAnsi="Times New Roman"/>
          <w:sz w:val="24"/>
          <w:szCs w:val="24"/>
        </w:rPr>
        <w:t>itudes and concerns toward</w:t>
      </w:r>
      <w:r w:rsidR="00255F92">
        <w:rPr>
          <w:rFonts w:ascii="Times New Roman" w:hAnsi="Times New Roman"/>
          <w:sz w:val="24"/>
          <w:szCs w:val="24"/>
        </w:rPr>
        <w:t xml:space="preserve"> mini-teaching lesson activities.</w:t>
      </w:r>
    </w:p>
    <w:p w:rsidR="00D93020" w:rsidRPr="004B40B8" w:rsidRDefault="00D93020" w:rsidP="00453D8C">
      <w:pPr>
        <w:spacing w:after="0" w:line="240" w:lineRule="auto"/>
        <w:jc w:val="center"/>
        <w:rPr>
          <w:rFonts w:ascii="Times New Roman" w:hAnsi="Times New Roman"/>
          <w:b/>
          <w:sz w:val="24"/>
          <w:szCs w:val="24"/>
        </w:rPr>
      </w:pPr>
    </w:p>
    <w:p w:rsidR="00932DC8" w:rsidRDefault="00DB75CC" w:rsidP="00932DC8">
      <w:pPr>
        <w:spacing w:after="0" w:line="240" w:lineRule="auto"/>
        <w:jc w:val="center"/>
        <w:rPr>
          <w:rFonts w:ascii="Times New Roman" w:hAnsi="Times New Roman"/>
          <w:b/>
          <w:sz w:val="24"/>
          <w:szCs w:val="24"/>
        </w:rPr>
      </w:pPr>
      <w:r w:rsidRPr="004B40B8">
        <w:rPr>
          <w:rFonts w:ascii="Times New Roman" w:hAnsi="Times New Roman"/>
          <w:b/>
          <w:sz w:val="24"/>
          <w:szCs w:val="24"/>
        </w:rPr>
        <w:t>Cost</w:t>
      </w:r>
      <w:r w:rsidR="00A55927">
        <w:rPr>
          <w:rFonts w:ascii="Times New Roman" w:hAnsi="Times New Roman"/>
          <w:b/>
          <w:sz w:val="24"/>
          <w:szCs w:val="24"/>
        </w:rPr>
        <w:t>s</w:t>
      </w:r>
    </w:p>
    <w:p w:rsidR="00932DC8" w:rsidRDefault="00932DC8" w:rsidP="00932DC8">
      <w:pPr>
        <w:spacing w:after="0" w:line="240" w:lineRule="auto"/>
        <w:ind w:firstLine="720"/>
        <w:rPr>
          <w:rFonts w:ascii="Times New Roman" w:hAnsi="Times New Roman"/>
          <w:sz w:val="24"/>
          <w:szCs w:val="24"/>
        </w:rPr>
      </w:pPr>
    </w:p>
    <w:p w:rsidR="00EB2424" w:rsidRDefault="002D4C14" w:rsidP="00BE0317">
      <w:pPr>
        <w:spacing w:after="0" w:line="240" w:lineRule="auto"/>
        <w:ind w:firstLine="720"/>
        <w:rPr>
          <w:rFonts w:ascii="Times New Roman" w:hAnsi="Times New Roman"/>
          <w:b/>
          <w:sz w:val="24"/>
          <w:szCs w:val="24"/>
        </w:rPr>
      </w:pPr>
      <w:r>
        <w:rPr>
          <w:rFonts w:ascii="Times New Roman" w:hAnsi="Times New Roman"/>
          <w:sz w:val="24"/>
          <w:szCs w:val="24"/>
        </w:rPr>
        <w:t>There were</w:t>
      </w:r>
      <w:r w:rsidR="00C3394D">
        <w:rPr>
          <w:rFonts w:ascii="Times New Roman" w:hAnsi="Times New Roman"/>
          <w:sz w:val="24"/>
          <w:szCs w:val="24"/>
        </w:rPr>
        <w:t xml:space="preserve"> no direct costs associated with impleme</w:t>
      </w:r>
      <w:r w:rsidR="00565850">
        <w:rPr>
          <w:rFonts w:ascii="Times New Roman" w:hAnsi="Times New Roman"/>
          <w:sz w:val="24"/>
          <w:szCs w:val="24"/>
        </w:rPr>
        <w:t>nting the focus group approach</w:t>
      </w:r>
      <w:r w:rsidR="00D63270">
        <w:rPr>
          <w:rFonts w:ascii="Times New Roman" w:hAnsi="Times New Roman"/>
          <w:sz w:val="24"/>
          <w:szCs w:val="24"/>
        </w:rPr>
        <w:t xml:space="preserve"> within the </w:t>
      </w:r>
      <w:r w:rsidR="00C3394D">
        <w:rPr>
          <w:rFonts w:ascii="Times New Roman" w:hAnsi="Times New Roman"/>
          <w:sz w:val="24"/>
          <w:szCs w:val="24"/>
        </w:rPr>
        <w:t xml:space="preserve">Foundations of </w:t>
      </w:r>
      <w:r w:rsidR="00D63270">
        <w:rPr>
          <w:rFonts w:ascii="Times New Roman" w:hAnsi="Times New Roman"/>
          <w:sz w:val="24"/>
          <w:szCs w:val="24"/>
        </w:rPr>
        <w:t>Agricultural Education Programs</w:t>
      </w:r>
      <w:r w:rsidR="00C3394D">
        <w:rPr>
          <w:rFonts w:ascii="Times New Roman" w:hAnsi="Times New Roman"/>
          <w:sz w:val="24"/>
          <w:szCs w:val="24"/>
        </w:rPr>
        <w:t xml:space="preserve"> course. </w:t>
      </w:r>
    </w:p>
    <w:p w:rsidR="00DB75CC" w:rsidRPr="00932DC8" w:rsidRDefault="00DB75CC" w:rsidP="00932DC8">
      <w:pPr>
        <w:spacing w:after="0" w:line="240" w:lineRule="auto"/>
        <w:jc w:val="center"/>
        <w:rPr>
          <w:rFonts w:ascii="Times New Roman" w:hAnsi="Times New Roman"/>
          <w:b/>
          <w:sz w:val="24"/>
          <w:szCs w:val="24"/>
        </w:rPr>
      </w:pPr>
      <w:r w:rsidRPr="004B40B8">
        <w:rPr>
          <w:rFonts w:ascii="Times New Roman" w:hAnsi="Times New Roman"/>
          <w:b/>
          <w:sz w:val="24"/>
          <w:szCs w:val="24"/>
        </w:rPr>
        <w:lastRenderedPageBreak/>
        <w:t>References</w:t>
      </w:r>
    </w:p>
    <w:p w:rsidR="00FE6424" w:rsidRPr="004B40B8" w:rsidRDefault="00FE6424" w:rsidP="00453D8C">
      <w:pPr>
        <w:spacing w:after="0" w:line="240" w:lineRule="auto"/>
        <w:jc w:val="center"/>
        <w:rPr>
          <w:rFonts w:ascii="Times New Roman" w:hAnsi="Times New Roman"/>
          <w:b/>
          <w:sz w:val="24"/>
          <w:szCs w:val="24"/>
        </w:rPr>
      </w:pPr>
    </w:p>
    <w:p w:rsidR="00A95AF9" w:rsidRPr="00C3394D" w:rsidRDefault="00A95AF9" w:rsidP="001F2E87">
      <w:pPr>
        <w:tabs>
          <w:tab w:val="left" w:pos="5145"/>
        </w:tabs>
        <w:spacing w:after="0" w:line="240" w:lineRule="auto"/>
        <w:ind w:left="720" w:hanging="720"/>
        <w:rPr>
          <w:rFonts w:ascii="Times New Roman" w:hAnsi="Times New Roman"/>
          <w:sz w:val="24"/>
          <w:szCs w:val="24"/>
        </w:rPr>
      </w:pPr>
      <w:proofErr w:type="gramStart"/>
      <w:r>
        <w:rPr>
          <w:rFonts w:ascii="Times New Roman" w:hAnsi="Times New Roman"/>
          <w:sz w:val="24"/>
          <w:szCs w:val="24"/>
        </w:rPr>
        <w:t>Ary, D., Jacobs, L. C., &amp; Sorensen, C. (2010).</w:t>
      </w:r>
      <w:proofErr w:type="gramEnd"/>
      <w:r>
        <w:rPr>
          <w:rFonts w:ascii="Times New Roman" w:hAnsi="Times New Roman"/>
          <w:sz w:val="24"/>
          <w:szCs w:val="24"/>
        </w:rPr>
        <w:t xml:space="preserve"> </w:t>
      </w:r>
      <w:r>
        <w:rPr>
          <w:rFonts w:ascii="Times New Roman" w:hAnsi="Times New Roman"/>
          <w:i/>
          <w:sz w:val="24"/>
          <w:szCs w:val="24"/>
        </w:rPr>
        <w:t>Introduction to research in education</w:t>
      </w:r>
      <w:r w:rsidR="00C3394D">
        <w:rPr>
          <w:rFonts w:ascii="Times New Roman" w:hAnsi="Times New Roman"/>
          <w:sz w:val="24"/>
          <w:szCs w:val="24"/>
        </w:rPr>
        <w:t xml:space="preserve"> (8</w:t>
      </w:r>
      <w:r w:rsidR="00C3394D" w:rsidRPr="00C3394D">
        <w:rPr>
          <w:rFonts w:ascii="Times New Roman" w:hAnsi="Times New Roman"/>
          <w:sz w:val="24"/>
          <w:szCs w:val="24"/>
          <w:vertAlign w:val="superscript"/>
        </w:rPr>
        <w:t>th</w:t>
      </w:r>
      <w:r w:rsidR="00C3394D">
        <w:rPr>
          <w:rFonts w:ascii="Times New Roman" w:hAnsi="Times New Roman"/>
          <w:sz w:val="24"/>
          <w:szCs w:val="24"/>
        </w:rPr>
        <w:t xml:space="preserve"> </w:t>
      </w:r>
      <w:proofErr w:type="gramStart"/>
      <w:r w:rsidR="00C3394D">
        <w:rPr>
          <w:rFonts w:ascii="Times New Roman" w:hAnsi="Times New Roman"/>
          <w:sz w:val="24"/>
          <w:szCs w:val="24"/>
        </w:rPr>
        <w:t>ed</w:t>
      </w:r>
      <w:proofErr w:type="gramEnd"/>
      <w:r w:rsidR="00C3394D">
        <w:rPr>
          <w:rFonts w:ascii="Times New Roman" w:hAnsi="Times New Roman"/>
          <w:sz w:val="24"/>
          <w:szCs w:val="24"/>
        </w:rPr>
        <w:t xml:space="preserve">.). Belmont, CA: Wadsworth, </w:t>
      </w:r>
      <w:proofErr w:type="spellStart"/>
      <w:r w:rsidR="00C3394D">
        <w:rPr>
          <w:rFonts w:ascii="Times New Roman" w:hAnsi="Times New Roman"/>
          <w:sz w:val="24"/>
          <w:szCs w:val="24"/>
        </w:rPr>
        <w:t>Cengage</w:t>
      </w:r>
      <w:proofErr w:type="spellEnd"/>
      <w:r w:rsidR="00C3394D">
        <w:rPr>
          <w:rFonts w:ascii="Times New Roman" w:hAnsi="Times New Roman"/>
          <w:sz w:val="24"/>
          <w:szCs w:val="24"/>
        </w:rPr>
        <w:t xml:space="preserve"> Learning.</w:t>
      </w:r>
    </w:p>
    <w:p w:rsidR="00A95AF9" w:rsidRDefault="00A95AF9" w:rsidP="001F2E87">
      <w:pPr>
        <w:tabs>
          <w:tab w:val="left" w:pos="5145"/>
        </w:tabs>
        <w:spacing w:after="0" w:line="240" w:lineRule="auto"/>
        <w:ind w:left="720" w:hanging="720"/>
        <w:rPr>
          <w:rFonts w:ascii="Times New Roman" w:hAnsi="Times New Roman"/>
          <w:sz w:val="24"/>
          <w:szCs w:val="24"/>
        </w:rPr>
      </w:pPr>
    </w:p>
    <w:p w:rsidR="00BE2CCE" w:rsidRDefault="00BE2CCE" w:rsidP="001F2E87">
      <w:pPr>
        <w:tabs>
          <w:tab w:val="left" w:pos="5145"/>
        </w:tabs>
        <w:spacing w:after="0" w:line="240" w:lineRule="auto"/>
        <w:ind w:left="720" w:hanging="720"/>
        <w:rPr>
          <w:rFonts w:ascii="Times New Roman" w:hAnsi="Times New Roman"/>
          <w:sz w:val="24"/>
          <w:szCs w:val="24"/>
        </w:rPr>
      </w:pPr>
      <w:r>
        <w:rPr>
          <w:rFonts w:ascii="Times New Roman" w:hAnsi="Times New Roman"/>
          <w:sz w:val="24"/>
          <w:szCs w:val="24"/>
        </w:rPr>
        <w:t xml:space="preserve">Burris, S., McLaughlin, E. K., McCulloch, A., </w:t>
      </w:r>
      <w:proofErr w:type="spellStart"/>
      <w:r>
        <w:rPr>
          <w:rFonts w:ascii="Times New Roman" w:hAnsi="Times New Roman"/>
          <w:sz w:val="24"/>
          <w:szCs w:val="24"/>
        </w:rPr>
        <w:t>Brashears</w:t>
      </w:r>
      <w:proofErr w:type="spellEnd"/>
      <w:r>
        <w:rPr>
          <w:rFonts w:ascii="Times New Roman" w:hAnsi="Times New Roman"/>
          <w:sz w:val="24"/>
          <w:szCs w:val="24"/>
        </w:rPr>
        <w:t xml:space="preserve">, T., &amp; Fraze, S. (2010). </w:t>
      </w:r>
      <w:proofErr w:type="gramStart"/>
      <w:r>
        <w:rPr>
          <w:rFonts w:ascii="Times New Roman" w:hAnsi="Times New Roman"/>
          <w:sz w:val="24"/>
          <w:szCs w:val="24"/>
        </w:rPr>
        <w:t>A comparison of fist and fifth year agriculture teachers on personal teaching efficacy, general teaching efficacy, and content efficacy.</w:t>
      </w:r>
      <w:proofErr w:type="gramEnd"/>
      <w:r>
        <w:rPr>
          <w:rFonts w:ascii="Times New Roman" w:hAnsi="Times New Roman"/>
          <w:sz w:val="24"/>
          <w:szCs w:val="24"/>
        </w:rPr>
        <w:t xml:space="preserve"> </w:t>
      </w:r>
      <w:r>
        <w:rPr>
          <w:rFonts w:ascii="Times New Roman" w:hAnsi="Times New Roman"/>
          <w:i/>
          <w:sz w:val="24"/>
          <w:szCs w:val="24"/>
        </w:rPr>
        <w:t>Journal of Agricultural Education, 51</w:t>
      </w:r>
      <w:r>
        <w:rPr>
          <w:rFonts w:ascii="Times New Roman" w:hAnsi="Times New Roman"/>
          <w:sz w:val="24"/>
          <w:szCs w:val="24"/>
        </w:rPr>
        <w:t xml:space="preserve">(1), 22-32.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10.5032/jae.2010.01022</w:t>
      </w:r>
    </w:p>
    <w:p w:rsidR="002B5408" w:rsidRDefault="002B5408" w:rsidP="001F2E87">
      <w:pPr>
        <w:tabs>
          <w:tab w:val="left" w:pos="5145"/>
        </w:tabs>
        <w:spacing w:after="0" w:line="240" w:lineRule="auto"/>
        <w:ind w:left="720" w:hanging="720"/>
        <w:rPr>
          <w:rFonts w:ascii="Times New Roman" w:hAnsi="Times New Roman"/>
          <w:sz w:val="24"/>
          <w:szCs w:val="24"/>
        </w:rPr>
      </w:pPr>
    </w:p>
    <w:p w:rsidR="002B5408" w:rsidRPr="002B5408" w:rsidRDefault="002B5408" w:rsidP="001F2E87">
      <w:pPr>
        <w:tabs>
          <w:tab w:val="left" w:pos="5145"/>
        </w:tabs>
        <w:spacing w:after="0" w:line="240" w:lineRule="auto"/>
        <w:ind w:left="720" w:hanging="720"/>
        <w:rPr>
          <w:rFonts w:ascii="Times New Roman" w:hAnsi="Times New Roman"/>
          <w:sz w:val="24"/>
          <w:szCs w:val="24"/>
        </w:rPr>
      </w:pPr>
      <w:r>
        <w:rPr>
          <w:rFonts w:ascii="Times New Roman" w:hAnsi="Times New Roman"/>
          <w:sz w:val="24"/>
          <w:szCs w:val="24"/>
        </w:rPr>
        <w:t xml:space="preserve">Burris, S., Robinson, J. S., &amp; Terry, R. (2005). </w:t>
      </w:r>
      <w:proofErr w:type="gramStart"/>
      <w:r>
        <w:rPr>
          <w:rFonts w:ascii="Times New Roman" w:hAnsi="Times New Roman"/>
          <w:sz w:val="24"/>
          <w:szCs w:val="24"/>
        </w:rPr>
        <w:t>Preparation of pre-service teachers in agricultural mechanics.</w:t>
      </w:r>
      <w:proofErr w:type="gramEnd"/>
      <w:r>
        <w:rPr>
          <w:rFonts w:ascii="Times New Roman" w:hAnsi="Times New Roman"/>
          <w:sz w:val="24"/>
          <w:szCs w:val="24"/>
        </w:rPr>
        <w:t xml:space="preserve"> </w:t>
      </w:r>
      <w:r>
        <w:rPr>
          <w:rFonts w:ascii="Times New Roman" w:hAnsi="Times New Roman"/>
          <w:i/>
          <w:sz w:val="24"/>
          <w:szCs w:val="24"/>
        </w:rPr>
        <w:t>Journal of Agricultural Education, 46</w:t>
      </w:r>
      <w:r>
        <w:rPr>
          <w:rFonts w:ascii="Times New Roman" w:hAnsi="Times New Roman"/>
          <w:sz w:val="24"/>
          <w:szCs w:val="24"/>
        </w:rPr>
        <w:t xml:space="preserve">(3), 23-34.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10.5032/jae.2005.03023</w:t>
      </w:r>
    </w:p>
    <w:p w:rsidR="00BE2CCE" w:rsidRDefault="00BE2CCE" w:rsidP="001F2E87">
      <w:pPr>
        <w:tabs>
          <w:tab w:val="left" w:pos="5145"/>
        </w:tabs>
        <w:spacing w:after="0" w:line="240" w:lineRule="auto"/>
        <w:ind w:left="720" w:hanging="720"/>
        <w:rPr>
          <w:rFonts w:ascii="Times New Roman" w:hAnsi="Times New Roman"/>
          <w:sz w:val="24"/>
          <w:szCs w:val="24"/>
        </w:rPr>
      </w:pPr>
    </w:p>
    <w:p w:rsidR="00803A11" w:rsidRDefault="00803A11" w:rsidP="001F2E87">
      <w:pPr>
        <w:tabs>
          <w:tab w:val="left" w:pos="5145"/>
        </w:tabs>
        <w:spacing w:after="0" w:line="240" w:lineRule="auto"/>
        <w:ind w:left="720" w:hanging="720"/>
        <w:rPr>
          <w:rFonts w:ascii="Times New Roman" w:hAnsi="Times New Roman"/>
          <w:sz w:val="24"/>
          <w:szCs w:val="24"/>
        </w:rPr>
      </w:pPr>
      <w:r>
        <w:rPr>
          <w:rFonts w:ascii="Times New Roman" w:hAnsi="Times New Roman"/>
          <w:sz w:val="24"/>
          <w:szCs w:val="24"/>
        </w:rPr>
        <w:t xml:space="preserve">[STATE] </w:t>
      </w:r>
      <w:proofErr w:type="gramStart"/>
      <w:r>
        <w:rPr>
          <w:rFonts w:ascii="Times New Roman" w:hAnsi="Times New Roman"/>
          <w:sz w:val="24"/>
          <w:szCs w:val="24"/>
        </w:rPr>
        <w:t>State University.</w:t>
      </w:r>
      <w:proofErr w:type="gramEnd"/>
      <w:r>
        <w:rPr>
          <w:rFonts w:ascii="Times New Roman" w:hAnsi="Times New Roman"/>
          <w:sz w:val="24"/>
          <w:szCs w:val="24"/>
        </w:rPr>
        <w:t xml:space="preserve"> </w:t>
      </w:r>
      <w:proofErr w:type="gramStart"/>
      <w:r>
        <w:rPr>
          <w:rFonts w:ascii="Times New Roman" w:hAnsi="Times New Roman"/>
          <w:sz w:val="24"/>
          <w:szCs w:val="24"/>
        </w:rPr>
        <w:t xml:space="preserve">(2012). </w:t>
      </w:r>
      <w:r>
        <w:rPr>
          <w:rFonts w:ascii="Times New Roman" w:hAnsi="Times New Roman"/>
          <w:bCs/>
          <w:sz w:val="24"/>
          <w:szCs w:val="24"/>
        </w:rPr>
        <w:t>Agricultural and life sciences education curriculum sheet - Teacher c</w:t>
      </w:r>
      <w:r w:rsidRPr="00803A11">
        <w:rPr>
          <w:rFonts w:ascii="Times New Roman" w:hAnsi="Times New Roman"/>
          <w:bCs/>
          <w:sz w:val="24"/>
          <w:szCs w:val="24"/>
        </w:rPr>
        <w:t>ertification</w:t>
      </w:r>
      <w:r>
        <w:rPr>
          <w:rFonts w:ascii="Times New Roman" w:hAnsi="Times New Roman"/>
          <w:bCs/>
          <w:sz w:val="24"/>
          <w:szCs w:val="24"/>
        </w:rPr>
        <w:t>.</w:t>
      </w:r>
      <w:proofErr w:type="gramEnd"/>
      <w:r>
        <w:rPr>
          <w:rFonts w:ascii="Times New Roman" w:hAnsi="Times New Roman"/>
          <w:bCs/>
          <w:sz w:val="24"/>
          <w:szCs w:val="24"/>
        </w:rPr>
        <w:t xml:space="preserve"> Retrieved from http://www.ageds.[University]</w:t>
      </w:r>
      <w:r w:rsidRPr="00803A11">
        <w:rPr>
          <w:rFonts w:ascii="Times New Roman" w:hAnsi="Times New Roman"/>
          <w:bCs/>
          <w:sz w:val="24"/>
          <w:szCs w:val="24"/>
        </w:rPr>
        <w:t>.edu/undergrad/curriculum/curr12/AgEd%20Cert%202012-2013.pdf</w:t>
      </w:r>
    </w:p>
    <w:p w:rsidR="00803A11" w:rsidRDefault="00803A11" w:rsidP="001F2E87">
      <w:pPr>
        <w:tabs>
          <w:tab w:val="left" w:pos="5145"/>
        </w:tabs>
        <w:spacing w:after="0" w:line="240" w:lineRule="auto"/>
        <w:ind w:left="720" w:hanging="720"/>
        <w:rPr>
          <w:rFonts w:ascii="Times New Roman" w:hAnsi="Times New Roman"/>
          <w:sz w:val="24"/>
          <w:szCs w:val="24"/>
        </w:rPr>
      </w:pPr>
    </w:p>
    <w:p w:rsidR="00C91EBB" w:rsidRDefault="00700CFF" w:rsidP="001F2E87">
      <w:pPr>
        <w:tabs>
          <w:tab w:val="left" w:pos="5145"/>
        </w:tabs>
        <w:spacing w:after="0" w:line="240" w:lineRule="auto"/>
        <w:ind w:left="720" w:hanging="720"/>
        <w:rPr>
          <w:rFonts w:ascii="Times New Roman" w:hAnsi="Times New Roman"/>
          <w:sz w:val="24"/>
          <w:szCs w:val="24"/>
        </w:rPr>
      </w:pPr>
      <w:proofErr w:type="spellStart"/>
      <w:proofErr w:type="gramStart"/>
      <w:r>
        <w:rPr>
          <w:rFonts w:ascii="Times New Roman" w:hAnsi="Times New Roman"/>
          <w:sz w:val="24"/>
          <w:szCs w:val="24"/>
        </w:rPr>
        <w:t>Leiby</w:t>
      </w:r>
      <w:proofErr w:type="spellEnd"/>
      <w:r>
        <w:rPr>
          <w:rFonts w:ascii="Times New Roman" w:hAnsi="Times New Roman"/>
          <w:sz w:val="24"/>
          <w:szCs w:val="24"/>
        </w:rPr>
        <w:t>, B. L., Robinson, J. S., &amp; Key, J. P. (2013).</w:t>
      </w:r>
      <w:proofErr w:type="gramEnd"/>
      <w:r>
        <w:rPr>
          <w:rFonts w:ascii="Times New Roman" w:hAnsi="Times New Roman"/>
          <w:sz w:val="24"/>
          <w:szCs w:val="24"/>
        </w:rPr>
        <w:t xml:space="preserve"> </w:t>
      </w:r>
      <w:proofErr w:type="gramStart"/>
      <w:r>
        <w:rPr>
          <w:rFonts w:ascii="Times New Roman" w:hAnsi="Times New Roman"/>
          <w:sz w:val="24"/>
          <w:szCs w:val="24"/>
        </w:rPr>
        <w:t>Assessing the impact of a semester-long course in agricultural mechanics on pre-service agricultural education teachers’ importance, confidence, and knowledge of welding.</w:t>
      </w:r>
      <w:proofErr w:type="gramEnd"/>
      <w:r>
        <w:rPr>
          <w:rFonts w:ascii="Times New Roman" w:hAnsi="Times New Roman"/>
          <w:sz w:val="24"/>
          <w:szCs w:val="24"/>
        </w:rPr>
        <w:t xml:space="preserve"> </w:t>
      </w:r>
      <w:r>
        <w:rPr>
          <w:rFonts w:ascii="Times New Roman" w:hAnsi="Times New Roman"/>
          <w:i/>
          <w:sz w:val="24"/>
          <w:szCs w:val="24"/>
        </w:rPr>
        <w:t>Journal of Agricultural Education, 54</w:t>
      </w:r>
      <w:r>
        <w:rPr>
          <w:rFonts w:ascii="Times New Roman" w:hAnsi="Times New Roman"/>
          <w:sz w:val="24"/>
          <w:szCs w:val="24"/>
        </w:rPr>
        <w:t xml:space="preserve">(1), 179-192.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10.5032/jae.2013.01179</w:t>
      </w:r>
    </w:p>
    <w:p w:rsidR="00700CFF" w:rsidRDefault="00700CFF" w:rsidP="001F2E87">
      <w:pPr>
        <w:tabs>
          <w:tab w:val="left" w:pos="5145"/>
        </w:tabs>
        <w:spacing w:after="0" w:line="240" w:lineRule="auto"/>
        <w:ind w:left="720" w:hanging="720"/>
        <w:rPr>
          <w:rFonts w:ascii="Times New Roman" w:hAnsi="Times New Roman"/>
          <w:sz w:val="24"/>
          <w:szCs w:val="24"/>
        </w:rPr>
      </w:pPr>
    </w:p>
    <w:p w:rsidR="00A95AF9" w:rsidRDefault="00A95AF9" w:rsidP="00A95AF9">
      <w:pPr>
        <w:spacing w:after="0" w:line="240" w:lineRule="auto"/>
        <w:ind w:left="720" w:hanging="720"/>
        <w:rPr>
          <w:rFonts w:ascii="Times New Roman" w:hAnsi="Times New Roman"/>
          <w:sz w:val="24"/>
          <w:szCs w:val="24"/>
        </w:rPr>
      </w:pPr>
      <w:proofErr w:type="gramStart"/>
      <w:r w:rsidRPr="000E5EA9">
        <w:rPr>
          <w:rFonts w:ascii="Times New Roman" w:hAnsi="Times New Roman"/>
          <w:sz w:val="24"/>
          <w:szCs w:val="24"/>
        </w:rPr>
        <w:t>Phipps, L. J., Osborne, E. W., Dyer, J. E., &amp; Ball, A. (2008).</w:t>
      </w:r>
      <w:proofErr w:type="gramEnd"/>
      <w:r w:rsidRPr="000E5EA9">
        <w:rPr>
          <w:rFonts w:ascii="Times New Roman" w:hAnsi="Times New Roman"/>
          <w:sz w:val="24"/>
          <w:szCs w:val="24"/>
        </w:rPr>
        <w:t xml:space="preserve"> </w:t>
      </w:r>
      <w:r>
        <w:rPr>
          <w:rFonts w:ascii="Times New Roman" w:hAnsi="Times New Roman"/>
          <w:i/>
          <w:sz w:val="24"/>
          <w:szCs w:val="24"/>
        </w:rPr>
        <w:t>Handbook on agricultural e</w:t>
      </w:r>
      <w:r w:rsidRPr="000E5EA9">
        <w:rPr>
          <w:rFonts w:ascii="Times New Roman" w:hAnsi="Times New Roman"/>
          <w:i/>
          <w:sz w:val="24"/>
          <w:szCs w:val="24"/>
        </w:rPr>
        <w:t>ducati</w:t>
      </w:r>
      <w:r>
        <w:rPr>
          <w:rFonts w:ascii="Times New Roman" w:hAnsi="Times New Roman"/>
          <w:i/>
          <w:sz w:val="24"/>
          <w:szCs w:val="24"/>
        </w:rPr>
        <w:t>on in public s</w:t>
      </w:r>
      <w:r w:rsidRPr="000E5EA9">
        <w:rPr>
          <w:rFonts w:ascii="Times New Roman" w:hAnsi="Times New Roman"/>
          <w:i/>
          <w:sz w:val="24"/>
          <w:szCs w:val="24"/>
        </w:rPr>
        <w:t xml:space="preserve">chools </w:t>
      </w:r>
      <w:r w:rsidRPr="000E5EA9">
        <w:rPr>
          <w:rFonts w:ascii="Times New Roman" w:hAnsi="Times New Roman"/>
          <w:sz w:val="24"/>
          <w:szCs w:val="24"/>
        </w:rPr>
        <w:t>(6</w:t>
      </w:r>
      <w:r w:rsidRPr="000E5EA9">
        <w:rPr>
          <w:rFonts w:ascii="Times New Roman" w:hAnsi="Times New Roman"/>
          <w:sz w:val="24"/>
          <w:szCs w:val="24"/>
          <w:vertAlign w:val="superscript"/>
        </w:rPr>
        <w:t>th</w:t>
      </w:r>
      <w:r w:rsidRPr="000E5EA9">
        <w:rPr>
          <w:rFonts w:ascii="Times New Roman" w:hAnsi="Times New Roman"/>
          <w:sz w:val="24"/>
          <w:szCs w:val="24"/>
        </w:rPr>
        <w:t xml:space="preserve"> </w:t>
      </w:r>
      <w:proofErr w:type="gramStart"/>
      <w:r w:rsidRPr="000E5EA9">
        <w:rPr>
          <w:rFonts w:ascii="Times New Roman" w:hAnsi="Times New Roman"/>
          <w:sz w:val="24"/>
          <w:szCs w:val="24"/>
        </w:rPr>
        <w:t>ed</w:t>
      </w:r>
      <w:proofErr w:type="gramEnd"/>
      <w:r w:rsidRPr="000E5EA9">
        <w:rPr>
          <w:rFonts w:ascii="Times New Roman" w:hAnsi="Times New Roman"/>
          <w:sz w:val="24"/>
          <w:szCs w:val="24"/>
        </w:rPr>
        <w:t>.). Clifton Park, NY: Thomson Delmar Learning.</w:t>
      </w:r>
    </w:p>
    <w:p w:rsidR="00A95AF9" w:rsidRDefault="00A95AF9" w:rsidP="001F2E87">
      <w:pPr>
        <w:tabs>
          <w:tab w:val="left" w:pos="5145"/>
        </w:tabs>
        <w:spacing w:after="0" w:line="240" w:lineRule="auto"/>
        <w:ind w:left="720" w:hanging="720"/>
        <w:rPr>
          <w:rFonts w:ascii="Times New Roman" w:hAnsi="Times New Roman"/>
          <w:sz w:val="24"/>
          <w:szCs w:val="24"/>
        </w:rPr>
      </w:pPr>
    </w:p>
    <w:p w:rsidR="00700CFF" w:rsidRPr="00EE6432" w:rsidRDefault="00700CFF" w:rsidP="001F2E87">
      <w:pPr>
        <w:tabs>
          <w:tab w:val="left" w:pos="5145"/>
        </w:tabs>
        <w:spacing w:after="0" w:line="240" w:lineRule="auto"/>
        <w:ind w:left="720" w:hanging="720"/>
        <w:rPr>
          <w:rFonts w:ascii="Times New Roman" w:hAnsi="Times New Roman"/>
          <w:sz w:val="24"/>
          <w:szCs w:val="24"/>
        </w:rPr>
      </w:pPr>
      <w:proofErr w:type="gramStart"/>
      <w:r>
        <w:rPr>
          <w:rFonts w:ascii="Times New Roman" w:hAnsi="Times New Roman"/>
          <w:sz w:val="24"/>
          <w:szCs w:val="24"/>
        </w:rPr>
        <w:t xml:space="preserve">Stripling, C., Ricketts, J. C., Roberts, T. G., &amp; </w:t>
      </w:r>
      <w:proofErr w:type="spellStart"/>
      <w:r>
        <w:rPr>
          <w:rFonts w:ascii="Times New Roman" w:hAnsi="Times New Roman"/>
          <w:sz w:val="24"/>
          <w:szCs w:val="24"/>
        </w:rPr>
        <w:t>Harlin</w:t>
      </w:r>
      <w:proofErr w:type="spellEnd"/>
      <w:r>
        <w:rPr>
          <w:rFonts w:ascii="Times New Roman" w:hAnsi="Times New Roman"/>
          <w:sz w:val="24"/>
          <w:szCs w:val="24"/>
        </w:rPr>
        <w:t>, J. F. (2008).</w:t>
      </w:r>
      <w:proofErr w:type="gramEnd"/>
      <w:r>
        <w:rPr>
          <w:rFonts w:ascii="Times New Roman" w:hAnsi="Times New Roman"/>
          <w:sz w:val="24"/>
          <w:szCs w:val="24"/>
        </w:rPr>
        <w:t xml:space="preserve"> </w:t>
      </w:r>
      <w:proofErr w:type="spellStart"/>
      <w:proofErr w:type="gramStart"/>
      <w:r>
        <w:rPr>
          <w:rFonts w:ascii="Times New Roman" w:hAnsi="Times New Roman"/>
          <w:sz w:val="24"/>
          <w:szCs w:val="24"/>
        </w:rPr>
        <w:t>Preservice</w:t>
      </w:r>
      <w:proofErr w:type="spellEnd"/>
      <w:r>
        <w:rPr>
          <w:rFonts w:ascii="Times New Roman" w:hAnsi="Times New Roman"/>
          <w:sz w:val="24"/>
          <w:szCs w:val="24"/>
        </w:rPr>
        <w:t xml:space="preserve"> agricultural education teachers’ sense </w:t>
      </w:r>
      <w:r w:rsidR="00EE6432">
        <w:rPr>
          <w:rFonts w:ascii="Times New Roman" w:hAnsi="Times New Roman"/>
          <w:sz w:val="24"/>
          <w:szCs w:val="24"/>
        </w:rPr>
        <w:t>of teaching self-efficacy.</w:t>
      </w:r>
      <w:proofErr w:type="gramEnd"/>
      <w:r w:rsidR="00EE6432">
        <w:rPr>
          <w:rFonts w:ascii="Times New Roman" w:hAnsi="Times New Roman"/>
          <w:sz w:val="24"/>
          <w:szCs w:val="24"/>
        </w:rPr>
        <w:t xml:space="preserve"> </w:t>
      </w:r>
      <w:r w:rsidR="00EE6432">
        <w:rPr>
          <w:rFonts w:ascii="Times New Roman" w:hAnsi="Times New Roman"/>
          <w:i/>
          <w:sz w:val="24"/>
          <w:szCs w:val="24"/>
        </w:rPr>
        <w:t>Journal of Agricultural Education, 49</w:t>
      </w:r>
      <w:r w:rsidR="00EE6432">
        <w:rPr>
          <w:rFonts w:ascii="Times New Roman" w:hAnsi="Times New Roman"/>
          <w:sz w:val="24"/>
          <w:szCs w:val="24"/>
        </w:rPr>
        <w:t xml:space="preserve">(4), 120-130. </w:t>
      </w:r>
      <w:proofErr w:type="spellStart"/>
      <w:proofErr w:type="gramStart"/>
      <w:r w:rsidR="00EE6432">
        <w:rPr>
          <w:rFonts w:ascii="Times New Roman" w:hAnsi="Times New Roman"/>
          <w:sz w:val="24"/>
          <w:szCs w:val="24"/>
        </w:rPr>
        <w:t>doi</w:t>
      </w:r>
      <w:proofErr w:type="spellEnd"/>
      <w:proofErr w:type="gramEnd"/>
      <w:r w:rsidR="00EE6432">
        <w:rPr>
          <w:rFonts w:ascii="Times New Roman" w:hAnsi="Times New Roman"/>
          <w:sz w:val="24"/>
          <w:szCs w:val="24"/>
        </w:rPr>
        <w:t>: 10.5032/jae.2008.04120</w:t>
      </w:r>
    </w:p>
    <w:sectPr w:rsidR="00700CFF" w:rsidRPr="00EE6432" w:rsidSect="00393E90">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120" w:rsidRDefault="002E1120" w:rsidP="004B6603">
      <w:pPr>
        <w:spacing w:after="0" w:line="240" w:lineRule="auto"/>
      </w:pPr>
      <w:r>
        <w:separator/>
      </w:r>
    </w:p>
  </w:endnote>
  <w:endnote w:type="continuationSeparator" w:id="0">
    <w:p w:rsidR="002E1120" w:rsidRDefault="002E1120" w:rsidP="004B6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603" w:rsidRDefault="004B6603">
    <w:pPr>
      <w:pStyle w:val="Footer"/>
      <w:jc w:val="center"/>
    </w:pPr>
    <w:r w:rsidRPr="004B6603">
      <w:rPr>
        <w:rFonts w:ascii="Times New Roman" w:hAnsi="Times New Roman"/>
        <w:sz w:val="24"/>
        <w:szCs w:val="24"/>
      </w:rPr>
      <w:fldChar w:fldCharType="begin"/>
    </w:r>
    <w:r w:rsidRPr="004B6603">
      <w:rPr>
        <w:rFonts w:ascii="Times New Roman" w:hAnsi="Times New Roman"/>
        <w:sz w:val="24"/>
        <w:szCs w:val="24"/>
      </w:rPr>
      <w:instrText xml:space="preserve"> PAGE   \* MERGEFORMAT </w:instrText>
    </w:r>
    <w:r w:rsidRPr="004B6603">
      <w:rPr>
        <w:rFonts w:ascii="Times New Roman" w:hAnsi="Times New Roman"/>
        <w:sz w:val="24"/>
        <w:szCs w:val="24"/>
      </w:rPr>
      <w:fldChar w:fldCharType="separate"/>
    </w:r>
    <w:r w:rsidR="00CC7035">
      <w:rPr>
        <w:rFonts w:ascii="Times New Roman" w:hAnsi="Times New Roman"/>
        <w:noProof/>
        <w:sz w:val="24"/>
        <w:szCs w:val="24"/>
      </w:rPr>
      <w:t>2</w:t>
    </w:r>
    <w:r w:rsidRPr="004B6603">
      <w:rPr>
        <w:rFonts w:ascii="Times New Roman" w:hAnsi="Times New Roman"/>
        <w:sz w:val="24"/>
        <w:szCs w:val="24"/>
      </w:rPr>
      <w:fldChar w:fldCharType="end"/>
    </w:r>
  </w:p>
  <w:p w:rsidR="004B6603" w:rsidRDefault="004B66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120" w:rsidRDefault="002E1120" w:rsidP="004B6603">
      <w:pPr>
        <w:spacing w:after="0" w:line="240" w:lineRule="auto"/>
      </w:pPr>
      <w:r>
        <w:separator/>
      </w:r>
    </w:p>
  </w:footnote>
  <w:footnote w:type="continuationSeparator" w:id="0">
    <w:p w:rsidR="002E1120" w:rsidRDefault="002E1120" w:rsidP="004B66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E90"/>
    <w:rsid w:val="0000330F"/>
    <w:rsid w:val="00007FD0"/>
    <w:rsid w:val="000117E2"/>
    <w:rsid w:val="00023095"/>
    <w:rsid w:val="000337E4"/>
    <w:rsid w:val="00056BFE"/>
    <w:rsid w:val="000609FE"/>
    <w:rsid w:val="00067059"/>
    <w:rsid w:val="000900A2"/>
    <w:rsid w:val="000A5AED"/>
    <w:rsid w:val="000A6D98"/>
    <w:rsid w:val="000B1300"/>
    <w:rsid w:val="000B34D4"/>
    <w:rsid w:val="000B37FA"/>
    <w:rsid w:val="000B6AD6"/>
    <w:rsid w:val="000B7B70"/>
    <w:rsid w:val="000D2B14"/>
    <w:rsid w:val="000E0599"/>
    <w:rsid w:val="000E408D"/>
    <w:rsid w:val="000F4373"/>
    <w:rsid w:val="000F7BAD"/>
    <w:rsid w:val="00105619"/>
    <w:rsid w:val="001137F9"/>
    <w:rsid w:val="00120AFA"/>
    <w:rsid w:val="00127DD3"/>
    <w:rsid w:val="00160B87"/>
    <w:rsid w:val="001732F2"/>
    <w:rsid w:val="00185184"/>
    <w:rsid w:val="00197112"/>
    <w:rsid w:val="001B394E"/>
    <w:rsid w:val="001C700F"/>
    <w:rsid w:val="001D7AD9"/>
    <w:rsid w:val="001E3934"/>
    <w:rsid w:val="001E5AF9"/>
    <w:rsid w:val="001E6235"/>
    <w:rsid w:val="001F2E87"/>
    <w:rsid w:val="002013EC"/>
    <w:rsid w:val="00235209"/>
    <w:rsid w:val="00245717"/>
    <w:rsid w:val="00250364"/>
    <w:rsid w:val="00250A58"/>
    <w:rsid w:val="00255EDD"/>
    <w:rsid w:val="00255F92"/>
    <w:rsid w:val="002622DA"/>
    <w:rsid w:val="00265CD8"/>
    <w:rsid w:val="00276F58"/>
    <w:rsid w:val="0027719A"/>
    <w:rsid w:val="00286488"/>
    <w:rsid w:val="00293B83"/>
    <w:rsid w:val="002A698F"/>
    <w:rsid w:val="002B5408"/>
    <w:rsid w:val="002B57B8"/>
    <w:rsid w:val="002D4C14"/>
    <w:rsid w:val="002E1120"/>
    <w:rsid w:val="002E321F"/>
    <w:rsid w:val="00322901"/>
    <w:rsid w:val="00322D26"/>
    <w:rsid w:val="00325843"/>
    <w:rsid w:val="003579CF"/>
    <w:rsid w:val="00380353"/>
    <w:rsid w:val="003851EF"/>
    <w:rsid w:val="00387702"/>
    <w:rsid w:val="00393E90"/>
    <w:rsid w:val="003943E2"/>
    <w:rsid w:val="003B24CA"/>
    <w:rsid w:val="003D1BD9"/>
    <w:rsid w:val="003D4674"/>
    <w:rsid w:val="003D5A5F"/>
    <w:rsid w:val="003E7629"/>
    <w:rsid w:val="0041043B"/>
    <w:rsid w:val="004146DA"/>
    <w:rsid w:val="004372E4"/>
    <w:rsid w:val="00453D8C"/>
    <w:rsid w:val="00463DC0"/>
    <w:rsid w:val="0046597D"/>
    <w:rsid w:val="00484D4A"/>
    <w:rsid w:val="004958EF"/>
    <w:rsid w:val="00496485"/>
    <w:rsid w:val="004B3390"/>
    <w:rsid w:val="004B40B8"/>
    <w:rsid w:val="004B6603"/>
    <w:rsid w:val="004E0673"/>
    <w:rsid w:val="004E18A7"/>
    <w:rsid w:val="004E26BE"/>
    <w:rsid w:val="004E3D26"/>
    <w:rsid w:val="004E6732"/>
    <w:rsid w:val="004F328B"/>
    <w:rsid w:val="004F4183"/>
    <w:rsid w:val="004F57DC"/>
    <w:rsid w:val="005054B1"/>
    <w:rsid w:val="005249BC"/>
    <w:rsid w:val="00525121"/>
    <w:rsid w:val="0053304A"/>
    <w:rsid w:val="00546E52"/>
    <w:rsid w:val="00550A56"/>
    <w:rsid w:val="00551218"/>
    <w:rsid w:val="00551894"/>
    <w:rsid w:val="00554335"/>
    <w:rsid w:val="005554D3"/>
    <w:rsid w:val="005641F3"/>
    <w:rsid w:val="00565850"/>
    <w:rsid w:val="005669A9"/>
    <w:rsid w:val="005A1CE3"/>
    <w:rsid w:val="005A5381"/>
    <w:rsid w:val="005B3880"/>
    <w:rsid w:val="005C6254"/>
    <w:rsid w:val="005E3C82"/>
    <w:rsid w:val="005F0C06"/>
    <w:rsid w:val="00603A72"/>
    <w:rsid w:val="00610B2A"/>
    <w:rsid w:val="006236FA"/>
    <w:rsid w:val="0062716C"/>
    <w:rsid w:val="006305E8"/>
    <w:rsid w:val="00662CBE"/>
    <w:rsid w:val="0066713E"/>
    <w:rsid w:val="006908D0"/>
    <w:rsid w:val="006A5037"/>
    <w:rsid w:val="006E208E"/>
    <w:rsid w:val="00700CFF"/>
    <w:rsid w:val="0071145D"/>
    <w:rsid w:val="00713178"/>
    <w:rsid w:val="007133AA"/>
    <w:rsid w:val="00713CA2"/>
    <w:rsid w:val="00714841"/>
    <w:rsid w:val="0072632A"/>
    <w:rsid w:val="00731D30"/>
    <w:rsid w:val="00743548"/>
    <w:rsid w:val="00753DE7"/>
    <w:rsid w:val="007566B7"/>
    <w:rsid w:val="00765891"/>
    <w:rsid w:val="007720B9"/>
    <w:rsid w:val="007742FB"/>
    <w:rsid w:val="00777146"/>
    <w:rsid w:val="007B098D"/>
    <w:rsid w:val="007C3D84"/>
    <w:rsid w:val="007C7241"/>
    <w:rsid w:val="007E3565"/>
    <w:rsid w:val="00801FEE"/>
    <w:rsid w:val="00803A11"/>
    <w:rsid w:val="00804417"/>
    <w:rsid w:val="0080799E"/>
    <w:rsid w:val="00812CA4"/>
    <w:rsid w:val="00821C29"/>
    <w:rsid w:val="00825BFA"/>
    <w:rsid w:val="008273BF"/>
    <w:rsid w:val="00837167"/>
    <w:rsid w:val="008412C7"/>
    <w:rsid w:val="00852E20"/>
    <w:rsid w:val="008545EE"/>
    <w:rsid w:val="00855E31"/>
    <w:rsid w:val="008901DB"/>
    <w:rsid w:val="0089357B"/>
    <w:rsid w:val="008A7BDD"/>
    <w:rsid w:val="008B6DA6"/>
    <w:rsid w:val="008C3BC1"/>
    <w:rsid w:val="008C597F"/>
    <w:rsid w:val="008D4F9D"/>
    <w:rsid w:val="008D59D1"/>
    <w:rsid w:val="008E1D95"/>
    <w:rsid w:val="008E71DB"/>
    <w:rsid w:val="008E7433"/>
    <w:rsid w:val="008F440D"/>
    <w:rsid w:val="0092042C"/>
    <w:rsid w:val="00932DC8"/>
    <w:rsid w:val="00936E30"/>
    <w:rsid w:val="00940025"/>
    <w:rsid w:val="00990DA9"/>
    <w:rsid w:val="009A5346"/>
    <w:rsid w:val="009B3A91"/>
    <w:rsid w:val="009C3507"/>
    <w:rsid w:val="009C5958"/>
    <w:rsid w:val="009D00B6"/>
    <w:rsid w:val="009D6FB4"/>
    <w:rsid w:val="009F22A4"/>
    <w:rsid w:val="009F6090"/>
    <w:rsid w:val="00A016F6"/>
    <w:rsid w:val="00A13528"/>
    <w:rsid w:val="00A26B6A"/>
    <w:rsid w:val="00A27E03"/>
    <w:rsid w:val="00A50CF9"/>
    <w:rsid w:val="00A55927"/>
    <w:rsid w:val="00A6135D"/>
    <w:rsid w:val="00A731D0"/>
    <w:rsid w:val="00A754E8"/>
    <w:rsid w:val="00A83584"/>
    <w:rsid w:val="00A861CB"/>
    <w:rsid w:val="00A95AF9"/>
    <w:rsid w:val="00A9673B"/>
    <w:rsid w:val="00AA0C4A"/>
    <w:rsid w:val="00AB5CC3"/>
    <w:rsid w:val="00AC1D8C"/>
    <w:rsid w:val="00AC4FB3"/>
    <w:rsid w:val="00AD0A0A"/>
    <w:rsid w:val="00AF1F3C"/>
    <w:rsid w:val="00AF424E"/>
    <w:rsid w:val="00B0071E"/>
    <w:rsid w:val="00B0595D"/>
    <w:rsid w:val="00B2378B"/>
    <w:rsid w:val="00B24478"/>
    <w:rsid w:val="00B268FD"/>
    <w:rsid w:val="00B4087E"/>
    <w:rsid w:val="00B667ED"/>
    <w:rsid w:val="00B72655"/>
    <w:rsid w:val="00B83934"/>
    <w:rsid w:val="00B92B43"/>
    <w:rsid w:val="00B94C2D"/>
    <w:rsid w:val="00BB0F69"/>
    <w:rsid w:val="00BB39E5"/>
    <w:rsid w:val="00BB7397"/>
    <w:rsid w:val="00BC3FCD"/>
    <w:rsid w:val="00BD2D20"/>
    <w:rsid w:val="00BE0317"/>
    <w:rsid w:val="00BE04DF"/>
    <w:rsid w:val="00BE0A04"/>
    <w:rsid w:val="00BE1BB3"/>
    <w:rsid w:val="00BE2CCE"/>
    <w:rsid w:val="00BE7559"/>
    <w:rsid w:val="00C32F03"/>
    <w:rsid w:val="00C3394D"/>
    <w:rsid w:val="00C34319"/>
    <w:rsid w:val="00C3509D"/>
    <w:rsid w:val="00C733C2"/>
    <w:rsid w:val="00C85ACE"/>
    <w:rsid w:val="00C91EBB"/>
    <w:rsid w:val="00CA4147"/>
    <w:rsid w:val="00CA5D9D"/>
    <w:rsid w:val="00CC1145"/>
    <w:rsid w:val="00CC7035"/>
    <w:rsid w:val="00CE262D"/>
    <w:rsid w:val="00CE56BB"/>
    <w:rsid w:val="00D30C3E"/>
    <w:rsid w:val="00D31A2A"/>
    <w:rsid w:val="00D45280"/>
    <w:rsid w:val="00D552AF"/>
    <w:rsid w:val="00D63270"/>
    <w:rsid w:val="00D6487F"/>
    <w:rsid w:val="00D93020"/>
    <w:rsid w:val="00DA63FD"/>
    <w:rsid w:val="00DB75CC"/>
    <w:rsid w:val="00DD4031"/>
    <w:rsid w:val="00DE5887"/>
    <w:rsid w:val="00E206B8"/>
    <w:rsid w:val="00E25B6C"/>
    <w:rsid w:val="00E37F68"/>
    <w:rsid w:val="00E417C7"/>
    <w:rsid w:val="00E51813"/>
    <w:rsid w:val="00E7222F"/>
    <w:rsid w:val="00E81294"/>
    <w:rsid w:val="00E95FF4"/>
    <w:rsid w:val="00EB2424"/>
    <w:rsid w:val="00EC3721"/>
    <w:rsid w:val="00ED7AD9"/>
    <w:rsid w:val="00EE5C76"/>
    <w:rsid w:val="00EE6432"/>
    <w:rsid w:val="00F0369E"/>
    <w:rsid w:val="00F253DD"/>
    <w:rsid w:val="00F30908"/>
    <w:rsid w:val="00F33E61"/>
    <w:rsid w:val="00F36CEF"/>
    <w:rsid w:val="00F566B2"/>
    <w:rsid w:val="00F80BAE"/>
    <w:rsid w:val="00FA773F"/>
    <w:rsid w:val="00FB0E01"/>
    <w:rsid w:val="00FC0E11"/>
    <w:rsid w:val="00FC6A0E"/>
    <w:rsid w:val="00FE6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ABAFA-F7D6-4114-B036-9E0FE529C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1303</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Auburn University</Company>
  <LinksUpToDate>false</LinksUpToDate>
  <CharactersWithSpaces>8719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KTW0004</dc:creator>
  <cp:lastModifiedBy>Trent Wells</cp:lastModifiedBy>
  <cp:revision>10</cp:revision>
  <cp:lastPrinted>2013-05-13T03:42:00Z</cp:lastPrinted>
  <dcterms:created xsi:type="dcterms:W3CDTF">2013-06-06T04:28:00Z</dcterms:created>
  <dcterms:modified xsi:type="dcterms:W3CDTF">2013-06-20T21:26:00Z</dcterms:modified>
</cp:coreProperties>
</file>