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ABD2DD0" w14:textId="03BA193E" w:rsidR="00C21ED2" w:rsidRDefault="0014772F" w:rsidP="00B831E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Using</w:t>
      </w:r>
      <w:r w:rsidRPr="00C21ED2">
        <w:rPr>
          <w:rFonts w:ascii="Times New Roman" w:hAnsi="Times New Roman" w:cs="Times New Roman"/>
          <w:b/>
          <w:sz w:val="24"/>
          <w:szCs w:val="24"/>
        </w:rPr>
        <w:t xml:space="preserve"> NodeXL for Social Network Analysis</w:t>
      </w:r>
      <w:r>
        <w:rPr>
          <w:rFonts w:ascii="Times New Roman" w:hAnsi="Times New Roman" w:cs="Times New Roman"/>
          <w:b/>
          <w:sz w:val="24"/>
          <w:szCs w:val="24"/>
        </w:rPr>
        <w:t xml:space="preserve"> and Adoption-relat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ed Research</w:t>
      </w:r>
    </w:p>
    <w:p w14:paraId="2F05D087" w14:textId="77777777" w:rsidR="0014772F" w:rsidRPr="00C21ED2" w:rsidRDefault="0014772F" w:rsidP="00B831E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6933378" w14:textId="77777777" w:rsidR="00B831E7" w:rsidRPr="00C21ED2" w:rsidRDefault="00B831E7" w:rsidP="00B831E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21ED2">
        <w:rPr>
          <w:rFonts w:ascii="Times New Roman" w:hAnsi="Times New Roman" w:cs="Times New Roman"/>
          <w:sz w:val="24"/>
          <w:szCs w:val="24"/>
        </w:rPr>
        <w:t>Nellie Hill, Graduate Assistant</w:t>
      </w:r>
    </w:p>
    <w:p w14:paraId="282A5132" w14:textId="77777777" w:rsidR="00B831E7" w:rsidRPr="00C21ED2" w:rsidRDefault="00B93B0C" w:rsidP="00B831E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hyperlink r:id="rId8" w:history="1">
        <w:r w:rsidR="00B831E7" w:rsidRPr="00C21ED2">
          <w:rPr>
            <w:rStyle w:val="Hyperlink"/>
            <w:rFonts w:ascii="Times New Roman" w:hAnsi="Times New Roman" w:cs="Times New Roman"/>
            <w:sz w:val="24"/>
            <w:szCs w:val="24"/>
          </w:rPr>
          <w:t>nellie.hill@ttu.edu</w:t>
        </w:r>
      </w:hyperlink>
    </w:p>
    <w:p w14:paraId="7A79B364" w14:textId="77777777" w:rsidR="00B831E7" w:rsidRPr="00C21ED2" w:rsidRDefault="00B831E7" w:rsidP="00B831E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9E4076E" w14:textId="77777777" w:rsidR="00B831E7" w:rsidRPr="00C21ED2" w:rsidRDefault="00B831E7" w:rsidP="00B831E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21ED2">
        <w:rPr>
          <w:rFonts w:ascii="Times New Roman" w:hAnsi="Times New Roman" w:cs="Times New Roman"/>
          <w:sz w:val="24"/>
          <w:szCs w:val="24"/>
        </w:rPr>
        <w:t>David L. Doerfert, Associate Chair and Professor</w:t>
      </w:r>
    </w:p>
    <w:p w14:paraId="2BFDC36E" w14:textId="77777777" w:rsidR="00B831E7" w:rsidRPr="00C21ED2" w:rsidRDefault="00B93B0C" w:rsidP="00B831E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hyperlink r:id="rId9" w:history="1">
        <w:r w:rsidR="00B831E7" w:rsidRPr="00C21ED2">
          <w:rPr>
            <w:rStyle w:val="Hyperlink"/>
            <w:rFonts w:ascii="Times New Roman" w:hAnsi="Times New Roman" w:cs="Times New Roman"/>
            <w:sz w:val="24"/>
            <w:szCs w:val="24"/>
          </w:rPr>
          <w:t>david.doerfert@ttu.edu</w:t>
        </w:r>
      </w:hyperlink>
    </w:p>
    <w:p w14:paraId="413F1CD7" w14:textId="77777777" w:rsidR="00B831E7" w:rsidRPr="00C21ED2" w:rsidRDefault="00B831E7" w:rsidP="00B831E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D4241B1" w14:textId="77777777" w:rsidR="00B831E7" w:rsidRPr="00C21ED2" w:rsidRDefault="00B831E7" w:rsidP="00B831E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21ED2">
        <w:rPr>
          <w:rFonts w:ascii="Times New Roman" w:hAnsi="Times New Roman" w:cs="Times New Roman"/>
          <w:sz w:val="24"/>
          <w:szCs w:val="24"/>
        </w:rPr>
        <w:t>Department of Agricultural Education and Communications</w:t>
      </w:r>
    </w:p>
    <w:p w14:paraId="61DEF81E" w14:textId="77777777" w:rsidR="00B831E7" w:rsidRPr="00C21ED2" w:rsidRDefault="00B831E7" w:rsidP="00B831E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21ED2">
        <w:rPr>
          <w:rFonts w:ascii="Times New Roman" w:hAnsi="Times New Roman" w:cs="Times New Roman"/>
          <w:sz w:val="24"/>
          <w:szCs w:val="24"/>
        </w:rPr>
        <w:t>Texas Tech University</w:t>
      </w:r>
    </w:p>
    <w:p w14:paraId="41E1886A" w14:textId="77777777" w:rsidR="00B831E7" w:rsidRPr="00C21ED2" w:rsidRDefault="00B831E7" w:rsidP="00B831E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21ED2">
        <w:rPr>
          <w:rFonts w:ascii="Times New Roman" w:hAnsi="Times New Roman" w:cs="Times New Roman"/>
          <w:sz w:val="24"/>
          <w:szCs w:val="24"/>
        </w:rPr>
        <w:t>MS 42131</w:t>
      </w:r>
    </w:p>
    <w:p w14:paraId="043B2B78" w14:textId="77777777" w:rsidR="00B831E7" w:rsidRPr="00C21ED2" w:rsidRDefault="00B831E7" w:rsidP="00B831E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21ED2">
        <w:rPr>
          <w:rFonts w:ascii="Times New Roman" w:hAnsi="Times New Roman" w:cs="Times New Roman"/>
          <w:sz w:val="24"/>
          <w:szCs w:val="24"/>
        </w:rPr>
        <w:t>Lubbock, TX 79409</w:t>
      </w:r>
    </w:p>
    <w:p w14:paraId="6CFF4FB7" w14:textId="77777777" w:rsidR="00B831E7" w:rsidRPr="00C21ED2" w:rsidRDefault="00B831E7" w:rsidP="00B831E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21ED2">
        <w:rPr>
          <w:rFonts w:ascii="Times New Roman" w:hAnsi="Times New Roman" w:cs="Times New Roman"/>
          <w:sz w:val="24"/>
          <w:szCs w:val="24"/>
        </w:rPr>
        <w:t>Phone: 806-742-2816</w:t>
      </w:r>
    </w:p>
    <w:p w14:paraId="19A2175E" w14:textId="77777777" w:rsidR="00B831E7" w:rsidRPr="00C21ED2" w:rsidRDefault="00B831E7" w:rsidP="00B831E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21ED2">
        <w:rPr>
          <w:rFonts w:ascii="Times New Roman" w:hAnsi="Times New Roman" w:cs="Times New Roman"/>
          <w:sz w:val="24"/>
          <w:szCs w:val="24"/>
        </w:rPr>
        <w:t>Fax: 806-742-2880</w:t>
      </w:r>
    </w:p>
    <w:p w14:paraId="7A673C99" w14:textId="77777777" w:rsidR="00657338" w:rsidRPr="00C21ED2" w:rsidRDefault="00657338" w:rsidP="00657338">
      <w:pPr>
        <w:jc w:val="center"/>
        <w:rPr>
          <w:rFonts w:ascii="Times New Roman" w:hAnsi="Times New Roman" w:cs="Times New Roman"/>
          <w:sz w:val="24"/>
          <w:szCs w:val="24"/>
        </w:rPr>
      </w:pPr>
      <w:r w:rsidRPr="00C21ED2">
        <w:rPr>
          <w:rFonts w:ascii="Times New Roman" w:hAnsi="Times New Roman" w:cs="Times New Roman"/>
          <w:sz w:val="24"/>
          <w:szCs w:val="24"/>
        </w:rPr>
        <w:br/>
      </w:r>
    </w:p>
    <w:p w14:paraId="658CB669" w14:textId="77777777" w:rsidR="00657338" w:rsidRPr="00C21ED2" w:rsidRDefault="00657338" w:rsidP="0065733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23ECBA9" w14:textId="77777777" w:rsidR="00657338" w:rsidRPr="00C21ED2" w:rsidRDefault="00657338" w:rsidP="00657338">
      <w:pPr>
        <w:jc w:val="center"/>
        <w:rPr>
          <w:rFonts w:ascii="Times New Roman" w:hAnsi="Times New Roman" w:cs="Times New Roman"/>
          <w:sz w:val="24"/>
          <w:szCs w:val="24"/>
        </w:rPr>
      </w:pPr>
      <w:r w:rsidRPr="00C21ED2">
        <w:rPr>
          <w:rFonts w:ascii="Times New Roman" w:hAnsi="Times New Roman" w:cs="Times New Roman"/>
          <w:sz w:val="24"/>
          <w:szCs w:val="24"/>
        </w:rPr>
        <w:br/>
      </w:r>
    </w:p>
    <w:p w14:paraId="1E17F35B" w14:textId="77777777" w:rsidR="00657338" w:rsidRPr="00C21ED2" w:rsidRDefault="00657338">
      <w:pPr>
        <w:rPr>
          <w:rFonts w:ascii="Times New Roman" w:hAnsi="Times New Roman" w:cs="Times New Roman"/>
          <w:sz w:val="24"/>
          <w:szCs w:val="24"/>
        </w:rPr>
      </w:pPr>
      <w:r w:rsidRPr="00C21ED2">
        <w:rPr>
          <w:rFonts w:ascii="Times New Roman" w:hAnsi="Times New Roman" w:cs="Times New Roman"/>
          <w:sz w:val="24"/>
          <w:szCs w:val="24"/>
        </w:rPr>
        <w:br w:type="page"/>
      </w:r>
    </w:p>
    <w:p w14:paraId="17DF9F2F" w14:textId="0DF7F80C" w:rsidR="00D31D85" w:rsidRPr="00C21ED2" w:rsidRDefault="0014772F" w:rsidP="0018718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Using</w:t>
      </w:r>
      <w:r w:rsidR="00D31D85" w:rsidRPr="00C21ED2">
        <w:rPr>
          <w:rFonts w:ascii="Times New Roman" w:hAnsi="Times New Roman" w:cs="Times New Roman"/>
          <w:b/>
          <w:sz w:val="24"/>
          <w:szCs w:val="24"/>
        </w:rPr>
        <w:t xml:space="preserve"> NodeXL for Social Network Analysis</w:t>
      </w:r>
      <w:r>
        <w:rPr>
          <w:rFonts w:ascii="Times New Roman" w:hAnsi="Times New Roman" w:cs="Times New Roman"/>
          <w:b/>
          <w:sz w:val="24"/>
          <w:szCs w:val="24"/>
        </w:rPr>
        <w:t xml:space="preserve"> and Adoption-related Research</w:t>
      </w:r>
    </w:p>
    <w:p w14:paraId="78EA9F98" w14:textId="77777777" w:rsidR="00657338" w:rsidRPr="00C21ED2" w:rsidRDefault="00D31D85" w:rsidP="00C21ED2">
      <w:pPr>
        <w:spacing w:before="240"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21ED2">
        <w:rPr>
          <w:rFonts w:ascii="Times New Roman" w:hAnsi="Times New Roman" w:cs="Times New Roman"/>
          <w:b/>
          <w:sz w:val="24"/>
          <w:szCs w:val="24"/>
        </w:rPr>
        <w:t>Introduction</w:t>
      </w:r>
    </w:p>
    <w:p w14:paraId="5BF97C09" w14:textId="77777777" w:rsidR="00AE57E1" w:rsidRDefault="00AA6675" w:rsidP="00C21ED2">
      <w:pPr>
        <w:spacing w:before="240"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Social change is one of the most fundamental of human processes (Rogers, 2003) and s</w:t>
      </w:r>
      <w:r w:rsidR="00F949DB" w:rsidRPr="00C21ED2">
        <w:rPr>
          <w:rFonts w:ascii="Times New Roman" w:hAnsi="Times New Roman" w:cs="Times New Roman"/>
          <w:sz w:val="24"/>
          <w:szCs w:val="24"/>
        </w:rPr>
        <w:t xml:space="preserve">ocial networks </w:t>
      </w:r>
      <w:r>
        <w:rPr>
          <w:rFonts w:ascii="Times New Roman" w:hAnsi="Times New Roman" w:cs="Times New Roman"/>
          <w:sz w:val="24"/>
          <w:szCs w:val="24"/>
        </w:rPr>
        <w:t>foundational to that process</w:t>
      </w:r>
      <w:r w:rsidR="00E91E93" w:rsidRPr="00C21ED2">
        <w:rPr>
          <w:rFonts w:ascii="Times New Roman" w:hAnsi="Times New Roman" w:cs="Times New Roman"/>
          <w:sz w:val="24"/>
          <w:szCs w:val="24"/>
        </w:rPr>
        <w:t>.</w:t>
      </w:r>
      <w:r w:rsidR="00F949DB" w:rsidRPr="00C21ED2">
        <w:rPr>
          <w:rFonts w:ascii="Times New Roman" w:hAnsi="Times New Roman" w:cs="Times New Roman"/>
          <w:sz w:val="24"/>
          <w:szCs w:val="24"/>
        </w:rPr>
        <w:t xml:space="preserve">  </w:t>
      </w:r>
      <w:r w:rsidR="00E91E93" w:rsidRPr="00C21ED2">
        <w:rPr>
          <w:rFonts w:ascii="Times New Roman" w:hAnsi="Times New Roman" w:cs="Times New Roman"/>
          <w:sz w:val="24"/>
          <w:szCs w:val="24"/>
        </w:rPr>
        <w:t xml:space="preserve">Groups of individuals and the relations between them compose a social network.  </w:t>
      </w:r>
      <w:r w:rsidR="00AE57E1" w:rsidRPr="00C21ED2">
        <w:rPr>
          <w:rFonts w:ascii="Times New Roman" w:hAnsi="Times New Roman" w:cs="Times New Roman"/>
          <w:sz w:val="24"/>
          <w:szCs w:val="24"/>
        </w:rPr>
        <w:t xml:space="preserve">The </w:t>
      </w:r>
      <w:r w:rsidR="00AE57E1" w:rsidRPr="00C21ED2">
        <w:rPr>
          <w:rFonts w:ascii="Times New Roman" w:hAnsi="Times New Roman" w:cs="Times New Roman"/>
          <w:i/>
          <w:sz w:val="24"/>
          <w:szCs w:val="24"/>
        </w:rPr>
        <w:t>National Research Agenda: American Association for Agricultural Education’s Research Priority Areas 2011-2015</w:t>
      </w:r>
      <w:r w:rsidR="00AE57E1" w:rsidRPr="00C21ED2">
        <w:rPr>
          <w:rFonts w:ascii="Times New Roman" w:hAnsi="Times New Roman" w:cs="Times New Roman"/>
          <w:sz w:val="24"/>
          <w:szCs w:val="24"/>
        </w:rPr>
        <w:t xml:space="preserve"> (Doerfert, 2011) places an emphasis on understanding adoption decision processes regarding new technologies, practices, and products.  </w:t>
      </w:r>
      <w:r w:rsidR="00AE57E1">
        <w:rPr>
          <w:rFonts w:ascii="Times New Roman" w:hAnsi="Times New Roman" w:cs="Times New Roman"/>
          <w:sz w:val="24"/>
          <w:szCs w:val="24"/>
        </w:rPr>
        <w:t>For education/communications professionals involved in outreach efforts designed to influence the adoption process, understanding and subsequently utilizing established networks and potential opinion lea</w:t>
      </w:r>
      <w:r w:rsidR="0018718A">
        <w:rPr>
          <w:rFonts w:ascii="Times New Roman" w:hAnsi="Times New Roman" w:cs="Times New Roman"/>
          <w:sz w:val="24"/>
          <w:szCs w:val="24"/>
        </w:rPr>
        <w:t xml:space="preserve">ders </w:t>
      </w:r>
      <w:proofErr w:type="gramStart"/>
      <w:r w:rsidR="0018718A">
        <w:rPr>
          <w:rFonts w:ascii="Times New Roman" w:hAnsi="Times New Roman" w:cs="Times New Roman"/>
          <w:sz w:val="24"/>
          <w:szCs w:val="24"/>
        </w:rPr>
        <w:t>can</w:t>
      </w:r>
      <w:proofErr w:type="gramEnd"/>
      <w:r w:rsidR="0018718A">
        <w:rPr>
          <w:rFonts w:ascii="Times New Roman" w:hAnsi="Times New Roman" w:cs="Times New Roman"/>
          <w:sz w:val="24"/>
          <w:szCs w:val="24"/>
        </w:rPr>
        <w:t xml:space="preserve"> increase the </w:t>
      </w:r>
      <w:r w:rsidR="00AE57E1">
        <w:rPr>
          <w:rFonts w:ascii="Times New Roman" w:hAnsi="Times New Roman" w:cs="Times New Roman"/>
          <w:sz w:val="24"/>
          <w:szCs w:val="24"/>
        </w:rPr>
        <w:t>effectiveness and efficiency</w:t>
      </w:r>
      <w:r w:rsidR="0018718A">
        <w:rPr>
          <w:rFonts w:ascii="Times New Roman" w:hAnsi="Times New Roman" w:cs="Times New Roman"/>
          <w:sz w:val="24"/>
          <w:szCs w:val="24"/>
        </w:rPr>
        <w:t xml:space="preserve"> of those efforts</w:t>
      </w:r>
      <w:r w:rsidR="00AE57E1">
        <w:rPr>
          <w:rFonts w:ascii="Times New Roman" w:hAnsi="Times New Roman" w:cs="Times New Roman"/>
          <w:sz w:val="24"/>
          <w:szCs w:val="24"/>
        </w:rPr>
        <w:t>.</w:t>
      </w:r>
    </w:p>
    <w:p w14:paraId="0D183BD1" w14:textId="77777777" w:rsidR="00F949DB" w:rsidRPr="00C21ED2" w:rsidRDefault="00E91E93" w:rsidP="00C21ED2">
      <w:pPr>
        <w:spacing w:before="240" w:after="0" w:line="240" w:lineRule="auto"/>
        <w:rPr>
          <w:rFonts w:ascii="Times New Roman" w:hAnsi="Times New Roman" w:cs="Times New Roman"/>
          <w:sz w:val="24"/>
          <w:szCs w:val="24"/>
        </w:rPr>
      </w:pPr>
      <w:r w:rsidRPr="00C21ED2">
        <w:rPr>
          <w:rFonts w:ascii="Times New Roman" w:hAnsi="Times New Roman" w:cs="Times New Roman"/>
          <w:sz w:val="24"/>
          <w:szCs w:val="24"/>
        </w:rPr>
        <w:t xml:space="preserve">Social network analysis </w:t>
      </w:r>
      <w:r w:rsidR="00AA6675">
        <w:rPr>
          <w:rFonts w:ascii="Times New Roman" w:hAnsi="Times New Roman" w:cs="Times New Roman"/>
          <w:sz w:val="24"/>
          <w:szCs w:val="24"/>
        </w:rPr>
        <w:t xml:space="preserve">(SNA) </w:t>
      </w:r>
      <w:r w:rsidRPr="00C21ED2">
        <w:rPr>
          <w:rFonts w:ascii="Times New Roman" w:hAnsi="Times New Roman" w:cs="Times New Roman"/>
          <w:sz w:val="24"/>
          <w:szCs w:val="24"/>
        </w:rPr>
        <w:t xml:space="preserve">examines these groups, or systems, of social relationships.  </w:t>
      </w:r>
      <w:proofErr w:type="gramStart"/>
      <w:r w:rsidRPr="00C21ED2">
        <w:rPr>
          <w:rFonts w:ascii="Times New Roman" w:hAnsi="Times New Roman" w:cs="Times New Roman"/>
          <w:sz w:val="24"/>
          <w:szCs w:val="24"/>
        </w:rPr>
        <w:t>These systems are represented by networks of points, individuals, groups, or organizations, and lines, the connections</w:t>
      </w:r>
      <w:proofErr w:type="gramEnd"/>
      <w:r w:rsidRPr="00C21ED2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C21ED2">
        <w:rPr>
          <w:rFonts w:ascii="Times New Roman" w:hAnsi="Times New Roman" w:cs="Times New Roman"/>
          <w:sz w:val="24"/>
          <w:szCs w:val="24"/>
        </w:rPr>
        <w:t>Kadushin</w:t>
      </w:r>
      <w:proofErr w:type="spellEnd"/>
      <w:r w:rsidRPr="00C21ED2">
        <w:rPr>
          <w:rFonts w:ascii="Times New Roman" w:hAnsi="Times New Roman" w:cs="Times New Roman"/>
          <w:sz w:val="24"/>
          <w:szCs w:val="24"/>
        </w:rPr>
        <w:t>, 2012).</w:t>
      </w:r>
      <w:r w:rsidR="00AA6675" w:rsidRPr="00AA6675">
        <w:rPr>
          <w:rFonts w:ascii="Times New Roman" w:hAnsi="Times New Roman" w:cs="Times New Roman"/>
          <w:sz w:val="24"/>
          <w:szCs w:val="24"/>
        </w:rPr>
        <w:t xml:space="preserve"> </w:t>
      </w:r>
      <w:r w:rsidR="009767DE">
        <w:rPr>
          <w:rFonts w:ascii="Times New Roman" w:hAnsi="Times New Roman" w:cs="Times New Roman"/>
          <w:sz w:val="24"/>
          <w:szCs w:val="24"/>
        </w:rPr>
        <w:t xml:space="preserve"> </w:t>
      </w:r>
      <w:r w:rsidR="00F949DB" w:rsidRPr="00C21ED2">
        <w:rPr>
          <w:rFonts w:ascii="Times New Roman" w:hAnsi="Times New Roman" w:cs="Times New Roman"/>
          <w:sz w:val="24"/>
          <w:szCs w:val="24"/>
        </w:rPr>
        <w:t>Social network analysis has emerge</w:t>
      </w:r>
      <w:r w:rsidR="00A528BB" w:rsidRPr="00C21ED2">
        <w:rPr>
          <w:rFonts w:ascii="Times New Roman" w:hAnsi="Times New Roman" w:cs="Times New Roman"/>
          <w:sz w:val="24"/>
          <w:szCs w:val="24"/>
        </w:rPr>
        <w:t xml:space="preserve">d as a research methodology and </w:t>
      </w:r>
      <w:r w:rsidR="00F949DB" w:rsidRPr="00C21ED2">
        <w:rPr>
          <w:rFonts w:ascii="Times New Roman" w:hAnsi="Times New Roman" w:cs="Times New Roman"/>
          <w:sz w:val="24"/>
          <w:szCs w:val="24"/>
        </w:rPr>
        <w:t>key data analysis technique in sociology that increases understanding of the vast and complex relationships among people (Scott, 2013).  It has also gained a significant following in anthropology, biology, communication studies, economics, geography, information science, organizational studies, social psychology, and sociolinguistics, and has become a popular topic of speculation and study (Scott, 2013).</w:t>
      </w:r>
      <w:r w:rsidRPr="00C21ED2">
        <w:rPr>
          <w:rFonts w:ascii="Times New Roman" w:hAnsi="Times New Roman" w:cs="Times New Roman"/>
          <w:sz w:val="24"/>
          <w:szCs w:val="24"/>
        </w:rPr>
        <w:t xml:space="preserve"> </w:t>
      </w:r>
      <w:r w:rsidR="00AA6675">
        <w:rPr>
          <w:rFonts w:ascii="Times New Roman" w:hAnsi="Times New Roman" w:cs="Times New Roman"/>
          <w:sz w:val="24"/>
          <w:szCs w:val="24"/>
        </w:rPr>
        <w:t xml:space="preserve"> Subsequently, s</w:t>
      </w:r>
      <w:r w:rsidR="00AA6675" w:rsidRPr="00C21ED2">
        <w:rPr>
          <w:rFonts w:ascii="Times New Roman" w:hAnsi="Times New Roman" w:cs="Times New Roman"/>
          <w:sz w:val="24"/>
          <w:szCs w:val="24"/>
        </w:rPr>
        <w:t>ocial network analysis a</w:t>
      </w:r>
      <w:r w:rsidR="00AA6675">
        <w:rPr>
          <w:rFonts w:ascii="Times New Roman" w:hAnsi="Times New Roman" w:cs="Times New Roman"/>
          <w:sz w:val="24"/>
          <w:szCs w:val="24"/>
        </w:rPr>
        <w:t>ffords</w:t>
      </w:r>
      <w:r w:rsidR="00AA6675" w:rsidRPr="00C21ED2">
        <w:rPr>
          <w:rFonts w:ascii="Times New Roman" w:hAnsi="Times New Roman" w:cs="Times New Roman"/>
          <w:sz w:val="24"/>
          <w:szCs w:val="24"/>
        </w:rPr>
        <w:t xml:space="preserve"> researchers a new perspective on relationships among a group to better understand how information is shared.</w:t>
      </w:r>
      <w:r w:rsidR="00AA6675">
        <w:rPr>
          <w:rFonts w:ascii="Times New Roman" w:hAnsi="Times New Roman" w:cs="Times New Roman"/>
          <w:sz w:val="24"/>
          <w:szCs w:val="24"/>
        </w:rPr>
        <w:t xml:space="preserve">  </w:t>
      </w:r>
      <w:r w:rsidR="00654818" w:rsidRPr="00C21ED2">
        <w:rPr>
          <w:rFonts w:ascii="Times New Roman" w:hAnsi="Times New Roman" w:cs="Times New Roman"/>
          <w:sz w:val="24"/>
          <w:szCs w:val="24"/>
        </w:rPr>
        <w:t>The purpose of this innovative idea poster is to describe the use of NodeXL</w:t>
      </w:r>
      <w:r w:rsidR="00A528BB" w:rsidRPr="00C21ED2">
        <w:rPr>
          <w:rFonts w:ascii="Times New Roman" w:hAnsi="Times New Roman" w:cs="Times New Roman"/>
          <w:sz w:val="24"/>
          <w:szCs w:val="24"/>
        </w:rPr>
        <w:t xml:space="preserve"> to conduct social network analyses</w:t>
      </w:r>
      <w:r w:rsidR="00654818" w:rsidRPr="00C21ED2">
        <w:rPr>
          <w:rFonts w:ascii="Times New Roman" w:hAnsi="Times New Roman" w:cs="Times New Roman"/>
          <w:sz w:val="24"/>
          <w:szCs w:val="24"/>
        </w:rPr>
        <w:t>.</w:t>
      </w:r>
    </w:p>
    <w:p w14:paraId="75BB6C88" w14:textId="77777777" w:rsidR="00D31D85" w:rsidRPr="00C21ED2" w:rsidRDefault="00D31D85" w:rsidP="00C21ED2">
      <w:pPr>
        <w:spacing w:before="240"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21ED2">
        <w:rPr>
          <w:rFonts w:ascii="Times New Roman" w:hAnsi="Times New Roman" w:cs="Times New Roman"/>
          <w:b/>
          <w:sz w:val="24"/>
          <w:szCs w:val="24"/>
        </w:rPr>
        <w:t>How it Works</w:t>
      </w:r>
    </w:p>
    <w:tbl>
      <w:tblPr>
        <w:tblpPr w:leftFromText="288" w:topFromText="288" w:bottomFromText="288" w:vertAnchor="text" w:horzAnchor="page" w:tblpX="8569" w:tblpY="418"/>
        <w:tblOverlap w:val="never"/>
        <w:tblW w:w="24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0"/>
        <w:gridCol w:w="1223"/>
      </w:tblGrid>
      <w:tr w:rsidR="00CE42F2" w:rsidRPr="00C21ED2" w14:paraId="0061F432" w14:textId="77777777" w:rsidTr="00AE57E1">
        <w:trPr>
          <w:trHeight w:val="300"/>
        </w:trPr>
        <w:tc>
          <w:tcPr>
            <w:tcW w:w="1240" w:type="dxa"/>
            <w:tcBorders>
              <w:bottom w:val="double" w:sz="4" w:space="0" w:color="auto"/>
            </w:tcBorders>
            <w:shd w:val="clear" w:color="auto" w:fill="auto"/>
            <w:noWrap/>
            <w:vAlign w:val="bottom"/>
          </w:tcPr>
          <w:p w14:paraId="323F92AC" w14:textId="77777777" w:rsidR="00CE42F2" w:rsidRPr="00C21ED2" w:rsidRDefault="00CE42F2" w:rsidP="00AE57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1E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Vertex 1</w:t>
            </w:r>
          </w:p>
        </w:tc>
        <w:tc>
          <w:tcPr>
            <w:tcW w:w="1223" w:type="dxa"/>
            <w:tcBorders>
              <w:bottom w:val="double" w:sz="4" w:space="0" w:color="auto"/>
            </w:tcBorders>
            <w:shd w:val="clear" w:color="auto" w:fill="auto"/>
            <w:noWrap/>
            <w:vAlign w:val="bottom"/>
          </w:tcPr>
          <w:p w14:paraId="4BEA8E4D" w14:textId="77777777" w:rsidR="00CE42F2" w:rsidRPr="00C21ED2" w:rsidRDefault="00CE42F2" w:rsidP="00AE57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1E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Vertex 2</w:t>
            </w:r>
          </w:p>
        </w:tc>
      </w:tr>
      <w:tr w:rsidR="00CE42F2" w:rsidRPr="00C21ED2" w14:paraId="12562BD8" w14:textId="77777777" w:rsidTr="00AE57E1">
        <w:trPr>
          <w:trHeight w:val="300"/>
        </w:trPr>
        <w:tc>
          <w:tcPr>
            <w:tcW w:w="1240" w:type="dxa"/>
            <w:tcBorders>
              <w:top w:val="double" w:sz="4" w:space="0" w:color="auto"/>
            </w:tcBorders>
            <w:shd w:val="clear" w:color="auto" w:fill="auto"/>
            <w:noWrap/>
            <w:vAlign w:val="bottom"/>
            <w:hideMark/>
          </w:tcPr>
          <w:p w14:paraId="48E1DBEF" w14:textId="77777777" w:rsidR="00CE42F2" w:rsidRPr="00C21ED2" w:rsidRDefault="00CE42F2" w:rsidP="00AE57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1E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Lee</w:t>
            </w:r>
          </w:p>
        </w:tc>
        <w:tc>
          <w:tcPr>
            <w:tcW w:w="1223" w:type="dxa"/>
            <w:tcBorders>
              <w:top w:val="double" w:sz="4" w:space="0" w:color="auto"/>
            </w:tcBorders>
            <w:shd w:val="clear" w:color="auto" w:fill="auto"/>
            <w:noWrap/>
            <w:vAlign w:val="bottom"/>
            <w:hideMark/>
          </w:tcPr>
          <w:p w14:paraId="1BBF3B64" w14:textId="77777777" w:rsidR="00CE42F2" w:rsidRPr="00C21ED2" w:rsidRDefault="00CE42F2" w:rsidP="00AE57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1E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John</w:t>
            </w:r>
          </w:p>
        </w:tc>
      </w:tr>
      <w:tr w:rsidR="00CE42F2" w:rsidRPr="00C21ED2" w14:paraId="439548E8" w14:textId="77777777" w:rsidTr="00AE57E1">
        <w:trPr>
          <w:trHeight w:val="30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14:paraId="0EDCC002" w14:textId="77777777" w:rsidR="00CE42F2" w:rsidRPr="00C21ED2" w:rsidRDefault="00CE42F2" w:rsidP="00AE57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1E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Lee</w:t>
            </w:r>
          </w:p>
        </w:tc>
        <w:tc>
          <w:tcPr>
            <w:tcW w:w="1223" w:type="dxa"/>
            <w:shd w:val="clear" w:color="auto" w:fill="auto"/>
            <w:noWrap/>
            <w:vAlign w:val="bottom"/>
            <w:hideMark/>
          </w:tcPr>
          <w:p w14:paraId="45BECB97" w14:textId="77777777" w:rsidR="00CE42F2" w:rsidRPr="00C21ED2" w:rsidRDefault="00CE42F2" w:rsidP="00AE57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1E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Joseph</w:t>
            </w:r>
          </w:p>
        </w:tc>
      </w:tr>
      <w:tr w:rsidR="00CE42F2" w:rsidRPr="00C21ED2" w14:paraId="4064053D" w14:textId="77777777" w:rsidTr="00AE57E1">
        <w:trPr>
          <w:trHeight w:val="30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14:paraId="511AB915" w14:textId="77777777" w:rsidR="00CE42F2" w:rsidRPr="00C21ED2" w:rsidRDefault="00CE42F2" w:rsidP="00AE57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1E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Lee</w:t>
            </w:r>
          </w:p>
        </w:tc>
        <w:tc>
          <w:tcPr>
            <w:tcW w:w="1223" w:type="dxa"/>
            <w:shd w:val="clear" w:color="auto" w:fill="auto"/>
            <w:noWrap/>
            <w:vAlign w:val="bottom"/>
            <w:hideMark/>
          </w:tcPr>
          <w:p w14:paraId="093B3B71" w14:textId="77777777" w:rsidR="00CE42F2" w:rsidRPr="00C21ED2" w:rsidRDefault="00CE42F2" w:rsidP="00AE57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1E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David</w:t>
            </w:r>
          </w:p>
        </w:tc>
      </w:tr>
      <w:tr w:rsidR="00CE42F2" w:rsidRPr="00C21ED2" w14:paraId="6F34A9FB" w14:textId="77777777" w:rsidTr="00AE57E1">
        <w:trPr>
          <w:trHeight w:val="30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14:paraId="5829CEEC" w14:textId="77777777" w:rsidR="00CE42F2" w:rsidRPr="00C21ED2" w:rsidRDefault="00CE42F2" w:rsidP="00AE57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1E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Sheldon</w:t>
            </w:r>
          </w:p>
        </w:tc>
        <w:tc>
          <w:tcPr>
            <w:tcW w:w="1223" w:type="dxa"/>
            <w:shd w:val="clear" w:color="auto" w:fill="auto"/>
            <w:noWrap/>
            <w:vAlign w:val="bottom"/>
            <w:hideMark/>
          </w:tcPr>
          <w:p w14:paraId="56F424CD" w14:textId="77777777" w:rsidR="00CE42F2" w:rsidRPr="00C21ED2" w:rsidRDefault="00CE42F2" w:rsidP="00AE57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1E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Lee</w:t>
            </w:r>
          </w:p>
        </w:tc>
      </w:tr>
      <w:tr w:rsidR="00CE42F2" w:rsidRPr="00C21ED2" w14:paraId="19B134F9" w14:textId="77777777" w:rsidTr="00AE57E1">
        <w:trPr>
          <w:trHeight w:val="30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14:paraId="5269F666" w14:textId="77777777" w:rsidR="00CE42F2" w:rsidRPr="00C21ED2" w:rsidRDefault="00CE42F2" w:rsidP="00AE57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1E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Donald</w:t>
            </w:r>
          </w:p>
        </w:tc>
        <w:tc>
          <w:tcPr>
            <w:tcW w:w="1223" w:type="dxa"/>
            <w:shd w:val="clear" w:color="auto" w:fill="auto"/>
            <w:noWrap/>
            <w:vAlign w:val="bottom"/>
            <w:hideMark/>
          </w:tcPr>
          <w:p w14:paraId="461E7667" w14:textId="77777777" w:rsidR="00CE42F2" w:rsidRPr="00C21ED2" w:rsidRDefault="00CE42F2" w:rsidP="00AE57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1E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Lee</w:t>
            </w:r>
          </w:p>
        </w:tc>
      </w:tr>
      <w:tr w:rsidR="00CE42F2" w:rsidRPr="00C21ED2" w14:paraId="0C41E500" w14:textId="77777777" w:rsidTr="00AE57E1">
        <w:trPr>
          <w:trHeight w:val="30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14:paraId="3E49E8FB" w14:textId="77777777" w:rsidR="00CE42F2" w:rsidRPr="00C21ED2" w:rsidRDefault="00CE42F2" w:rsidP="00AE57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1E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Jeff</w:t>
            </w:r>
          </w:p>
        </w:tc>
        <w:tc>
          <w:tcPr>
            <w:tcW w:w="1223" w:type="dxa"/>
            <w:shd w:val="clear" w:color="auto" w:fill="auto"/>
            <w:noWrap/>
            <w:vAlign w:val="bottom"/>
            <w:hideMark/>
          </w:tcPr>
          <w:p w14:paraId="347BCBB0" w14:textId="77777777" w:rsidR="00CE42F2" w:rsidRPr="00C21ED2" w:rsidRDefault="00CE42F2" w:rsidP="00AE57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1E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George</w:t>
            </w:r>
          </w:p>
        </w:tc>
      </w:tr>
      <w:tr w:rsidR="00CE42F2" w:rsidRPr="00C21ED2" w14:paraId="1724D9F6" w14:textId="77777777" w:rsidTr="00AE57E1">
        <w:trPr>
          <w:trHeight w:val="300"/>
        </w:trPr>
        <w:tc>
          <w:tcPr>
            <w:tcW w:w="124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FADE1B" w14:textId="77777777" w:rsidR="00CE42F2" w:rsidRPr="00C21ED2" w:rsidRDefault="00CE42F2" w:rsidP="00AE57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1E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Jeff</w:t>
            </w:r>
          </w:p>
        </w:tc>
        <w:tc>
          <w:tcPr>
            <w:tcW w:w="1223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2798FB" w14:textId="77777777" w:rsidR="00CE42F2" w:rsidRPr="00C21ED2" w:rsidRDefault="00CE42F2" w:rsidP="00AE57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1E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Robert</w:t>
            </w:r>
          </w:p>
        </w:tc>
      </w:tr>
      <w:tr w:rsidR="00CE42F2" w:rsidRPr="00C21ED2" w14:paraId="1DEE69F0" w14:textId="77777777" w:rsidTr="00AE57E1">
        <w:trPr>
          <w:trHeight w:val="300"/>
        </w:trPr>
        <w:tc>
          <w:tcPr>
            <w:tcW w:w="2463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BCA60BF" w14:textId="77777777" w:rsidR="00CE42F2" w:rsidRPr="00C21ED2" w:rsidRDefault="00CE42F2" w:rsidP="00AE57E1">
            <w:pPr>
              <w:pStyle w:val="Caption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C21ED2">
              <w:rPr>
                <w:rFonts w:ascii="Times New Roman" w:hAnsi="Times New Roman" w:cs="Times New Roman"/>
                <w:b w:val="0"/>
                <w:i/>
                <w:color w:val="auto"/>
                <w:sz w:val="24"/>
                <w:szCs w:val="24"/>
              </w:rPr>
              <w:t xml:space="preserve">Figure 1. </w:t>
            </w:r>
            <w:r w:rsidRPr="00C21ED2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Abbreviated edge list</w:t>
            </w:r>
          </w:p>
        </w:tc>
      </w:tr>
    </w:tbl>
    <w:p w14:paraId="5E62DB0D" w14:textId="77777777" w:rsidR="009767DE" w:rsidRPr="009767DE" w:rsidRDefault="00AA6675" w:rsidP="003A7621">
      <w:pPr>
        <w:spacing w:before="240" w:after="0" w:line="240" w:lineRule="auto"/>
        <w:rPr>
          <w:rFonts w:ascii="Times New Roman" w:hAnsi="Times New Roman" w:cs="Times New Roman"/>
          <w:sz w:val="24"/>
          <w:szCs w:val="24"/>
        </w:rPr>
      </w:pPr>
      <w:r w:rsidRPr="00C21ED2">
        <w:rPr>
          <w:rFonts w:ascii="Times New Roman" w:hAnsi="Times New Roman" w:cs="Times New Roman"/>
          <w:sz w:val="24"/>
          <w:szCs w:val="24"/>
        </w:rPr>
        <w:t>There are many different software packages that can be used for social network analysis</w:t>
      </w:r>
      <w:r>
        <w:rPr>
          <w:rFonts w:ascii="Times New Roman" w:hAnsi="Times New Roman" w:cs="Times New Roman"/>
          <w:sz w:val="24"/>
          <w:szCs w:val="24"/>
        </w:rPr>
        <w:t xml:space="preserve"> with varying levels of complexity and capabilities</w:t>
      </w:r>
      <w:r w:rsidRPr="00C21ED2">
        <w:rPr>
          <w:rFonts w:ascii="Times New Roman" w:hAnsi="Times New Roman" w:cs="Times New Roman"/>
          <w:sz w:val="24"/>
          <w:szCs w:val="24"/>
        </w:rPr>
        <w:t xml:space="preserve">.  NodeXL is designed to aid new learners of </w:t>
      </w:r>
      <w:r w:rsidR="0018718A">
        <w:rPr>
          <w:rFonts w:ascii="Times New Roman" w:hAnsi="Times New Roman" w:cs="Times New Roman"/>
          <w:sz w:val="24"/>
          <w:szCs w:val="24"/>
        </w:rPr>
        <w:t>SNA</w:t>
      </w:r>
      <w:r w:rsidR="00AE57E1" w:rsidRPr="00AE57E1">
        <w:rPr>
          <w:rFonts w:ascii="Times New Roman" w:hAnsi="Times New Roman" w:cs="Times New Roman"/>
          <w:sz w:val="24"/>
          <w:szCs w:val="24"/>
        </w:rPr>
        <w:t xml:space="preserve"> </w:t>
      </w:r>
      <w:r w:rsidR="00AE57E1">
        <w:rPr>
          <w:rFonts w:ascii="Times New Roman" w:hAnsi="Times New Roman" w:cs="Times New Roman"/>
          <w:sz w:val="24"/>
          <w:szCs w:val="24"/>
        </w:rPr>
        <w:t>thus encouraging</w:t>
      </w:r>
      <w:r w:rsidR="00AE57E1" w:rsidRPr="00C21ED2">
        <w:rPr>
          <w:rFonts w:ascii="Times New Roman" w:hAnsi="Times New Roman" w:cs="Times New Roman"/>
          <w:sz w:val="24"/>
          <w:szCs w:val="24"/>
        </w:rPr>
        <w:t xml:space="preserve"> the exploration </w:t>
      </w:r>
      <w:r w:rsidR="00AE57E1">
        <w:rPr>
          <w:rFonts w:ascii="Times New Roman" w:hAnsi="Times New Roman" w:cs="Times New Roman"/>
          <w:sz w:val="24"/>
          <w:szCs w:val="24"/>
        </w:rPr>
        <w:t xml:space="preserve">of interpersonal relationships and their level of </w:t>
      </w:r>
      <w:r w:rsidR="0018718A">
        <w:rPr>
          <w:rFonts w:ascii="Times New Roman" w:hAnsi="Times New Roman" w:cs="Times New Roman"/>
          <w:sz w:val="24"/>
          <w:szCs w:val="24"/>
        </w:rPr>
        <w:t>activity</w:t>
      </w:r>
      <w:r w:rsidRPr="00C21ED2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E57E1">
        <w:rPr>
          <w:rFonts w:ascii="Times New Roman" w:hAnsi="Times New Roman" w:cs="Times New Roman"/>
          <w:sz w:val="24"/>
          <w:szCs w:val="24"/>
        </w:rPr>
        <w:t>NodeXL (</w:t>
      </w:r>
      <w:r w:rsidR="00E91E93" w:rsidRPr="00C21ED2">
        <w:rPr>
          <w:rFonts w:ascii="Times New Roman" w:hAnsi="Times New Roman" w:cs="Times New Roman"/>
          <w:sz w:val="24"/>
          <w:szCs w:val="24"/>
        </w:rPr>
        <w:t>Network Overview, Discovery and Exploration add-in for Excel 2007</w:t>
      </w:r>
      <w:r w:rsidR="00AE57E1">
        <w:rPr>
          <w:rFonts w:ascii="Times New Roman" w:hAnsi="Times New Roman" w:cs="Times New Roman"/>
          <w:sz w:val="24"/>
          <w:szCs w:val="24"/>
        </w:rPr>
        <w:t>)</w:t>
      </w:r>
      <w:r w:rsidR="00E91E93" w:rsidRPr="00C21ED2">
        <w:rPr>
          <w:rFonts w:ascii="Times New Roman" w:hAnsi="Times New Roman" w:cs="Times New Roman"/>
          <w:sz w:val="24"/>
          <w:szCs w:val="24"/>
        </w:rPr>
        <w:t xml:space="preserve"> </w:t>
      </w:r>
      <w:r w:rsidR="001830F6" w:rsidRPr="00C21ED2">
        <w:rPr>
          <w:rFonts w:ascii="Times New Roman" w:hAnsi="Times New Roman" w:cs="Times New Roman"/>
          <w:sz w:val="24"/>
          <w:szCs w:val="24"/>
        </w:rPr>
        <w:t xml:space="preserve">is an open source software tool designed to conduct social network analysis with an emphasis on visualization (Hansen, </w:t>
      </w:r>
      <w:proofErr w:type="spellStart"/>
      <w:r w:rsidR="001830F6" w:rsidRPr="00C21ED2">
        <w:rPr>
          <w:rFonts w:ascii="Times New Roman" w:hAnsi="Times New Roman" w:cs="Times New Roman"/>
          <w:sz w:val="24"/>
          <w:szCs w:val="24"/>
        </w:rPr>
        <w:t>Shneiderman</w:t>
      </w:r>
      <w:proofErr w:type="spellEnd"/>
      <w:r w:rsidR="001830F6" w:rsidRPr="00C21ED2">
        <w:rPr>
          <w:rFonts w:ascii="Times New Roman" w:hAnsi="Times New Roman" w:cs="Times New Roman"/>
          <w:sz w:val="24"/>
          <w:szCs w:val="24"/>
        </w:rPr>
        <w:t>, &amp; Smith, 2011).</w:t>
      </w:r>
      <w:r w:rsidR="00FF33EE" w:rsidRPr="00C21ED2">
        <w:rPr>
          <w:rFonts w:ascii="Times New Roman" w:hAnsi="Times New Roman" w:cs="Times New Roman"/>
          <w:sz w:val="24"/>
          <w:szCs w:val="24"/>
        </w:rPr>
        <w:t xml:space="preserve"> </w:t>
      </w:r>
      <w:r w:rsidR="001830F6" w:rsidRPr="00C21ED2">
        <w:rPr>
          <w:rFonts w:ascii="Times New Roman" w:hAnsi="Times New Roman" w:cs="Times New Roman"/>
          <w:sz w:val="24"/>
          <w:szCs w:val="24"/>
        </w:rPr>
        <w:t xml:space="preserve"> </w:t>
      </w:r>
      <w:r w:rsidR="00FF33EE" w:rsidRPr="00C21ED2">
        <w:rPr>
          <w:rFonts w:ascii="Times New Roman" w:hAnsi="Times New Roman" w:cs="Times New Roman"/>
          <w:sz w:val="24"/>
          <w:szCs w:val="24"/>
        </w:rPr>
        <w:t xml:space="preserve">It supports filtering, calculates network metrics and supports a variety of visual layouts.  </w:t>
      </w:r>
      <w:r w:rsidR="001830F6" w:rsidRPr="00C21ED2">
        <w:rPr>
          <w:rFonts w:ascii="Times New Roman" w:hAnsi="Times New Roman" w:cs="Times New Roman"/>
          <w:sz w:val="24"/>
          <w:szCs w:val="24"/>
        </w:rPr>
        <w:t xml:space="preserve">The tool is free and can be downloaded from </w:t>
      </w:r>
      <w:r w:rsidR="00CE42F2" w:rsidRPr="00C21ED2">
        <w:rPr>
          <w:rFonts w:ascii="Times New Roman" w:hAnsi="Times New Roman" w:cs="Times New Roman"/>
          <w:sz w:val="24"/>
          <w:szCs w:val="24"/>
        </w:rPr>
        <w:t>http://nodexl.codeplex.com/</w:t>
      </w:r>
      <w:r w:rsidR="001830F6" w:rsidRPr="00C21ED2">
        <w:rPr>
          <w:rFonts w:ascii="Times New Roman" w:hAnsi="Times New Roman" w:cs="Times New Roman"/>
          <w:sz w:val="24"/>
          <w:szCs w:val="24"/>
        </w:rPr>
        <w:t>.</w:t>
      </w:r>
      <w:r w:rsidR="00CE42F2" w:rsidRPr="00C21ED2">
        <w:rPr>
          <w:rFonts w:ascii="Times New Roman" w:hAnsi="Times New Roman" w:cs="Times New Roman"/>
          <w:sz w:val="24"/>
          <w:szCs w:val="24"/>
        </w:rPr>
        <w:t xml:space="preserve">  A</w:t>
      </w:r>
      <w:r w:rsidR="00AE57E1">
        <w:rPr>
          <w:rFonts w:ascii="Times New Roman" w:hAnsi="Times New Roman" w:cs="Times New Roman"/>
          <w:sz w:val="24"/>
          <w:szCs w:val="24"/>
        </w:rPr>
        <w:t>s a</w:t>
      </w:r>
      <w:r w:rsidR="00CE42F2" w:rsidRPr="00C21ED2">
        <w:rPr>
          <w:rFonts w:ascii="Times New Roman" w:hAnsi="Times New Roman" w:cs="Times New Roman"/>
          <w:sz w:val="24"/>
          <w:szCs w:val="24"/>
        </w:rPr>
        <w:t xml:space="preserve"> structured </w:t>
      </w:r>
      <w:r w:rsidR="00AE57E1">
        <w:rPr>
          <w:rFonts w:ascii="Times New Roman" w:hAnsi="Times New Roman" w:cs="Times New Roman"/>
          <w:sz w:val="24"/>
          <w:szCs w:val="24"/>
        </w:rPr>
        <w:t xml:space="preserve">Excel </w:t>
      </w:r>
      <w:r w:rsidR="00CE42F2" w:rsidRPr="00C21ED2">
        <w:rPr>
          <w:rFonts w:ascii="Times New Roman" w:hAnsi="Times New Roman" w:cs="Times New Roman"/>
          <w:sz w:val="24"/>
          <w:szCs w:val="24"/>
        </w:rPr>
        <w:t>workbook template</w:t>
      </w:r>
      <w:r w:rsidR="00AE57E1">
        <w:rPr>
          <w:rFonts w:ascii="Times New Roman" w:hAnsi="Times New Roman" w:cs="Times New Roman"/>
          <w:sz w:val="24"/>
          <w:szCs w:val="24"/>
        </w:rPr>
        <w:t>, NodeXL</w:t>
      </w:r>
      <w:r w:rsidR="00CE42F2" w:rsidRPr="00C21ED2">
        <w:rPr>
          <w:rFonts w:ascii="Times New Roman" w:hAnsi="Times New Roman" w:cs="Times New Roman"/>
          <w:sz w:val="24"/>
          <w:szCs w:val="24"/>
        </w:rPr>
        <w:t xml:space="preserve"> stores all of the information necessary for analysis. </w:t>
      </w:r>
      <w:r w:rsidR="00AE57E1">
        <w:rPr>
          <w:rFonts w:ascii="Times New Roman" w:hAnsi="Times New Roman" w:cs="Times New Roman"/>
          <w:sz w:val="24"/>
          <w:szCs w:val="24"/>
        </w:rPr>
        <w:t xml:space="preserve"> To illustrate the outputs, data from an SNA conducted with </w:t>
      </w:r>
      <w:r w:rsidR="009767DE">
        <w:rPr>
          <w:rFonts w:ascii="Times New Roman" w:hAnsi="Times New Roman" w:cs="Times New Roman"/>
          <w:sz w:val="24"/>
          <w:szCs w:val="24"/>
        </w:rPr>
        <w:t xml:space="preserve">16 </w:t>
      </w:r>
      <w:r w:rsidR="00AE57E1">
        <w:rPr>
          <w:rFonts w:ascii="Times New Roman" w:hAnsi="Times New Roman" w:cs="Times New Roman"/>
          <w:sz w:val="24"/>
          <w:szCs w:val="24"/>
        </w:rPr>
        <w:t xml:space="preserve">farmers in [state] </w:t>
      </w:r>
      <w:r w:rsidR="009767DE">
        <w:rPr>
          <w:rFonts w:ascii="Times New Roman" w:hAnsi="Times New Roman" w:cs="Times New Roman"/>
          <w:sz w:val="24"/>
          <w:szCs w:val="24"/>
        </w:rPr>
        <w:t xml:space="preserve">that were involved in a research/demonstration project </w:t>
      </w:r>
      <w:r w:rsidR="00AE57E1">
        <w:rPr>
          <w:rFonts w:ascii="Times New Roman" w:hAnsi="Times New Roman" w:cs="Times New Roman"/>
          <w:sz w:val="24"/>
          <w:szCs w:val="24"/>
        </w:rPr>
        <w:t>was used.  During analysis, n</w:t>
      </w:r>
      <w:r w:rsidR="00CE42F2" w:rsidRPr="00C21ED2">
        <w:rPr>
          <w:rFonts w:ascii="Times New Roman" w:hAnsi="Times New Roman" w:cs="Times New Roman"/>
          <w:sz w:val="24"/>
          <w:szCs w:val="24"/>
        </w:rPr>
        <w:t xml:space="preserve">etwork relationships are entered into an “edge list” </w:t>
      </w:r>
      <w:r w:rsidR="003A7621">
        <w:rPr>
          <w:rFonts w:ascii="Times New Roman" w:hAnsi="Times New Roman" w:cs="Times New Roman"/>
          <w:sz w:val="24"/>
          <w:szCs w:val="24"/>
        </w:rPr>
        <w:t>(</w:t>
      </w:r>
      <w:r w:rsidR="00CE42F2" w:rsidRPr="00C21ED2">
        <w:rPr>
          <w:rFonts w:ascii="Times New Roman" w:hAnsi="Times New Roman" w:cs="Times New Roman"/>
          <w:sz w:val="24"/>
          <w:szCs w:val="24"/>
        </w:rPr>
        <w:t>Figure 1</w:t>
      </w:r>
      <w:r w:rsidR="003A7621">
        <w:rPr>
          <w:rFonts w:ascii="Times New Roman" w:hAnsi="Times New Roman" w:cs="Times New Roman"/>
          <w:sz w:val="24"/>
          <w:szCs w:val="24"/>
        </w:rPr>
        <w:t>)</w:t>
      </w:r>
      <w:r w:rsidR="00CE42F2" w:rsidRPr="00C21ED2">
        <w:rPr>
          <w:rFonts w:ascii="Times New Roman" w:hAnsi="Times New Roman" w:cs="Times New Roman"/>
          <w:sz w:val="24"/>
          <w:szCs w:val="24"/>
        </w:rPr>
        <w:t xml:space="preserve">. </w:t>
      </w:r>
      <w:r w:rsidR="00AE57E1">
        <w:rPr>
          <w:rFonts w:ascii="Times New Roman" w:hAnsi="Times New Roman" w:cs="Times New Roman"/>
          <w:sz w:val="24"/>
          <w:szCs w:val="24"/>
        </w:rPr>
        <w:t xml:space="preserve"> </w:t>
      </w:r>
      <w:r w:rsidR="00E91E93" w:rsidRPr="00C21ED2">
        <w:rPr>
          <w:rFonts w:ascii="Times New Roman" w:hAnsi="Times New Roman" w:cs="Times New Roman"/>
          <w:sz w:val="24"/>
          <w:szCs w:val="24"/>
        </w:rPr>
        <w:t xml:space="preserve">The resulting data analysis </w:t>
      </w:r>
      <w:r w:rsidR="00AE57E1">
        <w:rPr>
          <w:rFonts w:ascii="Times New Roman" w:hAnsi="Times New Roman" w:cs="Times New Roman"/>
          <w:sz w:val="24"/>
          <w:szCs w:val="24"/>
        </w:rPr>
        <w:t xml:space="preserve">then </w:t>
      </w:r>
      <w:r w:rsidR="00E91E93" w:rsidRPr="00C21ED2">
        <w:rPr>
          <w:rFonts w:ascii="Times New Roman" w:hAnsi="Times New Roman" w:cs="Times New Roman"/>
          <w:sz w:val="24"/>
          <w:szCs w:val="24"/>
        </w:rPr>
        <w:t>creates a map</w:t>
      </w:r>
      <w:r w:rsidR="00CE42F2" w:rsidRPr="00C21ED2">
        <w:rPr>
          <w:rFonts w:ascii="Times New Roman" w:hAnsi="Times New Roman" w:cs="Times New Roman"/>
          <w:sz w:val="24"/>
          <w:szCs w:val="24"/>
        </w:rPr>
        <w:t xml:space="preserve"> (Figure 2)</w:t>
      </w:r>
      <w:r w:rsidR="00E91E93" w:rsidRPr="00C21ED2">
        <w:rPr>
          <w:rFonts w:ascii="Times New Roman" w:hAnsi="Times New Roman" w:cs="Times New Roman"/>
          <w:sz w:val="24"/>
          <w:szCs w:val="24"/>
        </w:rPr>
        <w:t xml:space="preserve"> illustrating the nodes (individuals, groups, communities or organizations) and the connections (shown as lines that represent the relationships ranging from casual acquaintances to close bonds).</w:t>
      </w:r>
      <w:r w:rsidR="00CE42F2" w:rsidRPr="00C21ED2">
        <w:rPr>
          <w:rFonts w:ascii="Times New Roman" w:hAnsi="Times New Roman" w:cs="Times New Roman"/>
          <w:sz w:val="24"/>
          <w:szCs w:val="24"/>
        </w:rPr>
        <w:t xml:space="preserve">  Visual properties of the map can be adjusted for review, including the shape, color, size, transparency, and location of nodes and connections.</w:t>
      </w:r>
      <w:r w:rsidR="00CE42F2" w:rsidRPr="00C21ED2">
        <w:rPr>
          <w:rFonts w:ascii="Times New Roman" w:hAnsi="Times New Roman" w:cs="Times New Roman"/>
          <w:noProof/>
          <w:sz w:val="24"/>
          <w:szCs w:val="24"/>
        </w:rPr>
        <w:t xml:space="preserve"> </w:t>
      </w:r>
    </w:p>
    <w:p w14:paraId="117A6AC6" w14:textId="77777777" w:rsidR="00D31D85" w:rsidRPr="00C21ED2" w:rsidRDefault="009767DE" w:rsidP="00AE57E1">
      <w:pPr>
        <w:rPr>
          <w:rFonts w:ascii="Times New Roman" w:hAnsi="Times New Roman" w:cs="Times New Roman"/>
          <w:b/>
          <w:sz w:val="24"/>
          <w:szCs w:val="24"/>
        </w:rPr>
      </w:pPr>
      <w:r w:rsidRPr="00C21ED2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659264" behindDoc="1" locked="0" layoutInCell="1" allowOverlap="1" wp14:anchorId="0175202D" wp14:editId="05601978">
            <wp:simplePos x="0" y="0"/>
            <wp:positionH relativeFrom="column">
              <wp:posOffset>2057400</wp:posOffset>
            </wp:positionH>
            <wp:positionV relativeFrom="paragraph">
              <wp:posOffset>32385</wp:posOffset>
            </wp:positionV>
            <wp:extent cx="3822065" cy="3007995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AWC Sociogram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386"/>
                    <a:stretch/>
                  </pic:blipFill>
                  <pic:spPr bwMode="auto">
                    <a:xfrm>
                      <a:off x="0" y="0"/>
                      <a:ext cx="3822065" cy="30079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1ED2" w:rsidRPr="00C21ED2">
        <w:rPr>
          <w:rFonts w:ascii="Times New Roman" w:hAnsi="Times New Roman" w:cs="Times New Roman"/>
          <w:b/>
          <w:sz w:val="24"/>
          <w:szCs w:val="24"/>
        </w:rPr>
        <w:t>Implications</w:t>
      </w:r>
    </w:p>
    <w:p w14:paraId="205EFABC" w14:textId="77777777" w:rsidR="00C21ED2" w:rsidRDefault="009767DE" w:rsidP="00AE57E1">
      <w:pPr>
        <w:spacing w:before="240"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 Figure 2 illustrates, outputs from NodeXL has the potential to illustrate existing communications networks and any opinion leadership that may exist within the network.  Further, NodeXL can illustrate any unanticipated reach beyond a project’s scope that can serve as evidence of a project’s effectiveness to create change or increase the extent and potentially the rate of adoption.</w:t>
      </w:r>
    </w:p>
    <w:p w14:paraId="76C5B8BD" w14:textId="77777777" w:rsidR="0018718A" w:rsidRPr="00AE57E1" w:rsidRDefault="0018718A" w:rsidP="00AE57E1">
      <w:pPr>
        <w:spacing w:before="240" w:after="0" w:line="240" w:lineRule="auto"/>
        <w:rPr>
          <w:rFonts w:ascii="Times New Roman" w:hAnsi="Times New Roman" w:cs="Times New Roman"/>
          <w:sz w:val="24"/>
          <w:szCs w:val="24"/>
        </w:rPr>
      </w:pPr>
      <w:r w:rsidRPr="00C21ED2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2BDD022" wp14:editId="56E68EE3">
                <wp:simplePos x="0" y="0"/>
                <wp:positionH relativeFrom="column">
                  <wp:posOffset>2121535</wp:posOffset>
                </wp:positionH>
                <wp:positionV relativeFrom="paragraph">
                  <wp:posOffset>408305</wp:posOffset>
                </wp:positionV>
                <wp:extent cx="3822065" cy="409575"/>
                <wp:effectExtent l="0" t="0" r="0" b="0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2065" cy="40957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txbx>
                        <w:txbxContent>
                          <w:p w14:paraId="6331C9A2" w14:textId="77777777" w:rsidR="0018718A" w:rsidRPr="00596B0F" w:rsidRDefault="0018718A" w:rsidP="00CE42F2">
                            <w:pPr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596B0F">
                              <w:rPr>
                                <w:rFonts w:ascii="Times New Roman" w:hAnsi="Times New Roman" w:cs="Times New Roman"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>Figure 2</w:t>
                            </w:r>
                            <w:r w:rsidRPr="00596B0F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: </w:t>
                            </w:r>
                            <w:proofErr w:type="spellStart"/>
                            <w:r w:rsidRPr="00596B0F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</w:rPr>
                              <w:t>Harel-Koren</w:t>
                            </w:r>
                            <w:proofErr w:type="spellEnd"/>
                            <w:r w:rsidRPr="00596B0F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Fast </w:t>
                            </w:r>
                            <w:proofErr w:type="spellStart"/>
                            <w:r w:rsidRPr="00596B0F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</w:rPr>
                              <w:t>Multiscale</w:t>
                            </w:r>
                            <w:proofErr w:type="spellEnd"/>
                            <w:r w:rsidRPr="00596B0F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596B0F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</w:rPr>
                              <w:t>Sociogram</w:t>
                            </w:r>
                            <w:proofErr w:type="spellEnd"/>
                            <w:r w:rsidRPr="00596B0F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o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</w:rPr>
                              <w:t>f network relationships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4" o:spid="_x0000_s1026" type="#_x0000_t202" style="position:absolute;margin-left:167.05pt;margin-top:32.15pt;width:300.95pt;height:32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bottom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" stroked="f">
                <v:textbox inset="0,0,0,0">
                  <w:txbxContent>
                    <w:p w14:paraId="6331C9A2" w14:textId="77777777" w:rsidR="0018718A" w:rsidRPr="00596B0F" w:rsidRDefault="0018718A" w:rsidP="00CE42F2">
                      <w:pPr>
                        <w:rPr>
                          <w:rFonts w:ascii="Times New Roman" w:hAnsi="Times New Roman" w:cs="Times New Roman"/>
                          <w:b/>
                          <w:noProof/>
                          <w:color w:val="000000" w:themeColor="text1"/>
                          <w:sz w:val="20"/>
                          <w:szCs w:val="20"/>
                        </w:rPr>
                      </w:pPr>
                      <w:r w:rsidRPr="00596B0F">
                        <w:rPr>
                          <w:rFonts w:ascii="Times New Roman" w:hAnsi="Times New Roman" w:cs="Times New Roman"/>
                          <w:i/>
                          <w:color w:val="000000" w:themeColor="text1"/>
                          <w:sz w:val="20"/>
                          <w:szCs w:val="20"/>
                        </w:rPr>
                        <w:t>Figure 2</w:t>
                      </w:r>
                      <w:r w:rsidRPr="00596B0F">
                        <w:rPr>
                          <w:rFonts w:ascii="Times New Roman" w:hAnsi="Times New Roman" w:cs="Times New Roman"/>
                          <w:color w:val="000000" w:themeColor="text1"/>
                          <w:sz w:val="20"/>
                          <w:szCs w:val="20"/>
                        </w:rPr>
                        <w:t>: Harel-Koren Fast Multiscale Sociogram o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0"/>
                          <w:szCs w:val="20"/>
                        </w:rPr>
                        <w:t>f network relationships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>The results can allow educators and communicators to more effectively plan information dissemination and education/ training efforts towards a goal of maximizing effectiveness while reducing the use of valuable resources (including time).</w:t>
      </w:r>
    </w:p>
    <w:p w14:paraId="1A4D1E94" w14:textId="77777777" w:rsidR="00D31D85" w:rsidRPr="00C21ED2" w:rsidRDefault="00D31D85" w:rsidP="00C21ED2">
      <w:pPr>
        <w:spacing w:before="240"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21ED2">
        <w:rPr>
          <w:rFonts w:ascii="Times New Roman" w:hAnsi="Times New Roman" w:cs="Times New Roman"/>
          <w:b/>
          <w:sz w:val="24"/>
          <w:szCs w:val="24"/>
        </w:rPr>
        <w:t>Future Plans/ Advice to Others</w:t>
      </w:r>
    </w:p>
    <w:p w14:paraId="1B9AC73E" w14:textId="77777777" w:rsidR="00D31D85" w:rsidRPr="00C21ED2" w:rsidRDefault="009767DE" w:rsidP="00C21ED2">
      <w:pPr>
        <w:spacing w:before="240"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authors will be expanding the previously mentioned SNA analysis with 16 farmers to begin creating “maps’ of farmer networks within selected counties in </w:t>
      </w:r>
      <w:r w:rsidR="003A7621">
        <w:rPr>
          <w:rFonts w:ascii="Times New Roman" w:hAnsi="Times New Roman" w:cs="Times New Roman"/>
          <w:sz w:val="24"/>
          <w:szCs w:val="24"/>
        </w:rPr>
        <w:t>[region]</w:t>
      </w:r>
      <w:r>
        <w:rPr>
          <w:rFonts w:ascii="Times New Roman" w:hAnsi="Times New Roman" w:cs="Times New Roman"/>
          <w:sz w:val="24"/>
          <w:szCs w:val="24"/>
        </w:rPr>
        <w:t xml:space="preserve"> to determ</w:t>
      </w:r>
      <w:r w:rsidR="0018718A">
        <w:rPr>
          <w:rFonts w:ascii="Times New Roman" w:hAnsi="Times New Roman" w:cs="Times New Roman"/>
          <w:sz w:val="24"/>
          <w:szCs w:val="24"/>
        </w:rPr>
        <w:t>ine if</w:t>
      </w:r>
      <w:r>
        <w:rPr>
          <w:rFonts w:ascii="Times New Roman" w:hAnsi="Times New Roman" w:cs="Times New Roman"/>
          <w:sz w:val="24"/>
          <w:szCs w:val="24"/>
        </w:rPr>
        <w:t xml:space="preserve"> different network patterns exist based on the agriculture topic/issue being discussed</w:t>
      </w:r>
      <w:r w:rsidR="0018718A">
        <w:rPr>
          <w:rFonts w:ascii="Times New Roman" w:hAnsi="Times New Roman" w:cs="Times New Roman"/>
          <w:sz w:val="24"/>
          <w:szCs w:val="24"/>
        </w:rPr>
        <w:t xml:space="preserve">.  Further analysis will seek to determine if network variations are present based on individual and county-level factors.  Once complete, the researchers will have a greater </w:t>
      </w:r>
      <w:r w:rsidR="00FF33EE" w:rsidRPr="00C21ED2">
        <w:rPr>
          <w:rFonts w:ascii="Times New Roman" w:hAnsi="Times New Roman" w:cs="Times New Roman"/>
          <w:sz w:val="24"/>
          <w:szCs w:val="24"/>
        </w:rPr>
        <w:t>understand</w:t>
      </w:r>
      <w:r w:rsidR="0018718A">
        <w:rPr>
          <w:rFonts w:ascii="Times New Roman" w:hAnsi="Times New Roman" w:cs="Times New Roman"/>
          <w:sz w:val="24"/>
          <w:szCs w:val="24"/>
        </w:rPr>
        <w:t>ing</w:t>
      </w:r>
      <w:r w:rsidR="00FF33EE" w:rsidRPr="00C21ED2">
        <w:rPr>
          <w:rFonts w:ascii="Times New Roman" w:hAnsi="Times New Roman" w:cs="Times New Roman"/>
          <w:sz w:val="24"/>
          <w:szCs w:val="24"/>
        </w:rPr>
        <w:t xml:space="preserve"> how information flows through interpersonal networks among </w:t>
      </w:r>
      <w:r w:rsidR="0018718A">
        <w:rPr>
          <w:rFonts w:ascii="Times New Roman" w:hAnsi="Times New Roman" w:cs="Times New Roman"/>
          <w:sz w:val="24"/>
          <w:szCs w:val="24"/>
        </w:rPr>
        <w:t>farmers.  This understanding will then facilitate further research on message development and channel mix as they relate to information assimilation and</w:t>
      </w:r>
      <w:r w:rsidR="00FF33EE" w:rsidRPr="00C21ED2">
        <w:rPr>
          <w:rFonts w:ascii="Times New Roman" w:hAnsi="Times New Roman" w:cs="Times New Roman"/>
          <w:sz w:val="24"/>
          <w:szCs w:val="24"/>
        </w:rPr>
        <w:t xml:space="preserve"> adoption</w:t>
      </w:r>
      <w:r w:rsidR="0018718A">
        <w:rPr>
          <w:rFonts w:ascii="Times New Roman" w:hAnsi="Times New Roman" w:cs="Times New Roman"/>
          <w:sz w:val="24"/>
          <w:szCs w:val="24"/>
        </w:rPr>
        <w:t xml:space="preserve"> of practices/technologies disseminated</w:t>
      </w:r>
      <w:r w:rsidR="00FF33EE" w:rsidRPr="00C21ED2">
        <w:rPr>
          <w:rFonts w:ascii="Times New Roman" w:hAnsi="Times New Roman" w:cs="Times New Roman"/>
          <w:sz w:val="24"/>
          <w:szCs w:val="24"/>
        </w:rPr>
        <w:t xml:space="preserve">.  </w:t>
      </w:r>
    </w:p>
    <w:p w14:paraId="1BDA6733" w14:textId="77777777" w:rsidR="00FF33EE" w:rsidRPr="00C21ED2" w:rsidRDefault="00FF33EE" w:rsidP="00C21ED2">
      <w:pPr>
        <w:spacing w:before="240" w:after="0" w:line="240" w:lineRule="auto"/>
        <w:rPr>
          <w:rFonts w:ascii="Times New Roman" w:hAnsi="Times New Roman" w:cs="Times New Roman"/>
          <w:sz w:val="24"/>
          <w:szCs w:val="24"/>
        </w:rPr>
      </w:pPr>
      <w:r w:rsidRPr="00C21ED2">
        <w:rPr>
          <w:rFonts w:ascii="Times New Roman" w:hAnsi="Times New Roman" w:cs="Times New Roman"/>
          <w:sz w:val="24"/>
          <w:szCs w:val="24"/>
        </w:rPr>
        <w:t xml:space="preserve">The authors recommend </w:t>
      </w:r>
      <w:r w:rsidR="00B83467" w:rsidRPr="00C21ED2">
        <w:rPr>
          <w:rFonts w:ascii="Times New Roman" w:hAnsi="Times New Roman" w:cs="Times New Roman"/>
          <w:sz w:val="24"/>
          <w:szCs w:val="24"/>
        </w:rPr>
        <w:t>learnin</w:t>
      </w:r>
      <w:r w:rsidR="003A7621">
        <w:rPr>
          <w:rFonts w:ascii="Times New Roman" w:hAnsi="Times New Roman" w:cs="Times New Roman"/>
          <w:sz w:val="24"/>
          <w:szCs w:val="24"/>
        </w:rPr>
        <w:t>g NodeXL through application.  If possible, g</w:t>
      </w:r>
      <w:r w:rsidR="00B83467" w:rsidRPr="00C21ED2">
        <w:rPr>
          <w:rFonts w:ascii="Times New Roman" w:hAnsi="Times New Roman" w:cs="Times New Roman"/>
          <w:sz w:val="24"/>
          <w:szCs w:val="24"/>
        </w:rPr>
        <w:t xml:space="preserve">ather relational data from a local, </w:t>
      </w:r>
      <w:proofErr w:type="gramStart"/>
      <w:r w:rsidR="00B83467" w:rsidRPr="00C21ED2">
        <w:rPr>
          <w:rFonts w:ascii="Times New Roman" w:hAnsi="Times New Roman" w:cs="Times New Roman"/>
          <w:sz w:val="24"/>
          <w:szCs w:val="24"/>
        </w:rPr>
        <w:t>easily-accessed</w:t>
      </w:r>
      <w:proofErr w:type="gramEnd"/>
      <w:r w:rsidR="00B83467" w:rsidRPr="00C21ED2">
        <w:rPr>
          <w:rFonts w:ascii="Times New Roman" w:hAnsi="Times New Roman" w:cs="Times New Roman"/>
          <w:sz w:val="24"/>
          <w:szCs w:val="24"/>
        </w:rPr>
        <w:t xml:space="preserve"> group to create the edge list </w:t>
      </w:r>
      <w:r w:rsidR="003A7621">
        <w:rPr>
          <w:rFonts w:ascii="Times New Roman" w:hAnsi="Times New Roman" w:cs="Times New Roman"/>
          <w:sz w:val="24"/>
          <w:szCs w:val="24"/>
        </w:rPr>
        <w:t>and</w:t>
      </w:r>
      <w:r w:rsidR="00B83467" w:rsidRPr="00C21ED2">
        <w:rPr>
          <w:rFonts w:ascii="Times New Roman" w:hAnsi="Times New Roman" w:cs="Times New Roman"/>
          <w:sz w:val="24"/>
          <w:szCs w:val="24"/>
        </w:rPr>
        <w:t xml:space="preserve"> the map to begin </w:t>
      </w:r>
      <w:r w:rsidR="003A7621">
        <w:rPr>
          <w:rFonts w:ascii="Times New Roman" w:hAnsi="Times New Roman" w:cs="Times New Roman"/>
          <w:sz w:val="24"/>
          <w:szCs w:val="24"/>
        </w:rPr>
        <w:t xml:space="preserve">an </w:t>
      </w:r>
      <w:r w:rsidR="00B83467" w:rsidRPr="00C21ED2">
        <w:rPr>
          <w:rFonts w:ascii="Times New Roman" w:hAnsi="Times New Roman" w:cs="Times New Roman"/>
          <w:sz w:val="24"/>
          <w:szCs w:val="24"/>
        </w:rPr>
        <w:t>analysis</w:t>
      </w:r>
      <w:r w:rsidR="003A7621">
        <w:rPr>
          <w:rFonts w:ascii="Times New Roman" w:hAnsi="Times New Roman" w:cs="Times New Roman"/>
          <w:sz w:val="24"/>
          <w:szCs w:val="24"/>
        </w:rPr>
        <w:t xml:space="preserve"> and more deeply learned the process and tool</w:t>
      </w:r>
      <w:r w:rsidR="00B83467" w:rsidRPr="00C21ED2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4B5C28E" w14:textId="77777777" w:rsidR="00D31D85" w:rsidRPr="00C21ED2" w:rsidRDefault="00D31D85" w:rsidP="00C21ED2">
      <w:pPr>
        <w:spacing w:before="240"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21ED2">
        <w:rPr>
          <w:rFonts w:ascii="Times New Roman" w:hAnsi="Times New Roman" w:cs="Times New Roman"/>
          <w:b/>
          <w:sz w:val="24"/>
          <w:szCs w:val="24"/>
        </w:rPr>
        <w:t>Costs/ Resources Needed</w:t>
      </w:r>
    </w:p>
    <w:p w14:paraId="6BF58FCF" w14:textId="77777777" w:rsidR="00D31D85" w:rsidRPr="00C21ED2" w:rsidRDefault="0024271E" w:rsidP="00C21ED2">
      <w:pPr>
        <w:spacing w:before="240" w:after="0" w:line="240" w:lineRule="auto"/>
        <w:rPr>
          <w:rFonts w:ascii="Times New Roman" w:hAnsi="Times New Roman" w:cs="Times New Roman"/>
          <w:sz w:val="24"/>
          <w:szCs w:val="24"/>
        </w:rPr>
      </w:pPr>
      <w:r w:rsidRPr="00C21ED2">
        <w:rPr>
          <w:rFonts w:ascii="Times New Roman" w:hAnsi="Times New Roman" w:cs="Times New Roman"/>
          <w:sz w:val="24"/>
          <w:szCs w:val="24"/>
        </w:rPr>
        <w:t xml:space="preserve">Microsoft Excel 2007, or later, is required. </w:t>
      </w:r>
      <w:r w:rsidR="0018718A">
        <w:rPr>
          <w:rFonts w:ascii="Times New Roman" w:hAnsi="Times New Roman" w:cs="Times New Roman"/>
          <w:sz w:val="24"/>
          <w:szCs w:val="24"/>
        </w:rPr>
        <w:t xml:space="preserve"> </w:t>
      </w:r>
      <w:r w:rsidRPr="00C21ED2">
        <w:rPr>
          <w:rFonts w:ascii="Times New Roman" w:hAnsi="Times New Roman" w:cs="Times New Roman"/>
          <w:sz w:val="24"/>
          <w:szCs w:val="24"/>
        </w:rPr>
        <w:t xml:space="preserve">The NodeXL add-in is free.  </w:t>
      </w:r>
      <w:r w:rsidR="007A7C26" w:rsidRPr="00C21ED2">
        <w:rPr>
          <w:rFonts w:ascii="Times New Roman" w:hAnsi="Times New Roman" w:cs="Times New Roman"/>
          <w:sz w:val="24"/>
          <w:szCs w:val="24"/>
        </w:rPr>
        <w:t xml:space="preserve">Hansen, </w:t>
      </w:r>
      <w:proofErr w:type="spellStart"/>
      <w:r w:rsidR="007A7C26" w:rsidRPr="00C21ED2">
        <w:rPr>
          <w:rFonts w:ascii="Times New Roman" w:hAnsi="Times New Roman" w:cs="Times New Roman"/>
          <w:sz w:val="24"/>
          <w:szCs w:val="24"/>
        </w:rPr>
        <w:t>Shneiderman</w:t>
      </w:r>
      <w:proofErr w:type="spellEnd"/>
      <w:r w:rsidR="007A7C26" w:rsidRPr="00C21ED2">
        <w:rPr>
          <w:rFonts w:ascii="Times New Roman" w:hAnsi="Times New Roman" w:cs="Times New Roman"/>
          <w:sz w:val="24"/>
          <w:szCs w:val="24"/>
        </w:rPr>
        <w:t xml:space="preserve">, and Smith’s book </w:t>
      </w:r>
      <w:r w:rsidR="007A7C26" w:rsidRPr="00C21ED2">
        <w:rPr>
          <w:rFonts w:ascii="Times New Roman" w:hAnsi="Times New Roman" w:cs="Times New Roman"/>
          <w:i/>
          <w:sz w:val="24"/>
          <w:szCs w:val="24"/>
        </w:rPr>
        <w:t xml:space="preserve">Analyzing Social Media Networks with NodeXL: Insights from a Connected World </w:t>
      </w:r>
      <w:r w:rsidR="007A7C26" w:rsidRPr="00C21ED2">
        <w:rPr>
          <w:rFonts w:ascii="Times New Roman" w:hAnsi="Times New Roman" w:cs="Times New Roman"/>
          <w:sz w:val="24"/>
          <w:szCs w:val="24"/>
        </w:rPr>
        <w:t xml:space="preserve">was the primary guide. </w:t>
      </w:r>
      <w:r w:rsidR="003A7621">
        <w:rPr>
          <w:rFonts w:ascii="Times New Roman" w:hAnsi="Times New Roman" w:cs="Times New Roman"/>
          <w:sz w:val="24"/>
          <w:szCs w:val="24"/>
        </w:rPr>
        <w:t xml:space="preserve"> The authors (</w:t>
      </w:r>
      <w:r w:rsidR="007A7C26" w:rsidRPr="00C21ED2">
        <w:rPr>
          <w:rFonts w:ascii="Times New Roman" w:hAnsi="Times New Roman" w:cs="Times New Roman"/>
          <w:sz w:val="24"/>
          <w:szCs w:val="24"/>
        </w:rPr>
        <w:t>part of the team t</w:t>
      </w:r>
      <w:r w:rsidR="0018718A">
        <w:rPr>
          <w:rFonts w:ascii="Times New Roman" w:hAnsi="Times New Roman" w:cs="Times New Roman"/>
          <w:sz w:val="24"/>
          <w:szCs w:val="24"/>
        </w:rPr>
        <w:t>ha</w:t>
      </w:r>
      <w:r w:rsidR="003A7621">
        <w:rPr>
          <w:rFonts w:ascii="Times New Roman" w:hAnsi="Times New Roman" w:cs="Times New Roman"/>
          <w:sz w:val="24"/>
          <w:szCs w:val="24"/>
        </w:rPr>
        <w:t>t developed NodeXL)</w:t>
      </w:r>
      <w:r w:rsidR="0018718A">
        <w:rPr>
          <w:rFonts w:ascii="Times New Roman" w:hAnsi="Times New Roman" w:cs="Times New Roman"/>
          <w:sz w:val="24"/>
          <w:szCs w:val="24"/>
        </w:rPr>
        <w:t xml:space="preserve"> introduce</w:t>
      </w:r>
      <w:r w:rsidR="007A7C26" w:rsidRPr="00C21ED2">
        <w:rPr>
          <w:rFonts w:ascii="Times New Roman" w:hAnsi="Times New Roman" w:cs="Times New Roman"/>
          <w:sz w:val="24"/>
          <w:szCs w:val="24"/>
        </w:rPr>
        <w:t xml:space="preserve"> the basic functions of the tool through a hands-on</w:t>
      </w:r>
      <w:r w:rsidRPr="00C21ED2">
        <w:rPr>
          <w:rFonts w:ascii="Times New Roman" w:hAnsi="Times New Roman" w:cs="Times New Roman"/>
          <w:sz w:val="24"/>
          <w:szCs w:val="24"/>
        </w:rPr>
        <w:t xml:space="preserve">, step-by-step approach. </w:t>
      </w:r>
      <w:r w:rsidR="003A7621">
        <w:rPr>
          <w:rFonts w:ascii="Times New Roman" w:hAnsi="Times New Roman" w:cs="Times New Roman"/>
          <w:sz w:val="24"/>
          <w:szCs w:val="24"/>
        </w:rPr>
        <w:t xml:space="preserve"> </w:t>
      </w:r>
      <w:r w:rsidRPr="00C21ED2">
        <w:rPr>
          <w:rFonts w:ascii="Times New Roman" w:hAnsi="Times New Roman" w:cs="Times New Roman"/>
          <w:sz w:val="24"/>
          <w:szCs w:val="24"/>
        </w:rPr>
        <w:t xml:space="preserve">Social media network analysis case studies are also provided, though the tool can be used for both virtual and real-world networks.  </w:t>
      </w:r>
    </w:p>
    <w:p w14:paraId="469AEA51" w14:textId="77777777" w:rsidR="00C21ED2" w:rsidRDefault="00C21ED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14:paraId="401BF17A" w14:textId="77777777" w:rsidR="00D31D85" w:rsidRPr="00C21ED2" w:rsidRDefault="00D31D85" w:rsidP="0065733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21ED2">
        <w:rPr>
          <w:rFonts w:ascii="Times New Roman" w:hAnsi="Times New Roman" w:cs="Times New Roman"/>
          <w:b/>
          <w:sz w:val="24"/>
          <w:szCs w:val="24"/>
        </w:rPr>
        <w:lastRenderedPageBreak/>
        <w:t>References</w:t>
      </w:r>
    </w:p>
    <w:p w14:paraId="0B0BBD2D" w14:textId="77777777" w:rsidR="007A7C26" w:rsidRPr="00C21ED2" w:rsidRDefault="007A7C26" w:rsidP="00C21ED2">
      <w:pPr>
        <w:spacing w:before="240" w:after="0" w:line="240" w:lineRule="auto"/>
        <w:ind w:left="720" w:hanging="720"/>
        <w:rPr>
          <w:rStyle w:val="A9"/>
          <w:rFonts w:ascii="Times New Roman" w:hAnsi="Times New Roman" w:cs="Times New Roman"/>
          <w:sz w:val="24"/>
          <w:szCs w:val="24"/>
        </w:rPr>
      </w:pPr>
      <w:proofErr w:type="gramStart"/>
      <w:r w:rsidRPr="00C21ED2">
        <w:rPr>
          <w:rStyle w:val="A9"/>
          <w:rFonts w:ascii="Times New Roman" w:hAnsi="Times New Roman" w:cs="Times New Roman"/>
          <w:sz w:val="24"/>
          <w:szCs w:val="24"/>
        </w:rPr>
        <w:t>Doerfert, D. L. (Ed.) (2011).</w:t>
      </w:r>
      <w:proofErr w:type="gramEnd"/>
      <w:r w:rsidRPr="00C21ED2">
        <w:rPr>
          <w:rStyle w:val="A9"/>
          <w:rFonts w:ascii="Times New Roman" w:hAnsi="Times New Roman" w:cs="Times New Roman"/>
          <w:sz w:val="24"/>
          <w:szCs w:val="24"/>
        </w:rPr>
        <w:t xml:space="preserve"> </w:t>
      </w:r>
      <w:r w:rsidRPr="00C21ED2">
        <w:rPr>
          <w:rStyle w:val="A9"/>
          <w:rFonts w:ascii="Times New Roman" w:hAnsi="Times New Roman" w:cs="Times New Roman"/>
          <w:i/>
          <w:iCs/>
          <w:sz w:val="24"/>
          <w:szCs w:val="24"/>
        </w:rPr>
        <w:t>National research agenda: American Association for Agricultural Education’s research priority areas for 2011-2015</w:t>
      </w:r>
      <w:r w:rsidRPr="00C21ED2">
        <w:rPr>
          <w:rStyle w:val="A9"/>
          <w:rFonts w:ascii="Times New Roman" w:hAnsi="Times New Roman" w:cs="Times New Roman"/>
          <w:sz w:val="24"/>
          <w:szCs w:val="24"/>
        </w:rPr>
        <w:t>. Lubbock, TX: Texas Tech University, Department of Agricultural Education and Communications.</w:t>
      </w:r>
    </w:p>
    <w:p w14:paraId="5C651162" w14:textId="77777777" w:rsidR="007A7C26" w:rsidRPr="00C21ED2" w:rsidRDefault="00BF51B3" w:rsidP="00C21ED2">
      <w:pPr>
        <w:spacing w:before="240" w:after="0" w:line="240" w:lineRule="auto"/>
        <w:ind w:left="720" w:hanging="720"/>
        <w:rPr>
          <w:rStyle w:val="A9"/>
          <w:rFonts w:ascii="Times New Roman" w:hAnsi="Times New Roman" w:cs="Times New Roman"/>
          <w:sz w:val="24"/>
          <w:szCs w:val="24"/>
        </w:rPr>
      </w:pPr>
      <w:r w:rsidRPr="00C21ED2">
        <w:rPr>
          <w:rFonts w:ascii="Times New Roman" w:hAnsi="Times New Roman" w:cs="Times New Roman"/>
          <w:color w:val="221E1F"/>
          <w:sz w:val="24"/>
          <w:szCs w:val="24"/>
        </w:rPr>
        <w:t xml:space="preserve">Hansen, D. L., </w:t>
      </w:r>
      <w:proofErr w:type="spellStart"/>
      <w:r w:rsidRPr="00C21ED2">
        <w:rPr>
          <w:rFonts w:ascii="Times New Roman" w:hAnsi="Times New Roman" w:cs="Times New Roman"/>
          <w:color w:val="221E1F"/>
          <w:sz w:val="24"/>
          <w:szCs w:val="24"/>
        </w:rPr>
        <w:t>Schneiderman</w:t>
      </w:r>
      <w:proofErr w:type="spellEnd"/>
      <w:r w:rsidRPr="00C21ED2">
        <w:rPr>
          <w:rFonts w:ascii="Times New Roman" w:hAnsi="Times New Roman" w:cs="Times New Roman"/>
          <w:color w:val="221E1F"/>
          <w:sz w:val="24"/>
          <w:szCs w:val="24"/>
        </w:rPr>
        <w:t>, B., &amp; Smith, M. A. (2011)</w:t>
      </w:r>
      <w:proofErr w:type="gramStart"/>
      <w:r w:rsidRPr="00C21ED2">
        <w:rPr>
          <w:rFonts w:ascii="Times New Roman" w:hAnsi="Times New Roman" w:cs="Times New Roman"/>
          <w:color w:val="221E1F"/>
          <w:sz w:val="24"/>
          <w:szCs w:val="24"/>
        </w:rPr>
        <w:t>.</w:t>
      </w:r>
      <w:r w:rsidRPr="00C21ED2">
        <w:rPr>
          <w:rFonts w:ascii="Times New Roman" w:hAnsi="Times New Roman" w:cs="Times New Roman"/>
          <w:i/>
          <w:iCs/>
          <w:color w:val="221E1F"/>
          <w:sz w:val="24"/>
          <w:szCs w:val="24"/>
        </w:rPr>
        <w:t>Analyzing</w:t>
      </w:r>
      <w:proofErr w:type="gramEnd"/>
      <w:r w:rsidRPr="00C21ED2">
        <w:rPr>
          <w:rFonts w:ascii="Times New Roman" w:hAnsi="Times New Roman" w:cs="Times New Roman"/>
          <w:i/>
          <w:iCs/>
          <w:color w:val="221E1F"/>
          <w:sz w:val="24"/>
          <w:szCs w:val="24"/>
        </w:rPr>
        <w:t xml:space="preserve"> soc</w:t>
      </w:r>
      <w:r w:rsidR="007A7C26" w:rsidRPr="00C21ED2">
        <w:rPr>
          <w:rFonts w:ascii="Times New Roman" w:hAnsi="Times New Roman" w:cs="Times New Roman"/>
          <w:i/>
          <w:iCs/>
          <w:color w:val="221E1F"/>
          <w:sz w:val="24"/>
          <w:szCs w:val="24"/>
        </w:rPr>
        <w:t>ial media networks with NodeXL: I</w:t>
      </w:r>
      <w:r w:rsidRPr="00C21ED2">
        <w:rPr>
          <w:rFonts w:ascii="Times New Roman" w:hAnsi="Times New Roman" w:cs="Times New Roman"/>
          <w:i/>
          <w:iCs/>
          <w:color w:val="221E1F"/>
          <w:sz w:val="24"/>
          <w:szCs w:val="24"/>
        </w:rPr>
        <w:t>nsights from a connected world</w:t>
      </w:r>
      <w:r w:rsidRPr="00C21ED2">
        <w:rPr>
          <w:rFonts w:ascii="Times New Roman" w:hAnsi="Times New Roman" w:cs="Times New Roman"/>
          <w:color w:val="221E1F"/>
          <w:sz w:val="24"/>
          <w:szCs w:val="24"/>
        </w:rPr>
        <w:t>. Burlington, MA: Elsevier, Inc.</w:t>
      </w:r>
    </w:p>
    <w:p w14:paraId="2C58B29F" w14:textId="77777777" w:rsidR="00C21ED2" w:rsidRPr="00C21ED2" w:rsidRDefault="007A7C26" w:rsidP="00C21ED2">
      <w:pPr>
        <w:spacing w:before="240" w:after="0" w:line="240" w:lineRule="auto"/>
        <w:ind w:left="720" w:hanging="72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spellStart"/>
      <w:r w:rsidRPr="00C21E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Kadushin</w:t>
      </w:r>
      <w:proofErr w:type="spellEnd"/>
      <w:r w:rsidRPr="00C21E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C. (2012).</w:t>
      </w:r>
      <w:r w:rsidRPr="00C21ED2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C21ED2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Understanding social networks: theories, concepts, and findings</w:t>
      </w:r>
      <w:r w:rsidRPr="00C21E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New York, NY: Oxford University Press, Inc.</w:t>
      </w:r>
    </w:p>
    <w:p w14:paraId="61C94551" w14:textId="77777777" w:rsidR="007A7C26" w:rsidRPr="00C21ED2" w:rsidRDefault="007A7C26" w:rsidP="00C21ED2">
      <w:pPr>
        <w:spacing w:before="240"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C21E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Scott, J. (2013).</w:t>
      </w:r>
      <w:r w:rsidRPr="00C21ED2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proofErr w:type="gramStart"/>
      <w:r w:rsidRPr="00C21ED2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Social network analysis</w:t>
      </w:r>
      <w:r w:rsidRPr="00C21E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proofErr w:type="gramEnd"/>
      <w:r w:rsidRPr="00C21E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gramStart"/>
      <w:r w:rsidRPr="00C21E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(3rd ed.).</w:t>
      </w:r>
      <w:proofErr w:type="gramEnd"/>
      <w:r w:rsidRPr="00C21E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London, England: SAGE Publications, Ltd.</w:t>
      </w:r>
    </w:p>
    <w:sectPr w:rsidR="007A7C26" w:rsidRPr="00C21ED2">
      <w:head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3EDA422" w14:textId="77777777" w:rsidR="0018718A" w:rsidRDefault="0018718A" w:rsidP="00657338">
      <w:pPr>
        <w:spacing w:after="0" w:line="240" w:lineRule="auto"/>
      </w:pPr>
      <w:r>
        <w:separator/>
      </w:r>
    </w:p>
  </w:endnote>
  <w:endnote w:type="continuationSeparator" w:id="0">
    <w:p w14:paraId="0B2C7A23" w14:textId="77777777" w:rsidR="0018718A" w:rsidRDefault="0018718A" w:rsidP="006573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00002A87" w:usb1="80000000" w:usb2="00000008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lifornian FB">
    <w:panose1 w:val="0207040306080B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046F95" w14:textId="77777777" w:rsidR="0018718A" w:rsidRDefault="0018718A" w:rsidP="00657338">
      <w:pPr>
        <w:spacing w:after="0" w:line="240" w:lineRule="auto"/>
      </w:pPr>
      <w:r>
        <w:separator/>
      </w:r>
    </w:p>
  </w:footnote>
  <w:footnote w:type="continuationSeparator" w:id="0">
    <w:p w14:paraId="620F6501" w14:textId="77777777" w:rsidR="0018718A" w:rsidRDefault="0018718A" w:rsidP="006573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3B2C37" w14:textId="181628FF" w:rsidR="0018718A" w:rsidRPr="00657338" w:rsidRDefault="0018718A" w:rsidP="00657338">
    <w:pPr>
      <w:pStyle w:val="Header"/>
      <w:jc w:val="right"/>
      <w:rPr>
        <w:rFonts w:asciiTheme="majorHAnsi" w:hAnsiTheme="majorHAnsi"/>
      </w:rPr>
    </w:pPr>
    <w:r>
      <w:rPr>
        <w:rFonts w:asciiTheme="majorHAnsi" w:hAnsiTheme="majorHAnsi"/>
      </w:rPr>
      <w:t>Innovative</w:t>
    </w:r>
    <w:r w:rsidR="00B93B0C">
      <w:rPr>
        <w:rFonts w:asciiTheme="majorHAnsi" w:hAnsiTheme="majorHAnsi"/>
      </w:rPr>
      <w:t xml:space="preserve"> Idea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927CF6"/>
    <w:multiLevelType w:val="hybridMultilevel"/>
    <w:tmpl w:val="7D52219A"/>
    <w:lvl w:ilvl="0" w:tplc="6D304D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B567A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158B3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5C645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B46EC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2E203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0BC32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D9680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5386B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7338"/>
    <w:rsid w:val="0014772F"/>
    <w:rsid w:val="001830F6"/>
    <w:rsid w:val="0018718A"/>
    <w:rsid w:val="0024271E"/>
    <w:rsid w:val="003A7621"/>
    <w:rsid w:val="00654818"/>
    <w:rsid w:val="00657338"/>
    <w:rsid w:val="007A7C26"/>
    <w:rsid w:val="008164C1"/>
    <w:rsid w:val="0096330F"/>
    <w:rsid w:val="009767DE"/>
    <w:rsid w:val="009B447E"/>
    <w:rsid w:val="00A528BB"/>
    <w:rsid w:val="00A932FD"/>
    <w:rsid w:val="00AA6675"/>
    <w:rsid w:val="00AE57E1"/>
    <w:rsid w:val="00B831E7"/>
    <w:rsid w:val="00B83467"/>
    <w:rsid w:val="00B93B0C"/>
    <w:rsid w:val="00BF51B3"/>
    <w:rsid w:val="00C21ED2"/>
    <w:rsid w:val="00C74457"/>
    <w:rsid w:val="00CE42F2"/>
    <w:rsid w:val="00D31D85"/>
    <w:rsid w:val="00E91E93"/>
    <w:rsid w:val="00F949DB"/>
    <w:rsid w:val="00FF3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C7FAA4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73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5733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7338"/>
  </w:style>
  <w:style w:type="paragraph" w:styleId="Footer">
    <w:name w:val="footer"/>
    <w:basedOn w:val="Normal"/>
    <w:link w:val="FooterChar"/>
    <w:uiPriority w:val="99"/>
    <w:unhideWhenUsed/>
    <w:rsid w:val="0065733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7338"/>
  </w:style>
  <w:style w:type="character" w:styleId="Hyperlink">
    <w:name w:val="Hyperlink"/>
    <w:basedOn w:val="DefaultParagraphFont"/>
    <w:uiPriority w:val="99"/>
    <w:unhideWhenUsed/>
    <w:rsid w:val="00B831E7"/>
    <w:rPr>
      <w:color w:val="0000FF" w:themeColor="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CE42F2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apple-converted-space">
    <w:name w:val="apple-converted-space"/>
    <w:basedOn w:val="DefaultParagraphFont"/>
    <w:rsid w:val="007A7C26"/>
  </w:style>
  <w:style w:type="character" w:customStyle="1" w:styleId="A9">
    <w:name w:val="A9"/>
    <w:uiPriority w:val="99"/>
    <w:rsid w:val="007A7C26"/>
    <w:rPr>
      <w:rFonts w:cs="Californian FB"/>
      <w:color w:val="221E1F"/>
      <w:sz w:val="22"/>
      <w:szCs w:val="22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73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5733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7338"/>
  </w:style>
  <w:style w:type="paragraph" w:styleId="Footer">
    <w:name w:val="footer"/>
    <w:basedOn w:val="Normal"/>
    <w:link w:val="FooterChar"/>
    <w:uiPriority w:val="99"/>
    <w:unhideWhenUsed/>
    <w:rsid w:val="0065733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7338"/>
  </w:style>
  <w:style w:type="character" w:styleId="Hyperlink">
    <w:name w:val="Hyperlink"/>
    <w:basedOn w:val="DefaultParagraphFont"/>
    <w:uiPriority w:val="99"/>
    <w:unhideWhenUsed/>
    <w:rsid w:val="00B831E7"/>
    <w:rPr>
      <w:color w:val="0000FF" w:themeColor="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CE42F2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apple-converted-space">
    <w:name w:val="apple-converted-space"/>
    <w:basedOn w:val="DefaultParagraphFont"/>
    <w:rsid w:val="007A7C26"/>
  </w:style>
  <w:style w:type="character" w:customStyle="1" w:styleId="A9">
    <w:name w:val="A9"/>
    <w:uiPriority w:val="99"/>
    <w:rsid w:val="007A7C26"/>
    <w:rPr>
      <w:rFonts w:cs="Californian FB"/>
      <w:color w:val="221E1F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909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079870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1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mailto:nellie.hill@ttu.edu" TargetMode="External"/><Relationship Id="rId9" Type="http://schemas.openxmlformats.org/officeDocument/2006/relationships/hyperlink" Target="mailto:david.doerfert@ttu.edu" TargetMode="External"/><Relationship Id="rId10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4</Pages>
  <Words>917</Words>
  <Characters>5637</Characters>
  <Application>Microsoft Macintosh Word</Application>
  <DocSecurity>0</DocSecurity>
  <Lines>117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6499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David L Doerfert</cp:lastModifiedBy>
  <cp:revision>5</cp:revision>
  <dcterms:created xsi:type="dcterms:W3CDTF">2013-06-27T19:25:00Z</dcterms:created>
  <dcterms:modified xsi:type="dcterms:W3CDTF">2013-06-27T20:25:00Z</dcterms:modified>
  <cp:category/>
</cp:coreProperties>
</file>