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16E" w:rsidRPr="00FB116E" w:rsidRDefault="00FB116E" w:rsidP="00FB116E">
      <w:pPr>
        <w:pStyle w:val="Heading3"/>
        <w:jc w:val="right"/>
      </w:pPr>
      <w:r w:rsidRPr="00FB116E">
        <w:t>Innovative Idea Poster</w:t>
      </w:r>
    </w:p>
    <w:p w:rsidR="00FB116E" w:rsidRDefault="00FB116E">
      <w:pPr>
        <w:pStyle w:val="Heading3"/>
        <w:rPr>
          <w:b/>
        </w:rPr>
      </w:pPr>
    </w:p>
    <w:p w:rsidR="00FB116E" w:rsidRDefault="00FB116E" w:rsidP="00FB116E">
      <w:pPr>
        <w:pStyle w:val="Heading3"/>
        <w:rPr>
          <w:b/>
        </w:rPr>
      </w:pPr>
    </w:p>
    <w:p w:rsidR="00FB116E" w:rsidRDefault="00FB116E" w:rsidP="00FB116E">
      <w:pPr>
        <w:pStyle w:val="Heading3"/>
        <w:rPr>
          <w:b/>
        </w:rPr>
      </w:pPr>
    </w:p>
    <w:p w:rsidR="00FB116E" w:rsidRDefault="00FB116E" w:rsidP="00FB116E">
      <w:pPr>
        <w:pStyle w:val="Heading3"/>
        <w:rPr>
          <w:b/>
        </w:rPr>
      </w:pPr>
    </w:p>
    <w:p w:rsidR="00FB116E" w:rsidRPr="00FB116E" w:rsidRDefault="00FB116E" w:rsidP="00FB116E">
      <w:pPr>
        <w:pStyle w:val="Heading3"/>
        <w:rPr>
          <w:b/>
          <w:szCs w:val="24"/>
        </w:rPr>
      </w:pPr>
      <w:r w:rsidRPr="00FB116E">
        <w:rPr>
          <w:b/>
          <w:szCs w:val="24"/>
        </w:rPr>
        <w:t xml:space="preserve">Using the New York Times in Leadership Project to Create Meaningful Learning for Agricultural Education Students Studying Leadership </w:t>
      </w:r>
    </w:p>
    <w:p w:rsidR="00FB116E" w:rsidRPr="00FB116E" w:rsidRDefault="00FB116E" w:rsidP="00FB116E">
      <w:pPr>
        <w:rPr>
          <w:sz w:val="24"/>
          <w:szCs w:val="24"/>
        </w:rPr>
      </w:pPr>
    </w:p>
    <w:p w:rsidR="00FB116E" w:rsidRPr="00FB116E" w:rsidRDefault="00FB116E" w:rsidP="00FB116E">
      <w:pPr>
        <w:rPr>
          <w:sz w:val="24"/>
          <w:szCs w:val="24"/>
        </w:rPr>
      </w:pPr>
    </w:p>
    <w:p w:rsidR="00FB116E" w:rsidRPr="00FB116E" w:rsidRDefault="00FB116E" w:rsidP="00FB116E">
      <w:pPr>
        <w:rPr>
          <w:sz w:val="24"/>
          <w:szCs w:val="24"/>
        </w:rPr>
      </w:pPr>
    </w:p>
    <w:p w:rsidR="00FB116E" w:rsidRPr="00FB116E" w:rsidRDefault="00FB116E" w:rsidP="00FB116E">
      <w:pPr>
        <w:jc w:val="center"/>
        <w:rPr>
          <w:sz w:val="24"/>
          <w:szCs w:val="24"/>
        </w:rPr>
      </w:pPr>
    </w:p>
    <w:p w:rsidR="00FB116E" w:rsidRPr="00FB116E" w:rsidRDefault="00FB116E" w:rsidP="00FB116E">
      <w:pPr>
        <w:jc w:val="center"/>
        <w:rPr>
          <w:sz w:val="24"/>
          <w:szCs w:val="24"/>
        </w:rPr>
      </w:pPr>
      <w:r w:rsidRPr="00FB116E">
        <w:rPr>
          <w:sz w:val="24"/>
          <w:szCs w:val="24"/>
        </w:rPr>
        <w:t>Summer F. Odom</w:t>
      </w:r>
    </w:p>
    <w:p w:rsidR="00FB116E" w:rsidRPr="00FB116E" w:rsidRDefault="00FB116E" w:rsidP="00FB116E">
      <w:pPr>
        <w:jc w:val="center"/>
        <w:rPr>
          <w:sz w:val="24"/>
          <w:szCs w:val="24"/>
        </w:rPr>
      </w:pPr>
      <w:r w:rsidRPr="00FB116E">
        <w:rPr>
          <w:sz w:val="24"/>
          <w:szCs w:val="24"/>
        </w:rPr>
        <w:t>2116 Mail Stop</w:t>
      </w:r>
    </w:p>
    <w:p w:rsidR="00FB116E" w:rsidRPr="00FB116E" w:rsidRDefault="00FB116E" w:rsidP="00FB116E">
      <w:pPr>
        <w:jc w:val="center"/>
        <w:rPr>
          <w:sz w:val="24"/>
          <w:szCs w:val="24"/>
        </w:rPr>
      </w:pPr>
      <w:r w:rsidRPr="00FB116E">
        <w:rPr>
          <w:sz w:val="24"/>
          <w:szCs w:val="24"/>
        </w:rPr>
        <w:t>Texas A&amp;M University</w:t>
      </w:r>
    </w:p>
    <w:p w:rsidR="00FB116E" w:rsidRPr="00FB116E" w:rsidRDefault="00FB116E" w:rsidP="00FB116E">
      <w:pPr>
        <w:jc w:val="center"/>
        <w:rPr>
          <w:sz w:val="24"/>
          <w:szCs w:val="24"/>
        </w:rPr>
      </w:pPr>
      <w:r w:rsidRPr="00FB116E">
        <w:rPr>
          <w:sz w:val="24"/>
          <w:szCs w:val="24"/>
        </w:rPr>
        <w:t>College Station, TX  77843-2116</w:t>
      </w:r>
    </w:p>
    <w:p w:rsidR="00FB116E" w:rsidRPr="00FB116E" w:rsidRDefault="00FB116E" w:rsidP="00FB116E">
      <w:pPr>
        <w:jc w:val="center"/>
        <w:rPr>
          <w:sz w:val="24"/>
          <w:szCs w:val="24"/>
        </w:rPr>
      </w:pPr>
      <w:r w:rsidRPr="00FB116E">
        <w:rPr>
          <w:sz w:val="24"/>
          <w:szCs w:val="24"/>
        </w:rPr>
        <w:t>979.865.7650</w:t>
      </w:r>
    </w:p>
    <w:p w:rsidR="00FB116E" w:rsidRDefault="000F0F39" w:rsidP="00FB116E">
      <w:pPr>
        <w:jc w:val="center"/>
        <w:rPr>
          <w:sz w:val="24"/>
          <w:szCs w:val="24"/>
        </w:rPr>
      </w:pPr>
      <w:hyperlink r:id="rId8" w:history="1">
        <w:r w:rsidR="0025594A" w:rsidRPr="001F270B">
          <w:rPr>
            <w:rStyle w:val="Hyperlink"/>
            <w:sz w:val="24"/>
            <w:szCs w:val="24"/>
          </w:rPr>
          <w:t>summerodom@tamu.edu</w:t>
        </w:r>
      </w:hyperlink>
    </w:p>
    <w:p w:rsidR="0025594A" w:rsidRDefault="0025594A" w:rsidP="00FB116E">
      <w:pPr>
        <w:jc w:val="center"/>
        <w:rPr>
          <w:sz w:val="24"/>
          <w:szCs w:val="24"/>
        </w:rPr>
      </w:pPr>
    </w:p>
    <w:p w:rsidR="0025594A" w:rsidRDefault="0025594A" w:rsidP="00FB116E">
      <w:pPr>
        <w:jc w:val="center"/>
        <w:rPr>
          <w:sz w:val="24"/>
          <w:szCs w:val="24"/>
        </w:rPr>
      </w:pPr>
      <w:r>
        <w:rPr>
          <w:sz w:val="24"/>
          <w:szCs w:val="24"/>
        </w:rPr>
        <w:t>William G. Weeks</w:t>
      </w:r>
      <w:r>
        <w:rPr>
          <w:sz w:val="24"/>
          <w:szCs w:val="24"/>
        </w:rPr>
        <w:br/>
        <w:t>448 Agriculture Hall</w:t>
      </w:r>
    </w:p>
    <w:p w:rsidR="0025594A" w:rsidRDefault="0025594A" w:rsidP="00FB116E">
      <w:pPr>
        <w:jc w:val="center"/>
        <w:rPr>
          <w:sz w:val="24"/>
          <w:szCs w:val="24"/>
        </w:rPr>
      </w:pPr>
      <w:r>
        <w:rPr>
          <w:sz w:val="24"/>
          <w:szCs w:val="24"/>
        </w:rPr>
        <w:t>Oklahoma State University</w:t>
      </w:r>
      <w:r>
        <w:rPr>
          <w:sz w:val="24"/>
          <w:szCs w:val="24"/>
        </w:rPr>
        <w:br/>
        <w:t>Stillwater, OK  74078</w:t>
      </w:r>
      <w:r w:rsidR="00F02160">
        <w:rPr>
          <w:sz w:val="24"/>
          <w:szCs w:val="24"/>
        </w:rPr>
        <w:t>-6030</w:t>
      </w:r>
      <w:r>
        <w:rPr>
          <w:sz w:val="24"/>
          <w:szCs w:val="24"/>
        </w:rPr>
        <w:br/>
        <w:t>405-744-5129</w:t>
      </w:r>
      <w:r>
        <w:rPr>
          <w:sz w:val="24"/>
          <w:szCs w:val="24"/>
        </w:rPr>
        <w:br/>
      </w:r>
      <w:hyperlink r:id="rId9" w:history="1">
        <w:r w:rsidRPr="001F270B">
          <w:rPr>
            <w:rStyle w:val="Hyperlink"/>
            <w:sz w:val="24"/>
            <w:szCs w:val="24"/>
          </w:rPr>
          <w:t>bill.weeks@okstate.edu</w:t>
        </w:r>
      </w:hyperlink>
    </w:p>
    <w:p w:rsidR="0025594A" w:rsidRPr="00FB116E" w:rsidRDefault="0025594A" w:rsidP="00FB116E">
      <w:pPr>
        <w:jc w:val="center"/>
        <w:rPr>
          <w:sz w:val="24"/>
          <w:szCs w:val="24"/>
        </w:rPr>
      </w:pPr>
    </w:p>
    <w:p w:rsidR="00FB116E" w:rsidRPr="00FB116E" w:rsidRDefault="00FB116E" w:rsidP="00FB116E"/>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rsidP="00FB116E"/>
    <w:p w:rsidR="00FB116E" w:rsidRDefault="00FB116E" w:rsidP="00FB116E"/>
    <w:p w:rsidR="00FB116E" w:rsidRDefault="00FB116E" w:rsidP="00FB116E"/>
    <w:p w:rsidR="00FB116E" w:rsidRPr="00FB116E" w:rsidRDefault="00FB116E" w:rsidP="00FB116E"/>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Default="00FB116E">
      <w:pPr>
        <w:pStyle w:val="Heading3"/>
        <w:rPr>
          <w:b/>
        </w:rPr>
      </w:pPr>
    </w:p>
    <w:p w:rsidR="00FB116E" w:rsidRPr="00FB116E" w:rsidRDefault="00FB116E" w:rsidP="00FB116E"/>
    <w:p w:rsidR="002C212B" w:rsidRPr="00920DFA" w:rsidRDefault="006413BF">
      <w:pPr>
        <w:pStyle w:val="Heading3"/>
        <w:rPr>
          <w:b/>
        </w:rPr>
      </w:pPr>
      <w:r>
        <w:rPr>
          <w:b/>
        </w:rPr>
        <w:lastRenderedPageBreak/>
        <w:t xml:space="preserve">Using the New York Times in Leadership Project </w:t>
      </w:r>
      <w:r w:rsidR="00FF6AFA">
        <w:rPr>
          <w:b/>
        </w:rPr>
        <w:t>to Create Meaningful Learning for Agricultural Education Students Studying Leadership</w:t>
      </w:r>
      <w:r>
        <w:rPr>
          <w:b/>
        </w:rPr>
        <w:t xml:space="preserve"> </w:t>
      </w:r>
    </w:p>
    <w:p w:rsidR="002C212B" w:rsidRDefault="002C212B">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rPr>
          <w:sz w:val="24"/>
          <w:szCs w:val="22"/>
        </w:rPr>
      </w:pPr>
    </w:p>
    <w:p w:rsidR="002C212B" w:rsidRPr="00C7611C" w:rsidRDefault="002C212B" w:rsidP="0056201A">
      <w:pPr>
        <w:pStyle w:val="Heading2"/>
        <w:spacing w:before="0" w:beforeAutospacing="0" w:after="0" w:afterAutospacing="0"/>
        <w:jc w:val="center"/>
        <w:rPr>
          <w:szCs w:val="24"/>
        </w:rPr>
      </w:pPr>
      <w:r w:rsidRPr="00C7611C">
        <w:rPr>
          <w:b/>
          <w:szCs w:val="24"/>
          <w:u w:val="none"/>
        </w:rPr>
        <w:t>Introduction</w:t>
      </w:r>
    </w:p>
    <w:p w:rsidR="00FF6AFA" w:rsidRPr="00C7611C" w:rsidRDefault="00FF6AFA" w:rsidP="0025594A">
      <w:pPr>
        <w:ind w:firstLine="720"/>
        <w:rPr>
          <w:sz w:val="24"/>
          <w:szCs w:val="24"/>
        </w:rPr>
      </w:pPr>
      <w:r w:rsidRPr="00C7611C">
        <w:rPr>
          <w:sz w:val="24"/>
          <w:szCs w:val="24"/>
        </w:rPr>
        <w:t xml:space="preserve">Priority 4 of the National Research Agenda for the American Association for Agricultural Education (2011-2015) is meaningful engaged learning (Doerfert, 2011). The design, development, and assessment of meaningful learning environments </w:t>
      </w:r>
      <w:proofErr w:type="gramStart"/>
      <w:r w:rsidRPr="00C7611C">
        <w:rPr>
          <w:sz w:val="24"/>
          <w:szCs w:val="24"/>
        </w:rPr>
        <w:t>is</w:t>
      </w:r>
      <w:proofErr w:type="gramEnd"/>
      <w:r w:rsidRPr="00C7611C">
        <w:rPr>
          <w:sz w:val="24"/>
          <w:szCs w:val="24"/>
        </w:rPr>
        <w:t xml:space="preserve"> essential to educating citizens of the 21</w:t>
      </w:r>
      <w:r w:rsidRPr="00C7611C">
        <w:rPr>
          <w:sz w:val="24"/>
          <w:szCs w:val="24"/>
          <w:vertAlign w:val="superscript"/>
        </w:rPr>
        <w:t>st</w:t>
      </w:r>
      <w:r w:rsidRPr="00C7611C">
        <w:rPr>
          <w:sz w:val="24"/>
          <w:szCs w:val="24"/>
        </w:rPr>
        <w:t xml:space="preserve"> century (Doerfert, 2011)</w:t>
      </w:r>
      <w:r w:rsidR="0025594A" w:rsidRPr="00C7611C">
        <w:rPr>
          <w:sz w:val="24"/>
          <w:szCs w:val="24"/>
        </w:rPr>
        <w:t xml:space="preserve">. </w:t>
      </w:r>
      <w:r w:rsidRPr="00C7611C">
        <w:rPr>
          <w:sz w:val="24"/>
          <w:szCs w:val="24"/>
        </w:rPr>
        <w:t>This idea examines one way agricultural educators who teach leadership can enhance learning in the classroom.</w:t>
      </w:r>
    </w:p>
    <w:p w:rsidR="002E52CE" w:rsidRPr="00C7611C" w:rsidRDefault="004E78F0" w:rsidP="0025594A">
      <w:pPr>
        <w:ind w:firstLine="720"/>
        <w:rPr>
          <w:sz w:val="24"/>
          <w:szCs w:val="24"/>
        </w:rPr>
      </w:pPr>
      <w:r w:rsidRPr="00C7611C">
        <w:rPr>
          <w:sz w:val="24"/>
          <w:szCs w:val="24"/>
        </w:rPr>
        <w:t>In the fall of 2012</w:t>
      </w:r>
      <w:r w:rsidR="002E52CE" w:rsidRPr="00C7611C">
        <w:rPr>
          <w:sz w:val="24"/>
          <w:szCs w:val="24"/>
        </w:rPr>
        <w:t>,</w:t>
      </w:r>
      <w:r w:rsidRPr="00C7611C">
        <w:rPr>
          <w:sz w:val="24"/>
          <w:szCs w:val="24"/>
        </w:rPr>
        <w:t xml:space="preserve"> the New York Times launched an ambitious project to give professors, students, </w:t>
      </w:r>
      <w:r w:rsidR="005425CB" w:rsidRPr="00C7611C">
        <w:rPr>
          <w:sz w:val="24"/>
          <w:szCs w:val="24"/>
        </w:rPr>
        <w:t>practitioners,</w:t>
      </w:r>
      <w:r w:rsidRPr="00C7611C">
        <w:rPr>
          <w:sz w:val="24"/>
          <w:szCs w:val="24"/>
        </w:rPr>
        <w:t xml:space="preserve"> and students an opportunity to connect to real-world leadership</w:t>
      </w:r>
      <w:r w:rsidR="00416CC6" w:rsidRPr="00C7611C">
        <w:rPr>
          <w:sz w:val="24"/>
          <w:szCs w:val="24"/>
        </w:rPr>
        <w:t xml:space="preserve"> (</w:t>
      </w:r>
      <w:proofErr w:type="spellStart"/>
      <w:r w:rsidR="00416CC6" w:rsidRPr="00C7611C">
        <w:rPr>
          <w:sz w:val="24"/>
          <w:szCs w:val="24"/>
        </w:rPr>
        <w:t>Tolar</w:t>
      </w:r>
      <w:proofErr w:type="spellEnd"/>
      <w:r w:rsidR="00416CC6" w:rsidRPr="00C7611C">
        <w:rPr>
          <w:sz w:val="24"/>
          <w:szCs w:val="24"/>
        </w:rPr>
        <w:t xml:space="preserve">, </w:t>
      </w:r>
      <w:proofErr w:type="spellStart"/>
      <w:r w:rsidR="00416CC6" w:rsidRPr="00C7611C">
        <w:rPr>
          <w:sz w:val="24"/>
          <w:szCs w:val="24"/>
        </w:rPr>
        <w:t>Perruci</w:t>
      </w:r>
      <w:proofErr w:type="spellEnd"/>
      <w:r w:rsidR="00416CC6" w:rsidRPr="00C7611C">
        <w:rPr>
          <w:sz w:val="24"/>
          <w:szCs w:val="24"/>
        </w:rPr>
        <w:t xml:space="preserve">, </w:t>
      </w:r>
      <w:proofErr w:type="spellStart"/>
      <w:r w:rsidR="00416CC6" w:rsidRPr="00C7611C">
        <w:rPr>
          <w:sz w:val="24"/>
          <w:szCs w:val="24"/>
        </w:rPr>
        <w:t>Sowcik</w:t>
      </w:r>
      <w:proofErr w:type="spellEnd"/>
      <w:r w:rsidR="00416CC6" w:rsidRPr="00C7611C">
        <w:rPr>
          <w:sz w:val="24"/>
          <w:szCs w:val="24"/>
        </w:rPr>
        <w:t>, &amp; O’Connell, 2012)</w:t>
      </w:r>
      <w:r w:rsidRPr="00C7611C">
        <w:rPr>
          <w:sz w:val="24"/>
          <w:szCs w:val="24"/>
        </w:rPr>
        <w:t xml:space="preserve">. </w:t>
      </w:r>
      <w:r w:rsidR="00677993" w:rsidRPr="00C7611C">
        <w:rPr>
          <w:sz w:val="24"/>
          <w:szCs w:val="24"/>
        </w:rPr>
        <w:t xml:space="preserve">Connecting with college students via course content is an effort to provide much needed context for leadership study while cultivating the dying habit of reading a newspaper. </w:t>
      </w:r>
      <w:r w:rsidR="00C7611C">
        <w:rPr>
          <w:sz w:val="24"/>
          <w:szCs w:val="24"/>
        </w:rPr>
        <w:t xml:space="preserve"> </w:t>
      </w:r>
      <w:r w:rsidR="00F94586" w:rsidRPr="00C7611C">
        <w:rPr>
          <w:sz w:val="24"/>
          <w:szCs w:val="24"/>
        </w:rPr>
        <w:t>The New York Times in Leadership is “designed to give teachers, scholars, practitioners and students opportunities to connect leadership concepts to real-world exampl</w:t>
      </w:r>
      <w:r w:rsidR="00C7611C" w:rsidRPr="00C7611C">
        <w:rPr>
          <w:sz w:val="24"/>
          <w:szCs w:val="24"/>
        </w:rPr>
        <w:t>es</w:t>
      </w:r>
      <w:r w:rsidR="00F94586" w:rsidRPr="00C7611C">
        <w:rPr>
          <w:sz w:val="24"/>
          <w:szCs w:val="24"/>
        </w:rPr>
        <w:t>”</w:t>
      </w:r>
      <w:r w:rsidR="00C7611C" w:rsidRPr="00C7611C">
        <w:rPr>
          <w:sz w:val="24"/>
          <w:szCs w:val="24"/>
        </w:rPr>
        <w:t xml:space="preserve"> (The New York Times in Leadership, 2013).</w:t>
      </w:r>
      <w:r w:rsidR="002E52CE" w:rsidRPr="00C7611C">
        <w:rPr>
          <w:sz w:val="24"/>
          <w:szCs w:val="24"/>
        </w:rPr>
        <w:t xml:space="preserve"> </w:t>
      </w:r>
      <w:r w:rsidR="0052443C" w:rsidRPr="00C7611C">
        <w:rPr>
          <w:sz w:val="24"/>
          <w:szCs w:val="24"/>
        </w:rPr>
        <w:t xml:space="preserve">While the New York Times in Leadership project is not specifically tied to those colleges teaching leadership in agriculture, this innovative idea can be a tool for agricultural educators who teach leadership and want to make leadership content come to life and develop students who are career ready when they graduate.  </w:t>
      </w:r>
    </w:p>
    <w:p w:rsidR="0052443C" w:rsidRPr="00C7611C" w:rsidRDefault="0052443C" w:rsidP="00431989">
      <w:pPr>
        <w:jc w:val="center"/>
        <w:rPr>
          <w:b/>
          <w:sz w:val="24"/>
          <w:szCs w:val="24"/>
        </w:rPr>
      </w:pPr>
      <w:r w:rsidRPr="00C7611C">
        <w:rPr>
          <w:b/>
          <w:sz w:val="24"/>
          <w:szCs w:val="24"/>
        </w:rPr>
        <w:t>Theoretical Framework</w:t>
      </w:r>
    </w:p>
    <w:p w:rsidR="00995976" w:rsidRPr="00C7611C" w:rsidRDefault="00995976" w:rsidP="0025594A">
      <w:pPr>
        <w:ind w:firstLine="720"/>
        <w:rPr>
          <w:sz w:val="24"/>
          <w:szCs w:val="24"/>
        </w:rPr>
      </w:pPr>
      <w:r w:rsidRPr="00C7611C">
        <w:rPr>
          <w:sz w:val="24"/>
          <w:szCs w:val="24"/>
        </w:rPr>
        <w:t>The theoretical framework for this study is the constructivist learning theory</w:t>
      </w:r>
      <w:r w:rsidR="0025594A" w:rsidRPr="00C7611C">
        <w:rPr>
          <w:sz w:val="24"/>
          <w:szCs w:val="24"/>
        </w:rPr>
        <w:t xml:space="preserve">. </w:t>
      </w:r>
      <w:r w:rsidRPr="00C7611C">
        <w:rPr>
          <w:sz w:val="24"/>
          <w:szCs w:val="24"/>
        </w:rPr>
        <w:t>The constructivist stance involves learning as a process of constructing meaning or how people make sense of their experience</w:t>
      </w:r>
      <w:r w:rsidR="00E95EFC" w:rsidRPr="00C7611C">
        <w:rPr>
          <w:sz w:val="24"/>
          <w:szCs w:val="24"/>
        </w:rPr>
        <w:t xml:space="preserve"> (Merriam &amp; </w:t>
      </w:r>
      <w:proofErr w:type="spellStart"/>
      <w:r w:rsidR="00E95EFC" w:rsidRPr="00C7611C">
        <w:rPr>
          <w:sz w:val="24"/>
          <w:szCs w:val="24"/>
        </w:rPr>
        <w:t>Caffarella</w:t>
      </w:r>
      <w:proofErr w:type="spellEnd"/>
      <w:r w:rsidR="00E95EFC" w:rsidRPr="00C7611C">
        <w:rPr>
          <w:sz w:val="24"/>
          <w:szCs w:val="24"/>
        </w:rPr>
        <w:t>, 1999)</w:t>
      </w:r>
      <w:r w:rsidR="0025594A">
        <w:rPr>
          <w:sz w:val="24"/>
          <w:szCs w:val="24"/>
        </w:rPr>
        <w:t xml:space="preserve">. </w:t>
      </w:r>
      <w:r w:rsidRPr="00C7611C">
        <w:rPr>
          <w:sz w:val="24"/>
          <w:szCs w:val="24"/>
        </w:rPr>
        <w:t>According to the constructivist learning theory, “learners take in information and cognitively process it in ways that reflect their needs, dispositions, attitudes, beliefs, and feelings” (Schunk,</w:t>
      </w:r>
      <w:r w:rsidR="00B80F9D" w:rsidRPr="00C7611C">
        <w:rPr>
          <w:sz w:val="24"/>
          <w:szCs w:val="24"/>
        </w:rPr>
        <w:t>2000,</w:t>
      </w:r>
      <w:r w:rsidRPr="00C7611C">
        <w:rPr>
          <w:sz w:val="24"/>
          <w:szCs w:val="24"/>
        </w:rPr>
        <w:t xml:space="preserve"> pp. 23-24</w:t>
      </w:r>
      <w:r w:rsidR="0025594A">
        <w:rPr>
          <w:sz w:val="24"/>
          <w:szCs w:val="24"/>
        </w:rPr>
        <w:t xml:space="preserve">). </w:t>
      </w:r>
      <w:r w:rsidR="00B80F9D" w:rsidRPr="00C7611C">
        <w:rPr>
          <w:sz w:val="24"/>
          <w:szCs w:val="24"/>
        </w:rPr>
        <w:t>Learners are at the center of the learning process as they construct their understanding based on what they study (</w:t>
      </w:r>
      <w:proofErr w:type="spellStart"/>
      <w:r w:rsidR="00B80F9D" w:rsidRPr="00C7611C">
        <w:rPr>
          <w:sz w:val="24"/>
          <w:szCs w:val="24"/>
        </w:rPr>
        <w:t>Eggen</w:t>
      </w:r>
      <w:proofErr w:type="spellEnd"/>
      <w:r w:rsidR="00B80F9D" w:rsidRPr="00C7611C">
        <w:rPr>
          <w:sz w:val="24"/>
          <w:szCs w:val="24"/>
        </w:rPr>
        <w:t xml:space="preserve"> &amp; </w:t>
      </w:r>
      <w:proofErr w:type="spellStart"/>
      <w:r w:rsidR="00B80F9D" w:rsidRPr="00C7611C">
        <w:rPr>
          <w:sz w:val="24"/>
          <w:szCs w:val="24"/>
        </w:rPr>
        <w:t>Kauchak</w:t>
      </w:r>
      <w:proofErr w:type="spellEnd"/>
      <w:r w:rsidR="00B80F9D" w:rsidRPr="00C7611C">
        <w:rPr>
          <w:sz w:val="24"/>
          <w:szCs w:val="24"/>
        </w:rPr>
        <w:t>, 2001)</w:t>
      </w:r>
      <w:r w:rsidR="0025594A" w:rsidRPr="00C7611C">
        <w:rPr>
          <w:sz w:val="24"/>
          <w:szCs w:val="24"/>
        </w:rPr>
        <w:t xml:space="preserve">. </w:t>
      </w:r>
      <w:r w:rsidR="00B80F9D" w:rsidRPr="00C7611C">
        <w:rPr>
          <w:sz w:val="24"/>
          <w:szCs w:val="24"/>
        </w:rPr>
        <w:t xml:space="preserve">Merriam and </w:t>
      </w:r>
      <w:proofErr w:type="spellStart"/>
      <w:r w:rsidR="00B80F9D" w:rsidRPr="00C7611C">
        <w:rPr>
          <w:sz w:val="24"/>
          <w:szCs w:val="24"/>
        </w:rPr>
        <w:t>Caffarella</w:t>
      </w:r>
      <w:proofErr w:type="spellEnd"/>
      <w:r w:rsidR="00B80F9D" w:rsidRPr="00C7611C">
        <w:rPr>
          <w:sz w:val="24"/>
          <w:szCs w:val="24"/>
        </w:rPr>
        <w:t xml:space="preserve"> noted “meaning is made by the individual and is dependent on the individual’s previous and current knowledge structure” (</w:t>
      </w:r>
      <w:r w:rsidR="0025594A">
        <w:rPr>
          <w:sz w:val="24"/>
          <w:szCs w:val="24"/>
        </w:rPr>
        <w:t xml:space="preserve">1999). </w:t>
      </w:r>
      <w:r w:rsidR="00E95EFC" w:rsidRPr="00C7611C">
        <w:rPr>
          <w:sz w:val="24"/>
          <w:szCs w:val="24"/>
        </w:rPr>
        <w:t xml:space="preserve">Citing Driver and others (1994), Merriam and </w:t>
      </w:r>
      <w:proofErr w:type="spellStart"/>
      <w:r w:rsidR="00E95EFC" w:rsidRPr="00C7611C">
        <w:rPr>
          <w:sz w:val="24"/>
          <w:szCs w:val="24"/>
        </w:rPr>
        <w:t>Caffarella</w:t>
      </w:r>
      <w:proofErr w:type="spellEnd"/>
      <w:r w:rsidR="00E95EFC" w:rsidRPr="00C7611C">
        <w:rPr>
          <w:sz w:val="24"/>
          <w:szCs w:val="24"/>
        </w:rPr>
        <w:t xml:space="preserve"> (1999) posit specifically the social constructivist view is that knowledge is “constructed when individuals engage socially in talk and activity about shared problems or tasks” (p. 262)</w:t>
      </w:r>
      <w:r w:rsidR="0025594A" w:rsidRPr="00C7611C">
        <w:rPr>
          <w:sz w:val="24"/>
          <w:szCs w:val="24"/>
        </w:rPr>
        <w:t xml:space="preserve">. </w:t>
      </w:r>
      <w:r w:rsidR="00E95EFC" w:rsidRPr="00C7611C">
        <w:rPr>
          <w:sz w:val="24"/>
          <w:szCs w:val="24"/>
        </w:rPr>
        <w:t xml:space="preserve">The social constructivist view involves talking about the world and reality while also learning the culturally shared ways of understanding (Merriam &amp; </w:t>
      </w:r>
      <w:proofErr w:type="spellStart"/>
      <w:r w:rsidR="00E95EFC" w:rsidRPr="00C7611C">
        <w:rPr>
          <w:sz w:val="24"/>
          <w:szCs w:val="24"/>
        </w:rPr>
        <w:t>Caffarella</w:t>
      </w:r>
      <w:proofErr w:type="spellEnd"/>
      <w:r w:rsidR="00E95EFC" w:rsidRPr="00C7611C">
        <w:rPr>
          <w:sz w:val="24"/>
          <w:szCs w:val="24"/>
        </w:rPr>
        <w:t xml:space="preserve">, 1999).  </w:t>
      </w:r>
    </w:p>
    <w:p w:rsidR="00431989" w:rsidRPr="00C7611C" w:rsidRDefault="0056201A" w:rsidP="00431989">
      <w:pPr>
        <w:jc w:val="center"/>
        <w:rPr>
          <w:b/>
          <w:sz w:val="24"/>
          <w:szCs w:val="24"/>
        </w:rPr>
      </w:pPr>
      <w:r w:rsidRPr="00C7611C">
        <w:rPr>
          <w:b/>
          <w:sz w:val="24"/>
          <w:szCs w:val="24"/>
        </w:rPr>
        <w:t>How it Works</w:t>
      </w:r>
    </w:p>
    <w:p w:rsidR="0052443C" w:rsidRPr="00C7611C" w:rsidRDefault="0025594A" w:rsidP="00FF2234">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r>
        <w:rPr>
          <w:sz w:val="24"/>
          <w:szCs w:val="24"/>
        </w:rPr>
        <w:tab/>
      </w:r>
      <w:r w:rsidR="00E95EFC" w:rsidRPr="00C7611C">
        <w:rPr>
          <w:sz w:val="24"/>
          <w:szCs w:val="24"/>
        </w:rPr>
        <w:t xml:space="preserve">Two universities who teach leadership in an agricultural education department implemented the use of the New York Times in Leadership project in leadership courses. At [university] in the [department], in the </w:t>
      </w:r>
      <w:r w:rsidR="0052443C" w:rsidRPr="00C7611C">
        <w:rPr>
          <w:sz w:val="24"/>
          <w:szCs w:val="24"/>
        </w:rPr>
        <w:t xml:space="preserve">spring 2012 semester </w:t>
      </w:r>
      <w:r w:rsidR="000364EC">
        <w:rPr>
          <w:sz w:val="24"/>
          <w:szCs w:val="24"/>
        </w:rPr>
        <w:t xml:space="preserve">a </w:t>
      </w:r>
      <w:r w:rsidR="0052443C" w:rsidRPr="00C7611C">
        <w:rPr>
          <w:sz w:val="24"/>
          <w:szCs w:val="24"/>
        </w:rPr>
        <w:t>section</w:t>
      </w:r>
      <w:r w:rsidR="000364EC">
        <w:rPr>
          <w:sz w:val="24"/>
          <w:szCs w:val="24"/>
        </w:rPr>
        <w:t xml:space="preserve"> </w:t>
      </w:r>
      <w:r w:rsidR="0052443C" w:rsidRPr="00C7611C">
        <w:rPr>
          <w:sz w:val="24"/>
          <w:szCs w:val="24"/>
        </w:rPr>
        <w:t>of a one-credit hour leadership seminar course w</w:t>
      </w:r>
      <w:r w:rsidR="000364EC">
        <w:rPr>
          <w:sz w:val="24"/>
          <w:szCs w:val="24"/>
        </w:rPr>
        <w:t xml:space="preserve">as taught </w:t>
      </w:r>
      <w:r w:rsidR="0052443C" w:rsidRPr="00C7611C">
        <w:rPr>
          <w:sz w:val="24"/>
          <w:szCs w:val="24"/>
        </w:rPr>
        <w:t>us</w:t>
      </w:r>
      <w:r w:rsidR="000364EC">
        <w:rPr>
          <w:sz w:val="24"/>
          <w:szCs w:val="24"/>
        </w:rPr>
        <w:t xml:space="preserve">ing </w:t>
      </w:r>
      <w:r w:rsidR="0052443C" w:rsidRPr="00C7611C">
        <w:rPr>
          <w:sz w:val="24"/>
          <w:szCs w:val="24"/>
        </w:rPr>
        <w:t>the New York Times in Leadership article set.</w:t>
      </w:r>
      <w:r w:rsidR="000364EC">
        <w:rPr>
          <w:sz w:val="24"/>
          <w:szCs w:val="24"/>
        </w:rPr>
        <w:t xml:space="preserve"> The class met </w:t>
      </w:r>
      <w:r w:rsidR="00F751E8">
        <w:rPr>
          <w:sz w:val="24"/>
          <w:szCs w:val="24"/>
        </w:rPr>
        <w:t xml:space="preserve">once a week </w:t>
      </w:r>
      <w:r w:rsidR="000364EC">
        <w:rPr>
          <w:sz w:val="24"/>
          <w:szCs w:val="24"/>
        </w:rPr>
        <w:t>for the traditional 16</w:t>
      </w:r>
      <w:r w:rsidR="00F751E8">
        <w:rPr>
          <w:sz w:val="24"/>
          <w:szCs w:val="24"/>
        </w:rPr>
        <w:t>-</w:t>
      </w:r>
      <w:r w:rsidR="000364EC">
        <w:rPr>
          <w:sz w:val="24"/>
          <w:szCs w:val="24"/>
        </w:rPr>
        <w:t xml:space="preserve"> week semester and s</w:t>
      </w:r>
      <w:r w:rsidR="0052443C" w:rsidRPr="00C7611C">
        <w:rPr>
          <w:sz w:val="24"/>
          <w:szCs w:val="24"/>
        </w:rPr>
        <w:t>tudents were assigned to act as discussion leader for each week of class</w:t>
      </w:r>
      <w:r w:rsidR="000364EC">
        <w:rPr>
          <w:sz w:val="24"/>
          <w:szCs w:val="24"/>
        </w:rPr>
        <w:t xml:space="preserve">. The discussion leader </w:t>
      </w:r>
      <w:r w:rsidR="0052443C" w:rsidRPr="00C7611C">
        <w:rPr>
          <w:sz w:val="24"/>
          <w:szCs w:val="24"/>
        </w:rPr>
        <w:t>select</w:t>
      </w:r>
      <w:r w:rsidR="000364EC">
        <w:rPr>
          <w:sz w:val="24"/>
          <w:szCs w:val="24"/>
        </w:rPr>
        <w:t>ed</w:t>
      </w:r>
      <w:r w:rsidR="0052443C" w:rsidRPr="00C7611C">
        <w:rPr>
          <w:sz w:val="24"/>
          <w:szCs w:val="24"/>
        </w:rPr>
        <w:t xml:space="preserve"> one article from the five </w:t>
      </w:r>
      <w:r w:rsidR="000364EC">
        <w:rPr>
          <w:sz w:val="24"/>
          <w:szCs w:val="24"/>
        </w:rPr>
        <w:t xml:space="preserve">daily </w:t>
      </w:r>
      <w:r w:rsidR="0052443C" w:rsidRPr="00C7611C">
        <w:rPr>
          <w:sz w:val="24"/>
          <w:szCs w:val="24"/>
        </w:rPr>
        <w:t xml:space="preserve">articles </w:t>
      </w:r>
      <w:r w:rsidR="000364EC">
        <w:rPr>
          <w:sz w:val="24"/>
          <w:szCs w:val="24"/>
        </w:rPr>
        <w:t xml:space="preserve">selected for the New York Times in Leadership daily leadership article. An enrolled </w:t>
      </w:r>
      <w:r w:rsidR="0052443C" w:rsidRPr="00C7611C">
        <w:rPr>
          <w:sz w:val="24"/>
          <w:szCs w:val="24"/>
        </w:rPr>
        <w:t xml:space="preserve">student volunteered to create a </w:t>
      </w:r>
      <w:r w:rsidR="00F751E8">
        <w:rPr>
          <w:sz w:val="24"/>
          <w:szCs w:val="24"/>
        </w:rPr>
        <w:t xml:space="preserve">class </w:t>
      </w:r>
      <w:r w:rsidR="0052443C" w:rsidRPr="00C7611C">
        <w:rPr>
          <w:sz w:val="24"/>
          <w:szCs w:val="24"/>
        </w:rPr>
        <w:t xml:space="preserve">facebook site where the discussion leader could identify the article to be studied. Students agreed that the chosen article would be posted by the Monday before the Wednesday class and that students would </w:t>
      </w:r>
      <w:r w:rsidR="000364EC">
        <w:rPr>
          <w:sz w:val="24"/>
          <w:szCs w:val="24"/>
        </w:rPr>
        <w:t xml:space="preserve">also </w:t>
      </w:r>
      <w:r w:rsidR="0052443C" w:rsidRPr="00C7611C">
        <w:rPr>
          <w:sz w:val="24"/>
          <w:szCs w:val="24"/>
        </w:rPr>
        <w:t xml:space="preserve">be required to also comment on the posted article before class time. </w:t>
      </w:r>
    </w:p>
    <w:p w:rsidR="00E95EFC" w:rsidRPr="00C7611C" w:rsidRDefault="0025594A" w:rsidP="0052443C">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r>
        <w:rPr>
          <w:sz w:val="24"/>
          <w:szCs w:val="24"/>
        </w:rPr>
        <w:lastRenderedPageBreak/>
        <w:tab/>
      </w:r>
      <w:r w:rsidR="00E95EFC" w:rsidRPr="00C7611C">
        <w:rPr>
          <w:sz w:val="24"/>
          <w:szCs w:val="24"/>
        </w:rPr>
        <w:t>At [university] in the [department], in the summer 2013 semester</w:t>
      </w:r>
      <w:r w:rsidR="00303321" w:rsidRPr="00C7611C">
        <w:rPr>
          <w:sz w:val="24"/>
          <w:szCs w:val="24"/>
        </w:rPr>
        <w:t>, the New York Times in Leadership project was implemented into a newly developed leadership elective course focused on leadership and the media.</w:t>
      </w:r>
      <w:r w:rsidR="00011D4C" w:rsidRPr="00C7611C">
        <w:rPr>
          <w:sz w:val="24"/>
          <w:szCs w:val="24"/>
        </w:rPr>
        <w:t xml:space="preserve"> All students in the course were partnered with another student in the course and assigned to read one of the daily articles from the New York Times, create questions, answer those questions with their partner, and lead a discussion about leadership with the rest of their classmates. Case studies, which are also part of the New York Times in Leadership </w:t>
      </w:r>
      <w:r w:rsidRPr="00C7611C">
        <w:rPr>
          <w:sz w:val="24"/>
          <w:szCs w:val="24"/>
        </w:rPr>
        <w:t>project,</w:t>
      </w:r>
      <w:r w:rsidR="00011D4C" w:rsidRPr="00C7611C">
        <w:rPr>
          <w:sz w:val="24"/>
          <w:szCs w:val="24"/>
        </w:rPr>
        <w:t xml:space="preserve"> were also utilized in this course</w:t>
      </w:r>
      <w:r w:rsidRPr="00C7611C">
        <w:rPr>
          <w:sz w:val="24"/>
          <w:szCs w:val="24"/>
        </w:rPr>
        <w:t xml:space="preserve">. </w:t>
      </w:r>
      <w:r w:rsidR="00011D4C" w:rsidRPr="00C7611C">
        <w:rPr>
          <w:sz w:val="24"/>
          <w:szCs w:val="24"/>
        </w:rPr>
        <w:t>Case studies are assembled based on multiple types of media and questions are developed for different stages of the case study.  In this course, students were assigned to read the entire case study and were split up into four groups and asked to present their understanding of leadership from a section of the case study.</w:t>
      </w:r>
    </w:p>
    <w:p w:rsidR="002C212B" w:rsidRPr="00C7611C" w:rsidRDefault="002C212B">
      <w:pPr>
        <w:pStyle w:val="Heading4"/>
        <w:rPr>
          <w:b/>
          <w:szCs w:val="24"/>
          <w:u w:val="none"/>
        </w:rPr>
      </w:pPr>
      <w:r w:rsidRPr="00C7611C">
        <w:rPr>
          <w:b/>
          <w:szCs w:val="24"/>
          <w:u w:val="none"/>
        </w:rPr>
        <w:t>Results</w:t>
      </w:r>
      <w:r w:rsidR="00B5182D" w:rsidRPr="00C7611C">
        <w:rPr>
          <w:b/>
          <w:szCs w:val="24"/>
          <w:u w:val="none"/>
        </w:rPr>
        <w:t xml:space="preserve"> to Date</w:t>
      </w:r>
    </w:p>
    <w:p w:rsidR="00C343B6" w:rsidRPr="00C7611C" w:rsidRDefault="00564FB4" w:rsidP="0025594A">
      <w:pPr>
        <w:ind w:firstLine="720"/>
        <w:rPr>
          <w:sz w:val="24"/>
          <w:szCs w:val="24"/>
        </w:rPr>
      </w:pPr>
      <w:r w:rsidRPr="00C7611C">
        <w:rPr>
          <w:sz w:val="24"/>
          <w:szCs w:val="24"/>
        </w:rPr>
        <w:t>The New York Times in Leadership project has been a meaningful pedagogy</w:t>
      </w:r>
      <w:r w:rsidR="00C7611C">
        <w:rPr>
          <w:sz w:val="24"/>
          <w:szCs w:val="24"/>
        </w:rPr>
        <w:t xml:space="preserve"> for</w:t>
      </w:r>
      <w:r w:rsidRPr="00C7611C">
        <w:rPr>
          <w:sz w:val="24"/>
          <w:szCs w:val="24"/>
        </w:rPr>
        <w:t xml:space="preserve"> leadership courses taught in two agricultural education departments and is making the learning environment for students more meaningful</w:t>
      </w:r>
      <w:r w:rsidR="00064EBB" w:rsidRPr="00C7611C">
        <w:rPr>
          <w:sz w:val="24"/>
          <w:szCs w:val="24"/>
        </w:rPr>
        <w:t xml:space="preserve">. </w:t>
      </w:r>
      <w:r w:rsidRPr="00C7611C">
        <w:rPr>
          <w:sz w:val="24"/>
          <w:szCs w:val="24"/>
        </w:rPr>
        <w:t xml:space="preserve">Through the use of daily articles from the New York Times, students are able to construct their understanding of leadership through reflection and socially constructed experiences of leading a discussion.  </w:t>
      </w:r>
    </w:p>
    <w:p w:rsidR="00E24076" w:rsidRPr="00C7611C" w:rsidRDefault="00E24076" w:rsidP="0025594A">
      <w:pPr>
        <w:ind w:firstLine="720"/>
        <w:rPr>
          <w:sz w:val="24"/>
          <w:szCs w:val="24"/>
        </w:rPr>
      </w:pPr>
      <w:r w:rsidRPr="00C7611C">
        <w:rPr>
          <w:sz w:val="24"/>
          <w:szCs w:val="24"/>
        </w:rPr>
        <w:t>Instructors have observed that students appear to be more engaged with the course material when they are able to apply it to real life events</w:t>
      </w:r>
      <w:r w:rsidR="0025594A" w:rsidRPr="00C7611C">
        <w:rPr>
          <w:sz w:val="24"/>
          <w:szCs w:val="24"/>
        </w:rPr>
        <w:t xml:space="preserve">. </w:t>
      </w:r>
      <w:r w:rsidRPr="00C7611C">
        <w:rPr>
          <w:sz w:val="24"/>
          <w:szCs w:val="24"/>
        </w:rPr>
        <w:t xml:space="preserve">Discussion questions utilize the context of the news story to apply leadership theory. Furthermore, when students are able to lead discussion, they participate in dialogue and socially construct meaning from real life events. Some students have even commented they learned more in this course than any other leadership course because they really saw the connection to the content they were learning and were able to solidify their viewpoints on certain subjects. The New York Times daily article is driven from all sections of the newspaper. While the context is not always agriculture, there is great potential for “teachable” agriculture moments when the use of agricultural articles is utilized. </w:t>
      </w:r>
    </w:p>
    <w:p w:rsidR="002C212B" w:rsidRPr="00C7611C" w:rsidRDefault="002C212B" w:rsidP="0056201A">
      <w:pPr>
        <w:jc w:val="center"/>
        <w:rPr>
          <w:b/>
          <w:sz w:val="24"/>
          <w:szCs w:val="24"/>
        </w:rPr>
      </w:pPr>
      <w:r w:rsidRPr="00C7611C">
        <w:rPr>
          <w:b/>
          <w:sz w:val="24"/>
          <w:szCs w:val="24"/>
        </w:rPr>
        <w:t>Implications/Future Plans</w:t>
      </w:r>
    </w:p>
    <w:p w:rsidR="002C212B" w:rsidRPr="00C7611C" w:rsidRDefault="0025594A">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r>
        <w:rPr>
          <w:sz w:val="24"/>
          <w:szCs w:val="24"/>
        </w:rPr>
        <w:tab/>
      </w:r>
      <w:r w:rsidR="00011D4C" w:rsidRPr="00C7611C">
        <w:rPr>
          <w:sz w:val="24"/>
          <w:szCs w:val="24"/>
        </w:rPr>
        <w:t xml:space="preserve">Both universities plan to continue the </w:t>
      </w:r>
      <w:r w:rsidR="005F1C65" w:rsidRPr="00C7611C">
        <w:rPr>
          <w:sz w:val="24"/>
          <w:szCs w:val="24"/>
        </w:rPr>
        <w:t xml:space="preserve">use </w:t>
      </w:r>
      <w:r w:rsidR="00011D4C" w:rsidRPr="00C7611C">
        <w:rPr>
          <w:sz w:val="24"/>
          <w:szCs w:val="24"/>
        </w:rPr>
        <w:t xml:space="preserve">of the </w:t>
      </w:r>
      <w:r w:rsidR="005F1C65" w:rsidRPr="00C7611C">
        <w:rPr>
          <w:sz w:val="24"/>
          <w:szCs w:val="24"/>
        </w:rPr>
        <w:t xml:space="preserve">New York Times in Leadership </w:t>
      </w:r>
      <w:r w:rsidR="00011D4C" w:rsidRPr="00C7611C">
        <w:rPr>
          <w:sz w:val="24"/>
          <w:szCs w:val="24"/>
        </w:rPr>
        <w:t xml:space="preserve">project for their </w:t>
      </w:r>
      <w:r w:rsidR="005F1C65" w:rsidRPr="00C7611C">
        <w:rPr>
          <w:sz w:val="24"/>
          <w:szCs w:val="24"/>
        </w:rPr>
        <w:t>seminar</w:t>
      </w:r>
      <w:r w:rsidR="00011D4C" w:rsidRPr="00C7611C">
        <w:rPr>
          <w:sz w:val="24"/>
          <w:szCs w:val="24"/>
        </w:rPr>
        <w:t xml:space="preserve"> courses</w:t>
      </w:r>
      <w:r w:rsidR="005F1C65" w:rsidRPr="00C7611C">
        <w:rPr>
          <w:sz w:val="24"/>
          <w:szCs w:val="24"/>
        </w:rPr>
        <w:t xml:space="preserve">. Discussion questions and instructor notes are provided to instructors on the project website and </w:t>
      </w:r>
      <w:r w:rsidR="008D1E86" w:rsidRPr="00C7611C">
        <w:rPr>
          <w:sz w:val="24"/>
          <w:szCs w:val="24"/>
        </w:rPr>
        <w:t>we</w:t>
      </w:r>
      <w:r w:rsidR="005F1C65" w:rsidRPr="00C7611C">
        <w:rPr>
          <w:sz w:val="24"/>
          <w:szCs w:val="24"/>
        </w:rPr>
        <w:t xml:space="preserve"> believe it would be helpful to make those available to the student leading the class discussion. </w:t>
      </w:r>
      <w:r w:rsidR="00564FB4" w:rsidRPr="00C7611C">
        <w:rPr>
          <w:sz w:val="24"/>
          <w:szCs w:val="24"/>
        </w:rPr>
        <w:t>Prior to leading a class discussion, it is suggested that students reflect and write out answers to their question</w:t>
      </w:r>
      <w:r w:rsidR="00C7611C">
        <w:rPr>
          <w:sz w:val="24"/>
          <w:szCs w:val="24"/>
        </w:rPr>
        <w:t>s</w:t>
      </w:r>
      <w:r w:rsidR="00564FB4" w:rsidRPr="00C7611C">
        <w:rPr>
          <w:sz w:val="24"/>
          <w:szCs w:val="24"/>
        </w:rPr>
        <w:t>.</w:t>
      </w:r>
      <w:r w:rsidR="00BF611F" w:rsidRPr="00C7611C">
        <w:rPr>
          <w:sz w:val="24"/>
          <w:szCs w:val="24"/>
        </w:rPr>
        <w:t xml:space="preserve"> </w:t>
      </w:r>
      <w:r w:rsidR="00C7611C">
        <w:rPr>
          <w:sz w:val="24"/>
          <w:szCs w:val="24"/>
        </w:rPr>
        <w:t>R</w:t>
      </w:r>
      <w:r w:rsidR="00BF611F" w:rsidRPr="00C7611C">
        <w:rPr>
          <w:sz w:val="24"/>
          <w:szCs w:val="24"/>
        </w:rPr>
        <w:t>equiring students to reflect on the article before</w:t>
      </w:r>
      <w:r w:rsidR="00564FB4" w:rsidRPr="00C7611C">
        <w:rPr>
          <w:sz w:val="24"/>
          <w:szCs w:val="24"/>
        </w:rPr>
        <w:t xml:space="preserve"> class discussion starts can ensure meaningful dialogue occurs during class discussion and students are constructing knowledge both socially and cognitively (Merriam &amp; </w:t>
      </w:r>
      <w:proofErr w:type="spellStart"/>
      <w:r w:rsidR="00564FB4" w:rsidRPr="00C7611C">
        <w:rPr>
          <w:sz w:val="24"/>
          <w:szCs w:val="24"/>
        </w:rPr>
        <w:t>Caffarella</w:t>
      </w:r>
      <w:proofErr w:type="spellEnd"/>
      <w:r w:rsidR="00564FB4" w:rsidRPr="00C7611C">
        <w:rPr>
          <w:sz w:val="24"/>
          <w:szCs w:val="24"/>
        </w:rPr>
        <w:t xml:space="preserve">, 1999).  </w:t>
      </w:r>
    </w:p>
    <w:p w:rsidR="0056201A" w:rsidRPr="00C7611C" w:rsidRDefault="0056201A" w:rsidP="0056201A">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rPr>
          <w:b/>
          <w:sz w:val="24"/>
          <w:szCs w:val="24"/>
        </w:rPr>
      </w:pPr>
      <w:r w:rsidRPr="00C7611C">
        <w:rPr>
          <w:b/>
          <w:sz w:val="24"/>
          <w:szCs w:val="24"/>
        </w:rPr>
        <w:t>Costs/Resources Needed</w:t>
      </w:r>
    </w:p>
    <w:p w:rsidR="0056201A" w:rsidRPr="00C7611C" w:rsidRDefault="0025594A">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r>
        <w:rPr>
          <w:sz w:val="24"/>
          <w:szCs w:val="24"/>
        </w:rPr>
        <w:tab/>
      </w:r>
      <w:r w:rsidR="0056201A" w:rsidRPr="00C7611C">
        <w:rPr>
          <w:sz w:val="24"/>
          <w:szCs w:val="24"/>
        </w:rPr>
        <w:t>Instructors who require students to purchase the New York Times for their course materials can get free access to the New York Times in Leadership project. Resources available through the project include daily articles with discussion questions developed by leadership faculty, case studies developed b faculty, interviews with leaders, webcasts, leading thoughts, corner office interviews, and spotlight on leaders</w:t>
      </w:r>
      <w:r w:rsidRPr="00C7611C">
        <w:rPr>
          <w:sz w:val="24"/>
          <w:szCs w:val="24"/>
        </w:rPr>
        <w:t xml:space="preserve">. </w:t>
      </w:r>
      <w:r w:rsidR="0056201A" w:rsidRPr="00C7611C">
        <w:rPr>
          <w:sz w:val="24"/>
          <w:szCs w:val="24"/>
        </w:rPr>
        <w:t xml:space="preserve">Students and instructors can also “like” the New York </w:t>
      </w:r>
      <w:r w:rsidR="001D50AC">
        <w:rPr>
          <w:sz w:val="24"/>
          <w:szCs w:val="24"/>
        </w:rPr>
        <w:t>Times in Leadership on F</w:t>
      </w:r>
      <w:r w:rsidR="0056201A" w:rsidRPr="00C7611C">
        <w:rPr>
          <w:sz w:val="24"/>
          <w:szCs w:val="24"/>
        </w:rPr>
        <w:t>acebook or follow them on Twitter to receive the daily article and notifications about other events. There are multiple options for students to purchase the New York Times and costs are very reasonable.</w:t>
      </w:r>
    </w:p>
    <w:p w:rsidR="0025594A" w:rsidRDefault="0025594A">
      <w:pPr>
        <w:rPr>
          <w:sz w:val="24"/>
          <w:szCs w:val="24"/>
          <w:u w:val="single"/>
        </w:rPr>
      </w:pPr>
      <w:r>
        <w:rPr>
          <w:sz w:val="24"/>
          <w:szCs w:val="24"/>
          <w:u w:val="single"/>
        </w:rPr>
        <w:br w:type="page"/>
      </w:r>
    </w:p>
    <w:p w:rsidR="002C212B" w:rsidRPr="001D50AC" w:rsidRDefault="002C212B">
      <w:pPr>
        <w:pStyle w:val="Heading4"/>
        <w:rPr>
          <w:b/>
          <w:szCs w:val="20"/>
        </w:rPr>
      </w:pPr>
      <w:r w:rsidRPr="001D50AC">
        <w:rPr>
          <w:b/>
          <w:szCs w:val="20"/>
        </w:rPr>
        <w:t>References</w:t>
      </w:r>
    </w:p>
    <w:p w:rsidR="002C212B" w:rsidRPr="00792A59" w:rsidRDefault="002C212B">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pPr>
    </w:p>
    <w:p w:rsidR="000F0F39" w:rsidRPr="00A56BBF" w:rsidRDefault="000F0F39" w:rsidP="000F0F39">
      <w:pPr>
        <w:ind w:left="720" w:hanging="720"/>
        <w:rPr>
          <w:rFonts w:ascii="Calibri" w:hAnsi="Calibri" w:cs="Calibri"/>
        </w:rPr>
      </w:pPr>
      <w:proofErr w:type="spellStart"/>
      <w:proofErr w:type="gramStart"/>
      <w:r w:rsidRPr="00A56BBF">
        <w:rPr>
          <w:color w:val="211D1E"/>
          <w:sz w:val="24"/>
          <w:szCs w:val="24"/>
        </w:rPr>
        <w:t>Doerfert</w:t>
      </w:r>
      <w:proofErr w:type="spellEnd"/>
      <w:r w:rsidRPr="00A56BBF">
        <w:rPr>
          <w:color w:val="211D1E"/>
          <w:sz w:val="24"/>
          <w:szCs w:val="24"/>
        </w:rPr>
        <w:t>, D. L. (Ed.) (2011).</w:t>
      </w:r>
      <w:proofErr w:type="gramEnd"/>
      <w:r w:rsidRPr="00A56BBF">
        <w:rPr>
          <w:color w:val="211D1E"/>
          <w:sz w:val="24"/>
          <w:szCs w:val="24"/>
        </w:rPr>
        <w:t xml:space="preserve"> </w:t>
      </w:r>
      <w:r w:rsidRPr="00A56BBF">
        <w:rPr>
          <w:i/>
          <w:iCs/>
          <w:color w:val="211D1E"/>
          <w:sz w:val="24"/>
          <w:szCs w:val="24"/>
        </w:rPr>
        <w:t>National research agenda: American Association for Agricultural Education’s research priority areas for 2011-2015</w:t>
      </w:r>
      <w:r w:rsidRPr="00A56BBF">
        <w:rPr>
          <w:color w:val="211D1E"/>
          <w:sz w:val="24"/>
          <w:szCs w:val="24"/>
        </w:rPr>
        <w:t>. Lubbock, TX: Texas Tech University, Department of Agricultural Education and Communications.</w:t>
      </w:r>
    </w:p>
    <w:p w:rsidR="000F0F39" w:rsidRDefault="000F0F39" w:rsidP="001D50AC">
      <w:pPr>
        <w:ind w:left="720" w:hanging="720"/>
        <w:rPr>
          <w:rFonts w:eastAsiaTheme="minorEastAsia"/>
          <w:sz w:val="24"/>
          <w:szCs w:val="24"/>
        </w:rPr>
      </w:pPr>
      <w:bookmarkStart w:id="0" w:name="_GoBack"/>
      <w:bookmarkEnd w:id="0"/>
    </w:p>
    <w:p w:rsidR="001D50AC" w:rsidRPr="001D50AC" w:rsidRDefault="001D50AC" w:rsidP="001D50AC">
      <w:pPr>
        <w:ind w:left="720" w:hanging="720"/>
        <w:rPr>
          <w:rFonts w:eastAsiaTheme="minorEastAsia"/>
          <w:sz w:val="24"/>
          <w:szCs w:val="24"/>
        </w:rPr>
      </w:pPr>
      <w:proofErr w:type="spellStart"/>
      <w:r w:rsidRPr="001D50AC">
        <w:rPr>
          <w:rFonts w:eastAsiaTheme="minorEastAsia"/>
          <w:sz w:val="24"/>
          <w:szCs w:val="24"/>
        </w:rPr>
        <w:t>Eggen</w:t>
      </w:r>
      <w:proofErr w:type="spellEnd"/>
      <w:r w:rsidRPr="001D50AC">
        <w:rPr>
          <w:rFonts w:eastAsiaTheme="minorEastAsia"/>
          <w:sz w:val="24"/>
          <w:szCs w:val="24"/>
        </w:rPr>
        <w:t xml:space="preserve">, P. D., </w:t>
      </w:r>
      <w:proofErr w:type="spellStart"/>
      <w:r w:rsidRPr="001D50AC">
        <w:rPr>
          <w:rFonts w:eastAsiaTheme="minorEastAsia"/>
          <w:sz w:val="24"/>
          <w:szCs w:val="24"/>
        </w:rPr>
        <w:t>Kauchak</w:t>
      </w:r>
      <w:proofErr w:type="spellEnd"/>
      <w:r w:rsidRPr="001D50AC">
        <w:rPr>
          <w:rFonts w:eastAsiaTheme="minorEastAsia"/>
          <w:sz w:val="24"/>
          <w:szCs w:val="24"/>
        </w:rPr>
        <w:t xml:space="preserve">, D. P. (2001). </w:t>
      </w:r>
      <w:r w:rsidRPr="001D50AC">
        <w:rPr>
          <w:rFonts w:eastAsiaTheme="minorEastAsia"/>
          <w:i/>
          <w:sz w:val="24"/>
          <w:szCs w:val="24"/>
        </w:rPr>
        <w:t>Strategies for teachers: Teaching content and thinking skills</w:t>
      </w:r>
      <w:r w:rsidRPr="001D50AC">
        <w:rPr>
          <w:rFonts w:eastAsiaTheme="minorEastAsia"/>
          <w:sz w:val="24"/>
          <w:szCs w:val="24"/>
        </w:rPr>
        <w:t xml:space="preserve"> (4</w:t>
      </w:r>
      <w:r w:rsidRPr="001D50AC">
        <w:rPr>
          <w:rFonts w:eastAsiaTheme="minorEastAsia"/>
          <w:sz w:val="24"/>
          <w:szCs w:val="24"/>
          <w:vertAlign w:val="superscript"/>
        </w:rPr>
        <w:t>th</w:t>
      </w:r>
      <w:r w:rsidRPr="001D50AC">
        <w:rPr>
          <w:rFonts w:eastAsiaTheme="minorEastAsia"/>
          <w:sz w:val="24"/>
          <w:szCs w:val="24"/>
        </w:rPr>
        <w:t xml:space="preserve"> </w:t>
      </w:r>
      <w:proofErr w:type="gramStart"/>
      <w:r w:rsidRPr="001D50AC">
        <w:rPr>
          <w:rFonts w:eastAsiaTheme="minorEastAsia"/>
          <w:sz w:val="24"/>
          <w:szCs w:val="24"/>
        </w:rPr>
        <w:t>ed</w:t>
      </w:r>
      <w:proofErr w:type="gramEnd"/>
      <w:r w:rsidRPr="001D50AC">
        <w:rPr>
          <w:rFonts w:eastAsiaTheme="minorEastAsia"/>
          <w:sz w:val="24"/>
          <w:szCs w:val="24"/>
        </w:rPr>
        <w:t xml:space="preserve">.). Boston, MA: </w:t>
      </w:r>
      <w:proofErr w:type="spellStart"/>
      <w:r w:rsidRPr="001D50AC">
        <w:rPr>
          <w:rFonts w:eastAsiaTheme="minorEastAsia"/>
          <w:sz w:val="24"/>
          <w:szCs w:val="24"/>
        </w:rPr>
        <w:t>Allyn</w:t>
      </w:r>
      <w:proofErr w:type="spellEnd"/>
      <w:r w:rsidRPr="001D50AC">
        <w:rPr>
          <w:rFonts w:eastAsiaTheme="minorEastAsia"/>
          <w:sz w:val="24"/>
          <w:szCs w:val="24"/>
        </w:rPr>
        <w:t xml:space="preserve"> and Bacon.</w:t>
      </w:r>
    </w:p>
    <w:p w:rsidR="001D50AC" w:rsidRDefault="001D50AC" w:rsidP="00B5182D">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p>
    <w:p w:rsidR="001D50AC" w:rsidRDefault="00C7611C" w:rsidP="00B5182D">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proofErr w:type="gramStart"/>
      <w:r w:rsidRPr="00C7611C">
        <w:rPr>
          <w:sz w:val="24"/>
          <w:szCs w:val="24"/>
        </w:rPr>
        <w:t xml:space="preserve">Merriam, S. B. &amp; </w:t>
      </w:r>
      <w:proofErr w:type="spellStart"/>
      <w:r w:rsidRPr="00C7611C">
        <w:rPr>
          <w:sz w:val="24"/>
          <w:szCs w:val="24"/>
        </w:rPr>
        <w:t>Caffarella</w:t>
      </w:r>
      <w:proofErr w:type="spellEnd"/>
      <w:r w:rsidRPr="00C7611C">
        <w:rPr>
          <w:sz w:val="24"/>
          <w:szCs w:val="24"/>
        </w:rPr>
        <w:t>, R. S. (1999).</w:t>
      </w:r>
      <w:proofErr w:type="gramEnd"/>
      <w:r w:rsidRPr="00C7611C">
        <w:rPr>
          <w:sz w:val="24"/>
          <w:szCs w:val="24"/>
        </w:rPr>
        <w:t xml:space="preserve">  </w:t>
      </w:r>
      <w:r w:rsidRPr="00C7611C">
        <w:rPr>
          <w:i/>
          <w:sz w:val="24"/>
          <w:szCs w:val="24"/>
        </w:rPr>
        <w:t>Learning in adulthood: A comprehensive guide</w:t>
      </w:r>
      <w:r w:rsidRPr="00C7611C">
        <w:rPr>
          <w:sz w:val="24"/>
          <w:szCs w:val="24"/>
        </w:rPr>
        <w:t>.</w:t>
      </w:r>
    </w:p>
    <w:p w:rsidR="00C7611C" w:rsidRPr="00C7611C" w:rsidRDefault="001D50AC" w:rsidP="00B5182D">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r>
        <w:rPr>
          <w:sz w:val="24"/>
          <w:szCs w:val="24"/>
        </w:rPr>
        <w:t xml:space="preserve">           </w:t>
      </w:r>
      <w:r w:rsidR="00C7611C" w:rsidRPr="00C7611C">
        <w:rPr>
          <w:sz w:val="24"/>
          <w:szCs w:val="24"/>
        </w:rPr>
        <w:t>San</w:t>
      </w:r>
      <w:r>
        <w:rPr>
          <w:sz w:val="24"/>
          <w:szCs w:val="24"/>
        </w:rPr>
        <w:t xml:space="preserve"> </w:t>
      </w:r>
      <w:r w:rsidR="00C7611C" w:rsidRPr="00C7611C">
        <w:rPr>
          <w:sz w:val="24"/>
          <w:szCs w:val="24"/>
        </w:rPr>
        <w:t>Francisco</w:t>
      </w:r>
      <w:r>
        <w:rPr>
          <w:sz w:val="24"/>
          <w:szCs w:val="24"/>
        </w:rPr>
        <w:t xml:space="preserve">: </w:t>
      </w:r>
      <w:proofErr w:type="spellStart"/>
      <w:r>
        <w:rPr>
          <w:sz w:val="24"/>
          <w:szCs w:val="24"/>
        </w:rPr>
        <w:t>Jossey</w:t>
      </w:r>
      <w:proofErr w:type="spellEnd"/>
      <w:r>
        <w:rPr>
          <w:sz w:val="24"/>
          <w:szCs w:val="24"/>
        </w:rPr>
        <w:t>-Bass.</w:t>
      </w:r>
    </w:p>
    <w:p w:rsidR="00C7611C" w:rsidRPr="00C7611C" w:rsidRDefault="00C7611C" w:rsidP="00B5182D">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p>
    <w:p w:rsidR="001D50AC" w:rsidRDefault="00C7611C" w:rsidP="00C7611C">
      <w:pPr>
        <w:ind w:left="720" w:hanging="720"/>
        <w:rPr>
          <w:rFonts w:eastAsiaTheme="minorEastAsia"/>
          <w:sz w:val="24"/>
          <w:szCs w:val="24"/>
        </w:rPr>
      </w:pPr>
      <w:proofErr w:type="spellStart"/>
      <w:proofErr w:type="gramStart"/>
      <w:r w:rsidRPr="00C7611C">
        <w:rPr>
          <w:rFonts w:eastAsiaTheme="minorEastAsia"/>
          <w:sz w:val="24"/>
          <w:szCs w:val="24"/>
        </w:rPr>
        <w:t>Schunk</w:t>
      </w:r>
      <w:proofErr w:type="spellEnd"/>
      <w:r w:rsidRPr="00C7611C">
        <w:rPr>
          <w:rFonts w:eastAsiaTheme="minorEastAsia"/>
          <w:sz w:val="24"/>
          <w:szCs w:val="24"/>
        </w:rPr>
        <w:t>, D. H. (2000).</w:t>
      </w:r>
      <w:proofErr w:type="gramEnd"/>
      <w:r w:rsidRPr="00C7611C">
        <w:rPr>
          <w:rFonts w:eastAsiaTheme="minorEastAsia"/>
          <w:sz w:val="24"/>
          <w:szCs w:val="24"/>
        </w:rPr>
        <w:t xml:space="preserve"> </w:t>
      </w:r>
      <w:r w:rsidRPr="00C7611C">
        <w:rPr>
          <w:rFonts w:eastAsiaTheme="minorEastAsia"/>
          <w:i/>
          <w:sz w:val="24"/>
          <w:szCs w:val="24"/>
        </w:rPr>
        <w:t>Learning theories: An educational perspective</w:t>
      </w:r>
      <w:r w:rsidRPr="00C7611C">
        <w:rPr>
          <w:rFonts w:eastAsiaTheme="minorEastAsia"/>
          <w:sz w:val="24"/>
          <w:szCs w:val="24"/>
        </w:rPr>
        <w:t xml:space="preserve"> (3</w:t>
      </w:r>
      <w:r w:rsidRPr="00C7611C">
        <w:rPr>
          <w:rFonts w:eastAsiaTheme="minorEastAsia"/>
          <w:sz w:val="24"/>
          <w:szCs w:val="24"/>
          <w:vertAlign w:val="superscript"/>
        </w:rPr>
        <w:t>rd</w:t>
      </w:r>
      <w:r w:rsidRPr="00C7611C">
        <w:rPr>
          <w:rFonts w:eastAsiaTheme="minorEastAsia"/>
          <w:sz w:val="24"/>
          <w:szCs w:val="24"/>
        </w:rPr>
        <w:t xml:space="preserve"> </w:t>
      </w:r>
      <w:proofErr w:type="gramStart"/>
      <w:r w:rsidRPr="00C7611C">
        <w:rPr>
          <w:rFonts w:eastAsiaTheme="minorEastAsia"/>
          <w:sz w:val="24"/>
          <w:szCs w:val="24"/>
        </w:rPr>
        <w:t>ed</w:t>
      </w:r>
      <w:proofErr w:type="gramEnd"/>
      <w:r w:rsidRPr="00C7611C">
        <w:rPr>
          <w:rFonts w:eastAsiaTheme="minorEastAsia"/>
          <w:sz w:val="24"/>
          <w:szCs w:val="24"/>
        </w:rPr>
        <w:t xml:space="preserve">.). Upper Saddle </w:t>
      </w:r>
    </w:p>
    <w:p w:rsidR="00C7611C" w:rsidRPr="00C7611C" w:rsidRDefault="001D50AC" w:rsidP="00C7611C">
      <w:pPr>
        <w:ind w:left="720" w:hanging="720"/>
        <w:rPr>
          <w:rFonts w:eastAsiaTheme="minorEastAsia"/>
          <w:sz w:val="24"/>
          <w:szCs w:val="24"/>
        </w:rPr>
      </w:pPr>
      <w:r>
        <w:rPr>
          <w:rFonts w:eastAsiaTheme="minorEastAsia"/>
          <w:sz w:val="24"/>
          <w:szCs w:val="24"/>
        </w:rPr>
        <w:t xml:space="preserve">           </w:t>
      </w:r>
      <w:r w:rsidR="00C7611C" w:rsidRPr="00C7611C">
        <w:rPr>
          <w:rFonts w:eastAsiaTheme="minorEastAsia"/>
          <w:sz w:val="24"/>
          <w:szCs w:val="24"/>
        </w:rPr>
        <w:t>River, NJ: Merrill, an Imprint of Prentice Hall.</w:t>
      </w:r>
    </w:p>
    <w:p w:rsidR="00C7611C" w:rsidRPr="00C7611C" w:rsidRDefault="00C7611C" w:rsidP="00B5182D">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p>
    <w:p w:rsidR="00D4561D" w:rsidRPr="00C7611C" w:rsidRDefault="00D4561D" w:rsidP="00B5182D">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proofErr w:type="gramStart"/>
      <w:r w:rsidRPr="00C7611C">
        <w:rPr>
          <w:sz w:val="24"/>
          <w:szCs w:val="24"/>
        </w:rPr>
        <w:t>The New York Times in Leadership</w:t>
      </w:r>
      <w:r w:rsidR="00F94586" w:rsidRPr="00C7611C">
        <w:rPr>
          <w:sz w:val="24"/>
          <w:szCs w:val="24"/>
        </w:rPr>
        <w:t xml:space="preserve"> (2013)</w:t>
      </w:r>
      <w:r w:rsidRPr="00C7611C">
        <w:rPr>
          <w:sz w:val="24"/>
          <w:szCs w:val="24"/>
        </w:rPr>
        <w:t>.</w:t>
      </w:r>
      <w:proofErr w:type="gramEnd"/>
      <w:r w:rsidRPr="00C7611C">
        <w:rPr>
          <w:sz w:val="24"/>
          <w:szCs w:val="24"/>
        </w:rPr>
        <w:t xml:space="preserve"> </w:t>
      </w:r>
      <w:proofErr w:type="gramStart"/>
      <w:r w:rsidR="00F94586" w:rsidRPr="00C7611C">
        <w:rPr>
          <w:sz w:val="24"/>
          <w:szCs w:val="24"/>
        </w:rPr>
        <w:t xml:space="preserve">Retrieved from </w:t>
      </w:r>
      <w:r w:rsidRPr="00C7611C">
        <w:rPr>
          <w:sz w:val="24"/>
          <w:szCs w:val="24"/>
        </w:rPr>
        <w:t>http://nytimesinleader</w:t>
      </w:r>
      <w:r w:rsidR="00431989" w:rsidRPr="00C7611C">
        <w:rPr>
          <w:sz w:val="24"/>
          <w:szCs w:val="24"/>
        </w:rPr>
        <w:t>s</w:t>
      </w:r>
      <w:r w:rsidRPr="00C7611C">
        <w:rPr>
          <w:sz w:val="24"/>
          <w:szCs w:val="24"/>
        </w:rPr>
        <w:t>hip.com</w:t>
      </w:r>
      <w:r w:rsidR="005F041C" w:rsidRPr="00C7611C">
        <w:rPr>
          <w:sz w:val="24"/>
          <w:szCs w:val="24"/>
        </w:rPr>
        <w:t>.</w:t>
      </w:r>
      <w:proofErr w:type="gramEnd"/>
    </w:p>
    <w:p w:rsidR="004C2A27" w:rsidRPr="00C7611C" w:rsidRDefault="004C2A27" w:rsidP="00B5182D">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rPr>
          <w:sz w:val="24"/>
          <w:szCs w:val="24"/>
        </w:rPr>
      </w:pPr>
    </w:p>
    <w:p w:rsidR="004C2A27" w:rsidRPr="00C7611C" w:rsidRDefault="004C2A27" w:rsidP="00416CC6">
      <w:pPr>
        <w:tabs>
          <w:tab w:val="left" w:pos="720"/>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ind w:left="720" w:hanging="720"/>
        <w:rPr>
          <w:sz w:val="24"/>
          <w:szCs w:val="24"/>
        </w:rPr>
      </w:pPr>
      <w:proofErr w:type="spellStart"/>
      <w:r w:rsidRPr="00C7611C">
        <w:rPr>
          <w:sz w:val="24"/>
          <w:szCs w:val="24"/>
        </w:rPr>
        <w:t>Tolar</w:t>
      </w:r>
      <w:proofErr w:type="spellEnd"/>
      <w:r w:rsidRPr="00C7611C">
        <w:rPr>
          <w:sz w:val="24"/>
          <w:szCs w:val="24"/>
        </w:rPr>
        <w:t xml:space="preserve">, M., </w:t>
      </w:r>
      <w:proofErr w:type="spellStart"/>
      <w:r w:rsidRPr="00C7611C">
        <w:rPr>
          <w:sz w:val="24"/>
          <w:szCs w:val="24"/>
        </w:rPr>
        <w:t>Perruci</w:t>
      </w:r>
      <w:proofErr w:type="spellEnd"/>
      <w:r w:rsidRPr="00C7611C">
        <w:rPr>
          <w:sz w:val="24"/>
          <w:szCs w:val="24"/>
        </w:rPr>
        <w:t xml:space="preserve">, G., </w:t>
      </w:r>
      <w:proofErr w:type="spellStart"/>
      <w:r w:rsidRPr="00C7611C">
        <w:rPr>
          <w:sz w:val="24"/>
          <w:szCs w:val="24"/>
        </w:rPr>
        <w:t>Sowcik</w:t>
      </w:r>
      <w:proofErr w:type="spellEnd"/>
      <w:r w:rsidRPr="00C7611C">
        <w:rPr>
          <w:sz w:val="24"/>
          <w:szCs w:val="24"/>
        </w:rPr>
        <w:t xml:space="preserve">, M., </w:t>
      </w:r>
      <w:r w:rsidR="00416CC6" w:rsidRPr="00C7611C">
        <w:rPr>
          <w:sz w:val="24"/>
          <w:szCs w:val="24"/>
        </w:rPr>
        <w:t>&amp;</w:t>
      </w:r>
      <w:r w:rsidRPr="00C7611C">
        <w:rPr>
          <w:sz w:val="24"/>
          <w:szCs w:val="24"/>
        </w:rPr>
        <w:t xml:space="preserve"> O’Connell, K.M. (</w:t>
      </w:r>
      <w:r w:rsidR="005F041C" w:rsidRPr="00C7611C">
        <w:rPr>
          <w:sz w:val="24"/>
          <w:szCs w:val="24"/>
        </w:rPr>
        <w:t xml:space="preserve">October, </w:t>
      </w:r>
      <w:r w:rsidRPr="00C7611C">
        <w:rPr>
          <w:sz w:val="24"/>
          <w:szCs w:val="24"/>
        </w:rPr>
        <w:t xml:space="preserve">2012) </w:t>
      </w:r>
      <w:proofErr w:type="gramStart"/>
      <w:r w:rsidR="005F041C" w:rsidRPr="00C7611C">
        <w:rPr>
          <w:sz w:val="24"/>
          <w:szCs w:val="24"/>
        </w:rPr>
        <w:t>Hear</w:t>
      </w:r>
      <w:proofErr w:type="gramEnd"/>
      <w:r w:rsidR="005F041C" w:rsidRPr="00C7611C">
        <w:rPr>
          <w:sz w:val="24"/>
          <w:szCs w:val="24"/>
        </w:rPr>
        <w:t xml:space="preserve"> all about it: The </w:t>
      </w:r>
      <w:r w:rsidR="005F041C" w:rsidRPr="00C7611C">
        <w:rPr>
          <w:i/>
          <w:sz w:val="24"/>
          <w:szCs w:val="24"/>
        </w:rPr>
        <w:t>New York Times</w:t>
      </w:r>
      <w:r w:rsidR="00C7611C" w:rsidRPr="00C7611C">
        <w:rPr>
          <w:sz w:val="24"/>
          <w:szCs w:val="24"/>
        </w:rPr>
        <w:t xml:space="preserve"> in </w:t>
      </w:r>
      <w:r w:rsidR="005F041C" w:rsidRPr="00C7611C">
        <w:rPr>
          <w:sz w:val="24"/>
          <w:szCs w:val="24"/>
        </w:rPr>
        <w:t xml:space="preserve">leadership project. </w:t>
      </w:r>
      <w:proofErr w:type="gramStart"/>
      <w:r w:rsidR="005F041C" w:rsidRPr="00C7611C">
        <w:rPr>
          <w:sz w:val="24"/>
          <w:szCs w:val="24"/>
        </w:rPr>
        <w:t>Panel discussion at the International Leadership Associa</w:t>
      </w:r>
      <w:r w:rsidR="00C7611C" w:rsidRPr="00C7611C">
        <w:rPr>
          <w:sz w:val="24"/>
          <w:szCs w:val="24"/>
        </w:rPr>
        <w:t>tion Global Conference, Denver,</w:t>
      </w:r>
      <w:r w:rsidR="001D50AC">
        <w:rPr>
          <w:sz w:val="24"/>
          <w:szCs w:val="24"/>
        </w:rPr>
        <w:t xml:space="preserve"> </w:t>
      </w:r>
      <w:r w:rsidR="00C7611C" w:rsidRPr="00C7611C">
        <w:rPr>
          <w:sz w:val="24"/>
          <w:szCs w:val="24"/>
        </w:rPr>
        <w:t>C</w:t>
      </w:r>
      <w:r w:rsidR="005F041C" w:rsidRPr="00C7611C">
        <w:rPr>
          <w:sz w:val="24"/>
          <w:szCs w:val="24"/>
        </w:rPr>
        <w:t>O.</w:t>
      </w:r>
      <w:proofErr w:type="gramEnd"/>
      <w:r w:rsidR="005F041C" w:rsidRPr="00C7611C">
        <w:rPr>
          <w:sz w:val="24"/>
          <w:szCs w:val="24"/>
        </w:rPr>
        <w:t xml:space="preserve"> </w:t>
      </w:r>
    </w:p>
    <w:sectPr w:rsidR="004C2A27" w:rsidRPr="00C7611C" w:rsidSect="00FB116E">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111" w:rsidRDefault="00AC5111" w:rsidP="008B58B3">
      <w:r>
        <w:separator/>
      </w:r>
    </w:p>
  </w:endnote>
  <w:endnote w:type="continuationSeparator" w:id="0">
    <w:p w:rsidR="00AC5111" w:rsidRDefault="00AC5111" w:rsidP="008B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55313"/>
      <w:docPartObj>
        <w:docPartGallery w:val="Page Numbers (Bottom of Page)"/>
        <w:docPartUnique/>
      </w:docPartObj>
    </w:sdtPr>
    <w:sdtEndPr/>
    <w:sdtContent>
      <w:p w:rsidR="007C296F" w:rsidRDefault="000F5CC4">
        <w:pPr>
          <w:pStyle w:val="Footer"/>
          <w:jc w:val="center"/>
        </w:pPr>
        <w:r>
          <w:fldChar w:fldCharType="begin"/>
        </w:r>
        <w:r w:rsidR="00431989">
          <w:instrText xml:space="preserve"> PAGE   \* MERGEFORMAT </w:instrText>
        </w:r>
        <w:r>
          <w:fldChar w:fldCharType="separate"/>
        </w:r>
        <w:r w:rsidR="000F0F39">
          <w:rPr>
            <w:noProof/>
          </w:rPr>
          <w:t>1</w:t>
        </w:r>
        <w:r>
          <w:rPr>
            <w:noProof/>
          </w:rPr>
          <w:fldChar w:fldCharType="end"/>
        </w:r>
      </w:p>
    </w:sdtContent>
  </w:sdt>
  <w:p w:rsidR="007C296F" w:rsidRDefault="007C29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111" w:rsidRDefault="00AC5111" w:rsidP="008B58B3">
      <w:r>
        <w:separator/>
      </w:r>
    </w:p>
  </w:footnote>
  <w:footnote w:type="continuationSeparator" w:id="0">
    <w:p w:rsidR="00AC5111" w:rsidRDefault="00AC5111" w:rsidP="008B58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00509"/>
    <w:multiLevelType w:val="hybridMultilevel"/>
    <w:tmpl w:val="B8505C7A"/>
    <w:lvl w:ilvl="0" w:tplc="48CC14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92F"/>
    <w:rsid w:val="00011D4C"/>
    <w:rsid w:val="0001278E"/>
    <w:rsid w:val="000364EC"/>
    <w:rsid w:val="00056F40"/>
    <w:rsid w:val="00064EBB"/>
    <w:rsid w:val="000C6ABD"/>
    <w:rsid w:val="000F0F39"/>
    <w:rsid w:val="000F5CC4"/>
    <w:rsid w:val="00105FD2"/>
    <w:rsid w:val="00116970"/>
    <w:rsid w:val="00160474"/>
    <w:rsid w:val="001D50AC"/>
    <w:rsid w:val="001E1C72"/>
    <w:rsid w:val="00212DB4"/>
    <w:rsid w:val="00214480"/>
    <w:rsid w:val="0025594A"/>
    <w:rsid w:val="002752B6"/>
    <w:rsid w:val="0029154A"/>
    <w:rsid w:val="002C212B"/>
    <w:rsid w:val="002E52CE"/>
    <w:rsid w:val="00303321"/>
    <w:rsid w:val="00367D0C"/>
    <w:rsid w:val="00380830"/>
    <w:rsid w:val="003963FE"/>
    <w:rsid w:val="003E6962"/>
    <w:rsid w:val="00414E39"/>
    <w:rsid w:val="00416CC6"/>
    <w:rsid w:val="00431989"/>
    <w:rsid w:val="00462FC0"/>
    <w:rsid w:val="00485349"/>
    <w:rsid w:val="004C2A27"/>
    <w:rsid w:val="004E67F3"/>
    <w:rsid w:val="004E78F0"/>
    <w:rsid w:val="0052443C"/>
    <w:rsid w:val="00542544"/>
    <w:rsid w:val="005425CB"/>
    <w:rsid w:val="00546B21"/>
    <w:rsid w:val="0055796C"/>
    <w:rsid w:val="0056201A"/>
    <w:rsid w:val="00564FB4"/>
    <w:rsid w:val="005E7A86"/>
    <w:rsid w:val="005F041C"/>
    <w:rsid w:val="005F1C65"/>
    <w:rsid w:val="006413BF"/>
    <w:rsid w:val="006462E2"/>
    <w:rsid w:val="00677993"/>
    <w:rsid w:val="0068792F"/>
    <w:rsid w:val="006933C1"/>
    <w:rsid w:val="0073021E"/>
    <w:rsid w:val="00743A77"/>
    <w:rsid w:val="00792A59"/>
    <w:rsid w:val="007C296F"/>
    <w:rsid w:val="00846147"/>
    <w:rsid w:val="0088451C"/>
    <w:rsid w:val="008B58B3"/>
    <w:rsid w:val="008D1E86"/>
    <w:rsid w:val="00920DFA"/>
    <w:rsid w:val="00981FF3"/>
    <w:rsid w:val="00995976"/>
    <w:rsid w:val="00A90D9B"/>
    <w:rsid w:val="00A951A5"/>
    <w:rsid w:val="00AC5111"/>
    <w:rsid w:val="00B25A83"/>
    <w:rsid w:val="00B5182D"/>
    <w:rsid w:val="00B80F9D"/>
    <w:rsid w:val="00BA2CCB"/>
    <w:rsid w:val="00BF611F"/>
    <w:rsid w:val="00C343B6"/>
    <w:rsid w:val="00C638AA"/>
    <w:rsid w:val="00C63E7A"/>
    <w:rsid w:val="00C7611C"/>
    <w:rsid w:val="00C97E21"/>
    <w:rsid w:val="00D1685F"/>
    <w:rsid w:val="00D4561D"/>
    <w:rsid w:val="00DA3B62"/>
    <w:rsid w:val="00E24076"/>
    <w:rsid w:val="00E24B8B"/>
    <w:rsid w:val="00E6523D"/>
    <w:rsid w:val="00E716FF"/>
    <w:rsid w:val="00E8663B"/>
    <w:rsid w:val="00E95EFC"/>
    <w:rsid w:val="00ED4814"/>
    <w:rsid w:val="00EF1DE1"/>
    <w:rsid w:val="00F02160"/>
    <w:rsid w:val="00F751E8"/>
    <w:rsid w:val="00F93E5B"/>
    <w:rsid w:val="00F94586"/>
    <w:rsid w:val="00FB116E"/>
    <w:rsid w:val="00FF2234"/>
    <w:rsid w:val="00FF6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21E"/>
  </w:style>
  <w:style w:type="paragraph" w:styleId="Heading1">
    <w:name w:val="heading 1"/>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spacing w:before="100" w:beforeAutospacing="1" w:after="100" w:afterAutospacing="1"/>
      <w:outlineLvl w:val="0"/>
    </w:pPr>
    <w:rPr>
      <w:sz w:val="24"/>
      <w:szCs w:val="22"/>
    </w:rPr>
  </w:style>
  <w:style w:type="paragraph" w:styleId="Heading2">
    <w:name w:val="heading 2"/>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spacing w:before="100" w:beforeAutospacing="1" w:after="100" w:afterAutospacing="1"/>
      <w:outlineLvl w:val="1"/>
    </w:pPr>
    <w:rPr>
      <w:sz w:val="24"/>
      <w:szCs w:val="22"/>
      <w:u w:val="single"/>
    </w:rPr>
  </w:style>
  <w:style w:type="paragraph" w:styleId="Heading3">
    <w:name w:val="heading 3"/>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outlineLvl w:val="2"/>
    </w:pPr>
    <w:rPr>
      <w:sz w:val="24"/>
      <w:szCs w:val="22"/>
    </w:rPr>
  </w:style>
  <w:style w:type="paragraph" w:styleId="Heading4">
    <w:name w:val="heading 4"/>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outlineLvl w:val="3"/>
    </w:pPr>
    <w:rPr>
      <w:sz w:val="24"/>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3021E"/>
    <w:pPr>
      <w:tabs>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pPr>
    <w:rPr>
      <w:sz w:val="24"/>
      <w:szCs w:val="22"/>
    </w:rPr>
  </w:style>
  <w:style w:type="character" w:styleId="Hyperlink">
    <w:name w:val="Hyperlink"/>
    <w:semiHidden/>
    <w:rsid w:val="0073021E"/>
    <w:rPr>
      <w:color w:val="0000FF"/>
      <w:u w:val="single"/>
    </w:rPr>
  </w:style>
  <w:style w:type="paragraph" w:styleId="BodyText">
    <w:name w:val="Body Text"/>
    <w:basedOn w:val="Normal"/>
    <w:semiHidden/>
    <w:rsid w:val="0073021E"/>
    <w:pPr>
      <w:tabs>
        <w:tab w:val="left" w:leader="underscore"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spacing w:line="480" w:lineRule="auto"/>
    </w:pPr>
    <w:rPr>
      <w:sz w:val="24"/>
      <w:szCs w:val="22"/>
      <w:u w:val="single"/>
    </w:rPr>
  </w:style>
  <w:style w:type="character" w:styleId="LineNumber">
    <w:name w:val="line number"/>
    <w:basedOn w:val="DefaultParagraphFont"/>
    <w:uiPriority w:val="99"/>
    <w:semiHidden/>
    <w:unhideWhenUsed/>
    <w:rsid w:val="008B58B3"/>
  </w:style>
  <w:style w:type="paragraph" w:styleId="Header">
    <w:name w:val="header"/>
    <w:basedOn w:val="Normal"/>
    <w:link w:val="HeaderChar"/>
    <w:uiPriority w:val="99"/>
    <w:semiHidden/>
    <w:unhideWhenUsed/>
    <w:rsid w:val="008B58B3"/>
    <w:pPr>
      <w:tabs>
        <w:tab w:val="center" w:pos="4680"/>
        <w:tab w:val="right" w:pos="9360"/>
      </w:tabs>
    </w:pPr>
  </w:style>
  <w:style w:type="character" w:customStyle="1" w:styleId="HeaderChar">
    <w:name w:val="Header Char"/>
    <w:basedOn w:val="DefaultParagraphFont"/>
    <w:link w:val="Header"/>
    <w:uiPriority w:val="99"/>
    <w:semiHidden/>
    <w:rsid w:val="008B58B3"/>
  </w:style>
  <w:style w:type="paragraph" w:styleId="Footer">
    <w:name w:val="footer"/>
    <w:basedOn w:val="Normal"/>
    <w:link w:val="FooterChar"/>
    <w:uiPriority w:val="99"/>
    <w:unhideWhenUsed/>
    <w:rsid w:val="008B58B3"/>
    <w:pPr>
      <w:tabs>
        <w:tab w:val="center" w:pos="4680"/>
        <w:tab w:val="right" w:pos="9360"/>
      </w:tabs>
    </w:pPr>
  </w:style>
  <w:style w:type="character" w:customStyle="1" w:styleId="FooterChar">
    <w:name w:val="Footer Char"/>
    <w:basedOn w:val="DefaultParagraphFont"/>
    <w:link w:val="Footer"/>
    <w:uiPriority w:val="99"/>
    <w:rsid w:val="008B58B3"/>
  </w:style>
  <w:style w:type="paragraph" w:styleId="ListParagraph">
    <w:name w:val="List Paragraph"/>
    <w:basedOn w:val="Normal"/>
    <w:uiPriority w:val="34"/>
    <w:qFormat/>
    <w:rsid w:val="003E69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21E"/>
  </w:style>
  <w:style w:type="paragraph" w:styleId="Heading1">
    <w:name w:val="heading 1"/>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spacing w:before="100" w:beforeAutospacing="1" w:after="100" w:afterAutospacing="1"/>
      <w:outlineLvl w:val="0"/>
    </w:pPr>
    <w:rPr>
      <w:sz w:val="24"/>
      <w:szCs w:val="22"/>
    </w:rPr>
  </w:style>
  <w:style w:type="paragraph" w:styleId="Heading2">
    <w:name w:val="heading 2"/>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spacing w:before="100" w:beforeAutospacing="1" w:after="100" w:afterAutospacing="1"/>
      <w:outlineLvl w:val="1"/>
    </w:pPr>
    <w:rPr>
      <w:sz w:val="24"/>
      <w:szCs w:val="22"/>
      <w:u w:val="single"/>
    </w:rPr>
  </w:style>
  <w:style w:type="paragraph" w:styleId="Heading3">
    <w:name w:val="heading 3"/>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outlineLvl w:val="2"/>
    </w:pPr>
    <w:rPr>
      <w:sz w:val="24"/>
      <w:szCs w:val="22"/>
    </w:rPr>
  </w:style>
  <w:style w:type="paragraph" w:styleId="Heading4">
    <w:name w:val="heading 4"/>
    <w:basedOn w:val="Normal"/>
    <w:next w:val="Normal"/>
    <w:qFormat/>
    <w:rsid w:val="0073021E"/>
    <w:pPr>
      <w:keepNext/>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outlineLvl w:val="3"/>
    </w:pPr>
    <w:rPr>
      <w:sz w:val="24"/>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3021E"/>
    <w:pPr>
      <w:tabs>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jc w:val="center"/>
    </w:pPr>
    <w:rPr>
      <w:sz w:val="24"/>
      <w:szCs w:val="22"/>
    </w:rPr>
  </w:style>
  <w:style w:type="character" w:styleId="Hyperlink">
    <w:name w:val="Hyperlink"/>
    <w:semiHidden/>
    <w:rsid w:val="0073021E"/>
    <w:rPr>
      <w:color w:val="0000FF"/>
      <w:u w:val="single"/>
    </w:rPr>
  </w:style>
  <w:style w:type="paragraph" w:styleId="BodyText">
    <w:name w:val="Body Text"/>
    <w:basedOn w:val="Normal"/>
    <w:semiHidden/>
    <w:rsid w:val="0073021E"/>
    <w:pPr>
      <w:tabs>
        <w:tab w:val="left" w:leader="underscore"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 w:val="left" w:pos="19728"/>
        <w:tab w:val="left" w:pos="20448"/>
        <w:tab w:val="left" w:pos="21168"/>
      </w:tabs>
      <w:autoSpaceDE w:val="0"/>
      <w:autoSpaceDN w:val="0"/>
      <w:adjustRightInd w:val="0"/>
      <w:spacing w:line="480" w:lineRule="auto"/>
    </w:pPr>
    <w:rPr>
      <w:sz w:val="24"/>
      <w:szCs w:val="22"/>
      <w:u w:val="single"/>
    </w:rPr>
  </w:style>
  <w:style w:type="character" w:styleId="LineNumber">
    <w:name w:val="line number"/>
    <w:basedOn w:val="DefaultParagraphFont"/>
    <w:uiPriority w:val="99"/>
    <w:semiHidden/>
    <w:unhideWhenUsed/>
    <w:rsid w:val="008B58B3"/>
  </w:style>
  <w:style w:type="paragraph" w:styleId="Header">
    <w:name w:val="header"/>
    <w:basedOn w:val="Normal"/>
    <w:link w:val="HeaderChar"/>
    <w:uiPriority w:val="99"/>
    <w:semiHidden/>
    <w:unhideWhenUsed/>
    <w:rsid w:val="008B58B3"/>
    <w:pPr>
      <w:tabs>
        <w:tab w:val="center" w:pos="4680"/>
        <w:tab w:val="right" w:pos="9360"/>
      </w:tabs>
    </w:pPr>
  </w:style>
  <w:style w:type="character" w:customStyle="1" w:styleId="HeaderChar">
    <w:name w:val="Header Char"/>
    <w:basedOn w:val="DefaultParagraphFont"/>
    <w:link w:val="Header"/>
    <w:uiPriority w:val="99"/>
    <w:semiHidden/>
    <w:rsid w:val="008B58B3"/>
  </w:style>
  <w:style w:type="paragraph" w:styleId="Footer">
    <w:name w:val="footer"/>
    <w:basedOn w:val="Normal"/>
    <w:link w:val="FooterChar"/>
    <w:uiPriority w:val="99"/>
    <w:unhideWhenUsed/>
    <w:rsid w:val="008B58B3"/>
    <w:pPr>
      <w:tabs>
        <w:tab w:val="center" w:pos="4680"/>
        <w:tab w:val="right" w:pos="9360"/>
      </w:tabs>
    </w:pPr>
  </w:style>
  <w:style w:type="character" w:customStyle="1" w:styleId="FooterChar">
    <w:name w:val="Footer Char"/>
    <w:basedOn w:val="DefaultParagraphFont"/>
    <w:link w:val="Footer"/>
    <w:uiPriority w:val="99"/>
    <w:rsid w:val="008B58B3"/>
  </w:style>
  <w:style w:type="paragraph" w:styleId="ListParagraph">
    <w:name w:val="List Paragraph"/>
    <w:basedOn w:val="Normal"/>
    <w:uiPriority w:val="34"/>
    <w:qFormat/>
    <w:rsid w:val="003E69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03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mmerodom@tamu.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ill.weeks@okstat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1288</Words>
  <Characters>7509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REEXAMINING THE GROWTH OF LEADERSHIP PROGRAMS</vt:lpstr>
    </vt:vector>
  </TitlesOfParts>
  <Company>OSU</Company>
  <LinksUpToDate>false</LinksUpToDate>
  <CharactersWithSpaces>8780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REEXAMINING THE GROWTH OF LEADERSHIP PROGRAMS</dc:title>
  <dc:creator>William  Weeks</dc:creator>
  <cp:lastModifiedBy>S</cp:lastModifiedBy>
  <cp:revision>3</cp:revision>
  <cp:lastPrinted>2012-03-14T19:30:00Z</cp:lastPrinted>
  <dcterms:created xsi:type="dcterms:W3CDTF">2013-10-02T15:28:00Z</dcterms:created>
  <dcterms:modified xsi:type="dcterms:W3CDTF">2013-10-02T15:35:00Z</dcterms:modified>
</cp:coreProperties>
</file>