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B0D448" w14:textId="77777777" w:rsidR="00CB226B" w:rsidRPr="00E070A1" w:rsidRDefault="00CB226B" w:rsidP="00E070A1">
      <w:pPr>
        <w:spacing w:after="0" w:line="240" w:lineRule="auto"/>
        <w:jc w:val="center"/>
        <w:rPr>
          <w:rFonts w:ascii="Times New Roman" w:hAnsi="Times New Roman" w:cs="Times New Roman"/>
          <w:b/>
          <w:sz w:val="24"/>
          <w:szCs w:val="24"/>
        </w:rPr>
      </w:pPr>
      <w:r w:rsidRPr="00E070A1">
        <w:rPr>
          <w:rFonts w:ascii="Times New Roman" w:hAnsi="Times New Roman" w:cs="Times New Roman"/>
          <w:b/>
          <w:sz w:val="24"/>
          <w:szCs w:val="24"/>
        </w:rPr>
        <w:t>Are You Web Ready?: Using Online Training to Incorporate Web Development and Improvement in the [State] Cooperative Extension Service</w:t>
      </w:r>
    </w:p>
    <w:p w14:paraId="58A1449E" w14:textId="77777777" w:rsidR="00A37DA1" w:rsidRPr="00E070A1" w:rsidRDefault="00A37DA1" w:rsidP="00E070A1">
      <w:pPr>
        <w:spacing w:after="0" w:line="240" w:lineRule="auto"/>
        <w:rPr>
          <w:rFonts w:ascii="Times New Roman" w:hAnsi="Times New Roman" w:cs="Times New Roman"/>
          <w:b/>
          <w:sz w:val="24"/>
          <w:szCs w:val="24"/>
        </w:rPr>
      </w:pPr>
    </w:p>
    <w:p w14:paraId="778C49E0" w14:textId="64A0B688" w:rsidR="00B20204" w:rsidRPr="00E070A1" w:rsidRDefault="00D90587" w:rsidP="00E070A1">
      <w:pPr>
        <w:spacing w:after="0" w:line="240" w:lineRule="auto"/>
        <w:jc w:val="center"/>
        <w:rPr>
          <w:rFonts w:ascii="Times New Roman" w:hAnsi="Times New Roman" w:cs="Times New Roman"/>
          <w:b/>
          <w:sz w:val="24"/>
          <w:szCs w:val="24"/>
        </w:rPr>
      </w:pPr>
      <w:r w:rsidRPr="00E070A1">
        <w:rPr>
          <w:rFonts w:ascii="Times New Roman" w:hAnsi="Times New Roman" w:cs="Times New Roman"/>
          <w:b/>
          <w:sz w:val="24"/>
          <w:szCs w:val="24"/>
        </w:rPr>
        <w:t>Introduction</w:t>
      </w:r>
      <w:r w:rsidR="00B20204" w:rsidRPr="00E070A1">
        <w:rPr>
          <w:rFonts w:ascii="Times New Roman" w:eastAsia="Times New Roman" w:hAnsi="Times New Roman" w:cs="Times New Roman"/>
          <w:sz w:val="24"/>
          <w:szCs w:val="24"/>
        </w:rPr>
        <w:t xml:space="preserve"> </w:t>
      </w:r>
    </w:p>
    <w:p w14:paraId="47C99E1A" w14:textId="1DB52E9F" w:rsidR="00543138" w:rsidRPr="00E070A1" w:rsidRDefault="00B20204" w:rsidP="00E070A1">
      <w:pPr>
        <w:spacing w:after="0" w:line="240" w:lineRule="auto"/>
        <w:rPr>
          <w:rFonts w:ascii="Times New Roman" w:hAnsi="Times New Roman" w:cs="Times New Roman"/>
          <w:sz w:val="24"/>
          <w:szCs w:val="24"/>
        </w:rPr>
      </w:pPr>
      <w:r w:rsidRPr="00E070A1">
        <w:rPr>
          <w:rFonts w:ascii="Times New Roman" w:eastAsia="Times New Roman" w:hAnsi="Times New Roman" w:cs="Times New Roman"/>
          <w:sz w:val="24"/>
          <w:szCs w:val="24"/>
        </w:rPr>
        <w:tab/>
      </w:r>
      <w:r w:rsidR="00543138" w:rsidRPr="00E070A1">
        <w:rPr>
          <w:rFonts w:ascii="Times New Roman" w:eastAsia="Times New Roman" w:hAnsi="Times New Roman" w:cs="Times New Roman"/>
          <w:sz w:val="24"/>
          <w:szCs w:val="24"/>
        </w:rPr>
        <w:t xml:space="preserve">“Achieving the mission of the Cooperative Extension System and maintaining our strength as educational leaders are hinged on our professional competence and technical expertise.  </w:t>
      </w:r>
      <w:r w:rsidRPr="00E070A1">
        <w:rPr>
          <w:rFonts w:ascii="Times New Roman" w:eastAsia="Times New Roman" w:hAnsi="Times New Roman" w:cs="Times New Roman"/>
          <w:sz w:val="24"/>
          <w:szCs w:val="24"/>
        </w:rPr>
        <w:t>Today’s</w:t>
      </w:r>
      <w:r w:rsidRPr="00E070A1">
        <w:rPr>
          <w:rFonts w:ascii="Times New Roman" w:eastAsia="Times New Roman" w:hAnsi="Times New Roman" w:cs="Times New Roman"/>
          <w:bCs/>
          <w:kern w:val="36"/>
          <w:sz w:val="24"/>
          <w:szCs w:val="24"/>
        </w:rPr>
        <w:t xml:space="preserve"> </w:t>
      </w:r>
      <w:r w:rsidR="00C92EC8" w:rsidRPr="00E070A1">
        <w:rPr>
          <w:rFonts w:ascii="Times New Roman" w:eastAsia="Times New Roman" w:hAnsi="Times New Roman" w:cs="Times New Roman"/>
          <w:bCs/>
          <w:kern w:val="36"/>
          <w:sz w:val="24"/>
          <w:szCs w:val="24"/>
        </w:rPr>
        <w:t>E</w:t>
      </w:r>
      <w:r w:rsidR="00543138" w:rsidRPr="00E070A1">
        <w:rPr>
          <w:rFonts w:ascii="Times New Roman" w:eastAsia="Times New Roman" w:hAnsi="Times New Roman" w:cs="Times New Roman"/>
          <w:bCs/>
          <w:kern w:val="36"/>
          <w:sz w:val="24"/>
          <w:szCs w:val="24"/>
        </w:rPr>
        <w:t>xtension agent must be a technical expert as well as skilled and competent in diverse, electronic information development and dissemination (</w:t>
      </w:r>
      <w:r w:rsidR="00543138" w:rsidRPr="00E070A1">
        <w:rPr>
          <w:rFonts w:ascii="Times New Roman" w:hAnsi="Times New Roman" w:cs="Times New Roman"/>
          <w:bCs/>
          <w:sz w:val="24"/>
          <w:szCs w:val="24"/>
        </w:rPr>
        <w:t xml:space="preserve">Diem, Hino, Martin, &amp; Meisenbach, 2011; </w:t>
      </w:r>
      <w:r w:rsidR="00543138" w:rsidRPr="00E070A1">
        <w:rPr>
          <w:rFonts w:ascii="Times New Roman" w:hAnsi="Times New Roman" w:cs="Times New Roman"/>
          <w:sz w:val="24"/>
          <w:szCs w:val="24"/>
        </w:rPr>
        <w:t xml:space="preserve">Telg, Irani, Hurst, and Kistler, 2007). </w:t>
      </w:r>
      <w:r w:rsidRPr="00E070A1">
        <w:rPr>
          <w:rFonts w:ascii="Times New Roman" w:hAnsi="Times New Roman" w:cs="Times New Roman"/>
          <w:bCs/>
          <w:sz w:val="24"/>
          <w:szCs w:val="24"/>
        </w:rPr>
        <w:t>Stevens (1991) noted that “</w:t>
      </w:r>
      <w:r w:rsidRPr="00E070A1">
        <w:rPr>
          <w:rFonts w:ascii="Times New Roman" w:hAnsi="Times New Roman" w:cs="Times New Roman"/>
          <w:sz w:val="24"/>
          <w:szCs w:val="24"/>
        </w:rPr>
        <w:t xml:space="preserve">traditional delivery methods of Extension programming – conferences, printed material, press releases, radio, and county meetings – are still important,” but </w:t>
      </w:r>
      <w:r w:rsidRPr="00E070A1">
        <w:rPr>
          <w:rFonts w:ascii="Times New Roman" w:hAnsi="Times New Roman" w:cs="Times New Roman"/>
          <w:bCs/>
          <w:sz w:val="24"/>
          <w:szCs w:val="24"/>
        </w:rPr>
        <w:t xml:space="preserve">called for advanced media use through video to </w:t>
      </w:r>
      <w:r w:rsidRPr="00E070A1">
        <w:rPr>
          <w:rFonts w:ascii="Times New Roman" w:hAnsi="Times New Roman" w:cs="Times New Roman"/>
          <w:sz w:val="24"/>
          <w:szCs w:val="24"/>
        </w:rPr>
        <w:t>enhanced traditional deliveries (p. 1).  In</w:t>
      </w:r>
      <w:r w:rsidR="00E070A1" w:rsidRPr="00E070A1">
        <w:rPr>
          <w:rFonts w:ascii="Times New Roman" w:hAnsi="Times New Roman" w:cs="Times New Roman"/>
          <w:sz w:val="24"/>
          <w:szCs w:val="24"/>
        </w:rPr>
        <w:t xml:space="preserve"> the study conducted by Rhoades</w:t>
      </w:r>
      <w:r w:rsidR="00E070A1" w:rsidRPr="00E070A1">
        <w:rPr>
          <w:rFonts w:ascii="Times New Roman" w:hAnsi="Times New Roman" w:cs="Times New Roman"/>
          <w:sz w:val="24"/>
          <w:szCs w:val="24"/>
        </w:rPr>
        <w:t xml:space="preserve">, Irani, </w:t>
      </w:r>
      <w:r w:rsidR="00E070A1" w:rsidRPr="00E070A1">
        <w:rPr>
          <w:rFonts w:ascii="Times New Roman" w:hAnsi="Times New Roman" w:cs="Times New Roman"/>
          <w:sz w:val="24"/>
          <w:szCs w:val="24"/>
        </w:rPr>
        <w:t>T</w:t>
      </w:r>
      <w:r w:rsidR="00E070A1" w:rsidRPr="00E070A1">
        <w:rPr>
          <w:rFonts w:ascii="Times New Roman" w:hAnsi="Times New Roman" w:cs="Times New Roman"/>
          <w:sz w:val="24"/>
          <w:szCs w:val="24"/>
        </w:rPr>
        <w:t xml:space="preserve">elg, </w:t>
      </w:r>
      <w:r w:rsidR="00E070A1" w:rsidRPr="00E070A1">
        <w:rPr>
          <w:rFonts w:ascii="Times New Roman" w:hAnsi="Times New Roman" w:cs="Times New Roman"/>
          <w:sz w:val="24"/>
          <w:szCs w:val="24"/>
        </w:rPr>
        <w:t xml:space="preserve">and </w:t>
      </w:r>
      <w:r w:rsidR="00E070A1" w:rsidRPr="00E070A1">
        <w:rPr>
          <w:rFonts w:ascii="Times New Roman" w:hAnsi="Times New Roman" w:cs="Times New Roman"/>
          <w:sz w:val="24"/>
          <w:szCs w:val="24"/>
        </w:rPr>
        <w:t>Myers</w:t>
      </w:r>
      <w:r w:rsidR="00E070A1" w:rsidRPr="00E070A1">
        <w:rPr>
          <w:rFonts w:ascii="Times New Roman" w:hAnsi="Times New Roman" w:cs="Times New Roman"/>
          <w:sz w:val="24"/>
          <w:szCs w:val="24"/>
        </w:rPr>
        <w:t xml:space="preserve"> </w:t>
      </w:r>
      <w:r w:rsidRPr="00E070A1">
        <w:rPr>
          <w:rFonts w:ascii="Times New Roman" w:hAnsi="Times New Roman" w:cs="Times New Roman"/>
          <w:sz w:val="24"/>
          <w:szCs w:val="24"/>
        </w:rPr>
        <w:t>(2008), the authors call</w:t>
      </w:r>
      <w:r w:rsidR="00E070A1" w:rsidRPr="00E070A1">
        <w:rPr>
          <w:rFonts w:ascii="Times New Roman" w:hAnsi="Times New Roman" w:cs="Times New Roman"/>
          <w:sz w:val="24"/>
          <w:szCs w:val="24"/>
        </w:rPr>
        <w:t>ed</w:t>
      </w:r>
      <w:r w:rsidRPr="00E070A1">
        <w:rPr>
          <w:rFonts w:ascii="Times New Roman" w:hAnsi="Times New Roman" w:cs="Times New Roman"/>
          <w:sz w:val="24"/>
          <w:szCs w:val="24"/>
        </w:rPr>
        <w:t xml:space="preserve"> for continued research on this topic in order to enable effective use of the technologies. </w:t>
      </w:r>
    </w:p>
    <w:p w14:paraId="59DB489B" w14:textId="4E675187" w:rsidR="00B20204" w:rsidRPr="00E070A1" w:rsidRDefault="00B20204" w:rsidP="00E070A1">
      <w:pPr>
        <w:spacing w:after="0" w:line="240" w:lineRule="auto"/>
        <w:rPr>
          <w:rFonts w:ascii="Times New Roman" w:hAnsi="Times New Roman" w:cs="Times New Roman"/>
          <w:sz w:val="24"/>
          <w:szCs w:val="24"/>
        </w:rPr>
      </w:pPr>
      <w:r w:rsidRPr="00E070A1">
        <w:rPr>
          <w:rFonts w:ascii="Times New Roman" w:hAnsi="Times New Roman" w:cs="Times New Roman"/>
          <w:sz w:val="24"/>
          <w:szCs w:val="24"/>
        </w:rPr>
        <w:tab/>
        <w:t xml:space="preserve">In 1984, 8.2% of houses reported having a computer (File, 2013). However, that number jumped to 75.6% by 2011 (File, 2013). Likewise, while only 3% of households had high-speed broadband connections in 2000, a recent study found that 70% of </w:t>
      </w:r>
      <w:r w:rsidR="00C92EC8" w:rsidRPr="00E070A1">
        <w:rPr>
          <w:rFonts w:ascii="Times New Roman" w:hAnsi="Times New Roman" w:cs="Times New Roman"/>
          <w:sz w:val="24"/>
          <w:szCs w:val="24"/>
        </w:rPr>
        <w:t xml:space="preserve">adults in the </w:t>
      </w:r>
      <w:r w:rsidRPr="00E070A1">
        <w:rPr>
          <w:rFonts w:ascii="Times New Roman" w:hAnsi="Times New Roman" w:cs="Times New Roman"/>
          <w:sz w:val="24"/>
          <w:szCs w:val="24"/>
        </w:rPr>
        <w:t xml:space="preserve">United States had high-speed broadband connection in their household (Zickuhr &amp; Smith, 2013). The trend of increasing technology use in the United States aligns with the trend of increasing technology use for county agent in-service training.  Extension has a long history of providing leadership in adoption of innovative tools and practices, such as hybrid corn and irrigation practices.  (Diem, Hino, Martin, &amp; Meisenbach, 2011). This leadership should be extended by Extension adopting greater use of technology to effectively meet the needs of a </w:t>
      </w:r>
      <w:r w:rsidR="00C92EC8" w:rsidRPr="00E070A1">
        <w:rPr>
          <w:rFonts w:ascii="Times New Roman" w:hAnsi="Times New Roman" w:cs="Times New Roman"/>
          <w:sz w:val="24"/>
          <w:szCs w:val="24"/>
        </w:rPr>
        <w:t>growing</w:t>
      </w:r>
      <w:r w:rsidRPr="00E070A1">
        <w:rPr>
          <w:rFonts w:ascii="Times New Roman" w:hAnsi="Times New Roman" w:cs="Times New Roman"/>
          <w:sz w:val="24"/>
          <w:szCs w:val="24"/>
        </w:rPr>
        <w:t xml:space="preserve"> and diverse client base (Diem et al., 2011).  However, Seger (2011) explained that many barriers exist to the successful implementation of technology in Extension because the organizational structure of Extension does not cater to the short turn-around demands of new technology.  LaBelle (2011) explained the “need to create instructional content for mobile platforms is an obvious step towards reaching new and existing Extension audiences” (p. 1).</w:t>
      </w:r>
    </w:p>
    <w:p w14:paraId="198317F4" w14:textId="553AAD80" w:rsidR="00B20204" w:rsidRPr="00E070A1" w:rsidRDefault="00B20204" w:rsidP="00E070A1">
      <w:pPr>
        <w:spacing w:after="0" w:line="240" w:lineRule="auto"/>
        <w:rPr>
          <w:rFonts w:ascii="Times New Roman" w:hAnsi="Times New Roman" w:cs="Times New Roman"/>
          <w:sz w:val="24"/>
          <w:szCs w:val="24"/>
        </w:rPr>
      </w:pPr>
    </w:p>
    <w:p w14:paraId="592C1A82" w14:textId="77777777" w:rsidR="00D90587" w:rsidRPr="00E070A1" w:rsidRDefault="00D90587" w:rsidP="00E070A1">
      <w:pPr>
        <w:spacing w:after="0" w:line="240" w:lineRule="auto"/>
        <w:jc w:val="center"/>
        <w:rPr>
          <w:rFonts w:ascii="Times New Roman" w:hAnsi="Times New Roman" w:cs="Times New Roman"/>
          <w:b/>
          <w:sz w:val="24"/>
          <w:szCs w:val="24"/>
        </w:rPr>
      </w:pPr>
      <w:r w:rsidRPr="00E070A1">
        <w:rPr>
          <w:rFonts w:ascii="Times New Roman" w:hAnsi="Times New Roman" w:cs="Times New Roman"/>
          <w:b/>
          <w:sz w:val="24"/>
          <w:szCs w:val="24"/>
        </w:rPr>
        <w:t>Theoretical Framework</w:t>
      </w:r>
    </w:p>
    <w:p w14:paraId="3D3E51D4" w14:textId="3B6DDF87" w:rsidR="00551BFC" w:rsidRPr="00E070A1" w:rsidRDefault="00543138" w:rsidP="00E070A1">
      <w:pPr>
        <w:spacing w:after="0" w:line="240" w:lineRule="auto"/>
        <w:rPr>
          <w:rFonts w:ascii="Times New Roman" w:hAnsi="Times New Roman" w:cs="Times New Roman"/>
          <w:sz w:val="24"/>
          <w:szCs w:val="24"/>
        </w:rPr>
      </w:pPr>
      <w:r w:rsidRPr="00E070A1">
        <w:rPr>
          <w:rFonts w:ascii="Times New Roman" w:hAnsi="Times New Roman" w:cs="Times New Roman"/>
          <w:sz w:val="24"/>
          <w:szCs w:val="24"/>
        </w:rPr>
        <w:tab/>
        <w:t>Constructivism has been used to represent a collection of theories, including generative learning (Wittrock, 1990), discovery learning (Bruner, 1961), and situated learning</w:t>
      </w:r>
      <w:r w:rsidR="00651A09" w:rsidRPr="00E070A1">
        <w:rPr>
          <w:rFonts w:ascii="Times New Roman" w:hAnsi="Times New Roman" w:cs="Times New Roman"/>
          <w:sz w:val="24"/>
          <w:szCs w:val="24"/>
        </w:rPr>
        <w:t xml:space="preserve"> (Brown, Collins, &amp; Duguid, 1991</w:t>
      </w:r>
      <w:r w:rsidRPr="00E070A1">
        <w:rPr>
          <w:rFonts w:ascii="Times New Roman" w:hAnsi="Times New Roman" w:cs="Times New Roman"/>
          <w:sz w:val="24"/>
          <w:szCs w:val="24"/>
        </w:rPr>
        <w:t xml:space="preserve">).  </w:t>
      </w:r>
      <w:r w:rsidRPr="00E070A1">
        <w:rPr>
          <w:rStyle w:val="DefaultChar"/>
          <w:rFonts w:eastAsiaTheme="minorEastAsia"/>
          <w:color w:val="auto"/>
        </w:rPr>
        <w:t xml:space="preserve">“Learners are expected to understand the applications they are learning” (Edgar, 2012, p. 13) and should be able to do more than simply act on memorization.  Educational training activities for Extension personnel should include higher order learning and application.   Additionally, </w:t>
      </w:r>
      <w:r w:rsidRPr="00E070A1">
        <w:rPr>
          <w:rFonts w:ascii="Times New Roman" w:hAnsi="Times New Roman" w:cs="Times New Roman"/>
          <w:sz w:val="24"/>
          <w:szCs w:val="24"/>
        </w:rPr>
        <w:t xml:space="preserve">Rogers’ (2003) Diffusion of Innovation notes the importance of using key players in launching the adoption of a new technology.  Referred to as “early adopters,” these individuals are </w:t>
      </w:r>
      <w:r w:rsidR="00C92EC8" w:rsidRPr="00E070A1">
        <w:rPr>
          <w:rFonts w:ascii="Times New Roman" w:hAnsi="Times New Roman" w:cs="Times New Roman"/>
          <w:sz w:val="24"/>
          <w:szCs w:val="24"/>
        </w:rPr>
        <w:t xml:space="preserve">more progressive and tend to be more </w:t>
      </w:r>
      <w:r w:rsidRPr="00E070A1">
        <w:rPr>
          <w:rFonts w:ascii="Times New Roman" w:hAnsi="Times New Roman" w:cs="Times New Roman"/>
          <w:sz w:val="24"/>
          <w:szCs w:val="24"/>
        </w:rPr>
        <w:t xml:space="preserve">willing to try something new before it has been proven beneficial.  Once early adopters complete the five stages of the innovation-decision process, they are instrumental </w:t>
      </w:r>
      <w:r w:rsidR="00612563" w:rsidRPr="00E070A1">
        <w:rPr>
          <w:rFonts w:ascii="Times New Roman" w:hAnsi="Times New Roman" w:cs="Times New Roman"/>
          <w:sz w:val="24"/>
          <w:szCs w:val="24"/>
        </w:rPr>
        <w:t xml:space="preserve">to informing others </w:t>
      </w:r>
      <w:r w:rsidRPr="00E070A1">
        <w:rPr>
          <w:rFonts w:ascii="Times New Roman" w:hAnsi="Times New Roman" w:cs="Times New Roman"/>
          <w:sz w:val="24"/>
          <w:szCs w:val="24"/>
        </w:rPr>
        <w:t xml:space="preserve">about the benefits of a new technology throughout a social system.  </w:t>
      </w:r>
      <w:r w:rsidR="00B20204" w:rsidRPr="00E070A1">
        <w:rPr>
          <w:rFonts w:ascii="Times New Roman" w:hAnsi="Times New Roman" w:cs="Times New Roman"/>
          <w:sz w:val="24"/>
          <w:szCs w:val="24"/>
        </w:rPr>
        <w:t xml:space="preserve">Technologically advanced </w:t>
      </w:r>
      <w:r w:rsidRPr="00E070A1">
        <w:rPr>
          <w:rFonts w:ascii="Times New Roman" w:hAnsi="Times New Roman" w:cs="Times New Roman"/>
          <w:sz w:val="24"/>
          <w:szCs w:val="24"/>
        </w:rPr>
        <w:t xml:space="preserve">Cooperative Extension Service personnel can serve as the catalyst for innovative diffusion of </w:t>
      </w:r>
      <w:r w:rsidR="00B20204" w:rsidRPr="00E070A1">
        <w:rPr>
          <w:rFonts w:ascii="Times New Roman" w:hAnsi="Times New Roman" w:cs="Times New Roman"/>
          <w:sz w:val="24"/>
          <w:szCs w:val="24"/>
        </w:rPr>
        <w:t>online training development</w:t>
      </w:r>
      <w:r w:rsidRPr="00E070A1">
        <w:rPr>
          <w:rFonts w:ascii="Times New Roman" w:hAnsi="Times New Roman" w:cs="Times New Roman"/>
          <w:sz w:val="24"/>
          <w:szCs w:val="24"/>
        </w:rPr>
        <w:t>.</w:t>
      </w:r>
      <w:r w:rsidRPr="00E070A1">
        <w:rPr>
          <w:rFonts w:ascii="Times New Roman" w:hAnsi="Times New Roman" w:cs="Times New Roman"/>
          <w:sz w:val="24"/>
          <w:szCs w:val="24"/>
        </w:rPr>
        <w:tab/>
      </w:r>
    </w:p>
    <w:p w14:paraId="557C3BB2" w14:textId="77777777" w:rsidR="00A028B9" w:rsidRPr="00E070A1" w:rsidRDefault="00A028B9" w:rsidP="00E070A1">
      <w:pPr>
        <w:spacing w:after="0" w:line="240" w:lineRule="auto"/>
        <w:rPr>
          <w:rFonts w:ascii="Times New Roman" w:hAnsi="Times New Roman" w:cs="Times New Roman"/>
          <w:sz w:val="24"/>
          <w:szCs w:val="24"/>
        </w:rPr>
      </w:pPr>
    </w:p>
    <w:p w14:paraId="1AD606C3" w14:textId="77777777" w:rsidR="00D90587" w:rsidRPr="00E070A1" w:rsidRDefault="00D90587" w:rsidP="00E070A1">
      <w:pPr>
        <w:spacing w:after="0" w:line="240" w:lineRule="auto"/>
        <w:jc w:val="center"/>
        <w:rPr>
          <w:rFonts w:ascii="Times New Roman" w:hAnsi="Times New Roman" w:cs="Times New Roman"/>
          <w:b/>
          <w:sz w:val="24"/>
          <w:szCs w:val="24"/>
        </w:rPr>
      </w:pPr>
      <w:r w:rsidRPr="00E070A1">
        <w:rPr>
          <w:rFonts w:ascii="Times New Roman" w:hAnsi="Times New Roman" w:cs="Times New Roman"/>
          <w:b/>
          <w:sz w:val="24"/>
          <w:szCs w:val="24"/>
        </w:rPr>
        <w:t>Methodology</w:t>
      </w:r>
    </w:p>
    <w:p w14:paraId="06CFEDC0" w14:textId="77777777" w:rsidR="00E070A1" w:rsidRPr="00E070A1" w:rsidRDefault="009B1702" w:rsidP="00E070A1">
      <w:pPr>
        <w:tabs>
          <w:tab w:val="left" w:pos="720"/>
        </w:tabs>
        <w:spacing w:after="0" w:line="240" w:lineRule="auto"/>
        <w:rPr>
          <w:rFonts w:ascii="Times New Roman" w:hAnsi="Times New Roman" w:cs="Times New Roman"/>
          <w:sz w:val="24"/>
          <w:szCs w:val="24"/>
        </w:rPr>
      </w:pPr>
      <w:r w:rsidRPr="00E070A1">
        <w:rPr>
          <w:rFonts w:ascii="Times New Roman" w:hAnsi="Times New Roman" w:cs="Times New Roman"/>
          <w:sz w:val="24"/>
          <w:szCs w:val="24"/>
        </w:rPr>
        <w:tab/>
      </w:r>
      <w:r w:rsidR="00EE0410" w:rsidRPr="00E070A1">
        <w:rPr>
          <w:rFonts w:ascii="Times New Roman" w:hAnsi="Times New Roman" w:cs="Times New Roman"/>
          <w:sz w:val="24"/>
          <w:szCs w:val="24"/>
        </w:rPr>
        <w:t xml:space="preserve">The purpose of this study was to assess the effectiveness of using a web training platform </w:t>
      </w:r>
    </w:p>
    <w:p w14:paraId="36708CB2" w14:textId="71E0A3D5" w:rsidR="00A028B9" w:rsidRPr="00E070A1" w:rsidRDefault="00EE0410" w:rsidP="00E070A1">
      <w:pPr>
        <w:tabs>
          <w:tab w:val="left" w:pos="720"/>
        </w:tabs>
        <w:spacing w:after="0" w:line="240" w:lineRule="auto"/>
        <w:rPr>
          <w:rFonts w:ascii="Times New Roman" w:hAnsi="Times New Roman" w:cs="Times New Roman"/>
          <w:sz w:val="24"/>
          <w:szCs w:val="24"/>
        </w:rPr>
      </w:pPr>
      <w:r w:rsidRPr="00E070A1">
        <w:rPr>
          <w:rFonts w:ascii="Times New Roman" w:hAnsi="Times New Roman" w:cs="Times New Roman"/>
          <w:sz w:val="24"/>
          <w:szCs w:val="24"/>
        </w:rPr>
        <w:lastRenderedPageBreak/>
        <w:t xml:space="preserve">to instruction personnel in the [State] Cooperative Extension Service on a new website hosting platform.  </w:t>
      </w:r>
      <w:r w:rsidR="00A028B9" w:rsidRPr="00E070A1">
        <w:rPr>
          <w:rFonts w:ascii="Times New Roman" w:hAnsi="Times New Roman" w:cs="Times New Roman"/>
          <w:sz w:val="24"/>
          <w:szCs w:val="24"/>
        </w:rPr>
        <w:t>The new incorporation of web development and improvement training</w:t>
      </w:r>
      <w:r w:rsidR="00A028B9" w:rsidRPr="00E070A1">
        <w:rPr>
          <w:rFonts w:ascii="Times New Roman" w:hAnsi="Times New Roman" w:cs="Times New Roman"/>
          <w:b/>
          <w:sz w:val="24"/>
          <w:szCs w:val="24"/>
        </w:rPr>
        <w:t xml:space="preserve"> </w:t>
      </w:r>
      <w:r w:rsidR="00A028B9" w:rsidRPr="00E070A1">
        <w:rPr>
          <w:rFonts w:ascii="Times New Roman" w:hAnsi="Times New Roman" w:cs="Times New Roman"/>
          <w:sz w:val="24"/>
          <w:szCs w:val="24"/>
        </w:rPr>
        <w:t>for the new website was launched in fall of 2013.  Curriculum covering touring the new website, uploading PDF’s, uploading images, updating images, and moving content within the webpage were developed and made available to [State] Cooperative Extension Service employees.  This curriculum was delivered using the online video meeting program Zoom©.  Zoom sessions were taught during the first two weeks that the new website was available for updates.  The population of this study consisted of a convenience sample of Extension professionals enrolled in online training sessions. Extension professionals who participated (</w:t>
      </w:r>
      <w:r w:rsidR="00A028B9" w:rsidRPr="00E070A1">
        <w:rPr>
          <w:rFonts w:ascii="Times New Roman" w:hAnsi="Times New Roman" w:cs="Times New Roman"/>
          <w:i/>
          <w:sz w:val="24"/>
          <w:szCs w:val="24"/>
        </w:rPr>
        <w:t>n</w:t>
      </w:r>
      <w:r w:rsidR="00A028B9" w:rsidRPr="00E070A1">
        <w:rPr>
          <w:rFonts w:ascii="Times New Roman" w:hAnsi="Times New Roman" w:cs="Times New Roman"/>
          <w:sz w:val="24"/>
          <w:szCs w:val="24"/>
        </w:rPr>
        <w:t xml:space="preserve"> = 15) in the online training sessions enrolled voluntarily and were not required to participate in every topic session. </w:t>
      </w:r>
      <w:r w:rsidR="00A028B9" w:rsidRPr="00E070A1">
        <w:rPr>
          <w:rFonts w:ascii="Times New Roman" w:hAnsi="Times New Roman" w:cs="Times New Roman"/>
          <w:sz w:val="24"/>
          <w:szCs w:val="24"/>
        </w:rPr>
        <w:tab/>
      </w:r>
    </w:p>
    <w:p w14:paraId="43556A42" w14:textId="25C44A31" w:rsidR="00AB560D" w:rsidRPr="00E070A1" w:rsidRDefault="00A028B9" w:rsidP="00E070A1">
      <w:pPr>
        <w:tabs>
          <w:tab w:val="left" w:pos="720"/>
        </w:tabs>
        <w:spacing w:after="0" w:line="240" w:lineRule="auto"/>
        <w:rPr>
          <w:rFonts w:ascii="Times New Roman" w:hAnsi="Times New Roman" w:cs="Times New Roman"/>
          <w:sz w:val="24"/>
          <w:szCs w:val="24"/>
        </w:rPr>
      </w:pPr>
      <w:r w:rsidRPr="00E070A1">
        <w:rPr>
          <w:rFonts w:ascii="Times New Roman" w:hAnsi="Times New Roman" w:cs="Times New Roman"/>
          <w:sz w:val="24"/>
          <w:szCs w:val="24"/>
        </w:rPr>
        <w:tab/>
        <w:t>All instruments were completed online using Qualtrics</w:t>
      </w:r>
      <w:r w:rsidR="00E070A1" w:rsidRPr="00E070A1">
        <w:rPr>
          <w:rFonts w:ascii="Times New Roman" w:hAnsi="Times New Roman" w:cs="Times New Roman"/>
          <w:sz w:val="24"/>
          <w:szCs w:val="24"/>
        </w:rPr>
        <w:t>© (2013)</w:t>
      </w:r>
      <w:r w:rsidRPr="00E070A1">
        <w:rPr>
          <w:rFonts w:ascii="Times New Roman" w:hAnsi="Times New Roman" w:cs="Times New Roman"/>
          <w:sz w:val="24"/>
          <w:szCs w:val="24"/>
        </w:rPr>
        <w:t>, an online survey service.  Participant response data were summarized by Qualtrics</w:t>
      </w:r>
      <w:r w:rsidR="00E070A1" w:rsidRPr="00E070A1">
        <w:rPr>
          <w:rFonts w:ascii="Times New Roman" w:hAnsi="Times New Roman" w:cs="Times New Roman"/>
          <w:sz w:val="24"/>
          <w:szCs w:val="24"/>
        </w:rPr>
        <w:t>©</w:t>
      </w:r>
      <w:r w:rsidRPr="00E070A1">
        <w:rPr>
          <w:rFonts w:ascii="Times New Roman" w:hAnsi="Times New Roman" w:cs="Times New Roman"/>
          <w:sz w:val="24"/>
          <w:szCs w:val="24"/>
        </w:rPr>
        <w:t xml:space="preserve"> and analyzed to develop a descriptive profile of Extension professionals that participated in the online sessions and completed the survey.  Data were analyzed using descriptive (means, standard deviations, and percentages) statistics. </w:t>
      </w:r>
    </w:p>
    <w:p w14:paraId="1A0AF6EE" w14:textId="77777777" w:rsidR="00A028B9" w:rsidRPr="00E070A1" w:rsidRDefault="00A028B9" w:rsidP="00E070A1">
      <w:pPr>
        <w:tabs>
          <w:tab w:val="left" w:pos="720"/>
        </w:tabs>
        <w:spacing w:after="0" w:line="240" w:lineRule="auto"/>
        <w:rPr>
          <w:rFonts w:ascii="Times New Roman" w:hAnsi="Times New Roman" w:cs="Times New Roman"/>
          <w:sz w:val="24"/>
          <w:szCs w:val="24"/>
        </w:rPr>
      </w:pPr>
    </w:p>
    <w:p w14:paraId="3EDA4117" w14:textId="77777777" w:rsidR="00D90587" w:rsidRPr="00E070A1" w:rsidRDefault="00D90587" w:rsidP="00E070A1">
      <w:pPr>
        <w:spacing w:after="0" w:line="240" w:lineRule="auto"/>
        <w:jc w:val="center"/>
        <w:rPr>
          <w:rFonts w:ascii="Times New Roman" w:hAnsi="Times New Roman" w:cs="Times New Roman"/>
          <w:b/>
          <w:sz w:val="24"/>
          <w:szCs w:val="24"/>
        </w:rPr>
      </w:pPr>
      <w:r w:rsidRPr="00E070A1">
        <w:rPr>
          <w:rFonts w:ascii="Times New Roman" w:hAnsi="Times New Roman" w:cs="Times New Roman"/>
          <w:b/>
          <w:sz w:val="24"/>
          <w:szCs w:val="24"/>
        </w:rPr>
        <w:t>Results and Findings</w:t>
      </w:r>
    </w:p>
    <w:p w14:paraId="7CB6A5E9" w14:textId="4BED4298" w:rsidR="009B1702" w:rsidRPr="00E070A1" w:rsidRDefault="00612563" w:rsidP="00E070A1">
      <w:pPr>
        <w:spacing w:after="0" w:line="240" w:lineRule="auto"/>
        <w:rPr>
          <w:rFonts w:ascii="Times New Roman" w:hAnsi="Times New Roman" w:cs="Times New Roman"/>
          <w:sz w:val="24"/>
          <w:szCs w:val="24"/>
        </w:rPr>
      </w:pPr>
      <w:r w:rsidRPr="00E070A1">
        <w:rPr>
          <w:rFonts w:ascii="Times New Roman" w:hAnsi="Times New Roman" w:cs="Times New Roman"/>
          <w:sz w:val="24"/>
          <w:szCs w:val="24"/>
        </w:rPr>
        <w:t xml:space="preserve">When asked their web literacy self-rating, 43% (6 of 14) of participants rated themselves as “Intermediate – will try most technology but not proficient in some,” 43% (6 of 14) of participants rated themselves as “Advanced – will try new technology and proficient in most” and 14% (2 of 14) of participants rated themselves as “Expert – knowledgeable and people come to me for assistance”. </w:t>
      </w:r>
      <w:r w:rsidR="009B1702" w:rsidRPr="00E070A1">
        <w:rPr>
          <w:rFonts w:ascii="Times New Roman" w:hAnsi="Times New Roman" w:cs="Times New Roman"/>
          <w:sz w:val="24"/>
          <w:szCs w:val="24"/>
        </w:rPr>
        <w:t>Participants’ total years with Extension ranged from less than one year t</w:t>
      </w:r>
      <w:r w:rsidR="007249F3" w:rsidRPr="00E070A1">
        <w:rPr>
          <w:rFonts w:ascii="Times New Roman" w:hAnsi="Times New Roman" w:cs="Times New Roman"/>
          <w:sz w:val="24"/>
          <w:szCs w:val="24"/>
        </w:rPr>
        <w:t>o more than 10 years.  Of the 15</w:t>
      </w:r>
      <w:r w:rsidR="009B1702" w:rsidRPr="00E070A1">
        <w:rPr>
          <w:rFonts w:ascii="Times New Roman" w:hAnsi="Times New Roman" w:cs="Times New Roman"/>
          <w:sz w:val="24"/>
          <w:szCs w:val="24"/>
        </w:rPr>
        <w:t xml:space="preserve"> participants</w:t>
      </w:r>
      <w:r w:rsidR="007249F3" w:rsidRPr="00E070A1">
        <w:rPr>
          <w:rFonts w:ascii="Times New Roman" w:hAnsi="Times New Roman" w:cs="Times New Roman"/>
          <w:sz w:val="24"/>
          <w:szCs w:val="24"/>
        </w:rPr>
        <w:t xml:space="preserve"> in one training session, 7% (1 of 15</w:t>
      </w:r>
      <w:r w:rsidR="009B1702" w:rsidRPr="00E070A1">
        <w:rPr>
          <w:rFonts w:ascii="Times New Roman" w:hAnsi="Times New Roman" w:cs="Times New Roman"/>
          <w:sz w:val="24"/>
          <w:szCs w:val="24"/>
        </w:rPr>
        <w:t>) had been with Extension less than one yea</w:t>
      </w:r>
      <w:r w:rsidR="007249F3" w:rsidRPr="00E070A1">
        <w:rPr>
          <w:rFonts w:ascii="Times New Roman" w:hAnsi="Times New Roman" w:cs="Times New Roman"/>
          <w:sz w:val="24"/>
          <w:szCs w:val="24"/>
        </w:rPr>
        <w:t>r, 13% (2 of 15</w:t>
      </w:r>
      <w:r w:rsidR="009B1702" w:rsidRPr="00E070A1">
        <w:rPr>
          <w:rFonts w:ascii="Times New Roman" w:hAnsi="Times New Roman" w:cs="Times New Roman"/>
          <w:sz w:val="24"/>
          <w:szCs w:val="24"/>
        </w:rPr>
        <w:t xml:space="preserve">) had been with </w:t>
      </w:r>
      <w:r w:rsidR="007249F3" w:rsidRPr="00E070A1">
        <w:rPr>
          <w:rFonts w:ascii="Times New Roman" w:hAnsi="Times New Roman" w:cs="Times New Roman"/>
          <w:sz w:val="24"/>
          <w:szCs w:val="24"/>
        </w:rPr>
        <w:t xml:space="preserve">Extension one to three years, 20% (3 of </w:t>
      </w:r>
      <w:r w:rsidR="009B1702" w:rsidRPr="00E070A1">
        <w:rPr>
          <w:rFonts w:ascii="Times New Roman" w:hAnsi="Times New Roman" w:cs="Times New Roman"/>
          <w:sz w:val="24"/>
          <w:szCs w:val="24"/>
        </w:rPr>
        <w:t>1</w:t>
      </w:r>
      <w:r w:rsidR="007249F3" w:rsidRPr="00E070A1">
        <w:rPr>
          <w:rFonts w:ascii="Times New Roman" w:hAnsi="Times New Roman" w:cs="Times New Roman"/>
          <w:sz w:val="24"/>
          <w:szCs w:val="24"/>
        </w:rPr>
        <w:t>5</w:t>
      </w:r>
      <w:r w:rsidR="009B1702" w:rsidRPr="00E070A1">
        <w:rPr>
          <w:rFonts w:ascii="Times New Roman" w:hAnsi="Times New Roman" w:cs="Times New Roman"/>
          <w:sz w:val="24"/>
          <w:szCs w:val="24"/>
        </w:rPr>
        <w:t xml:space="preserve">) had been with </w:t>
      </w:r>
      <w:r w:rsidR="007249F3" w:rsidRPr="00E070A1">
        <w:rPr>
          <w:rFonts w:ascii="Times New Roman" w:hAnsi="Times New Roman" w:cs="Times New Roman"/>
          <w:sz w:val="24"/>
          <w:szCs w:val="24"/>
        </w:rPr>
        <w:t xml:space="preserve">Extension four to five years, 20% (3 of </w:t>
      </w:r>
      <w:r w:rsidR="009B1702" w:rsidRPr="00E070A1">
        <w:rPr>
          <w:rFonts w:ascii="Times New Roman" w:hAnsi="Times New Roman" w:cs="Times New Roman"/>
          <w:sz w:val="24"/>
          <w:szCs w:val="24"/>
        </w:rPr>
        <w:t>1</w:t>
      </w:r>
      <w:r w:rsidR="007249F3" w:rsidRPr="00E070A1">
        <w:rPr>
          <w:rFonts w:ascii="Times New Roman" w:hAnsi="Times New Roman" w:cs="Times New Roman"/>
          <w:sz w:val="24"/>
          <w:szCs w:val="24"/>
        </w:rPr>
        <w:t>5</w:t>
      </w:r>
      <w:r w:rsidR="009B1702" w:rsidRPr="00E070A1">
        <w:rPr>
          <w:rFonts w:ascii="Times New Roman" w:hAnsi="Times New Roman" w:cs="Times New Roman"/>
          <w:sz w:val="24"/>
          <w:szCs w:val="24"/>
        </w:rPr>
        <w:t>) had been with E</w:t>
      </w:r>
      <w:r w:rsidR="007249F3" w:rsidRPr="00E070A1">
        <w:rPr>
          <w:rFonts w:ascii="Times New Roman" w:hAnsi="Times New Roman" w:cs="Times New Roman"/>
          <w:sz w:val="24"/>
          <w:szCs w:val="24"/>
        </w:rPr>
        <w:t xml:space="preserve">xtension six to 10 years, and 40% (6 of </w:t>
      </w:r>
      <w:r w:rsidR="009B1702" w:rsidRPr="00E070A1">
        <w:rPr>
          <w:rFonts w:ascii="Times New Roman" w:hAnsi="Times New Roman" w:cs="Times New Roman"/>
          <w:sz w:val="24"/>
          <w:szCs w:val="24"/>
        </w:rPr>
        <w:t>1</w:t>
      </w:r>
      <w:r w:rsidR="007249F3" w:rsidRPr="00E070A1">
        <w:rPr>
          <w:rFonts w:ascii="Times New Roman" w:hAnsi="Times New Roman" w:cs="Times New Roman"/>
          <w:sz w:val="24"/>
          <w:szCs w:val="24"/>
        </w:rPr>
        <w:t>5</w:t>
      </w:r>
      <w:r w:rsidR="009B1702" w:rsidRPr="00E070A1">
        <w:rPr>
          <w:rFonts w:ascii="Times New Roman" w:hAnsi="Times New Roman" w:cs="Times New Roman"/>
          <w:sz w:val="24"/>
          <w:szCs w:val="24"/>
        </w:rPr>
        <w:t xml:space="preserve">) had been with Extension for more than 10 years.  </w:t>
      </w:r>
    </w:p>
    <w:p w14:paraId="0607E8D0" w14:textId="77FD90EF" w:rsidR="009B1702" w:rsidRPr="00E070A1" w:rsidRDefault="009B1702" w:rsidP="00E070A1">
      <w:pPr>
        <w:spacing w:after="0" w:line="240" w:lineRule="auto"/>
        <w:ind w:firstLine="720"/>
        <w:rPr>
          <w:rFonts w:ascii="Times New Roman" w:hAnsi="Times New Roman" w:cs="Times New Roman"/>
          <w:sz w:val="24"/>
          <w:szCs w:val="24"/>
        </w:rPr>
      </w:pPr>
      <w:r w:rsidRPr="00E070A1">
        <w:rPr>
          <w:rFonts w:ascii="Times New Roman" w:hAnsi="Times New Roman" w:cs="Times New Roman"/>
          <w:sz w:val="24"/>
          <w:szCs w:val="24"/>
        </w:rPr>
        <w:t>Upon completio</w:t>
      </w:r>
      <w:r w:rsidR="00655149" w:rsidRPr="00E070A1">
        <w:rPr>
          <w:rFonts w:ascii="Times New Roman" w:hAnsi="Times New Roman" w:cs="Times New Roman"/>
          <w:sz w:val="24"/>
          <w:szCs w:val="24"/>
        </w:rPr>
        <w:t xml:space="preserve">n of each unit of instruction, </w:t>
      </w:r>
      <w:r w:rsidR="00612563" w:rsidRPr="00E070A1">
        <w:rPr>
          <w:rFonts w:ascii="Times New Roman" w:hAnsi="Times New Roman" w:cs="Times New Roman"/>
          <w:sz w:val="24"/>
          <w:szCs w:val="24"/>
        </w:rPr>
        <w:t>E</w:t>
      </w:r>
      <w:r w:rsidRPr="00E070A1">
        <w:rPr>
          <w:rFonts w:ascii="Times New Roman" w:hAnsi="Times New Roman" w:cs="Times New Roman"/>
          <w:sz w:val="24"/>
          <w:szCs w:val="24"/>
        </w:rPr>
        <w:t>xtension personnel (</w:t>
      </w:r>
      <w:r w:rsidR="00655149" w:rsidRPr="00E070A1">
        <w:rPr>
          <w:rFonts w:ascii="Times New Roman" w:hAnsi="Times New Roman" w:cs="Times New Roman"/>
          <w:i/>
          <w:sz w:val="24"/>
          <w:szCs w:val="24"/>
        </w:rPr>
        <w:t xml:space="preserve">n </w:t>
      </w:r>
      <w:r w:rsidR="00655149" w:rsidRPr="00E070A1">
        <w:rPr>
          <w:rFonts w:ascii="Times New Roman" w:hAnsi="Times New Roman" w:cs="Times New Roman"/>
          <w:sz w:val="24"/>
          <w:szCs w:val="24"/>
        </w:rPr>
        <w:t>= 15</w:t>
      </w:r>
      <w:r w:rsidRPr="00E070A1">
        <w:rPr>
          <w:rFonts w:ascii="Times New Roman" w:hAnsi="Times New Roman" w:cs="Times New Roman"/>
          <w:sz w:val="24"/>
          <w:szCs w:val="24"/>
        </w:rPr>
        <w:t xml:space="preserve">) </w:t>
      </w:r>
      <w:r w:rsidR="00655149" w:rsidRPr="00E070A1">
        <w:rPr>
          <w:rFonts w:ascii="Times New Roman" w:hAnsi="Times New Roman" w:cs="Times New Roman"/>
          <w:sz w:val="24"/>
          <w:szCs w:val="24"/>
        </w:rPr>
        <w:t>completed another instrument to determine participant perceptions of the training and included open-ended responses for participants to discuss training platform preferences</w:t>
      </w:r>
      <w:r w:rsidRPr="00E070A1">
        <w:rPr>
          <w:rFonts w:ascii="Times New Roman" w:hAnsi="Times New Roman" w:cs="Times New Roman"/>
          <w:sz w:val="24"/>
          <w:szCs w:val="24"/>
        </w:rPr>
        <w:t xml:space="preserve">. </w:t>
      </w:r>
      <w:r w:rsidR="00E070A1" w:rsidRPr="00E070A1">
        <w:rPr>
          <w:rFonts w:ascii="Times New Roman" w:hAnsi="Times New Roman" w:cs="Times New Roman"/>
          <w:sz w:val="24"/>
          <w:szCs w:val="24"/>
        </w:rPr>
        <w:t xml:space="preserve"> </w:t>
      </w:r>
      <w:r w:rsidR="00655149" w:rsidRPr="00E070A1">
        <w:rPr>
          <w:rFonts w:ascii="Times New Roman" w:hAnsi="Times New Roman" w:cs="Times New Roman"/>
          <w:sz w:val="24"/>
          <w:szCs w:val="24"/>
        </w:rPr>
        <w:t xml:space="preserve">When asked about training preferences, 60.6% of participants reported a preference for face-to-face, in-person trainings.  </w:t>
      </w:r>
      <w:r w:rsidRPr="00E070A1">
        <w:rPr>
          <w:rFonts w:ascii="Times New Roman" w:hAnsi="Times New Roman" w:cs="Times New Roman"/>
          <w:sz w:val="24"/>
          <w:szCs w:val="24"/>
        </w:rPr>
        <w:t>However, res</w:t>
      </w:r>
      <w:r w:rsidR="00E070A1" w:rsidRPr="00E070A1">
        <w:rPr>
          <w:rFonts w:ascii="Times New Roman" w:hAnsi="Times New Roman" w:cs="Times New Roman"/>
          <w:sz w:val="24"/>
          <w:szCs w:val="24"/>
        </w:rPr>
        <w:t>ults</w:t>
      </w:r>
      <w:r w:rsidRPr="00E070A1">
        <w:rPr>
          <w:rFonts w:ascii="Times New Roman" w:hAnsi="Times New Roman" w:cs="Times New Roman"/>
          <w:sz w:val="24"/>
          <w:szCs w:val="24"/>
        </w:rPr>
        <w:t xml:space="preserve"> </w:t>
      </w:r>
      <w:r w:rsidR="00612563" w:rsidRPr="00E070A1">
        <w:rPr>
          <w:rFonts w:ascii="Times New Roman" w:hAnsi="Times New Roman" w:cs="Times New Roman"/>
          <w:sz w:val="24"/>
          <w:szCs w:val="24"/>
        </w:rPr>
        <w:t xml:space="preserve">indicated </w:t>
      </w:r>
      <w:r w:rsidRPr="00E070A1">
        <w:rPr>
          <w:rFonts w:ascii="Times New Roman" w:hAnsi="Times New Roman" w:cs="Times New Roman"/>
          <w:sz w:val="24"/>
          <w:szCs w:val="24"/>
        </w:rPr>
        <w:t>the imp</w:t>
      </w:r>
      <w:r w:rsidR="00655149" w:rsidRPr="00E070A1">
        <w:rPr>
          <w:rFonts w:ascii="Times New Roman" w:hAnsi="Times New Roman" w:cs="Times New Roman"/>
          <w:sz w:val="24"/>
          <w:szCs w:val="24"/>
        </w:rPr>
        <w:t xml:space="preserve">ortance of </w:t>
      </w:r>
      <w:r w:rsidR="00612563" w:rsidRPr="00E070A1">
        <w:rPr>
          <w:rFonts w:ascii="Times New Roman" w:hAnsi="Times New Roman" w:cs="Times New Roman"/>
          <w:sz w:val="24"/>
          <w:szCs w:val="24"/>
        </w:rPr>
        <w:t>E</w:t>
      </w:r>
      <w:r w:rsidR="00655149" w:rsidRPr="00E070A1">
        <w:rPr>
          <w:rFonts w:ascii="Times New Roman" w:hAnsi="Times New Roman" w:cs="Times New Roman"/>
          <w:sz w:val="24"/>
          <w:szCs w:val="24"/>
        </w:rPr>
        <w:t>xtension personnel becoming technical experts.</w:t>
      </w:r>
      <w:r w:rsidRPr="00E070A1">
        <w:rPr>
          <w:rFonts w:ascii="Times New Roman" w:hAnsi="Times New Roman" w:cs="Times New Roman"/>
          <w:sz w:val="24"/>
          <w:szCs w:val="24"/>
        </w:rPr>
        <w:t xml:space="preserve"> </w:t>
      </w:r>
    </w:p>
    <w:p w14:paraId="2B7DCC9A" w14:textId="77777777" w:rsidR="003C37BC" w:rsidRPr="00E070A1" w:rsidRDefault="003C37BC" w:rsidP="00E070A1">
      <w:pPr>
        <w:spacing w:after="0" w:line="240" w:lineRule="auto"/>
        <w:rPr>
          <w:rFonts w:ascii="Times New Roman" w:hAnsi="Times New Roman" w:cs="Times New Roman"/>
          <w:sz w:val="24"/>
          <w:szCs w:val="24"/>
        </w:rPr>
      </w:pPr>
    </w:p>
    <w:p w14:paraId="141EF6E8" w14:textId="77777777" w:rsidR="00926EC6" w:rsidRPr="00E070A1" w:rsidRDefault="00926EC6" w:rsidP="00E070A1">
      <w:pPr>
        <w:spacing w:after="0" w:line="240" w:lineRule="auto"/>
        <w:jc w:val="center"/>
        <w:rPr>
          <w:rFonts w:ascii="Times New Roman" w:hAnsi="Times New Roman" w:cs="Times New Roman"/>
          <w:b/>
          <w:sz w:val="24"/>
          <w:szCs w:val="24"/>
        </w:rPr>
      </w:pPr>
      <w:r w:rsidRPr="00E070A1">
        <w:rPr>
          <w:rFonts w:ascii="Times New Roman" w:hAnsi="Times New Roman" w:cs="Times New Roman"/>
          <w:b/>
          <w:sz w:val="24"/>
          <w:szCs w:val="24"/>
        </w:rPr>
        <w:t>Conclusions, Discussion, and Recommendations</w:t>
      </w:r>
    </w:p>
    <w:p w14:paraId="32834211" w14:textId="7A66BA7A" w:rsidR="009B1702" w:rsidRPr="00E070A1" w:rsidRDefault="009B1702" w:rsidP="00E070A1">
      <w:pPr>
        <w:spacing w:after="0" w:line="240" w:lineRule="auto"/>
        <w:rPr>
          <w:rFonts w:ascii="Times New Roman" w:hAnsi="Times New Roman" w:cs="Times New Roman"/>
          <w:sz w:val="24"/>
          <w:szCs w:val="24"/>
        </w:rPr>
      </w:pPr>
      <w:r w:rsidRPr="00E070A1">
        <w:rPr>
          <w:rFonts w:ascii="Times New Roman" w:hAnsi="Times New Roman" w:cs="Times New Roman"/>
          <w:sz w:val="24"/>
          <w:szCs w:val="24"/>
        </w:rPr>
        <w:tab/>
      </w:r>
      <w:r w:rsidR="00612563" w:rsidRPr="00E070A1">
        <w:rPr>
          <w:rFonts w:ascii="Times New Roman" w:hAnsi="Times New Roman" w:cs="Times New Roman"/>
          <w:sz w:val="24"/>
          <w:szCs w:val="24"/>
        </w:rPr>
        <w:t>O</w:t>
      </w:r>
      <w:r w:rsidR="005953C4" w:rsidRPr="00E070A1">
        <w:rPr>
          <w:rFonts w:ascii="Times New Roman" w:hAnsi="Times New Roman" w:cs="Times New Roman"/>
          <w:sz w:val="24"/>
          <w:szCs w:val="24"/>
        </w:rPr>
        <w:t>n average participants noted being comfortable learning via the web, and training via Zoom session as being effective for his or her learning style.  However, many open-ended responses included requests for face-to-face trainings in the future, as opposed to Zoom</w:t>
      </w:r>
      <w:r w:rsidR="00E070A1" w:rsidRPr="00E070A1">
        <w:rPr>
          <w:rFonts w:ascii="Times New Roman" w:hAnsi="Times New Roman" w:cs="Times New Roman"/>
          <w:sz w:val="24"/>
          <w:szCs w:val="24"/>
        </w:rPr>
        <w:t>©</w:t>
      </w:r>
      <w:r w:rsidR="005953C4" w:rsidRPr="00E070A1">
        <w:rPr>
          <w:rFonts w:ascii="Times New Roman" w:hAnsi="Times New Roman" w:cs="Times New Roman"/>
          <w:sz w:val="24"/>
          <w:szCs w:val="24"/>
        </w:rPr>
        <w:t xml:space="preserve"> training sessions.  </w:t>
      </w:r>
      <w:r w:rsidRPr="00E070A1">
        <w:rPr>
          <w:rFonts w:ascii="Times New Roman" w:hAnsi="Times New Roman" w:cs="Times New Roman"/>
          <w:sz w:val="24"/>
          <w:szCs w:val="24"/>
        </w:rPr>
        <w:t xml:space="preserve">Practitioners must help Extension personnel find value in these types of </w:t>
      </w:r>
      <w:r w:rsidR="00EB3CE1" w:rsidRPr="00E070A1">
        <w:rPr>
          <w:rFonts w:ascii="Times New Roman" w:hAnsi="Times New Roman" w:cs="Times New Roman"/>
          <w:sz w:val="24"/>
          <w:szCs w:val="24"/>
        </w:rPr>
        <w:t>trainings</w:t>
      </w:r>
      <w:r w:rsidRPr="00E070A1">
        <w:rPr>
          <w:rFonts w:ascii="Times New Roman" w:hAnsi="Times New Roman" w:cs="Times New Roman"/>
          <w:sz w:val="24"/>
          <w:szCs w:val="24"/>
        </w:rPr>
        <w:t xml:space="preserve"> in order to further the development of the Cooperative Extension Service</w:t>
      </w:r>
      <w:r w:rsidR="00E66B8F" w:rsidRPr="00E070A1">
        <w:rPr>
          <w:rFonts w:ascii="Times New Roman" w:hAnsi="Times New Roman" w:cs="Times New Roman"/>
          <w:sz w:val="24"/>
          <w:szCs w:val="24"/>
        </w:rPr>
        <w:t>’s online presence</w:t>
      </w:r>
      <w:r w:rsidRPr="00E070A1">
        <w:rPr>
          <w:rFonts w:ascii="Times New Roman" w:hAnsi="Times New Roman" w:cs="Times New Roman"/>
          <w:sz w:val="24"/>
          <w:szCs w:val="24"/>
        </w:rPr>
        <w:t xml:space="preserve">.  </w:t>
      </w:r>
      <w:r w:rsidR="00EB3CE1" w:rsidRPr="00E070A1">
        <w:rPr>
          <w:rFonts w:ascii="Times New Roman" w:eastAsia="Times New Roman" w:hAnsi="Times New Roman" w:cs="Times New Roman"/>
          <w:bCs/>
          <w:kern w:val="36"/>
          <w:sz w:val="24"/>
          <w:szCs w:val="24"/>
        </w:rPr>
        <w:t xml:space="preserve">Today’s </w:t>
      </w:r>
      <w:r w:rsidR="00E66B8F" w:rsidRPr="00E070A1">
        <w:rPr>
          <w:rFonts w:ascii="Times New Roman" w:eastAsia="Times New Roman" w:hAnsi="Times New Roman" w:cs="Times New Roman"/>
          <w:bCs/>
          <w:kern w:val="36"/>
          <w:sz w:val="24"/>
          <w:szCs w:val="24"/>
        </w:rPr>
        <w:t>E</w:t>
      </w:r>
      <w:r w:rsidRPr="00E070A1">
        <w:rPr>
          <w:rFonts w:ascii="Times New Roman" w:eastAsia="Times New Roman" w:hAnsi="Times New Roman" w:cs="Times New Roman"/>
          <w:bCs/>
          <w:kern w:val="36"/>
          <w:sz w:val="24"/>
          <w:szCs w:val="24"/>
        </w:rPr>
        <w:t>xtension agent must realize the importance of being a technical expert (</w:t>
      </w:r>
      <w:r w:rsidRPr="00E070A1">
        <w:rPr>
          <w:rFonts w:ascii="Times New Roman" w:hAnsi="Times New Roman" w:cs="Times New Roman"/>
          <w:sz w:val="24"/>
          <w:szCs w:val="24"/>
        </w:rPr>
        <w:t>Stone &amp; Coppernoll, 2004)</w:t>
      </w:r>
      <w:r w:rsidRPr="00E070A1">
        <w:rPr>
          <w:rFonts w:ascii="Times New Roman" w:eastAsia="Times New Roman" w:hAnsi="Times New Roman" w:cs="Times New Roman"/>
          <w:bCs/>
          <w:kern w:val="36"/>
          <w:sz w:val="24"/>
          <w:szCs w:val="24"/>
        </w:rPr>
        <w:t xml:space="preserve">, recognize the need for skill and competence in </w:t>
      </w:r>
      <w:r w:rsidR="00E070A1" w:rsidRPr="00E070A1">
        <w:rPr>
          <w:rFonts w:ascii="Times New Roman" w:eastAsia="Times New Roman" w:hAnsi="Times New Roman" w:cs="Times New Roman"/>
          <w:bCs/>
          <w:kern w:val="36"/>
          <w:sz w:val="24"/>
          <w:szCs w:val="24"/>
        </w:rPr>
        <w:t>multiple</w:t>
      </w:r>
      <w:r w:rsidRPr="00E070A1">
        <w:rPr>
          <w:rFonts w:ascii="Times New Roman" w:eastAsia="Times New Roman" w:hAnsi="Times New Roman" w:cs="Times New Roman"/>
          <w:bCs/>
          <w:kern w:val="36"/>
          <w:sz w:val="24"/>
          <w:szCs w:val="24"/>
        </w:rPr>
        <w:t>, electronic information development and dissemination (</w:t>
      </w:r>
      <w:r w:rsidRPr="00E070A1">
        <w:rPr>
          <w:rFonts w:ascii="Times New Roman" w:hAnsi="Times New Roman" w:cs="Times New Roman"/>
          <w:bCs/>
          <w:sz w:val="24"/>
          <w:szCs w:val="24"/>
        </w:rPr>
        <w:t xml:space="preserve">Diem et al., 2011; </w:t>
      </w:r>
      <w:r w:rsidRPr="00E070A1">
        <w:rPr>
          <w:rFonts w:ascii="Times New Roman" w:hAnsi="Times New Roman" w:cs="Times New Roman"/>
          <w:sz w:val="24"/>
          <w:szCs w:val="24"/>
        </w:rPr>
        <w:t xml:space="preserve">Telg et al., 2007), and be key leaders in the diffusion of innovation (Rogers, 2003).  </w:t>
      </w:r>
      <w:r w:rsidR="00E66B8F" w:rsidRPr="00E070A1">
        <w:rPr>
          <w:rFonts w:ascii="Times New Roman" w:hAnsi="Times New Roman" w:cs="Times New Roman"/>
          <w:sz w:val="24"/>
          <w:szCs w:val="24"/>
        </w:rPr>
        <w:t>U</w:t>
      </w:r>
      <w:r w:rsidR="00EB3CE1" w:rsidRPr="00E070A1">
        <w:rPr>
          <w:rFonts w:ascii="Times New Roman" w:hAnsi="Times New Roman" w:cs="Times New Roman"/>
          <w:sz w:val="24"/>
          <w:szCs w:val="24"/>
        </w:rPr>
        <w:t xml:space="preserve">sing online training to enhance web development and training </w:t>
      </w:r>
      <w:r w:rsidR="00E66B8F" w:rsidRPr="00E070A1">
        <w:rPr>
          <w:rFonts w:ascii="Times New Roman" w:hAnsi="Times New Roman" w:cs="Times New Roman"/>
          <w:sz w:val="24"/>
          <w:szCs w:val="24"/>
        </w:rPr>
        <w:t xml:space="preserve">is </w:t>
      </w:r>
      <w:r w:rsidR="00EB3CE1" w:rsidRPr="00E070A1">
        <w:rPr>
          <w:rFonts w:ascii="Times New Roman" w:hAnsi="Times New Roman" w:cs="Times New Roman"/>
          <w:sz w:val="24"/>
          <w:szCs w:val="24"/>
        </w:rPr>
        <w:t>a relatively new form of</w:t>
      </w:r>
      <w:r w:rsidRPr="00E070A1">
        <w:rPr>
          <w:rFonts w:ascii="Times New Roman" w:hAnsi="Times New Roman" w:cs="Times New Roman"/>
          <w:sz w:val="24"/>
          <w:szCs w:val="24"/>
        </w:rPr>
        <w:t xml:space="preserve"> Extension training</w:t>
      </w:r>
      <w:r w:rsidR="00E66B8F" w:rsidRPr="00E070A1">
        <w:rPr>
          <w:rFonts w:ascii="Times New Roman" w:hAnsi="Times New Roman" w:cs="Times New Roman"/>
          <w:sz w:val="24"/>
          <w:szCs w:val="24"/>
        </w:rPr>
        <w:t>.  I</w:t>
      </w:r>
      <w:r w:rsidRPr="00E070A1">
        <w:rPr>
          <w:rFonts w:ascii="Times New Roman" w:hAnsi="Times New Roman" w:cs="Times New Roman"/>
          <w:sz w:val="24"/>
          <w:szCs w:val="24"/>
        </w:rPr>
        <w:t xml:space="preserve">nitial benefits may have been difficult for participants to </w:t>
      </w:r>
      <w:r w:rsidR="00E66B8F" w:rsidRPr="00E070A1">
        <w:rPr>
          <w:rFonts w:ascii="Times New Roman" w:hAnsi="Times New Roman" w:cs="Times New Roman"/>
          <w:sz w:val="24"/>
          <w:szCs w:val="24"/>
        </w:rPr>
        <w:t>realize</w:t>
      </w:r>
      <w:r w:rsidRPr="00E070A1">
        <w:rPr>
          <w:rFonts w:ascii="Times New Roman" w:hAnsi="Times New Roman" w:cs="Times New Roman"/>
          <w:sz w:val="24"/>
          <w:szCs w:val="24"/>
        </w:rPr>
        <w:t>.  Research should seek to improve the curriculum and identify areas of technology training weaknesses.</w:t>
      </w:r>
    </w:p>
    <w:p w14:paraId="7C934BA3" w14:textId="77777777" w:rsidR="009B1702" w:rsidRPr="00E070A1" w:rsidRDefault="009B1702" w:rsidP="00E070A1">
      <w:pPr>
        <w:spacing w:after="0" w:line="240" w:lineRule="auto"/>
        <w:rPr>
          <w:rFonts w:ascii="Times New Roman" w:hAnsi="Times New Roman" w:cs="Times New Roman"/>
          <w:sz w:val="24"/>
          <w:szCs w:val="24"/>
        </w:rPr>
      </w:pPr>
    </w:p>
    <w:p w14:paraId="79E740CF" w14:textId="708A646F" w:rsidR="00926EC6" w:rsidRPr="00E070A1" w:rsidRDefault="00926EC6" w:rsidP="00E070A1">
      <w:pPr>
        <w:spacing w:after="0" w:line="240" w:lineRule="auto"/>
        <w:jc w:val="center"/>
        <w:rPr>
          <w:rFonts w:ascii="Times New Roman" w:hAnsi="Times New Roman" w:cs="Times New Roman"/>
          <w:b/>
          <w:sz w:val="24"/>
          <w:szCs w:val="24"/>
        </w:rPr>
      </w:pPr>
      <w:r w:rsidRPr="00E070A1">
        <w:rPr>
          <w:rFonts w:ascii="Times New Roman" w:hAnsi="Times New Roman" w:cs="Times New Roman"/>
          <w:b/>
          <w:sz w:val="24"/>
          <w:szCs w:val="24"/>
        </w:rPr>
        <w:lastRenderedPageBreak/>
        <w:t>References</w:t>
      </w:r>
    </w:p>
    <w:p w14:paraId="37AE3BF6" w14:textId="77777777" w:rsidR="00086CA0" w:rsidRPr="00E070A1" w:rsidRDefault="00086CA0" w:rsidP="00E070A1">
      <w:pPr>
        <w:spacing w:after="0" w:line="240" w:lineRule="auto"/>
        <w:rPr>
          <w:rFonts w:ascii="Times New Roman" w:hAnsi="Times New Roman" w:cs="Times New Roman"/>
          <w:sz w:val="24"/>
          <w:szCs w:val="24"/>
        </w:rPr>
      </w:pPr>
    </w:p>
    <w:p w14:paraId="44ABB692" w14:textId="738FACE3" w:rsidR="009B1702" w:rsidRPr="00E070A1" w:rsidRDefault="009B1702" w:rsidP="00E070A1">
      <w:pPr>
        <w:spacing w:after="0" w:line="240" w:lineRule="auto"/>
        <w:ind w:left="720" w:hanging="720"/>
        <w:rPr>
          <w:rFonts w:ascii="Times New Roman" w:hAnsi="Times New Roman" w:cs="Times New Roman"/>
          <w:i/>
          <w:iCs/>
          <w:sz w:val="24"/>
          <w:szCs w:val="24"/>
          <w:bdr w:val="none" w:sz="0" w:space="0" w:color="auto" w:frame="1"/>
        </w:rPr>
      </w:pPr>
      <w:r w:rsidRPr="00E070A1">
        <w:rPr>
          <w:rFonts w:ascii="Times New Roman" w:hAnsi="Times New Roman" w:cs="Times New Roman"/>
          <w:sz w:val="24"/>
          <w:szCs w:val="24"/>
        </w:rPr>
        <w:t xml:space="preserve">Brown, J., Collins, A., &amp; Duguid, P. (1991). Situated cognition and the culture of learning. In M. Yazdani, R. Lawler, </w:t>
      </w:r>
      <w:r w:rsidR="00E070A1">
        <w:rPr>
          <w:rFonts w:ascii="Times New Roman" w:hAnsi="Times New Roman" w:cs="Times New Roman"/>
          <w:sz w:val="24"/>
          <w:szCs w:val="24"/>
        </w:rPr>
        <w:t>M. Yazdani, &amp; R. Lawler (Eds.).</w:t>
      </w:r>
      <w:r w:rsidRPr="00E070A1">
        <w:rPr>
          <w:rFonts w:ascii="Times New Roman" w:hAnsi="Times New Roman" w:cs="Times New Roman"/>
          <w:sz w:val="24"/>
          <w:szCs w:val="24"/>
        </w:rPr>
        <w:t xml:space="preserve"> </w:t>
      </w:r>
      <w:r w:rsidRPr="00E070A1">
        <w:rPr>
          <w:rFonts w:ascii="Times New Roman" w:hAnsi="Times New Roman" w:cs="Times New Roman"/>
          <w:i/>
          <w:iCs/>
          <w:sz w:val="24"/>
          <w:szCs w:val="24"/>
          <w:bdr w:val="none" w:sz="0" w:space="0" w:color="auto" w:frame="1"/>
        </w:rPr>
        <w:t>Artificial intelligence and education, 2</w:t>
      </w:r>
      <w:r w:rsidRPr="00E070A1">
        <w:rPr>
          <w:rFonts w:ascii="Times New Roman" w:hAnsi="Times New Roman" w:cs="Times New Roman"/>
          <w:sz w:val="24"/>
          <w:szCs w:val="24"/>
        </w:rPr>
        <w:t>. Westport, CT US: Ablex Publishing. Retrieved from EBSCO</w:t>
      </w:r>
      <w:r w:rsidRPr="00E070A1">
        <w:rPr>
          <w:rFonts w:ascii="Times New Roman" w:hAnsi="Times New Roman" w:cs="Times New Roman"/>
          <w:i/>
          <w:iCs/>
          <w:sz w:val="24"/>
          <w:szCs w:val="24"/>
          <w:bdr w:val="none" w:sz="0" w:space="0" w:color="auto" w:frame="1"/>
        </w:rPr>
        <w:t xml:space="preserve">host </w:t>
      </w:r>
      <w:r w:rsidRPr="00E070A1">
        <w:rPr>
          <w:rFonts w:ascii="Times New Roman" w:hAnsi="Times New Roman" w:cs="Times New Roman"/>
          <w:iCs/>
          <w:sz w:val="24"/>
          <w:szCs w:val="24"/>
          <w:bdr w:val="none" w:sz="0" w:space="0" w:color="auto" w:frame="1"/>
        </w:rPr>
        <w:t>(</w:t>
      </w:r>
      <w:r w:rsidRPr="00E070A1">
        <w:rPr>
          <w:rFonts w:ascii="Times New Roman" w:hAnsi="Times New Roman" w:cs="Times New Roman"/>
          <w:sz w:val="24"/>
          <w:szCs w:val="24"/>
        </w:rPr>
        <w:t>1991-98966-006).</w:t>
      </w:r>
    </w:p>
    <w:p w14:paraId="0A87CF4A" w14:textId="77777777" w:rsidR="009B1702" w:rsidRPr="00E070A1" w:rsidRDefault="009B1702" w:rsidP="00E070A1">
      <w:pPr>
        <w:spacing w:after="0" w:line="240" w:lineRule="auto"/>
        <w:rPr>
          <w:rFonts w:ascii="Times New Roman" w:hAnsi="Times New Roman" w:cs="Times New Roman"/>
          <w:b/>
          <w:sz w:val="24"/>
          <w:szCs w:val="24"/>
        </w:rPr>
      </w:pPr>
    </w:p>
    <w:p w14:paraId="172811F7" w14:textId="77777777" w:rsidR="009B1702" w:rsidRPr="00E070A1" w:rsidRDefault="009B1702" w:rsidP="00E070A1">
      <w:pPr>
        <w:spacing w:after="0" w:line="240" w:lineRule="auto"/>
        <w:ind w:left="720" w:hanging="720"/>
        <w:rPr>
          <w:rFonts w:ascii="Times New Roman" w:hAnsi="Times New Roman" w:cs="Times New Roman"/>
          <w:sz w:val="24"/>
          <w:szCs w:val="24"/>
        </w:rPr>
      </w:pPr>
      <w:r w:rsidRPr="00E070A1">
        <w:rPr>
          <w:rFonts w:ascii="Times New Roman" w:hAnsi="Times New Roman" w:cs="Times New Roman"/>
          <w:sz w:val="24"/>
          <w:szCs w:val="24"/>
        </w:rPr>
        <w:t xml:space="preserve">Bruner, J. S. (1961). The act of discovery. </w:t>
      </w:r>
      <w:r w:rsidRPr="00E070A1">
        <w:rPr>
          <w:rFonts w:ascii="Times New Roman" w:hAnsi="Times New Roman" w:cs="Times New Roman"/>
          <w:i/>
          <w:iCs/>
          <w:sz w:val="24"/>
          <w:szCs w:val="24"/>
          <w:bdr w:val="none" w:sz="0" w:space="0" w:color="auto" w:frame="1"/>
        </w:rPr>
        <w:t>Harvard Educational Review</w:t>
      </w:r>
      <w:r w:rsidRPr="00E070A1">
        <w:rPr>
          <w:rFonts w:ascii="Times New Roman" w:hAnsi="Times New Roman" w:cs="Times New Roman"/>
          <w:sz w:val="24"/>
          <w:szCs w:val="24"/>
        </w:rPr>
        <w:t xml:space="preserve">, </w:t>
      </w:r>
      <w:r w:rsidRPr="00E070A1">
        <w:rPr>
          <w:rFonts w:ascii="Times New Roman" w:hAnsi="Times New Roman" w:cs="Times New Roman"/>
          <w:i/>
          <w:sz w:val="24"/>
          <w:szCs w:val="24"/>
        </w:rPr>
        <w:t>31</w:t>
      </w:r>
      <w:r w:rsidRPr="00E070A1">
        <w:rPr>
          <w:rFonts w:ascii="Times New Roman" w:hAnsi="Times New Roman" w:cs="Times New Roman"/>
          <w:sz w:val="24"/>
          <w:szCs w:val="24"/>
        </w:rPr>
        <w:t>, 21-32. Retrieved March 15, 2011, from EBSCO</w:t>
      </w:r>
      <w:r w:rsidRPr="00E070A1">
        <w:rPr>
          <w:rFonts w:ascii="Times New Roman" w:hAnsi="Times New Roman" w:cs="Times New Roman"/>
          <w:i/>
          <w:iCs/>
          <w:sz w:val="24"/>
          <w:szCs w:val="24"/>
          <w:bdr w:val="none" w:sz="0" w:space="0" w:color="auto" w:frame="1"/>
        </w:rPr>
        <w:t xml:space="preserve">host </w:t>
      </w:r>
      <w:r w:rsidRPr="00E070A1">
        <w:rPr>
          <w:rFonts w:ascii="Times New Roman" w:hAnsi="Times New Roman" w:cs="Times New Roman"/>
          <w:iCs/>
          <w:sz w:val="24"/>
          <w:szCs w:val="24"/>
          <w:bdr w:val="none" w:sz="0" w:space="0" w:color="auto" w:frame="1"/>
        </w:rPr>
        <w:t>(</w:t>
      </w:r>
      <w:r w:rsidRPr="00E070A1">
        <w:rPr>
          <w:rFonts w:ascii="Times New Roman" w:hAnsi="Times New Roman" w:cs="Times New Roman"/>
          <w:sz w:val="24"/>
          <w:szCs w:val="24"/>
        </w:rPr>
        <w:t>1962-00777-001)</w:t>
      </w:r>
    </w:p>
    <w:p w14:paraId="77460087" w14:textId="77777777" w:rsidR="009B1702" w:rsidRPr="00E070A1" w:rsidRDefault="009B1702" w:rsidP="00E070A1">
      <w:pPr>
        <w:spacing w:after="0" w:line="240" w:lineRule="auto"/>
        <w:jc w:val="center"/>
        <w:rPr>
          <w:rFonts w:ascii="Times New Roman" w:hAnsi="Times New Roman" w:cs="Times New Roman"/>
          <w:sz w:val="24"/>
          <w:szCs w:val="24"/>
        </w:rPr>
      </w:pPr>
    </w:p>
    <w:p w14:paraId="538F260A" w14:textId="15750AB4" w:rsidR="009B1702" w:rsidRPr="00E070A1" w:rsidRDefault="009B1702" w:rsidP="00E070A1">
      <w:pPr>
        <w:spacing w:after="0" w:line="240" w:lineRule="auto"/>
        <w:ind w:left="720" w:hanging="720"/>
        <w:rPr>
          <w:rFonts w:ascii="Times New Roman" w:hAnsi="Times New Roman" w:cs="Times New Roman"/>
          <w:sz w:val="24"/>
          <w:szCs w:val="24"/>
        </w:rPr>
      </w:pPr>
      <w:r w:rsidRPr="00E070A1">
        <w:rPr>
          <w:rFonts w:ascii="Times New Roman" w:hAnsi="Times New Roman" w:cs="Times New Roman"/>
          <w:bCs/>
          <w:sz w:val="24"/>
          <w:szCs w:val="24"/>
        </w:rPr>
        <w:t>Diem, K. G., Hino, J., Martin, D., &amp; Meisenbach, T. (2011). Is extension ready to adopt new technology for delivering programs and reaching new Audiences</w:t>
      </w:r>
      <w:r w:rsidR="00E070A1">
        <w:rPr>
          <w:rFonts w:ascii="Times New Roman" w:hAnsi="Times New Roman" w:cs="Times New Roman"/>
          <w:bCs/>
          <w:sz w:val="24"/>
          <w:szCs w:val="24"/>
        </w:rPr>
        <w:t>?</w:t>
      </w:r>
      <w:bookmarkStart w:id="0" w:name="_GoBack"/>
      <w:bookmarkEnd w:id="0"/>
      <w:r w:rsidRPr="00E070A1">
        <w:rPr>
          <w:rFonts w:ascii="Times New Roman" w:hAnsi="Times New Roman" w:cs="Times New Roman"/>
          <w:bCs/>
          <w:sz w:val="24"/>
          <w:szCs w:val="24"/>
        </w:rPr>
        <w:t xml:space="preserve"> </w:t>
      </w:r>
      <w:r w:rsidRPr="00E070A1">
        <w:rPr>
          <w:rFonts w:ascii="Times New Roman" w:hAnsi="Times New Roman" w:cs="Times New Roman"/>
          <w:bCs/>
          <w:i/>
          <w:sz w:val="24"/>
          <w:szCs w:val="24"/>
        </w:rPr>
        <w:t>Journal of Extension, 49</w:t>
      </w:r>
      <w:r w:rsidRPr="00E070A1">
        <w:rPr>
          <w:rFonts w:ascii="Times New Roman" w:hAnsi="Times New Roman" w:cs="Times New Roman"/>
          <w:bCs/>
          <w:sz w:val="24"/>
          <w:szCs w:val="24"/>
        </w:rPr>
        <w:t>(6). Article number 6FEA1. Retrieved from httpe://www.joe.org</w:t>
      </w:r>
    </w:p>
    <w:p w14:paraId="35B33629" w14:textId="77777777" w:rsidR="009B1702" w:rsidRPr="00E070A1" w:rsidRDefault="009B1702" w:rsidP="00E070A1">
      <w:pPr>
        <w:spacing w:after="0" w:line="240" w:lineRule="auto"/>
        <w:ind w:left="720" w:hanging="720"/>
        <w:rPr>
          <w:rFonts w:ascii="Times New Roman" w:hAnsi="Times New Roman" w:cs="Times New Roman"/>
          <w:sz w:val="24"/>
          <w:szCs w:val="24"/>
        </w:rPr>
      </w:pPr>
    </w:p>
    <w:p w14:paraId="37318548" w14:textId="77777777" w:rsidR="009B1702" w:rsidRPr="00E070A1" w:rsidRDefault="009B1702" w:rsidP="00E070A1">
      <w:pPr>
        <w:spacing w:after="0" w:line="240" w:lineRule="auto"/>
        <w:ind w:left="720" w:hanging="720"/>
        <w:rPr>
          <w:rFonts w:ascii="Times New Roman" w:hAnsi="Times New Roman" w:cs="Times New Roman"/>
          <w:sz w:val="24"/>
          <w:szCs w:val="24"/>
        </w:rPr>
      </w:pPr>
      <w:r w:rsidRPr="00E070A1">
        <w:rPr>
          <w:rFonts w:ascii="Times New Roman" w:hAnsi="Times New Roman" w:cs="Times New Roman"/>
          <w:sz w:val="24"/>
          <w:szCs w:val="24"/>
        </w:rPr>
        <w:t xml:space="preserve">Edgar, D. W. (2012). Learning theories and historical events affecting instructional design in education: Recitation literacy towards extraction literacy practices. </w:t>
      </w:r>
      <w:r w:rsidRPr="00E070A1">
        <w:rPr>
          <w:rFonts w:ascii="Times New Roman" w:hAnsi="Times New Roman" w:cs="Times New Roman"/>
          <w:i/>
          <w:sz w:val="24"/>
          <w:szCs w:val="24"/>
        </w:rPr>
        <w:t>SAGE Open</w:t>
      </w:r>
      <w:r w:rsidRPr="00E070A1">
        <w:rPr>
          <w:rFonts w:ascii="Times New Roman" w:hAnsi="Times New Roman" w:cs="Times New Roman"/>
          <w:sz w:val="24"/>
          <w:szCs w:val="24"/>
        </w:rPr>
        <w:t xml:space="preserve">, </w:t>
      </w:r>
      <w:r w:rsidRPr="00E070A1">
        <w:rPr>
          <w:rFonts w:ascii="Times New Roman" w:hAnsi="Times New Roman" w:cs="Times New Roman"/>
          <w:i/>
          <w:sz w:val="24"/>
          <w:szCs w:val="24"/>
        </w:rPr>
        <w:t>2</w:t>
      </w:r>
      <w:r w:rsidRPr="00E070A1">
        <w:rPr>
          <w:rFonts w:ascii="Times New Roman" w:hAnsi="Times New Roman" w:cs="Times New Roman"/>
          <w:sz w:val="24"/>
          <w:szCs w:val="24"/>
        </w:rPr>
        <w:t>, 1-9. doi: 10.1177/2158244012462707</w:t>
      </w:r>
    </w:p>
    <w:p w14:paraId="7E6260D0" w14:textId="77777777" w:rsidR="00651A09" w:rsidRPr="00E070A1" w:rsidRDefault="00651A09" w:rsidP="00E070A1">
      <w:pPr>
        <w:spacing w:after="0" w:line="240" w:lineRule="auto"/>
        <w:ind w:left="720" w:hanging="720"/>
        <w:rPr>
          <w:rFonts w:ascii="Times New Roman" w:hAnsi="Times New Roman" w:cs="Times New Roman"/>
          <w:sz w:val="24"/>
          <w:szCs w:val="24"/>
        </w:rPr>
      </w:pPr>
    </w:p>
    <w:p w14:paraId="722F90BF" w14:textId="419076A8" w:rsidR="00651A09" w:rsidRPr="00E070A1" w:rsidRDefault="00651A09" w:rsidP="00E070A1">
      <w:pPr>
        <w:spacing w:after="0" w:line="240" w:lineRule="auto"/>
        <w:ind w:left="720" w:hanging="720"/>
        <w:rPr>
          <w:rFonts w:ascii="Times New Roman" w:hAnsi="Times New Roman" w:cs="Times New Roman"/>
          <w:sz w:val="24"/>
          <w:szCs w:val="24"/>
          <w:u w:val="single"/>
        </w:rPr>
      </w:pPr>
      <w:r w:rsidRPr="00E070A1">
        <w:rPr>
          <w:rFonts w:ascii="Times New Roman" w:hAnsi="Times New Roman" w:cs="Times New Roman"/>
          <w:sz w:val="24"/>
          <w:szCs w:val="24"/>
        </w:rPr>
        <w:t xml:space="preserve">File, T. (2013). Computer and internet use in the United States. </w:t>
      </w:r>
      <w:r w:rsidRPr="00E070A1">
        <w:rPr>
          <w:rFonts w:ascii="Times New Roman" w:hAnsi="Times New Roman" w:cs="Times New Roman"/>
          <w:i/>
          <w:sz w:val="24"/>
          <w:szCs w:val="24"/>
        </w:rPr>
        <w:t>Current Population Survey Reports, P20-568</w:t>
      </w:r>
      <w:r w:rsidRPr="00E070A1">
        <w:rPr>
          <w:rFonts w:ascii="Times New Roman" w:hAnsi="Times New Roman" w:cs="Times New Roman"/>
          <w:sz w:val="24"/>
          <w:szCs w:val="24"/>
        </w:rPr>
        <w:t>. U.S. Census Bureau, Washington DC. Retrieved from http://www.census.gov/prod/2013pubs/p20-569.pdf</w:t>
      </w:r>
    </w:p>
    <w:p w14:paraId="6310527E" w14:textId="77777777" w:rsidR="00651A09" w:rsidRPr="00E070A1" w:rsidRDefault="00651A09" w:rsidP="00E070A1">
      <w:pPr>
        <w:spacing w:after="0" w:line="240" w:lineRule="auto"/>
        <w:ind w:left="720" w:hanging="720"/>
        <w:rPr>
          <w:rStyle w:val="fontmedium1"/>
          <w:rFonts w:ascii="Times New Roman" w:hAnsi="Times New Roman" w:cs="Times New Roman"/>
          <w:color w:val="auto"/>
          <w:sz w:val="24"/>
          <w:szCs w:val="24"/>
        </w:rPr>
      </w:pPr>
    </w:p>
    <w:p w14:paraId="16EB0C89" w14:textId="77777777" w:rsidR="00651A09" w:rsidRPr="00E070A1" w:rsidRDefault="00651A09" w:rsidP="00E070A1">
      <w:pPr>
        <w:spacing w:after="0" w:line="240" w:lineRule="auto"/>
        <w:ind w:left="720" w:hanging="720"/>
        <w:rPr>
          <w:rStyle w:val="fontmedium1"/>
          <w:rFonts w:ascii="Times New Roman" w:hAnsi="Times New Roman" w:cs="Times New Roman"/>
          <w:color w:val="auto"/>
          <w:sz w:val="24"/>
          <w:szCs w:val="24"/>
        </w:rPr>
      </w:pPr>
      <w:r w:rsidRPr="00E070A1">
        <w:rPr>
          <w:rStyle w:val="fontmedium1"/>
          <w:rFonts w:ascii="Times New Roman" w:hAnsi="Times New Roman" w:cs="Times New Roman"/>
          <w:color w:val="auto"/>
          <w:sz w:val="24"/>
          <w:szCs w:val="24"/>
        </w:rPr>
        <w:t xml:space="preserve">LaBelle, C. (2011). Place-Based Learning and Mobile Technology. </w:t>
      </w:r>
      <w:r w:rsidRPr="00E070A1">
        <w:rPr>
          <w:rStyle w:val="fontmedium1"/>
          <w:rFonts w:ascii="Times New Roman" w:hAnsi="Times New Roman" w:cs="Times New Roman"/>
          <w:i/>
          <w:color w:val="auto"/>
          <w:sz w:val="24"/>
          <w:szCs w:val="24"/>
        </w:rPr>
        <w:t>Journal of Extension, 49</w:t>
      </w:r>
      <w:r w:rsidRPr="00E070A1">
        <w:rPr>
          <w:rStyle w:val="fontmedium1"/>
          <w:rFonts w:ascii="Times New Roman" w:hAnsi="Times New Roman" w:cs="Times New Roman"/>
          <w:color w:val="auto"/>
          <w:sz w:val="24"/>
          <w:szCs w:val="24"/>
        </w:rPr>
        <w:t>(2)</w:t>
      </w:r>
      <w:r w:rsidRPr="00E070A1">
        <w:rPr>
          <w:rStyle w:val="fontmedium1"/>
          <w:rFonts w:ascii="Times New Roman" w:hAnsi="Times New Roman" w:cs="Times New Roman"/>
          <w:i/>
          <w:color w:val="auto"/>
          <w:sz w:val="24"/>
          <w:szCs w:val="24"/>
        </w:rPr>
        <w:t xml:space="preserve">. </w:t>
      </w:r>
      <w:r w:rsidRPr="00E070A1">
        <w:rPr>
          <w:rStyle w:val="fontmedium1"/>
          <w:rFonts w:ascii="Times New Roman" w:hAnsi="Times New Roman" w:cs="Times New Roman"/>
          <w:color w:val="auto"/>
          <w:sz w:val="24"/>
          <w:szCs w:val="24"/>
        </w:rPr>
        <w:t>Retrieved from http://www.joe.org/joe/2011december/iw1.php</w:t>
      </w:r>
    </w:p>
    <w:p w14:paraId="04644D03" w14:textId="77777777" w:rsidR="00651A09" w:rsidRPr="00E070A1" w:rsidRDefault="00651A09" w:rsidP="00E070A1">
      <w:pPr>
        <w:spacing w:after="0" w:line="240" w:lineRule="auto"/>
        <w:ind w:left="720" w:hanging="720"/>
        <w:rPr>
          <w:rFonts w:ascii="Times New Roman" w:hAnsi="Times New Roman" w:cs="Times New Roman"/>
          <w:sz w:val="24"/>
          <w:szCs w:val="24"/>
        </w:rPr>
      </w:pPr>
    </w:p>
    <w:p w14:paraId="7F8FA234" w14:textId="4AA2DCB8" w:rsidR="00E070A1" w:rsidRPr="00E070A1" w:rsidRDefault="00E070A1" w:rsidP="00E070A1">
      <w:pPr>
        <w:spacing w:after="0" w:line="240" w:lineRule="auto"/>
        <w:ind w:left="720" w:hanging="720"/>
        <w:rPr>
          <w:rFonts w:ascii="Times New Roman" w:hAnsi="Times New Roman" w:cs="Times New Roman"/>
          <w:sz w:val="24"/>
          <w:szCs w:val="24"/>
        </w:rPr>
      </w:pPr>
      <w:r w:rsidRPr="00E070A1">
        <w:rPr>
          <w:rFonts w:ascii="Times New Roman" w:hAnsi="Times New Roman" w:cs="Times New Roman"/>
          <w:sz w:val="24"/>
          <w:szCs w:val="24"/>
        </w:rPr>
        <w:t>Qualtrics</w:t>
      </w:r>
      <w:r>
        <w:rPr>
          <w:rFonts w:ascii="Times New Roman" w:hAnsi="Times New Roman" w:cs="Times New Roman"/>
          <w:sz w:val="24"/>
          <w:szCs w:val="24"/>
        </w:rPr>
        <w:t>©</w:t>
      </w:r>
      <w:r w:rsidRPr="00E070A1">
        <w:rPr>
          <w:rFonts w:ascii="Times New Roman" w:hAnsi="Times New Roman" w:cs="Times New Roman"/>
          <w:sz w:val="24"/>
          <w:szCs w:val="24"/>
        </w:rPr>
        <w:t>. (2013). Online survey platform. Available at http://www.qualtrics.com/</w:t>
      </w:r>
    </w:p>
    <w:p w14:paraId="444E943C" w14:textId="77777777" w:rsidR="00E070A1" w:rsidRPr="00E070A1" w:rsidRDefault="00E070A1" w:rsidP="00E070A1">
      <w:pPr>
        <w:spacing w:after="0" w:line="240" w:lineRule="auto"/>
        <w:ind w:left="720" w:hanging="720"/>
        <w:rPr>
          <w:rFonts w:ascii="Times New Roman" w:hAnsi="Times New Roman" w:cs="Times New Roman"/>
          <w:sz w:val="24"/>
          <w:szCs w:val="24"/>
        </w:rPr>
      </w:pPr>
    </w:p>
    <w:p w14:paraId="2796C9A2" w14:textId="4B9DC383" w:rsidR="009B1702" w:rsidRPr="00E070A1" w:rsidRDefault="00651A09" w:rsidP="00E070A1">
      <w:pPr>
        <w:spacing w:after="0" w:line="240" w:lineRule="auto"/>
        <w:ind w:left="720" w:hanging="720"/>
        <w:rPr>
          <w:rFonts w:ascii="Times New Roman" w:eastAsia="Times New Roman" w:hAnsi="Times New Roman" w:cs="Times New Roman"/>
          <w:bCs/>
          <w:kern w:val="36"/>
          <w:sz w:val="24"/>
          <w:szCs w:val="24"/>
        </w:rPr>
      </w:pPr>
      <w:r w:rsidRPr="00E070A1">
        <w:rPr>
          <w:rFonts w:ascii="Times New Roman" w:hAnsi="Times New Roman" w:cs="Times New Roman"/>
          <w:sz w:val="24"/>
          <w:szCs w:val="24"/>
        </w:rPr>
        <w:t xml:space="preserve">Rhoades, E. B., Irani, T., Telg, R., &amp; Myers, B. (2008). Internet as an information source: Attitudes and usage of students enrolled in a College of Agriculture course. </w:t>
      </w:r>
      <w:r w:rsidRPr="00E070A1">
        <w:rPr>
          <w:rFonts w:ascii="Times New Roman" w:hAnsi="Times New Roman" w:cs="Times New Roman"/>
          <w:i/>
          <w:iCs/>
          <w:sz w:val="24"/>
          <w:szCs w:val="24"/>
        </w:rPr>
        <w:t>Journal of Agricultural Education, 49</w:t>
      </w:r>
      <w:r w:rsidRPr="00E070A1">
        <w:rPr>
          <w:rFonts w:ascii="Times New Roman" w:hAnsi="Times New Roman" w:cs="Times New Roman"/>
          <w:sz w:val="24"/>
          <w:szCs w:val="24"/>
        </w:rPr>
        <w:t>(2), 108-117.</w:t>
      </w:r>
    </w:p>
    <w:p w14:paraId="629448D8" w14:textId="77777777" w:rsidR="00651A09" w:rsidRPr="00E070A1" w:rsidRDefault="00651A09" w:rsidP="00E070A1">
      <w:pPr>
        <w:spacing w:after="0" w:line="240" w:lineRule="auto"/>
        <w:ind w:left="720" w:hanging="720"/>
        <w:rPr>
          <w:rFonts w:ascii="Times New Roman" w:hAnsi="Times New Roman" w:cs="Times New Roman"/>
          <w:sz w:val="24"/>
          <w:szCs w:val="24"/>
        </w:rPr>
      </w:pPr>
    </w:p>
    <w:p w14:paraId="5EC222B1" w14:textId="77777777" w:rsidR="009B1702" w:rsidRPr="00E070A1" w:rsidRDefault="009B1702" w:rsidP="00E070A1">
      <w:pPr>
        <w:spacing w:after="0" w:line="240" w:lineRule="auto"/>
        <w:ind w:left="720" w:hanging="720"/>
        <w:rPr>
          <w:rFonts w:ascii="Times New Roman" w:eastAsia="Times New Roman" w:hAnsi="Times New Roman" w:cs="Times New Roman"/>
          <w:bCs/>
          <w:kern w:val="36"/>
          <w:sz w:val="24"/>
          <w:szCs w:val="24"/>
        </w:rPr>
      </w:pPr>
      <w:r w:rsidRPr="00E070A1">
        <w:rPr>
          <w:rFonts w:ascii="Times New Roman" w:hAnsi="Times New Roman" w:cs="Times New Roman"/>
          <w:sz w:val="24"/>
          <w:szCs w:val="24"/>
        </w:rPr>
        <w:t xml:space="preserve">Rich, S. R., Komar, S., Schilling, B., Tomas, S. T., Carleo, J., &amp; Colucci, S. J. (2011). Meeting Extension programming needs with technology: A case study for agritourism webinars. </w:t>
      </w:r>
      <w:r w:rsidRPr="00E070A1">
        <w:rPr>
          <w:rFonts w:ascii="Times New Roman" w:hAnsi="Times New Roman" w:cs="Times New Roman"/>
          <w:i/>
          <w:sz w:val="24"/>
          <w:szCs w:val="24"/>
        </w:rPr>
        <w:t>Journal of Extension, 49</w:t>
      </w:r>
      <w:r w:rsidRPr="00E070A1">
        <w:rPr>
          <w:rFonts w:ascii="Times New Roman" w:hAnsi="Times New Roman" w:cs="Times New Roman"/>
          <w:sz w:val="24"/>
          <w:szCs w:val="24"/>
        </w:rPr>
        <w:t xml:space="preserve">(6). </w:t>
      </w:r>
      <w:r w:rsidRPr="00E070A1">
        <w:rPr>
          <w:rFonts w:ascii="Times New Roman" w:hAnsi="Times New Roman" w:cs="Times New Roman"/>
          <w:bCs/>
          <w:sz w:val="24"/>
          <w:szCs w:val="24"/>
        </w:rPr>
        <w:t>Article number 6FEA4. Retrieved from httpe://www.joe.org</w:t>
      </w:r>
    </w:p>
    <w:p w14:paraId="58B9CE25" w14:textId="77777777" w:rsidR="009B1702" w:rsidRPr="00E070A1" w:rsidRDefault="009B1702" w:rsidP="00E070A1">
      <w:pPr>
        <w:spacing w:after="0" w:line="240" w:lineRule="auto"/>
        <w:ind w:left="720" w:hanging="720"/>
        <w:rPr>
          <w:rFonts w:ascii="Times New Roman" w:hAnsi="Times New Roman" w:cs="Times New Roman"/>
          <w:sz w:val="24"/>
          <w:szCs w:val="24"/>
        </w:rPr>
      </w:pPr>
    </w:p>
    <w:p w14:paraId="6A1A619C" w14:textId="7A460254" w:rsidR="009B1702" w:rsidRPr="00E070A1" w:rsidRDefault="009B1702" w:rsidP="00E070A1">
      <w:pPr>
        <w:spacing w:after="0" w:line="240" w:lineRule="auto"/>
        <w:ind w:left="720" w:hanging="720"/>
        <w:rPr>
          <w:rFonts w:ascii="Times New Roman" w:hAnsi="Times New Roman" w:cs="Times New Roman"/>
          <w:sz w:val="24"/>
          <w:szCs w:val="24"/>
        </w:rPr>
      </w:pPr>
      <w:r w:rsidRPr="00E070A1">
        <w:rPr>
          <w:rFonts w:ascii="Times New Roman" w:hAnsi="Times New Roman" w:cs="Times New Roman"/>
          <w:sz w:val="24"/>
          <w:szCs w:val="24"/>
        </w:rPr>
        <w:t xml:space="preserve">Rogers, E. M. (2003). </w:t>
      </w:r>
      <w:r w:rsidRPr="00E070A1">
        <w:rPr>
          <w:rFonts w:ascii="Times New Roman" w:hAnsi="Times New Roman" w:cs="Times New Roman"/>
          <w:i/>
          <w:sz w:val="24"/>
          <w:szCs w:val="24"/>
        </w:rPr>
        <w:t>Diffusion of innovations</w:t>
      </w:r>
      <w:r w:rsidRPr="00E070A1">
        <w:rPr>
          <w:rFonts w:ascii="Times New Roman" w:hAnsi="Times New Roman" w:cs="Times New Roman"/>
          <w:sz w:val="24"/>
          <w:szCs w:val="24"/>
        </w:rPr>
        <w:t xml:space="preserve"> (5th ed.) New York, NY. The Free Press.</w:t>
      </w:r>
    </w:p>
    <w:p w14:paraId="6AD4568F" w14:textId="77777777" w:rsidR="00651A09" w:rsidRPr="00E070A1" w:rsidRDefault="00651A09" w:rsidP="00E070A1">
      <w:pPr>
        <w:spacing w:after="0" w:line="240" w:lineRule="auto"/>
        <w:ind w:left="720" w:hanging="720"/>
        <w:rPr>
          <w:rFonts w:ascii="Times New Roman" w:hAnsi="Times New Roman" w:cs="Times New Roman"/>
          <w:sz w:val="24"/>
          <w:szCs w:val="24"/>
        </w:rPr>
      </w:pPr>
    </w:p>
    <w:p w14:paraId="5AF9F249" w14:textId="77777777" w:rsidR="00651A09" w:rsidRPr="00E070A1" w:rsidRDefault="00651A09" w:rsidP="00E070A1">
      <w:pPr>
        <w:spacing w:after="0" w:line="240" w:lineRule="auto"/>
        <w:ind w:left="720" w:hanging="720"/>
        <w:rPr>
          <w:rFonts w:ascii="Times New Roman" w:hAnsi="Times New Roman" w:cs="Times New Roman"/>
          <w:sz w:val="24"/>
          <w:szCs w:val="24"/>
        </w:rPr>
      </w:pPr>
      <w:r w:rsidRPr="00E070A1">
        <w:rPr>
          <w:rFonts w:ascii="Times New Roman" w:hAnsi="Times New Roman" w:cs="Times New Roman"/>
          <w:sz w:val="24"/>
          <w:szCs w:val="24"/>
        </w:rPr>
        <w:t xml:space="preserve">Seger, J. (2011). The new digital [St]age: Barriers to the adoption and adaptation new technologies to deliver extension programming and how to address them. </w:t>
      </w:r>
      <w:r w:rsidRPr="00E070A1">
        <w:rPr>
          <w:rStyle w:val="Emphasis"/>
          <w:rFonts w:ascii="Times New Roman" w:hAnsi="Times New Roman" w:cs="Times New Roman"/>
          <w:sz w:val="24"/>
          <w:szCs w:val="24"/>
        </w:rPr>
        <w:t>Journal of Extension</w:t>
      </w:r>
      <w:r w:rsidRPr="00E070A1">
        <w:rPr>
          <w:rFonts w:ascii="Times New Roman" w:hAnsi="Times New Roman" w:cs="Times New Roman"/>
          <w:sz w:val="24"/>
          <w:szCs w:val="24"/>
        </w:rPr>
        <w:t xml:space="preserve">, </w:t>
      </w:r>
      <w:r w:rsidRPr="00E070A1">
        <w:rPr>
          <w:rFonts w:ascii="Times New Roman" w:hAnsi="Times New Roman" w:cs="Times New Roman"/>
          <w:i/>
          <w:sz w:val="24"/>
          <w:szCs w:val="24"/>
        </w:rPr>
        <w:t>49</w:t>
      </w:r>
      <w:r w:rsidRPr="00E070A1">
        <w:rPr>
          <w:rFonts w:ascii="Times New Roman" w:hAnsi="Times New Roman" w:cs="Times New Roman"/>
          <w:sz w:val="24"/>
          <w:szCs w:val="24"/>
        </w:rPr>
        <w:t>(1). Article 1FEA1. Retrieved from http://www.joe.org/joe/2011february/a1.php4</w:t>
      </w:r>
    </w:p>
    <w:p w14:paraId="0A057359" w14:textId="77777777" w:rsidR="00651A09" w:rsidRPr="00E070A1" w:rsidRDefault="00651A09" w:rsidP="00E070A1">
      <w:pPr>
        <w:spacing w:after="0" w:line="240" w:lineRule="auto"/>
        <w:ind w:left="720" w:hanging="720"/>
        <w:rPr>
          <w:rFonts w:ascii="Times New Roman" w:eastAsia="Times New Roman" w:hAnsi="Times New Roman" w:cs="Times New Roman"/>
          <w:bCs/>
          <w:kern w:val="36"/>
          <w:sz w:val="24"/>
          <w:szCs w:val="24"/>
        </w:rPr>
      </w:pPr>
    </w:p>
    <w:p w14:paraId="7F7015E8" w14:textId="77777777" w:rsidR="00651A09" w:rsidRPr="00E070A1" w:rsidRDefault="00651A09" w:rsidP="00E070A1">
      <w:pPr>
        <w:spacing w:after="0" w:line="240" w:lineRule="auto"/>
        <w:ind w:left="720" w:hanging="720"/>
        <w:rPr>
          <w:rFonts w:ascii="Times New Roman" w:eastAsia="Times New Roman" w:hAnsi="Times New Roman" w:cs="Times New Roman"/>
          <w:bCs/>
          <w:sz w:val="24"/>
          <w:szCs w:val="24"/>
        </w:rPr>
      </w:pPr>
      <w:r w:rsidRPr="00E070A1">
        <w:rPr>
          <w:rFonts w:ascii="Times New Roman" w:eastAsia="Times New Roman" w:hAnsi="Times New Roman" w:cs="Times New Roman"/>
          <w:bCs/>
          <w:kern w:val="36"/>
          <w:sz w:val="24"/>
          <w:szCs w:val="24"/>
        </w:rPr>
        <w:t xml:space="preserve">Stevens, S. C. (1991). Enhanced media use. </w:t>
      </w:r>
      <w:r w:rsidRPr="00E070A1">
        <w:rPr>
          <w:rFonts w:ascii="Times New Roman" w:eastAsia="Times New Roman" w:hAnsi="Times New Roman" w:cs="Times New Roman"/>
          <w:bCs/>
          <w:i/>
          <w:kern w:val="36"/>
          <w:sz w:val="24"/>
          <w:szCs w:val="24"/>
        </w:rPr>
        <w:t xml:space="preserve">Journal of Extension, </w:t>
      </w:r>
      <w:r w:rsidRPr="00E070A1">
        <w:rPr>
          <w:rStyle w:val="fontmedium1"/>
          <w:rFonts w:ascii="Times New Roman" w:hAnsi="Times New Roman" w:cs="Times New Roman"/>
          <w:i/>
          <w:color w:val="auto"/>
          <w:sz w:val="24"/>
          <w:szCs w:val="24"/>
        </w:rPr>
        <w:t>29</w:t>
      </w:r>
      <w:r w:rsidRPr="00E070A1">
        <w:rPr>
          <w:rStyle w:val="fontmedium1"/>
          <w:rFonts w:ascii="Times New Roman" w:hAnsi="Times New Roman" w:cs="Times New Roman"/>
          <w:color w:val="auto"/>
          <w:sz w:val="24"/>
          <w:szCs w:val="24"/>
        </w:rPr>
        <w:t>(1)</w:t>
      </w:r>
      <w:r w:rsidRPr="00E070A1">
        <w:rPr>
          <w:rFonts w:ascii="Times New Roman" w:eastAsia="Times New Roman" w:hAnsi="Times New Roman" w:cs="Times New Roman"/>
          <w:bCs/>
          <w:i/>
          <w:kern w:val="36"/>
          <w:sz w:val="24"/>
          <w:szCs w:val="24"/>
        </w:rPr>
        <w:t xml:space="preserve">. </w:t>
      </w:r>
      <w:r w:rsidRPr="00E070A1">
        <w:rPr>
          <w:rFonts w:ascii="Times New Roman" w:eastAsia="Times New Roman" w:hAnsi="Times New Roman" w:cs="Times New Roman"/>
          <w:bCs/>
          <w:kern w:val="36"/>
          <w:sz w:val="24"/>
          <w:szCs w:val="24"/>
        </w:rPr>
        <w:t xml:space="preserve">Retrieved from </w:t>
      </w:r>
      <w:r w:rsidRPr="00E070A1">
        <w:rPr>
          <w:rFonts w:ascii="Times New Roman" w:eastAsia="Times New Roman" w:hAnsi="Times New Roman" w:cs="Times New Roman"/>
          <w:bCs/>
          <w:sz w:val="24"/>
          <w:szCs w:val="24"/>
        </w:rPr>
        <w:t>http://www.joe.org/joe/1991spring/iw4.php</w:t>
      </w:r>
    </w:p>
    <w:p w14:paraId="07B23723" w14:textId="77777777" w:rsidR="00651A09" w:rsidRPr="00E070A1" w:rsidRDefault="00651A09" w:rsidP="00E070A1">
      <w:pPr>
        <w:spacing w:after="0" w:line="240" w:lineRule="auto"/>
        <w:ind w:left="720" w:hanging="720"/>
        <w:rPr>
          <w:rFonts w:ascii="Times New Roman" w:eastAsia="Times New Roman" w:hAnsi="Times New Roman" w:cs="Times New Roman"/>
          <w:bCs/>
          <w:kern w:val="36"/>
          <w:sz w:val="24"/>
          <w:szCs w:val="24"/>
        </w:rPr>
      </w:pPr>
    </w:p>
    <w:p w14:paraId="111F805B" w14:textId="77777777" w:rsidR="009B1702" w:rsidRPr="00E070A1" w:rsidRDefault="009B1702" w:rsidP="00E070A1">
      <w:pPr>
        <w:spacing w:after="0" w:line="240" w:lineRule="auto"/>
        <w:ind w:left="720" w:hanging="720"/>
        <w:rPr>
          <w:rFonts w:ascii="Times New Roman" w:eastAsia="Times New Roman" w:hAnsi="Times New Roman" w:cs="Times New Roman"/>
          <w:b/>
          <w:bCs/>
          <w:sz w:val="24"/>
          <w:szCs w:val="24"/>
        </w:rPr>
      </w:pPr>
      <w:r w:rsidRPr="00E070A1">
        <w:rPr>
          <w:rFonts w:ascii="Times New Roman" w:eastAsia="Times New Roman" w:hAnsi="Times New Roman" w:cs="Times New Roman"/>
          <w:bCs/>
          <w:kern w:val="36"/>
          <w:sz w:val="24"/>
          <w:szCs w:val="24"/>
        </w:rPr>
        <w:lastRenderedPageBreak/>
        <w:t xml:space="preserve">Stone, B., &amp; </w:t>
      </w:r>
      <w:r w:rsidRPr="00E070A1">
        <w:rPr>
          <w:rFonts w:ascii="Times New Roman" w:eastAsia="Times New Roman" w:hAnsi="Times New Roman" w:cs="Times New Roman"/>
          <w:bCs/>
          <w:sz w:val="24"/>
          <w:szCs w:val="24"/>
        </w:rPr>
        <w:t>Coppernoll</w:t>
      </w:r>
      <w:r w:rsidRPr="00E070A1">
        <w:rPr>
          <w:rFonts w:ascii="Times New Roman" w:eastAsia="Times New Roman" w:hAnsi="Times New Roman" w:cs="Times New Roman"/>
          <w:bCs/>
          <w:kern w:val="36"/>
          <w:sz w:val="24"/>
          <w:szCs w:val="24"/>
        </w:rPr>
        <w:t xml:space="preserve">, S. (2004, April). You, Extension and success: A competency-based professional development system. </w:t>
      </w:r>
      <w:r w:rsidRPr="00E070A1">
        <w:rPr>
          <w:rFonts w:ascii="Times New Roman" w:eastAsia="Times New Roman" w:hAnsi="Times New Roman" w:cs="Times New Roman"/>
          <w:bCs/>
          <w:i/>
          <w:kern w:val="36"/>
          <w:sz w:val="24"/>
          <w:szCs w:val="24"/>
        </w:rPr>
        <w:t xml:space="preserve">Journal of Extension. </w:t>
      </w:r>
      <w:r w:rsidRPr="00E070A1">
        <w:rPr>
          <w:rFonts w:ascii="Times New Roman" w:eastAsia="Times New Roman" w:hAnsi="Times New Roman" w:cs="Times New Roman"/>
          <w:bCs/>
          <w:kern w:val="36"/>
          <w:sz w:val="24"/>
          <w:szCs w:val="24"/>
        </w:rPr>
        <w:t xml:space="preserve">Retrieved online at </w:t>
      </w:r>
      <w:r w:rsidRPr="00E070A1">
        <w:rPr>
          <w:rFonts w:ascii="Times New Roman" w:eastAsia="Times New Roman" w:hAnsi="Times New Roman" w:cs="Times New Roman"/>
          <w:bCs/>
          <w:sz w:val="24"/>
          <w:szCs w:val="24"/>
        </w:rPr>
        <w:t>http://www.joe.org/joe/2004april/iw1.php</w:t>
      </w:r>
    </w:p>
    <w:p w14:paraId="008BDF01" w14:textId="77777777" w:rsidR="009B1702" w:rsidRPr="00E070A1" w:rsidRDefault="009B1702" w:rsidP="00E070A1">
      <w:pPr>
        <w:spacing w:after="0" w:line="240" w:lineRule="auto"/>
        <w:outlineLvl w:val="0"/>
        <w:rPr>
          <w:rFonts w:ascii="Times New Roman" w:hAnsi="Times New Roman" w:cs="Times New Roman"/>
          <w:sz w:val="24"/>
          <w:szCs w:val="24"/>
        </w:rPr>
      </w:pPr>
    </w:p>
    <w:p w14:paraId="10F6E8D5" w14:textId="77777777" w:rsidR="009B1702" w:rsidRPr="00E070A1" w:rsidRDefault="009B1702" w:rsidP="00E070A1">
      <w:pPr>
        <w:spacing w:after="0" w:line="240" w:lineRule="auto"/>
        <w:ind w:left="720" w:hanging="720"/>
        <w:outlineLvl w:val="0"/>
        <w:rPr>
          <w:rFonts w:ascii="Times New Roman" w:hAnsi="Times New Roman" w:cs="Times New Roman"/>
          <w:sz w:val="24"/>
          <w:szCs w:val="24"/>
        </w:rPr>
      </w:pPr>
      <w:r w:rsidRPr="00E070A1">
        <w:rPr>
          <w:rFonts w:ascii="Times New Roman" w:hAnsi="Times New Roman" w:cs="Times New Roman"/>
          <w:sz w:val="24"/>
          <w:szCs w:val="24"/>
        </w:rPr>
        <w:t xml:space="preserve">Telg, R., Irani, T., Hurst, A., Kistler, M. (2007, April). Local marketing and promotional efforts of Florida extension agents. </w:t>
      </w:r>
      <w:r w:rsidRPr="00E070A1">
        <w:rPr>
          <w:rFonts w:ascii="Times New Roman" w:hAnsi="Times New Roman" w:cs="Times New Roman"/>
          <w:i/>
          <w:iCs/>
          <w:sz w:val="24"/>
          <w:szCs w:val="24"/>
        </w:rPr>
        <w:t xml:space="preserve">Journal of Extension, </w:t>
      </w:r>
      <w:r w:rsidRPr="00E070A1">
        <w:rPr>
          <w:rFonts w:ascii="Times New Roman" w:hAnsi="Times New Roman" w:cs="Times New Roman"/>
          <w:i/>
          <w:sz w:val="24"/>
          <w:szCs w:val="24"/>
        </w:rPr>
        <w:t>45</w:t>
      </w:r>
      <w:r w:rsidRPr="00E070A1">
        <w:rPr>
          <w:rFonts w:ascii="Times New Roman" w:hAnsi="Times New Roman" w:cs="Times New Roman"/>
          <w:sz w:val="24"/>
          <w:szCs w:val="24"/>
        </w:rPr>
        <w:t>(2), Article 2FEA5. Retrieved September 20, 2012, from http://www.joe.org/joe/2007April/a5.shtml</w:t>
      </w:r>
    </w:p>
    <w:p w14:paraId="6B4EE116" w14:textId="77777777" w:rsidR="009B1702" w:rsidRPr="00E070A1" w:rsidRDefault="009B1702" w:rsidP="00E070A1">
      <w:pPr>
        <w:spacing w:after="0" w:line="240" w:lineRule="auto"/>
        <w:ind w:left="720" w:hanging="720"/>
        <w:outlineLvl w:val="0"/>
        <w:rPr>
          <w:rFonts w:ascii="Times New Roman" w:hAnsi="Times New Roman" w:cs="Times New Roman"/>
          <w:sz w:val="24"/>
          <w:szCs w:val="24"/>
        </w:rPr>
      </w:pPr>
    </w:p>
    <w:p w14:paraId="4C1DE6B1" w14:textId="77777777" w:rsidR="009B1702" w:rsidRPr="00E070A1" w:rsidRDefault="009B1702" w:rsidP="00E070A1">
      <w:pPr>
        <w:spacing w:after="0" w:line="240" w:lineRule="auto"/>
        <w:ind w:left="720" w:hanging="720"/>
        <w:rPr>
          <w:rFonts w:ascii="Times New Roman" w:hAnsi="Times New Roman" w:cs="Times New Roman"/>
          <w:sz w:val="24"/>
          <w:szCs w:val="24"/>
        </w:rPr>
      </w:pPr>
      <w:r w:rsidRPr="00E070A1">
        <w:rPr>
          <w:rFonts w:ascii="Times New Roman" w:hAnsi="Times New Roman" w:cs="Times New Roman"/>
          <w:sz w:val="24"/>
          <w:szCs w:val="24"/>
        </w:rPr>
        <w:t xml:space="preserve">Wittrock, M. C. (1990). Generative process of comprehension. </w:t>
      </w:r>
      <w:r w:rsidRPr="00E070A1">
        <w:rPr>
          <w:rFonts w:ascii="Times New Roman" w:hAnsi="Times New Roman" w:cs="Times New Roman"/>
          <w:i/>
          <w:sz w:val="24"/>
          <w:szCs w:val="24"/>
        </w:rPr>
        <w:t>Educational Psychologist</w:t>
      </w:r>
      <w:r w:rsidRPr="00E070A1">
        <w:rPr>
          <w:rFonts w:ascii="Times New Roman" w:hAnsi="Times New Roman" w:cs="Times New Roman"/>
          <w:sz w:val="24"/>
          <w:szCs w:val="24"/>
        </w:rPr>
        <w:t xml:space="preserve">, </w:t>
      </w:r>
      <w:r w:rsidRPr="00E070A1">
        <w:rPr>
          <w:rFonts w:ascii="Times New Roman" w:hAnsi="Times New Roman" w:cs="Times New Roman"/>
          <w:i/>
          <w:sz w:val="24"/>
          <w:szCs w:val="24"/>
        </w:rPr>
        <w:t>24</w:t>
      </w:r>
      <w:r w:rsidRPr="00E070A1">
        <w:rPr>
          <w:rFonts w:ascii="Times New Roman" w:hAnsi="Times New Roman" w:cs="Times New Roman"/>
          <w:sz w:val="24"/>
          <w:szCs w:val="24"/>
        </w:rPr>
        <w:t>, 345-376.</w:t>
      </w:r>
    </w:p>
    <w:p w14:paraId="5434C1D7" w14:textId="7ED4CC3A" w:rsidR="008A565A" w:rsidRPr="00E070A1" w:rsidRDefault="008A565A" w:rsidP="00E070A1">
      <w:pPr>
        <w:spacing w:after="0" w:line="240" w:lineRule="auto"/>
        <w:ind w:left="720" w:hanging="720"/>
        <w:rPr>
          <w:rFonts w:ascii="Times New Roman" w:hAnsi="Times New Roman" w:cs="Times New Roman"/>
          <w:sz w:val="24"/>
          <w:szCs w:val="24"/>
        </w:rPr>
      </w:pPr>
    </w:p>
    <w:p w14:paraId="028ECD9E" w14:textId="39E684FE" w:rsidR="00651A09" w:rsidRPr="00E070A1" w:rsidRDefault="00651A09" w:rsidP="00E070A1">
      <w:pPr>
        <w:spacing w:after="0" w:line="240" w:lineRule="auto"/>
        <w:ind w:left="720" w:hanging="720"/>
        <w:rPr>
          <w:rFonts w:ascii="Times New Roman" w:hAnsi="Times New Roman" w:cs="Times New Roman"/>
          <w:sz w:val="24"/>
          <w:szCs w:val="24"/>
        </w:rPr>
      </w:pPr>
      <w:r w:rsidRPr="00E070A1">
        <w:rPr>
          <w:rFonts w:ascii="Times New Roman" w:hAnsi="Times New Roman" w:cs="Times New Roman"/>
          <w:sz w:val="24"/>
          <w:szCs w:val="24"/>
        </w:rPr>
        <w:t>Zickuhr, K., &amp; Smith, A. (2013). Home broadband 2013. Retrieved from Pew Research Center website http://pewinternet.org/~/media//Files/Reports/2013/PIP_Broadband%202013_082613.pdf</w:t>
      </w:r>
    </w:p>
    <w:p w14:paraId="4AB4FE16" w14:textId="77777777" w:rsidR="00651A09" w:rsidRPr="00E070A1" w:rsidRDefault="00651A09" w:rsidP="00E070A1">
      <w:pPr>
        <w:spacing w:after="0" w:line="240" w:lineRule="auto"/>
        <w:ind w:left="720" w:hanging="720"/>
        <w:rPr>
          <w:rFonts w:ascii="Times New Roman" w:hAnsi="Times New Roman" w:cs="Times New Roman"/>
          <w:sz w:val="24"/>
          <w:szCs w:val="24"/>
        </w:rPr>
      </w:pPr>
    </w:p>
    <w:p w14:paraId="28F9F0F9" w14:textId="64FA5FCD" w:rsidR="00E070A1" w:rsidRPr="00E070A1" w:rsidRDefault="00E070A1" w:rsidP="00E070A1">
      <w:pPr>
        <w:spacing w:after="0" w:line="240" w:lineRule="auto"/>
        <w:ind w:left="720" w:hanging="720"/>
        <w:outlineLvl w:val="0"/>
        <w:rPr>
          <w:rFonts w:ascii="Times New Roman" w:eastAsia="Times New Roman" w:hAnsi="Times New Roman" w:cs="Times New Roman"/>
          <w:bCs/>
          <w:kern w:val="36"/>
          <w:sz w:val="24"/>
          <w:szCs w:val="24"/>
        </w:rPr>
      </w:pPr>
      <w:r w:rsidRPr="00E070A1">
        <w:rPr>
          <w:rFonts w:ascii="Times New Roman" w:eastAsia="Times New Roman" w:hAnsi="Times New Roman" w:cs="Times New Roman"/>
          <w:bCs/>
          <w:kern w:val="36"/>
          <w:sz w:val="24"/>
          <w:szCs w:val="24"/>
        </w:rPr>
        <w:t>Zoom</w:t>
      </w:r>
      <w:r>
        <w:rPr>
          <w:rFonts w:ascii="Times New Roman" w:eastAsia="Times New Roman" w:hAnsi="Times New Roman" w:cs="Times New Roman"/>
          <w:bCs/>
          <w:kern w:val="36"/>
          <w:sz w:val="24"/>
          <w:szCs w:val="24"/>
        </w:rPr>
        <w:t>©</w:t>
      </w:r>
      <w:r w:rsidRPr="00E070A1">
        <w:rPr>
          <w:rFonts w:ascii="Times New Roman" w:eastAsia="Times New Roman" w:hAnsi="Times New Roman" w:cs="Times New Roman"/>
          <w:bCs/>
          <w:kern w:val="36"/>
          <w:sz w:val="24"/>
          <w:szCs w:val="24"/>
        </w:rPr>
        <w:t>. (2013). #1 Cloud video conferencing experience. Retrieved from http://zoom.us/</w:t>
      </w:r>
    </w:p>
    <w:p w14:paraId="2BEFC8E0" w14:textId="77777777" w:rsidR="00E070A1" w:rsidRPr="00E070A1" w:rsidRDefault="00E070A1" w:rsidP="00E070A1">
      <w:pPr>
        <w:spacing w:after="0" w:line="240" w:lineRule="auto"/>
        <w:ind w:left="720" w:hanging="720"/>
        <w:rPr>
          <w:rFonts w:ascii="Times New Roman" w:hAnsi="Times New Roman" w:cs="Times New Roman"/>
          <w:sz w:val="24"/>
          <w:szCs w:val="24"/>
        </w:rPr>
      </w:pPr>
    </w:p>
    <w:sectPr w:rsidR="00E070A1" w:rsidRPr="00E070A1" w:rsidSect="00E070A1">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4D0A7F" w14:textId="77777777" w:rsidR="00BF318A" w:rsidRDefault="00BF318A" w:rsidP="00F3308A">
      <w:pPr>
        <w:spacing w:after="0" w:line="240" w:lineRule="auto"/>
      </w:pPr>
      <w:r>
        <w:separator/>
      </w:r>
    </w:p>
  </w:endnote>
  <w:endnote w:type="continuationSeparator" w:id="0">
    <w:p w14:paraId="6F5C8761" w14:textId="77777777" w:rsidR="00BF318A" w:rsidRDefault="00BF318A" w:rsidP="00F33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fornian FB">
    <w:panose1 w:val="0207040306080B03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1DD792" w14:textId="77777777" w:rsidR="00EB3CE1" w:rsidRPr="004B6DCB" w:rsidRDefault="00EB3CE1">
    <w:pPr>
      <w:pStyle w:val="Footer"/>
      <w:jc w:val="center"/>
      <w:rPr>
        <w:rFonts w:ascii="Times New Roman" w:hAnsi="Times New Roman" w:cs="Times New Roman"/>
        <w:sz w:val="24"/>
        <w:szCs w:val="24"/>
      </w:rPr>
    </w:pPr>
    <w:r w:rsidRPr="004B6DCB">
      <w:rPr>
        <w:rFonts w:ascii="Times New Roman" w:hAnsi="Times New Roman" w:cs="Times New Roman"/>
        <w:sz w:val="24"/>
        <w:szCs w:val="24"/>
      </w:rPr>
      <w:fldChar w:fldCharType="begin"/>
    </w:r>
    <w:r w:rsidRPr="004B6DCB">
      <w:rPr>
        <w:rFonts w:ascii="Times New Roman" w:hAnsi="Times New Roman" w:cs="Times New Roman"/>
        <w:sz w:val="24"/>
        <w:szCs w:val="24"/>
      </w:rPr>
      <w:instrText xml:space="preserve"> PAGE   \* MERGEFORMAT </w:instrText>
    </w:r>
    <w:r w:rsidRPr="004B6DCB">
      <w:rPr>
        <w:rFonts w:ascii="Times New Roman" w:hAnsi="Times New Roman" w:cs="Times New Roman"/>
        <w:sz w:val="24"/>
        <w:szCs w:val="24"/>
      </w:rPr>
      <w:fldChar w:fldCharType="separate"/>
    </w:r>
    <w:r w:rsidR="00E070A1">
      <w:rPr>
        <w:rFonts w:ascii="Times New Roman" w:hAnsi="Times New Roman" w:cs="Times New Roman"/>
        <w:noProof/>
        <w:sz w:val="24"/>
        <w:szCs w:val="24"/>
      </w:rPr>
      <w:t>1</w:t>
    </w:r>
    <w:r w:rsidRPr="004B6DCB">
      <w:rPr>
        <w:rFonts w:ascii="Times New Roman" w:hAnsi="Times New Roman" w:cs="Times New Roman"/>
        <w:noProof/>
        <w:sz w:val="24"/>
        <w:szCs w:val="24"/>
      </w:rPr>
      <w:fldChar w:fldCharType="end"/>
    </w:r>
  </w:p>
  <w:p w14:paraId="1CE3C339" w14:textId="77777777" w:rsidR="00EB3CE1" w:rsidRDefault="00EB3C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AA4BB6" w14:textId="77777777" w:rsidR="00BF318A" w:rsidRDefault="00BF318A" w:rsidP="00F3308A">
      <w:pPr>
        <w:spacing w:after="0" w:line="240" w:lineRule="auto"/>
      </w:pPr>
      <w:r>
        <w:separator/>
      </w:r>
    </w:p>
  </w:footnote>
  <w:footnote w:type="continuationSeparator" w:id="0">
    <w:p w14:paraId="6275E591" w14:textId="77777777" w:rsidR="00BF318A" w:rsidRDefault="00BF318A" w:rsidP="00F330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B292D9" w14:textId="77777777" w:rsidR="00EB3CE1" w:rsidRPr="00BF0309" w:rsidRDefault="00EB3CE1" w:rsidP="00BF0309">
    <w:pPr>
      <w:pStyle w:val="Header"/>
      <w:jc w:val="right"/>
      <w:rPr>
        <w:rFonts w:ascii="Times New Roman" w:hAnsi="Times New Roman" w:cs="Times New Roman"/>
        <w:b/>
        <w:sz w:val="24"/>
      </w:rPr>
    </w:pPr>
    <w:r w:rsidRPr="00BF0309">
      <w:rPr>
        <w:rFonts w:ascii="Times New Roman" w:hAnsi="Times New Roman" w:cs="Times New Roman"/>
        <w:b/>
        <w:sz w:val="24"/>
      </w:rPr>
      <w:t>Research Poster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770C3"/>
    <w:multiLevelType w:val="hybridMultilevel"/>
    <w:tmpl w:val="3F2494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5F131E"/>
    <w:multiLevelType w:val="hybridMultilevel"/>
    <w:tmpl w:val="5BCE68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A3110D"/>
    <w:multiLevelType w:val="hybridMultilevel"/>
    <w:tmpl w:val="A01271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DE4E4A"/>
    <w:multiLevelType w:val="hybridMultilevel"/>
    <w:tmpl w:val="2D58EE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6A77CC"/>
    <w:multiLevelType w:val="hybridMultilevel"/>
    <w:tmpl w:val="BC56E5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A08294E"/>
    <w:multiLevelType w:val="hybridMultilevel"/>
    <w:tmpl w:val="7DB066E4"/>
    <w:lvl w:ilvl="0" w:tplc="FB022D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725EED"/>
    <w:multiLevelType w:val="hybridMultilevel"/>
    <w:tmpl w:val="E2D487E2"/>
    <w:lvl w:ilvl="0" w:tplc="563816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175595"/>
    <w:multiLevelType w:val="hybridMultilevel"/>
    <w:tmpl w:val="A7E0D3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2B0CCB"/>
    <w:multiLevelType w:val="hybridMultilevel"/>
    <w:tmpl w:val="0890C2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7"/>
  </w:num>
  <w:num w:numId="4">
    <w:abstractNumId w:val="2"/>
  </w:num>
  <w:num w:numId="5">
    <w:abstractNumId w:val="1"/>
  </w:num>
  <w:num w:numId="6">
    <w:abstractNumId w:val="5"/>
  </w:num>
  <w:num w:numId="7">
    <w:abstractNumId w:val="0"/>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E1C"/>
    <w:rsid w:val="00034FCD"/>
    <w:rsid w:val="00054647"/>
    <w:rsid w:val="0006041F"/>
    <w:rsid w:val="00067D78"/>
    <w:rsid w:val="000708EA"/>
    <w:rsid w:val="00081294"/>
    <w:rsid w:val="00086CA0"/>
    <w:rsid w:val="00095B0F"/>
    <w:rsid w:val="000A369A"/>
    <w:rsid w:val="000A4283"/>
    <w:rsid w:val="000A439E"/>
    <w:rsid w:val="000B0B34"/>
    <w:rsid w:val="000C6322"/>
    <w:rsid w:val="000D1C83"/>
    <w:rsid w:val="000F28AB"/>
    <w:rsid w:val="00100B1D"/>
    <w:rsid w:val="001120FF"/>
    <w:rsid w:val="00113D85"/>
    <w:rsid w:val="00122905"/>
    <w:rsid w:val="00130007"/>
    <w:rsid w:val="00137BBA"/>
    <w:rsid w:val="0016432F"/>
    <w:rsid w:val="00164400"/>
    <w:rsid w:val="00174212"/>
    <w:rsid w:val="00180A75"/>
    <w:rsid w:val="0018538F"/>
    <w:rsid w:val="00197E54"/>
    <w:rsid w:val="001B0939"/>
    <w:rsid w:val="001B6CD4"/>
    <w:rsid w:val="001C33F6"/>
    <w:rsid w:val="001D7EB0"/>
    <w:rsid w:val="001E0587"/>
    <w:rsid w:val="001E3428"/>
    <w:rsid w:val="001F74A1"/>
    <w:rsid w:val="00203C08"/>
    <w:rsid w:val="00206B10"/>
    <w:rsid w:val="00206C7F"/>
    <w:rsid w:val="0022286C"/>
    <w:rsid w:val="00242777"/>
    <w:rsid w:val="00245E26"/>
    <w:rsid w:val="00251A78"/>
    <w:rsid w:val="00262276"/>
    <w:rsid w:val="00266073"/>
    <w:rsid w:val="00271C85"/>
    <w:rsid w:val="00277380"/>
    <w:rsid w:val="00290D56"/>
    <w:rsid w:val="002A2D27"/>
    <w:rsid w:val="002B40BA"/>
    <w:rsid w:val="002D5D50"/>
    <w:rsid w:val="002E38F6"/>
    <w:rsid w:val="002E5EB8"/>
    <w:rsid w:val="002E7871"/>
    <w:rsid w:val="002F0FF8"/>
    <w:rsid w:val="00302088"/>
    <w:rsid w:val="00316477"/>
    <w:rsid w:val="0031653D"/>
    <w:rsid w:val="00325BDC"/>
    <w:rsid w:val="00332567"/>
    <w:rsid w:val="00341557"/>
    <w:rsid w:val="00343642"/>
    <w:rsid w:val="0034486E"/>
    <w:rsid w:val="003453E2"/>
    <w:rsid w:val="00363925"/>
    <w:rsid w:val="003659F2"/>
    <w:rsid w:val="00374D41"/>
    <w:rsid w:val="003804B6"/>
    <w:rsid w:val="003A0068"/>
    <w:rsid w:val="003B6E30"/>
    <w:rsid w:val="003C37BC"/>
    <w:rsid w:val="003C3C24"/>
    <w:rsid w:val="003C46DF"/>
    <w:rsid w:val="003C51A7"/>
    <w:rsid w:val="003D21C6"/>
    <w:rsid w:val="003F4EAC"/>
    <w:rsid w:val="00400A86"/>
    <w:rsid w:val="00400F70"/>
    <w:rsid w:val="00443686"/>
    <w:rsid w:val="004502FB"/>
    <w:rsid w:val="004554C5"/>
    <w:rsid w:val="0045669D"/>
    <w:rsid w:val="004623E0"/>
    <w:rsid w:val="00462A97"/>
    <w:rsid w:val="00467B82"/>
    <w:rsid w:val="00481290"/>
    <w:rsid w:val="004843A3"/>
    <w:rsid w:val="00485808"/>
    <w:rsid w:val="00487BFD"/>
    <w:rsid w:val="00494450"/>
    <w:rsid w:val="004A4656"/>
    <w:rsid w:val="004B3D64"/>
    <w:rsid w:val="004B6DCB"/>
    <w:rsid w:val="004C70A7"/>
    <w:rsid w:val="004C7740"/>
    <w:rsid w:val="004E1A01"/>
    <w:rsid w:val="004F2706"/>
    <w:rsid w:val="004F30BD"/>
    <w:rsid w:val="0050153B"/>
    <w:rsid w:val="005254C5"/>
    <w:rsid w:val="0053771A"/>
    <w:rsid w:val="00543138"/>
    <w:rsid w:val="00551BFC"/>
    <w:rsid w:val="0057485F"/>
    <w:rsid w:val="00575F55"/>
    <w:rsid w:val="005953C4"/>
    <w:rsid w:val="005C637F"/>
    <w:rsid w:val="005C6F50"/>
    <w:rsid w:val="005D046C"/>
    <w:rsid w:val="005D0DF9"/>
    <w:rsid w:val="005D2607"/>
    <w:rsid w:val="005F4C6A"/>
    <w:rsid w:val="005F53F6"/>
    <w:rsid w:val="005F6956"/>
    <w:rsid w:val="00607446"/>
    <w:rsid w:val="00611826"/>
    <w:rsid w:val="00612563"/>
    <w:rsid w:val="00615865"/>
    <w:rsid w:val="00620B18"/>
    <w:rsid w:val="006238FC"/>
    <w:rsid w:val="0063073A"/>
    <w:rsid w:val="00643E1B"/>
    <w:rsid w:val="00651A09"/>
    <w:rsid w:val="00655149"/>
    <w:rsid w:val="00670AA8"/>
    <w:rsid w:val="006837E5"/>
    <w:rsid w:val="00687F7C"/>
    <w:rsid w:val="006C2F32"/>
    <w:rsid w:val="006D4D70"/>
    <w:rsid w:val="006F1660"/>
    <w:rsid w:val="006F4119"/>
    <w:rsid w:val="00700EF9"/>
    <w:rsid w:val="0071147D"/>
    <w:rsid w:val="007249F3"/>
    <w:rsid w:val="00742494"/>
    <w:rsid w:val="00765BF5"/>
    <w:rsid w:val="00795B45"/>
    <w:rsid w:val="007A654E"/>
    <w:rsid w:val="007C4504"/>
    <w:rsid w:val="007D2604"/>
    <w:rsid w:val="007D28E2"/>
    <w:rsid w:val="007D53B2"/>
    <w:rsid w:val="007F4BC3"/>
    <w:rsid w:val="00807E7D"/>
    <w:rsid w:val="00821EC2"/>
    <w:rsid w:val="00874BEF"/>
    <w:rsid w:val="00881634"/>
    <w:rsid w:val="00886CF7"/>
    <w:rsid w:val="008917EB"/>
    <w:rsid w:val="00897A96"/>
    <w:rsid w:val="008A565A"/>
    <w:rsid w:val="008B14D2"/>
    <w:rsid w:val="008B7C4C"/>
    <w:rsid w:val="008C1407"/>
    <w:rsid w:val="008C2CFB"/>
    <w:rsid w:val="008C4E65"/>
    <w:rsid w:val="008E27E0"/>
    <w:rsid w:val="008F5546"/>
    <w:rsid w:val="00911A77"/>
    <w:rsid w:val="00925ADB"/>
    <w:rsid w:val="0092668B"/>
    <w:rsid w:val="00926EC6"/>
    <w:rsid w:val="009326C6"/>
    <w:rsid w:val="00932775"/>
    <w:rsid w:val="00940274"/>
    <w:rsid w:val="009537A3"/>
    <w:rsid w:val="009604ED"/>
    <w:rsid w:val="00995BFD"/>
    <w:rsid w:val="009A0EA9"/>
    <w:rsid w:val="009A388D"/>
    <w:rsid w:val="009A721B"/>
    <w:rsid w:val="009B1702"/>
    <w:rsid w:val="009C4551"/>
    <w:rsid w:val="009D0D36"/>
    <w:rsid w:val="009E4038"/>
    <w:rsid w:val="009E61F3"/>
    <w:rsid w:val="00A028B9"/>
    <w:rsid w:val="00A0611C"/>
    <w:rsid w:val="00A20D34"/>
    <w:rsid w:val="00A30F80"/>
    <w:rsid w:val="00A37DA1"/>
    <w:rsid w:val="00A37F6E"/>
    <w:rsid w:val="00A64F3B"/>
    <w:rsid w:val="00A6589A"/>
    <w:rsid w:val="00A755F6"/>
    <w:rsid w:val="00A80500"/>
    <w:rsid w:val="00A80F27"/>
    <w:rsid w:val="00AA0216"/>
    <w:rsid w:val="00AA0E8A"/>
    <w:rsid w:val="00AB0437"/>
    <w:rsid w:val="00AB3621"/>
    <w:rsid w:val="00AB560D"/>
    <w:rsid w:val="00AB61DB"/>
    <w:rsid w:val="00AD0121"/>
    <w:rsid w:val="00AD139D"/>
    <w:rsid w:val="00AE2326"/>
    <w:rsid w:val="00AE4D10"/>
    <w:rsid w:val="00AE7456"/>
    <w:rsid w:val="00AE79CE"/>
    <w:rsid w:val="00AF0A5B"/>
    <w:rsid w:val="00B01D07"/>
    <w:rsid w:val="00B030B5"/>
    <w:rsid w:val="00B11691"/>
    <w:rsid w:val="00B20204"/>
    <w:rsid w:val="00B3220D"/>
    <w:rsid w:val="00B33892"/>
    <w:rsid w:val="00B46854"/>
    <w:rsid w:val="00B513B5"/>
    <w:rsid w:val="00B9570D"/>
    <w:rsid w:val="00BA52D8"/>
    <w:rsid w:val="00BB070A"/>
    <w:rsid w:val="00BB49C9"/>
    <w:rsid w:val="00BC3091"/>
    <w:rsid w:val="00BD3C2E"/>
    <w:rsid w:val="00BD5B62"/>
    <w:rsid w:val="00BD7DD3"/>
    <w:rsid w:val="00BE07C8"/>
    <w:rsid w:val="00BF0309"/>
    <w:rsid w:val="00BF10C7"/>
    <w:rsid w:val="00BF318A"/>
    <w:rsid w:val="00C04193"/>
    <w:rsid w:val="00C1079D"/>
    <w:rsid w:val="00C1216B"/>
    <w:rsid w:val="00C27728"/>
    <w:rsid w:val="00C37EE5"/>
    <w:rsid w:val="00C41796"/>
    <w:rsid w:val="00C468BF"/>
    <w:rsid w:val="00C468F1"/>
    <w:rsid w:val="00C60B0F"/>
    <w:rsid w:val="00C6400E"/>
    <w:rsid w:val="00C6763D"/>
    <w:rsid w:val="00C756C6"/>
    <w:rsid w:val="00C77212"/>
    <w:rsid w:val="00C92C8E"/>
    <w:rsid w:val="00C92EC8"/>
    <w:rsid w:val="00CA369F"/>
    <w:rsid w:val="00CA55A6"/>
    <w:rsid w:val="00CA6A5B"/>
    <w:rsid w:val="00CB226B"/>
    <w:rsid w:val="00CD210A"/>
    <w:rsid w:val="00CD69BC"/>
    <w:rsid w:val="00D0387D"/>
    <w:rsid w:val="00D207CD"/>
    <w:rsid w:val="00D26D79"/>
    <w:rsid w:val="00D43836"/>
    <w:rsid w:val="00D60AC3"/>
    <w:rsid w:val="00D83F4F"/>
    <w:rsid w:val="00D90587"/>
    <w:rsid w:val="00DA3A9A"/>
    <w:rsid w:val="00DB77D0"/>
    <w:rsid w:val="00DC3802"/>
    <w:rsid w:val="00DC5242"/>
    <w:rsid w:val="00DF44C4"/>
    <w:rsid w:val="00E03963"/>
    <w:rsid w:val="00E070A1"/>
    <w:rsid w:val="00E129F0"/>
    <w:rsid w:val="00E30615"/>
    <w:rsid w:val="00E314A3"/>
    <w:rsid w:val="00E31A75"/>
    <w:rsid w:val="00E359C9"/>
    <w:rsid w:val="00E37F66"/>
    <w:rsid w:val="00E41914"/>
    <w:rsid w:val="00E434D4"/>
    <w:rsid w:val="00E50EF8"/>
    <w:rsid w:val="00E6253B"/>
    <w:rsid w:val="00E6513F"/>
    <w:rsid w:val="00E66B8F"/>
    <w:rsid w:val="00E837B2"/>
    <w:rsid w:val="00E9349F"/>
    <w:rsid w:val="00EB3CE1"/>
    <w:rsid w:val="00EE0410"/>
    <w:rsid w:val="00EE5E94"/>
    <w:rsid w:val="00EF7D1E"/>
    <w:rsid w:val="00EF7E1C"/>
    <w:rsid w:val="00F037A0"/>
    <w:rsid w:val="00F0571A"/>
    <w:rsid w:val="00F06A4B"/>
    <w:rsid w:val="00F15969"/>
    <w:rsid w:val="00F206B8"/>
    <w:rsid w:val="00F3308A"/>
    <w:rsid w:val="00F45705"/>
    <w:rsid w:val="00F61683"/>
    <w:rsid w:val="00F6394B"/>
    <w:rsid w:val="00F80908"/>
    <w:rsid w:val="00F86605"/>
    <w:rsid w:val="00F92BA5"/>
    <w:rsid w:val="00FB0B8B"/>
    <w:rsid w:val="00FB4921"/>
    <w:rsid w:val="00FC7FE1"/>
    <w:rsid w:val="00FD74EC"/>
    <w:rsid w:val="00FE7E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D3FE7A"/>
  <w15:docId w15:val="{241A8955-C32B-42A5-AFB5-ED6E5456D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686"/>
    <w:pPr>
      <w:ind w:left="720"/>
      <w:contextualSpacing/>
    </w:pPr>
  </w:style>
  <w:style w:type="table" w:styleId="TableGrid">
    <w:name w:val="Table Grid"/>
    <w:basedOn w:val="TableNormal"/>
    <w:uiPriority w:val="59"/>
    <w:rsid w:val="00E359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30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308A"/>
  </w:style>
  <w:style w:type="paragraph" w:styleId="Footer">
    <w:name w:val="footer"/>
    <w:basedOn w:val="Normal"/>
    <w:link w:val="FooterChar"/>
    <w:uiPriority w:val="99"/>
    <w:unhideWhenUsed/>
    <w:rsid w:val="00F330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308A"/>
  </w:style>
  <w:style w:type="character" w:customStyle="1" w:styleId="apple-style-span">
    <w:name w:val="apple-style-span"/>
    <w:basedOn w:val="DefaultParagraphFont"/>
    <w:uiPriority w:val="99"/>
    <w:rsid w:val="00D90587"/>
    <w:rPr>
      <w:rFonts w:ascii="Times New Roman" w:hAnsi="Times New Roman" w:cs="Times New Roman"/>
    </w:rPr>
  </w:style>
  <w:style w:type="paragraph" w:customStyle="1" w:styleId="Default">
    <w:name w:val="Default"/>
    <w:link w:val="DefaultChar"/>
    <w:rsid w:val="00D90587"/>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DefaultChar">
    <w:name w:val="Default Char"/>
    <w:basedOn w:val="DefaultParagraphFont"/>
    <w:link w:val="Default"/>
    <w:locked/>
    <w:rsid w:val="00D90587"/>
    <w:rPr>
      <w:rFonts w:ascii="Times New Roman" w:eastAsia="Times New Roman" w:hAnsi="Times New Roman" w:cs="Times New Roman"/>
      <w:color w:val="000000"/>
      <w:sz w:val="24"/>
      <w:szCs w:val="24"/>
    </w:rPr>
  </w:style>
  <w:style w:type="paragraph" w:customStyle="1" w:styleId="ColorfulList-Accent11">
    <w:name w:val="Colorful List - Accent 11"/>
    <w:basedOn w:val="Normal"/>
    <w:uiPriority w:val="34"/>
    <w:qFormat/>
    <w:rsid w:val="00D90587"/>
    <w:pPr>
      <w:spacing w:after="0" w:line="240" w:lineRule="auto"/>
      <w:ind w:left="720"/>
    </w:pPr>
    <w:rPr>
      <w:rFonts w:ascii="Times New Roman" w:eastAsia="Times New Roman" w:hAnsi="Times New Roman" w:cs="Times New Roman"/>
      <w:sz w:val="24"/>
      <w:szCs w:val="24"/>
    </w:rPr>
  </w:style>
  <w:style w:type="character" w:styleId="Hyperlink">
    <w:name w:val="Hyperlink"/>
    <w:basedOn w:val="DefaultParagraphFont"/>
    <w:rsid w:val="003C51A7"/>
    <w:rPr>
      <w:color w:val="0000FF" w:themeColor="hyperlink"/>
      <w:u w:val="single"/>
    </w:rPr>
  </w:style>
  <w:style w:type="character" w:styleId="Emphasis">
    <w:name w:val="Emphasis"/>
    <w:basedOn w:val="DefaultParagraphFont"/>
    <w:uiPriority w:val="20"/>
    <w:qFormat/>
    <w:rsid w:val="00086CA0"/>
    <w:rPr>
      <w:i/>
      <w:iCs/>
    </w:rPr>
  </w:style>
  <w:style w:type="character" w:customStyle="1" w:styleId="A9">
    <w:name w:val="A9"/>
    <w:rsid w:val="00AE4D10"/>
    <w:rPr>
      <w:rFonts w:ascii="Californian FB" w:hAnsi="Californian FB" w:cs="Californian FB" w:hint="default"/>
      <w:color w:val="221E1F"/>
      <w:sz w:val="22"/>
      <w:szCs w:val="22"/>
    </w:rPr>
  </w:style>
  <w:style w:type="character" w:styleId="CommentReference">
    <w:name w:val="annotation reference"/>
    <w:basedOn w:val="DefaultParagraphFont"/>
    <w:uiPriority w:val="99"/>
    <w:semiHidden/>
    <w:unhideWhenUsed/>
    <w:rsid w:val="00DC5242"/>
    <w:rPr>
      <w:sz w:val="16"/>
      <w:szCs w:val="16"/>
    </w:rPr>
  </w:style>
  <w:style w:type="paragraph" w:styleId="CommentText">
    <w:name w:val="annotation text"/>
    <w:basedOn w:val="Normal"/>
    <w:link w:val="CommentTextChar"/>
    <w:uiPriority w:val="99"/>
    <w:semiHidden/>
    <w:unhideWhenUsed/>
    <w:rsid w:val="00DC5242"/>
    <w:pPr>
      <w:spacing w:line="240" w:lineRule="auto"/>
    </w:pPr>
    <w:rPr>
      <w:sz w:val="20"/>
      <w:szCs w:val="20"/>
    </w:rPr>
  </w:style>
  <w:style w:type="character" w:customStyle="1" w:styleId="CommentTextChar">
    <w:name w:val="Comment Text Char"/>
    <w:basedOn w:val="DefaultParagraphFont"/>
    <w:link w:val="CommentText"/>
    <w:uiPriority w:val="99"/>
    <w:semiHidden/>
    <w:rsid w:val="00DC5242"/>
    <w:rPr>
      <w:sz w:val="20"/>
      <w:szCs w:val="20"/>
    </w:rPr>
  </w:style>
  <w:style w:type="paragraph" w:styleId="CommentSubject">
    <w:name w:val="annotation subject"/>
    <w:basedOn w:val="CommentText"/>
    <w:next w:val="CommentText"/>
    <w:link w:val="CommentSubjectChar"/>
    <w:uiPriority w:val="99"/>
    <w:semiHidden/>
    <w:unhideWhenUsed/>
    <w:rsid w:val="00DC5242"/>
    <w:rPr>
      <w:b/>
      <w:bCs/>
    </w:rPr>
  </w:style>
  <w:style w:type="character" w:customStyle="1" w:styleId="CommentSubjectChar">
    <w:name w:val="Comment Subject Char"/>
    <w:basedOn w:val="CommentTextChar"/>
    <w:link w:val="CommentSubject"/>
    <w:uiPriority w:val="99"/>
    <w:semiHidden/>
    <w:rsid w:val="00DC5242"/>
    <w:rPr>
      <w:b/>
      <w:bCs/>
      <w:sz w:val="20"/>
      <w:szCs w:val="20"/>
    </w:rPr>
  </w:style>
  <w:style w:type="paragraph" w:styleId="BalloonText">
    <w:name w:val="Balloon Text"/>
    <w:basedOn w:val="Normal"/>
    <w:link w:val="BalloonTextChar"/>
    <w:uiPriority w:val="99"/>
    <w:semiHidden/>
    <w:unhideWhenUsed/>
    <w:rsid w:val="00DC52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5242"/>
    <w:rPr>
      <w:rFonts w:ascii="Tahoma" w:hAnsi="Tahoma" w:cs="Tahoma"/>
      <w:sz w:val="16"/>
      <w:szCs w:val="16"/>
    </w:rPr>
  </w:style>
  <w:style w:type="character" w:customStyle="1" w:styleId="apple-converted-space">
    <w:name w:val="apple-converted-space"/>
    <w:basedOn w:val="DefaultParagraphFont"/>
    <w:rsid w:val="002F0FF8"/>
  </w:style>
  <w:style w:type="paragraph" w:customStyle="1" w:styleId="citation">
    <w:name w:val="citation"/>
    <w:basedOn w:val="Normal"/>
    <w:rsid w:val="00137BBA"/>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99"/>
    <w:qFormat/>
    <w:rsid w:val="00615865"/>
    <w:pPr>
      <w:spacing w:after="0" w:line="240" w:lineRule="auto"/>
    </w:pPr>
    <w:rPr>
      <w:rFonts w:ascii="Calibri" w:eastAsia="Calibri" w:hAnsi="Calibri" w:cs="Times New Roman"/>
    </w:rPr>
  </w:style>
  <w:style w:type="paragraph" w:styleId="Revision">
    <w:name w:val="Revision"/>
    <w:hidden/>
    <w:uiPriority w:val="99"/>
    <w:semiHidden/>
    <w:rsid w:val="00DC3802"/>
    <w:pPr>
      <w:spacing w:after="0" w:line="240" w:lineRule="auto"/>
    </w:pPr>
  </w:style>
  <w:style w:type="character" w:styleId="Strong">
    <w:name w:val="Strong"/>
    <w:basedOn w:val="DefaultParagraphFont"/>
    <w:uiPriority w:val="22"/>
    <w:qFormat/>
    <w:rsid w:val="008A565A"/>
    <w:rPr>
      <w:b/>
      <w:bCs/>
    </w:rPr>
  </w:style>
  <w:style w:type="character" w:customStyle="1" w:styleId="fontmedium1">
    <w:name w:val="fontmedium1"/>
    <w:rsid w:val="00651A09"/>
    <w:rPr>
      <w:rFonts w:ascii="Verdana" w:hAnsi="Verdana" w:hint="default"/>
      <w:color w:val="000000"/>
      <w:sz w:val="17"/>
      <w:szCs w:val="17"/>
    </w:rPr>
  </w:style>
  <w:style w:type="character" w:styleId="FollowedHyperlink">
    <w:name w:val="FollowedHyperlink"/>
    <w:basedOn w:val="DefaultParagraphFont"/>
    <w:uiPriority w:val="99"/>
    <w:semiHidden/>
    <w:unhideWhenUsed/>
    <w:rsid w:val="00651A0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261981">
      <w:bodyDiv w:val="1"/>
      <w:marLeft w:val="0"/>
      <w:marRight w:val="0"/>
      <w:marTop w:val="0"/>
      <w:marBottom w:val="0"/>
      <w:divBdr>
        <w:top w:val="none" w:sz="0" w:space="0" w:color="auto"/>
        <w:left w:val="none" w:sz="0" w:space="0" w:color="auto"/>
        <w:bottom w:val="none" w:sz="0" w:space="0" w:color="auto"/>
        <w:right w:val="none" w:sz="0" w:space="0" w:color="auto"/>
      </w:divBdr>
    </w:div>
    <w:div w:id="199637199">
      <w:bodyDiv w:val="1"/>
      <w:marLeft w:val="0"/>
      <w:marRight w:val="0"/>
      <w:marTop w:val="0"/>
      <w:marBottom w:val="0"/>
      <w:divBdr>
        <w:top w:val="none" w:sz="0" w:space="0" w:color="auto"/>
        <w:left w:val="none" w:sz="0" w:space="0" w:color="auto"/>
        <w:bottom w:val="none" w:sz="0" w:space="0" w:color="auto"/>
        <w:right w:val="none" w:sz="0" w:space="0" w:color="auto"/>
      </w:divBdr>
      <w:divsChild>
        <w:div w:id="432869124">
          <w:marLeft w:val="0"/>
          <w:marRight w:val="0"/>
          <w:marTop w:val="0"/>
          <w:marBottom w:val="0"/>
          <w:divBdr>
            <w:top w:val="none" w:sz="0" w:space="0" w:color="auto"/>
            <w:left w:val="none" w:sz="0" w:space="0" w:color="auto"/>
            <w:bottom w:val="none" w:sz="0" w:space="0" w:color="auto"/>
            <w:right w:val="none" w:sz="0" w:space="0" w:color="auto"/>
          </w:divBdr>
        </w:div>
      </w:divsChild>
    </w:div>
    <w:div w:id="287322827">
      <w:bodyDiv w:val="1"/>
      <w:marLeft w:val="0"/>
      <w:marRight w:val="0"/>
      <w:marTop w:val="0"/>
      <w:marBottom w:val="0"/>
      <w:divBdr>
        <w:top w:val="none" w:sz="0" w:space="0" w:color="auto"/>
        <w:left w:val="none" w:sz="0" w:space="0" w:color="auto"/>
        <w:bottom w:val="none" w:sz="0" w:space="0" w:color="auto"/>
        <w:right w:val="none" w:sz="0" w:space="0" w:color="auto"/>
      </w:divBdr>
    </w:div>
    <w:div w:id="345406022">
      <w:bodyDiv w:val="1"/>
      <w:marLeft w:val="0"/>
      <w:marRight w:val="0"/>
      <w:marTop w:val="0"/>
      <w:marBottom w:val="0"/>
      <w:divBdr>
        <w:top w:val="none" w:sz="0" w:space="0" w:color="auto"/>
        <w:left w:val="none" w:sz="0" w:space="0" w:color="auto"/>
        <w:bottom w:val="none" w:sz="0" w:space="0" w:color="auto"/>
        <w:right w:val="none" w:sz="0" w:space="0" w:color="auto"/>
      </w:divBdr>
    </w:div>
    <w:div w:id="545918725">
      <w:bodyDiv w:val="1"/>
      <w:marLeft w:val="0"/>
      <w:marRight w:val="0"/>
      <w:marTop w:val="0"/>
      <w:marBottom w:val="0"/>
      <w:divBdr>
        <w:top w:val="none" w:sz="0" w:space="0" w:color="auto"/>
        <w:left w:val="none" w:sz="0" w:space="0" w:color="auto"/>
        <w:bottom w:val="none" w:sz="0" w:space="0" w:color="auto"/>
        <w:right w:val="none" w:sz="0" w:space="0" w:color="auto"/>
      </w:divBdr>
    </w:div>
    <w:div w:id="595790460">
      <w:bodyDiv w:val="1"/>
      <w:marLeft w:val="0"/>
      <w:marRight w:val="0"/>
      <w:marTop w:val="0"/>
      <w:marBottom w:val="0"/>
      <w:divBdr>
        <w:top w:val="none" w:sz="0" w:space="0" w:color="auto"/>
        <w:left w:val="none" w:sz="0" w:space="0" w:color="auto"/>
        <w:bottom w:val="none" w:sz="0" w:space="0" w:color="auto"/>
        <w:right w:val="none" w:sz="0" w:space="0" w:color="auto"/>
      </w:divBdr>
    </w:div>
    <w:div w:id="610433466">
      <w:bodyDiv w:val="1"/>
      <w:marLeft w:val="0"/>
      <w:marRight w:val="0"/>
      <w:marTop w:val="0"/>
      <w:marBottom w:val="0"/>
      <w:divBdr>
        <w:top w:val="none" w:sz="0" w:space="0" w:color="auto"/>
        <w:left w:val="none" w:sz="0" w:space="0" w:color="auto"/>
        <w:bottom w:val="none" w:sz="0" w:space="0" w:color="auto"/>
        <w:right w:val="none" w:sz="0" w:space="0" w:color="auto"/>
      </w:divBdr>
    </w:div>
    <w:div w:id="749809939">
      <w:bodyDiv w:val="1"/>
      <w:marLeft w:val="0"/>
      <w:marRight w:val="0"/>
      <w:marTop w:val="0"/>
      <w:marBottom w:val="0"/>
      <w:divBdr>
        <w:top w:val="none" w:sz="0" w:space="0" w:color="auto"/>
        <w:left w:val="none" w:sz="0" w:space="0" w:color="auto"/>
        <w:bottom w:val="none" w:sz="0" w:space="0" w:color="auto"/>
        <w:right w:val="none" w:sz="0" w:space="0" w:color="auto"/>
      </w:divBdr>
      <w:divsChild>
        <w:div w:id="936252155">
          <w:marLeft w:val="679"/>
          <w:marRight w:val="0"/>
          <w:marTop w:val="0"/>
          <w:marBottom w:val="340"/>
          <w:divBdr>
            <w:top w:val="none" w:sz="0" w:space="0" w:color="auto"/>
            <w:left w:val="none" w:sz="0" w:space="0" w:color="auto"/>
            <w:bottom w:val="none" w:sz="0" w:space="0" w:color="auto"/>
            <w:right w:val="none" w:sz="0" w:space="0" w:color="auto"/>
          </w:divBdr>
        </w:div>
      </w:divsChild>
    </w:div>
    <w:div w:id="847669640">
      <w:bodyDiv w:val="1"/>
      <w:marLeft w:val="0"/>
      <w:marRight w:val="0"/>
      <w:marTop w:val="0"/>
      <w:marBottom w:val="0"/>
      <w:divBdr>
        <w:top w:val="none" w:sz="0" w:space="0" w:color="auto"/>
        <w:left w:val="none" w:sz="0" w:space="0" w:color="auto"/>
        <w:bottom w:val="none" w:sz="0" w:space="0" w:color="auto"/>
        <w:right w:val="none" w:sz="0" w:space="0" w:color="auto"/>
      </w:divBdr>
    </w:div>
    <w:div w:id="891961171">
      <w:bodyDiv w:val="1"/>
      <w:marLeft w:val="0"/>
      <w:marRight w:val="0"/>
      <w:marTop w:val="0"/>
      <w:marBottom w:val="0"/>
      <w:divBdr>
        <w:top w:val="none" w:sz="0" w:space="0" w:color="auto"/>
        <w:left w:val="none" w:sz="0" w:space="0" w:color="auto"/>
        <w:bottom w:val="none" w:sz="0" w:space="0" w:color="auto"/>
        <w:right w:val="none" w:sz="0" w:space="0" w:color="auto"/>
      </w:divBdr>
    </w:div>
    <w:div w:id="1574703251">
      <w:bodyDiv w:val="1"/>
      <w:marLeft w:val="0"/>
      <w:marRight w:val="0"/>
      <w:marTop w:val="0"/>
      <w:marBottom w:val="0"/>
      <w:divBdr>
        <w:top w:val="none" w:sz="0" w:space="0" w:color="auto"/>
        <w:left w:val="none" w:sz="0" w:space="0" w:color="auto"/>
        <w:bottom w:val="none" w:sz="0" w:space="0" w:color="auto"/>
        <w:right w:val="none" w:sz="0" w:space="0" w:color="auto"/>
      </w:divBdr>
    </w:div>
    <w:div w:id="2037189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Sixth Edition"/>
</file>

<file path=customXml/itemProps1.xml><?xml version="1.0" encoding="utf-8"?>
<ds:datastoreItem xmlns:ds="http://schemas.openxmlformats.org/officeDocument/2006/customXml" ds:itemID="{81CC2376-5050-45EA-BE6A-41683FCE5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1550</Words>
  <Characters>8839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Leslie Dawn Edgar</dc:creator>
  <cp:lastModifiedBy>Leslie Dawn Edgar</cp:lastModifiedBy>
  <cp:revision>3</cp:revision>
  <cp:lastPrinted>2013-10-16T19:37:00Z</cp:lastPrinted>
  <dcterms:created xsi:type="dcterms:W3CDTF">2013-10-22T03:27:00Z</dcterms:created>
  <dcterms:modified xsi:type="dcterms:W3CDTF">2013-10-22T03:36:00Z</dcterms:modified>
</cp:coreProperties>
</file>