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ED2587" w14:textId="77777777" w:rsidR="006C118C" w:rsidRPr="006C118C" w:rsidRDefault="006C118C" w:rsidP="00287894">
      <w:pPr>
        <w:pStyle w:val="Header"/>
        <w:jc w:val="right"/>
        <w:rPr>
          <w:rFonts w:ascii="Times New Roman" w:hAnsi="Times New Roman" w:cs="Times New Roman"/>
          <w:b/>
        </w:rPr>
      </w:pPr>
      <w:r w:rsidRPr="006C118C">
        <w:rPr>
          <w:rFonts w:ascii="Times New Roman" w:hAnsi="Times New Roman" w:cs="Times New Roman"/>
          <w:b/>
        </w:rPr>
        <w:t>Research Poster</w:t>
      </w:r>
    </w:p>
    <w:p w14:paraId="139212EF" w14:textId="77777777" w:rsidR="006C118C" w:rsidRDefault="006C118C" w:rsidP="006C118C">
      <w:pPr>
        <w:jc w:val="center"/>
        <w:rPr>
          <w:rFonts w:ascii="Times New Roman" w:hAnsi="Times New Roman" w:cs="Times New Roman"/>
          <w:b/>
        </w:rPr>
      </w:pPr>
    </w:p>
    <w:p w14:paraId="51BDAFF9" w14:textId="77777777" w:rsidR="000B3AE8" w:rsidRDefault="000B3AE8" w:rsidP="006C118C">
      <w:pPr>
        <w:jc w:val="center"/>
        <w:rPr>
          <w:rFonts w:ascii="Times New Roman" w:hAnsi="Times New Roman" w:cs="Times New Roman"/>
          <w:b/>
        </w:rPr>
      </w:pPr>
    </w:p>
    <w:p w14:paraId="766E6E8B" w14:textId="77EDE732" w:rsidR="006C118C" w:rsidRPr="006C118C" w:rsidRDefault="006C118C" w:rsidP="006C118C">
      <w:pPr>
        <w:jc w:val="center"/>
        <w:rPr>
          <w:rFonts w:ascii="Times New Roman" w:hAnsi="Times New Roman" w:cs="Times New Roman"/>
          <w:b/>
        </w:rPr>
      </w:pPr>
      <w:r w:rsidRPr="006C118C">
        <w:rPr>
          <w:rFonts w:ascii="Times New Roman" w:hAnsi="Times New Roman" w:cs="Times New Roman"/>
          <w:b/>
        </w:rPr>
        <w:t xml:space="preserve">Plows, Cows, and Sows: </w:t>
      </w:r>
      <w:r w:rsidR="00081306">
        <w:rPr>
          <w:rFonts w:ascii="Times New Roman" w:hAnsi="Times New Roman" w:cs="Times New Roman"/>
          <w:b/>
        </w:rPr>
        <w:t xml:space="preserve">Identifying and </w:t>
      </w:r>
      <w:r w:rsidRPr="006C118C">
        <w:rPr>
          <w:rFonts w:ascii="Times New Roman" w:hAnsi="Times New Roman" w:cs="Times New Roman"/>
          <w:b/>
        </w:rPr>
        <w:t>Measuring Outmoded Film Portrayals of Agricultural Production</w:t>
      </w:r>
    </w:p>
    <w:p w14:paraId="48ADD324" w14:textId="0D5C6F26" w:rsidR="006C118C" w:rsidRPr="00384875" w:rsidRDefault="006C118C" w:rsidP="00384875">
      <w:pPr>
        <w:pStyle w:val="Title"/>
      </w:pPr>
      <w:r w:rsidRPr="006C118C">
        <w:t xml:space="preserve"> </w:t>
      </w:r>
    </w:p>
    <w:p w14:paraId="4F89E8EA" w14:textId="6A35508F" w:rsidR="006C118C" w:rsidRPr="00763512" w:rsidRDefault="006C118C" w:rsidP="006C118C">
      <w:pPr>
        <w:pStyle w:val="Title"/>
        <w:rPr>
          <w:b w:val="0"/>
        </w:rPr>
      </w:pPr>
      <w:r w:rsidRPr="006C118C">
        <w:rPr>
          <w:rFonts w:cs="Times New Roman"/>
          <w:b w:val="0"/>
        </w:rPr>
        <w:t>Annie R. Specht</w:t>
      </w:r>
    </w:p>
    <w:p w14:paraId="5F012C77" w14:textId="000CFD42" w:rsidR="006C118C" w:rsidRDefault="006C118C" w:rsidP="00384875">
      <w:pPr>
        <w:pStyle w:val="Title"/>
        <w:rPr>
          <w:b w:val="0"/>
        </w:rPr>
      </w:pPr>
      <w:r w:rsidRPr="006C118C">
        <w:rPr>
          <w:rFonts w:cs="Times New Roman"/>
          <w:b w:val="0"/>
        </w:rPr>
        <w:t>Assistant Professor, University of Nebraska-Lincoln</w:t>
      </w:r>
    </w:p>
    <w:p w14:paraId="0643CAA7" w14:textId="77777777" w:rsidR="006C118C" w:rsidRDefault="006C118C" w:rsidP="006C118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108 Agricultural Communications Building</w:t>
      </w:r>
    </w:p>
    <w:p w14:paraId="71C210FA" w14:textId="77777777" w:rsidR="006C118C" w:rsidRDefault="006C118C" w:rsidP="006C118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Lincoln, NE 68583-0709</w:t>
      </w:r>
    </w:p>
    <w:p w14:paraId="3D123C62" w14:textId="7FA3554A" w:rsidR="006C118C" w:rsidRDefault="006C118C" w:rsidP="006C118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(402) 472-2761</w:t>
      </w:r>
    </w:p>
    <w:p w14:paraId="4B6F4EC0" w14:textId="7D6BD836" w:rsidR="006C118C" w:rsidRDefault="000B3AE8" w:rsidP="006C118C">
      <w:pPr>
        <w:pStyle w:val="Title"/>
        <w:rPr>
          <w:b w:val="0"/>
        </w:rPr>
      </w:pPr>
      <w:r>
        <w:rPr>
          <w:b w:val="0"/>
        </w:rPr>
        <w:t>aspecht2@unl.edu</w:t>
      </w:r>
    </w:p>
    <w:p w14:paraId="0656D4CF" w14:textId="77777777" w:rsidR="006C118C" w:rsidRDefault="006C118C" w:rsidP="00C8177F">
      <w:pPr>
        <w:jc w:val="center"/>
        <w:rPr>
          <w:rFonts w:ascii="Times New Roman" w:hAnsi="Times New Roman" w:cs="Times New Roman"/>
        </w:rPr>
      </w:pPr>
    </w:p>
    <w:p w14:paraId="6C7C90B7" w14:textId="5BC15061" w:rsidR="006C118C" w:rsidRDefault="006C118C" w:rsidP="00C8177F">
      <w:pPr>
        <w:jc w:val="center"/>
        <w:rPr>
          <w:rFonts w:ascii="Times New Roman" w:hAnsi="Times New Roman" w:cs="Times New Roman"/>
        </w:rPr>
      </w:pPr>
    </w:p>
    <w:p w14:paraId="4C2EBF23" w14:textId="7D904C7D" w:rsidR="006C118C" w:rsidRDefault="006C118C" w:rsidP="00C8177F">
      <w:pPr>
        <w:jc w:val="center"/>
        <w:rPr>
          <w:rFonts w:ascii="Times New Roman" w:hAnsi="Times New Roman" w:cs="Times New Roman"/>
        </w:rPr>
      </w:pPr>
    </w:p>
    <w:p w14:paraId="01C8A589" w14:textId="77777777" w:rsidR="006C118C" w:rsidRPr="006C118C" w:rsidRDefault="006C118C" w:rsidP="00C8177F">
      <w:pPr>
        <w:jc w:val="center"/>
        <w:rPr>
          <w:rFonts w:ascii="Times New Roman" w:hAnsi="Times New Roman" w:cs="Times New Roman"/>
        </w:rPr>
      </w:pPr>
    </w:p>
    <w:p w14:paraId="0D0A228E" w14:textId="77777777" w:rsidR="00C8177F" w:rsidRDefault="00C8177F">
      <w:pPr>
        <w:rPr>
          <w:rFonts w:ascii="Times New Roman" w:hAnsi="Times New Roman" w:cs="Times New Roman"/>
          <w:b/>
        </w:rPr>
      </w:pPr>
    </w:p>
    <w:p w14:paraId="14BB2DFD" w14:textId="76682F7C" w:rsidR="00317BBE" w:rsidRDefault="00C8177F" w:rsidP="0038487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0D4D00F4" w14:textId="77777777" w:rsidR="00384875" w:rsidRPr="00384875" w:rsidRDefault="00384875" w:rsidP="00384875">
      <w:pPr>
        <w:jc w:val="center"/>
        <w:rPr>
          <w:rFonts w:ascii="Times New Roman" w:hAnsi="Times New Roman" w:cs="Times New Roman"/>
          <w:b/>
        </w:rPr>
      </w:pPr>
      <w:r w:rsidRPr="00384875">
        <w:rPr>
          <w:rFonts w:ascii="Times New Roman" w:hAnsi="Times New Roman" w:cs="Times New Roman"/>
          <w:b/>
        </w:rPr>
        <w:lastRenderedPageBreak/>
        <w:t>Plows, Cows, and Sows: Identifying and Measuring Outmoded Film Portrayals of Agricultural Production</w:t>
      </w:r>
    </w:p>
    <w:p w14:paraId="2F91F411" w14:textId="77777777" w:rsidR="00384875" w:rsidRDefault="00384875" w:rsidP="00E10A65">
      <w:pPr>
        <w:jc w:val="center"/>
        <w:rPr>
          <w:rFonts w:ascii="Times New Roman" w:hAnsi="Times New Roman" w:cs="Times New Roman"/>
          <w:b/>
        </w:rPr>
      </w:pPr>
    </w:p>
    <w:p w14:paraId="613CCDE8" w14:textId="19394728" w:rsidR="00F12F45" w:rsidRPr="00E10A65" w:rsidRDefault="00DE172E" w:rsidP="00E10A65">
      <w:pPr>
        <w:jc w:val="center"/>
        <w:rPr>
          <w:rFonts w:ascii="Times New Roman" w:hAnsi="Times New Roman" w:cs="Times New Roman"/>
          <w:b/>
        </w:rPr>
      </w:pPr>
      <w:r w:rsidRPr="00E10A65">
        <w:rPr>
          <w:rFonts w:ascii="Times New Roman" w:hAnsi="Times New Roman" w:cs="Times New Roman"/>
          <w:b/>
        </w:rPr>
        <w:t>Introduction</w:t>
      </w:r>
    </w:p>
    <w:p w14:paraId="032FB917" w14:textId="4C86824E" w:rsidR="005532AB" w:rsidRPr="00E67E4D" w:rsidRDefault="00384875" w:rsidP="005532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“E</w:t>
      </w:r>
      <w:r w:rsidR="00E10A65" w:rsidRPr="00E10A65">
        <w:rPr>
          <w:rFonts w:ascii="Times New Roman" w:hAnsi="Times New Roman" w:cs="Times New Roman"/>
        </w:rPr>
        <w:t>ntertainment is by now so thoroughly woven into the fabric of our existence [that]…the culture of entertainment is arguably the most influential ideological system on the planet” (</w:t>
      </w:r>
      <w:r>
        <w:rPr>
          <w:rFonts w:ascii="Times New Roman" w:hAnsi="Times New Roman" w:cs="Times New Roman"/>
        </w:rPr>
        <w:t xml:space="preserve">Stromberg, 2011, </w:t>
      </w:r>
      <w:r w:rsidR="00E10A65" w:rsidRPr="00E10A65">
        <w:rPr>
          <w:rFonts w:ascii="Times New Roman" w:hAnsi="Times New Roman" w:cs="Times New Roman"/>
        </w:rPr>
        <w:t xml:space="preserve">p. 3). History is constantly being recreated and repackaged for successive generations in film and television dramas, comedies, and documentaries (Eley, 2001; Steveker, 2009). As the </w:t>
      </w:r>
      <w:r w:rsidR="00AB7F08">
        <w:rPr>
          <w:rFonts w:ascii="Times New Roman" w:hAnsi="Times New Roman" w:cs="Times New Roman"/>
        </w:rPr>
        <w:t xml:space="preserve">nation </w:t>
      </w:r>
      <w:r w:rsidR="00E10A65" w:rsidRPr="00E10A65">
        <w:rPr>
          <w:rFonts w:ascii="Times New Roman" w:hAnsi="Times New Roman" w:cs="Times New Roman"/>
        </w:rPr>
        <w:t>has moved away from its agricultural foundations, a sort of mythology of the agrarian U.S. has emerged, hearkening back to</w:t>
      </w:r>
      <w:r>
        <w:rPr>
          <w:rFonts w:ascii="Times New Roman" w:hAnsi="Times New Roman" w:cs="Times New Roman"/>
        </w:rPr>
        <w:t xml:space="preserve"> and yearning for </w:t>
      </w:r>
      <w:r w:rsidR="00E10A65" w:rsidRPr="00E10A65">
        <w:rPr>
          <w:rFonts w:ascii="Times New Roman" w:hAnsi="Times New Roman" w:cs="Times New Roman"/>
        </w:rPr>
        <w:t>the bucolic imagery of pre-industrial rural America.</w:t>
      </w:r>
      <w:r>
        <w:rPr>
          <w:rFonts w:ascii="Times New Roman" w:hAnsi="Times New Roman" w:cs="Times New Roman"/>
        </w:rPr>
        <w:t xml:space="preserve"> </w:t>
      </w:r>
      <w:r w:rsidR="00D13237">
        <w:rPr>
          <w:rFonts w:ascii="Times New Roman" w:hAnsi="Times New Roman" w:cs="Times New Roman"/>
        </w:rPr>
        <w:t xml:space="preserve">Entertainment media have played a role in shaping this </w:t>
      </w:r>
      <w:r>
        <w:rPr>
          <w:rFonts w:ascii="Times New Roman" w:hAnsi="Times New Roman" w:cs="Times New Roman"/>
        </w:rPr>
        <w:t>“agrarian myth”</w:t>
      </w:r>
      <w:r w:rsidR="00E10A65">
        <w:rPr>
          <w:rFonts w:ascii="Times New Roman" w:hAnsi="Times New Roman" w:cs="Times New Roman"/>
        </w:rPr>
        <w:t xml:space="preserve"> </w:t>
      </w:r>
      <w:r w:rsidR="00D13237">
        <w:rPr>
          <w:rFonts w:ascii="Times New Roman" w:hAnsi="Times New Roman" w:cs="Times New Roman"/>
        </w:rPr>
        <w:t>(Appleby, 1982)</w:t>
      </w:r>
      <w:r w:rsidR="00E10A65">
        <w:rPr>
          <w:rFonts w:ascii="Times New Roman" w:hAnsi="Times New Roman" w:cs="Times New Roman"/>
        </w:rPr>
        <w:t>, and in order to understand the publ</w:t>
      </w:r>
      <w:r w:rsidR="00AB7F08">
        <w:rPr>
          <w:rFonts w:ascii="Times New Roman" w:hAnsi="Times New Roman" w:cs="Times New Roman"/>
        </w:rPr>
        <w:t>ic’s perceptions of the industry</w:t>
      </w:r>
      <w:r w:rsidR="00E10A65">
        <w:rPr>
          <w:rFonts w:ascii="Times New Roman" w:hAnsi="Times New Roman" w:cs="Times New Roman"/>
        </w:rPr>
        <w:t>, the agriculture community must</w:t>
      </w:r>
      <w:r w:rsidR="00207A65">
        <w:rPr>
          <w:rFonts w:ascii="Times New Roman" w:hAnsi="Times New Roman" w:cs="Times New Roman"/>
        </w:rPr>
        <w:t xml:space="preserve"> </w:t>
      </w:r>
      <w:r w:rsidR="00AB7F08">
        <w:rPr>
          <w:rFonts w:ascii="Times New Roman" w:hAnsi="Times New Roman" w:cs="Times New Roman"/>
        </w:rPr>
        <w:t>be aware of</w:t>
      </w:r>
      <w:r w:rsidR="00207A65">
        <w:rPr>
          <w:rFonts w:ascii="Times New Roman" w:hAnsi="Times New Roman" w:cs="Times New Roman"/>
        </w:rPr>
        <w:t xml:space="preserve"> the images and themes propagated by agriculture-related </w:t>
      </w:r>
      <w:r w:rsidR="00AB7F08">
        <w:rPr>
          <w:rFonts w:ascii="Times New Roman" w:hAnsi="Times New Roman" w:cs="Times New Roman"/>
        </w:rPr>
        <w:t>media texts</w:t>
      </w:r>
      <w:r w:rsidR="00207A65">
        <w:rPr>
          <w:rFonts w:ascii="Times New Roman" w:hAnsi="Times New Roman" w:cs="Times New Roman"/>
        </w:rPr>
        <w:t>.</w:t>
      </w:r>
      <w:r w:rsidR="005532AB">
        <w:rPr>
          <w:rFonts w:ascii="Times New Roman" w:hAnsi="Times New Roman" w:cs="Times New Roman"/>
        </w:rPr>
        <w:t xml:space="preserve"> </w:t>
      </w:r>
      <w:r w:rsidR="00454EED">
        <w:rPr>
          <w:rFonts w:ascii="Times New Roman" w:hAnsi="Times New Roman" w:cs="Times New Roman"/>
        </w:rPr>
        <w:t>This study was undertaken t</w:t>
      </w:r>
      <w:r w:rsidR="005532AB">
        <w:rPr>
          <w:rFonts w:ascii="Times New Roman" w:hAnsi="Times New Roman" w:cs="Times New Roman"/>
        </w:rPr>
        <w:t xml:space="preserve">o quantify the time incongruity of </w:t>
      </w:r>
      <w:r w:rsidR="00454EED">
        <w:rPr>
          <w:rFonts w:ascii="Times New Roman" w:hAnsi="Times New Roman" w:cs="Times New Roman"/>
        </w:rPr>
        <w:t>media portrayals of agriculture</w:t>
      </w:r>
      <w:r w:rsidR="00AB7F08">
        <w:rPr>
          <w:rFonts w:ascii="Times New Roman" w:hAnsi="Times New Roman" w:cs="Times New Roman"/>
        </w:rPr>
        <w:t xml:space="preserve"> to establish</w:t>
      </w:r>
      <w:r w:rsidR="00454EED">
        <w:rPr>
          <w:rFonts w:ascii="Times New Roman" w:hAnsi="Times New Roman" w:cs="Times New Roman"/>
        </w:rPr>
        <w:t xml:space="preserve"> film as</w:t>
      </w:r>
      <w:r w:rsidR="00AB7F08">
        <w:rPr>
          <w:rFonts w:ascii="Times New Roman" w:hAnsi="Times New Roman" w:cs="Times New Roman"/>
        </w:rPr>
        <w:t xml:space="preserve"> a potential source of </w:t>
      </w:r>
      <w:r w:rsidR="005B3269">
        <w:rPr>
          <w:rFonts w:ascii="Times New Roman" w:hAnsi="Times New Roman" w:cs="Times New Roman"/>
        </w:rPr>
        <w:t xml:space="preserve">agricultural </w:t>
      </w:r>
      <w:r w:rsidR="00AB7F08">
        <w:rPr>
          <w:rFonts w:ascii="Times New Roman" w:hAnsi="Times New Roman" w:cs="Times New Roman"/>
        </w:rPr>
        <w:t>misinformati</w:t>
      </w:r>
      <w:r w:rsidR="005B3269">
        <w:rPr>
          <w:rFonts w:ascii="Times New Roman" w:hAnsi="Times New Roman" w:cs="Times New Roman"/>
        </w:rPr>
        <w:t>on.</w:t>
      </w:r>
    </w:p>
    <w:p w14:paraId="47763E9F" w14:textId="77777777" w:rsidR="00DE172E" w:rsidRPr="00E67E4D" w:rsidRDefault="00DE172E" w:rsidP="005532AB">
      <w:pPr>
        <w:rPr>
          <w:rFonts w:ascii="Times New Roman" w:hAnsi="Times New Roman" w:cs="Times New Roman"/>
          <w:b/>
        </w:rPr>
      </w:pPr>
    </w:p>
    <w:p w14:paraId="1E4D41FD" w14:textId="77777777" w:rsidR="00DE172E" w:rsidRPr="00E67E4D" w:rsidRDefault="00DE172E" w:rsidP="00E67E4D">
      <w:pPr>
        <w:jc w:val="center"/>
        <w:rPr>
          <w:rFonts w:ascii="Times New Roman" w:hAnsi="Times New Roman" w:cs="Times New Roman"/>
          <w:b/>
        </w:rPr>
      </w:pPr>
      <w:r w:rsidRPr="00E67E4D">
        <w:rPr>
          <w:rFonts w:ascii="Times New Roman" w:hAnsi="Times New Roman" w:cs="Times New Roman"/>
          <w:b/>
        </w:rPr>
        <w:t>Theoretical Framework</w:t>
      </w:r>
    </w:p>
    <w:p w14:paraId="14E953CA" w14:textId="23FC0ECD" w:rsidR="00E67E4D" w:rsidRDefault="00384875" w:rsidP="00E67E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E67E4D" w:rsidRPr="00E67E4D">
        <w:rPr>
          <w:rFonts w:ascii="Times New Roman" w:hAnsi="Times New Roman" w:cs="Times New Roman"/>
        </w:rPr>
        <w:t>ultural memory</w:t>
      </w:r>
      <w:r>
        <w:rPr>
          <w:rFonts w:ascii="Times New Roman" w:hAnsi="Times New Roman" w:cs="Times New Roman"/>
        </w:rPr>
        <w:t xml:space="preserve"> is t</w:t>
      </w:r>
      <w:r w:rsidRPr="00E67E4D">
        <w:rPr>
          <w:rFonts w:ascii="Times New Roman" w:hAnsi="Times New Roman" w:cs="Times New Roman"/>
        </w:rPr>
        <w:t>he means by which film reappropriate cultur</w:t>
      </w:r>
      <w:r>
        <w:rPr>
          <w:rFonts w:ascii="Times New Roman" w:hAnsi="Times New Roman" w:cs="Times New Roman"/>
        </w:rPr>
        <w:t>al representations of history</w:t>
      </w:r>
      <w:r w:rsidR="00E67E4D" w:rsidRPr="00E67E4D">
        <w:rPr>
          <w:rFonts w:ascii="Times New Roman" w:hAnsi="Times New Roman" w:cs="Times New Roman"/>
        </w:rPr>
        <w:t>. Epstein and Lefkovitz (2001) define ‘cultural memory’ as “the legacy of history as history retains its ability to affect everyday lives” (p. 1)</w:t>
      </w:r>
      <w:r>
        <w:rPr>
          <w:rFonts w:ascii="Times New Roman" w:hAnsi="Times New Roman" w:cs="Times New Roman"/>
        </w:rPr>
        <w:t>,</w:t>
      </w:r>
      <w:r w:rsidR="00E67E4D" w:rsidRPr="00E67E4D">
        <w:rPr>
          <w:rFonts w:ascii="Times New Roman" w:hAnsi="Times New Roman" w:cs="Times New Roman"/>
        </w:rPr>
        <w:t xml:space="preserve"> the aggregate of representations</w:t>
      </w:r>
      <w:r w:rsidR="002A3574">
        <w:rPr>
          <w:rFonts w:ascii="Times New Roman" w:hAnsi="Times New Roman" w:cs="Times New Roman"/>
        </w:rPr>
        <w:t xml:space="preserve"> </w:t>
      </w:r>
      <w:r w:rsidR="00E67E4D" w:rsidRPr="00E67E4D">
        <w:rPr>
          <w:rFonts w:ascii="Times New Roman" w:hAnsi="Times New Roman" w:cs="Times New Roman"/>
        </w:rPr>
        <w:t xml:space="preserve">of historical epochs shaped by collective recollections of those events. </w:t>
      </w:r>
      <w:r w:rsidR="002A3574">
        <w:rPr>
          <w:rFonts w:ascii="Times New Roman" w:hAnsi="Times New Roman" w:cs="Times New Roman"/>
        </w:rPr>
        <w:t xml:space="preserve">Cultural memory stabilizes and normalizes shared </w:t>
      </w:r>
      <w:r w:rsidR="00AB7F08">
        <w:rPr>
          <w:rFonts w:ascii="Times New Roman" w:hAnsi="Times New Roman" w:cs="Times New Roman"/>
        </w:rPr>
        <w:t xml:space="preserve">cultural </w:t>
      </w:r>
      <w:r w:rsidR="002A3574">
        <w:rPr>
          <w:rFonts w:ascii="Times New Roman" w:hAnsi="Times New Roman" w:cs="Times New Roman"/>
        </w:rPr>
        <w:t xml:space="preserve">recollections </w:t>
      </w:r>
      <w:r w:rsidR="00AB7F08">
        <w:rPr>
          <w:rFonts w:ascii="Times New Roman" w:hAnsi="Times New Roman" w:cs="Times New Roman"/>
        </w:rPr>
        <w:t>through</w:t>
      </w:r>
      <w:r w:rsidR="002A3574">
        <w:rPr>
          <w:rFonts w:ascii="Times New Roman" w:hAnsi="Times New Roman" w:cs="Times New Roman"/>
        </w:rPr>
        <w:t xml:space="preserve"> </w:t>
      </w:r>
      <w:r w:rsidR="00AB7F08">
        <w:rPr>
          <w:rFonts w:ascii="Times New Roman" w:hAnsi="Times New Roman" w:cs="Times New Roman"/>
        </w:rPr>
        <w:t>media, including</w:t>
      </w:r>
      <w:r w:rsidR="002A3574">
        <w:rPr>
          <w:rFonts w:ascii="Times New Roman" w:hAnsi="Times New Roman" w:cs="Times New Roman"/>
        </w:rPr>
        <w:t xml:space="preserve"> literature, film, and art, </w:t>
      </w:r>
      <w:r w:rsidR="00AB7F08">
        <w:rPr>
          <w:rFonts w:ascii="Times New Roman" w:hAnsi="Times New Roman" w:cs="Times New Roman"/>
        </w:rPr>
        <w:t>that</w:t>
      </w:r>
      <w:r>
        <w:rPr>
          <w:rFonts w:ascii="Times New Roman" w:hAnsi="Times New Roman" w:cs="Times New Roman"/>
        </w:rPr>
        <w:t xml:space="preserve"> that individuals call</w:t>
      </w:r>
      <w:r w:rsidR="002A3574" w:rsidRPr="00843756">
        <w:rPr>
          <w:rFonts w:ascii="Times New Roman" w:hAnsi="Times New Roman" w:cs="Times New Roman"/>
        </w:rPr>
        <w:t xml:space="preserve"> upon when interpreting </w:t>
      </w:r>
      <w:r>
        <w:rPr>
          <w:rFonts w:ascii="Times New Roman" w:hAnsi="Times New Roman" w:cs="Times New Roman"/>
        </w:rPr>
        <w:t>the world around</w:t>
      </w:r>
      <w:r w:rsidR="002A357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them (Wekesa, 2012</w:t>
      </w:r>
      <w:r w:rsidR="002A3574">
        <w:rPr>
          <w:rFonts w:ascii="Times New Roman" w:hAnsi="Times New Roman" w:cs="Times New Roman"/>
        </w:rPr>
        <w:t>; Steveker, 2009; Werner, 2003</w:t>
      </w:r>
      <w:r w:rsidR="00AB7F08">
        <w:rPr>
          <w:rFonts w:ascii="Times New Roman" w:hAnsi="Times New Roman" w:cs="Times New Roman"/>
        </w:rPr>
        <w:t>). These media</w:t>
      </w:r>
      <w:r w:rsidR="00AB7F08" w:rsidRPr="00E10A65">
        <w:rPr>
          <w:rFonts w:ascii="Times New Roman" w:hAnsi="Times New Roman" w:cs="Times New Roman"/>
        </w:rPr>
        <w:t xml:space="preserve"> preserve for successive generations the attitudes, actions, and landscapes of bygone days as framed by screenwriters, directors, and producers.</w:t>
      </w:r>
      <w:r w:rsidR="00AB7F08">
        <w:rPr>
          <w:rFonts w:ascii="Times New Roman" w:hAnsi="Times New Roman" w:cs="Times New Roman"/>
        </w:rPr>
        <w:t xml:space="preserve"> </w:t>
      </w:r>
      <w:r w:rsidR="00454EED">
        <w:rPr>
          <w:rFonts w:ascii="Times New Roman" w:hAnsi="Times New Roman" w:cs="Times New Roman"/>
        </w:rPr>
        <w:t>Movies</w:t>
      </w:r>
      <w:r w:rsidR="00AB7F08" w:rsidRPr="00E10A65">
        <w:rPr>
          <w:rFonts w:ascii="Times New Roman" w:hAnsi="Times New Roman" w:cs="Times New Roman"/>
        </w:rPr>
        <w:t xml:space="preserve"> are able to produce and reproduce mythologies</w:t>
      </w:r>
      <w:r w:rsidR="00AB7F08">
        <w:rPr>
          <w:rFonts w:ascii="Times New Roman" w:hAnsi="Times New Roman" w:cs="Times New Roman"/>
        </w:rPr>
        <w:t xml:space="preserve"> </w:t>
      </w:r>
      <w:r w:rsidR="00AB7F08" w:rsidRPr="00E10A65">
        <w:rPr>
          <w:rFonts w:ascii="Times New Roman" w:hAnsi="Times New Roman" w:cs="Times New Roman"/>
        </w:rPr>
        <w:t>that appeal to audiences because they “consistently distorted and sanitized the past</w:t>
      </w:r>
      <w:r w:rsidR="00AB7F08">
        <w:rPr>
          <w:rFonts w:ascii="Times New Roman" w:hAnsi="Times New Roman" w:cs="Times New Roman"/>
        </w:rPr>
        <w:t>” (</w:t>
      </w:r>
      <w:r w:rsidR="00AB7F08" w:rsidRPr="00E10A65">
        <w:rPr>
          <w:rFonts w:ascii="Times New Roman" w:hAnsi="Times New Roman" w:cs="Times New Roman"/>
        </w:rPr>
        <w:t>Chadwick, 2002, p. 1)</w:t>
      </w:r>
      <w:r w:rsidR="00AB7F08">
        <w:rPr>
          <w:rFonts w:ascii="Times New Roman" w:hAnsi="Times New Roman" w:cs="Times New Roman"/>
        </w:rPr>
        <w:t>, leading to pervasive, sometimes outdated interpretations of cultural events.</w:t>
      </w:r>
      <w:r w:rsidR="002A3574">
        <w:rPr>
          <w:rFonts w:ascii="Times New Roman" w:hAnsi="Times New Roman" w:cs="Times New Roman"/>
        </w:rPr>
        <w:t xml:space="preserve"> </w:t>
      </w:r>
    </w:p>
    <w:p w14:paraId="56402DCB" w14:textId="77777777" w:rsidR="00DE172E" w:rsidRPr="00E10A65" w:rsidRDefault="00DE172E" w:rsidP="00DE172E">
      <w:pPr>
        <w:rPr>
          <w:rFonts w:ascii="Times New Roman" w:hAnsi="Times New Roman" w:cs="Times New Roman"/>
        </w:rPr>
      </w:pPr>
    </w:p>
    <w:p w14:paraId="7729B489" w14:textId="77777777" w:rsidR="00DE172E" w:rsidRPr="00207A65" w:rsidRDefault="00DE172E" w:rsidP="00207A65">
      <w:pPr>
        <w:jc w:val="center"/>
        <w:rPr>
          <w:rFonts w:ascii="Times New Roman" w:hAnsi="Times New Roman" w:cs="Times New Roman"/>
          <w:b/>
        </w:rPr>
      </w:pPr>
      <w:r w:rsidRPr="00207A65">
        <w:rPr>
          <w:rFonts w:ascii="Times New Roman" w:hAnsi="Times New Roman" w:cs="Times New Roman"/>
          <w:b/>
        </w:rPr>
        <w:t>Method</w:t>
      </w:r>
    </w:p>
    <w:p w14:paraId="069D9CC2" w14:textId="6CA8F934" w:rsidR="00AB7F08" w:rsidRPr="00AB7F08" w:rsidRDefault="00AF19FD" w:rsidP="00AB7F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Reflecting </w:t>
      </w:r>
      <w:r w:rsidR="00F44781">
        <w:rPr>
          <w:rFonts w:ascii="Times New Roman" w:hAnsi="Times New Roman" w:cs="Times New Roman"/>
        </w:rPr>
        <w:t>the Am</w:t>
      </w:r>
      <w:r w:rsidR="0005301D">
        <w:rPr>
          <w:rFonts w:ascii="Times New Roman" w:hAnsi="Times New Roman" w:cs="Times New Roman"/>
        </w:rPr>
        <w:t xml:space="preserve">erican Association for Agricultural Education’s </w:t>
      </w:r>
      <w:r>
        <w:rPr>
          <w:rFonts w:ascii="Times New Roman" w:hAnsi="Times New Roman" w:cs="Times New Roman"/>
        </w:rPr>
        <w:t xml:space="preserve">2011-2015 </w:t>
      </w:r>
      <w:r w:rsidR="0005301D">
        <w:rPr>
          <w:rFonts w:ascii="Times New Roman" w:hAnsi="Times New Roman" w:cs="Times New Roman"/>
        </w:rPr>
        <w:t>National Research Agenda</w:t>
      </w:r>
      <w:r>
        <w:rPr>
          <w:rFonts w:ascii="Times New Roman" w:hAnsi="Times New Roman" w:cs="Times New Roman"/>
        </w:rPr>
        <w:t xml:space="preserve">’s Priority 1: </w:t>
      </w:r>
      <w:r w:rsidRPr="00AF19FD">
        <w:rPr>
          <w:rFonts w:ascii="Times New Roman" w:hAnsi="Times New Roman" w:cs="Times New Roman"/>
        </w:rPr>
        <w:t>Public and Policy Maker Understanding</w:t>
      </w:r>
      <w:r>
        <w:rPr>
          <w:rFonts w:ascii="Times New Roman" w:hAnsi="Times New Roman" w:cs="Times New Roman"/>
        </w:rPr>
        <w:t xml:space="preserve"> </w:t>
      </w:r>
      <w:r w:rsidRPr="00AF19FD">
        <w:rPr>
          <w:rFonts w:ascii="Times New Roman" w:hAnsi="Times New Roman" w:cs="Times New Roman"/>
        </w:rPr>
        <w:t>About Agriculture and Natural Resources</w:t>
      </w:r>
      <w:r w:rsidR="00384875">
        <w:rPr>
          <w:rFonts w:ascii="Times New Roman" w:hAnsi="Times New Roman" w:cs="Times New Roman"/>
        </w:rPr>
        <w:t xml:space="preserve"> (Doerfert, 2011)</w:t>
      </w:r>
      <w:r w:rsidR="0005301D">
        <w:rPr>
          <w:rFonts w:ascii="Times New Roman" w:hAnsi="Times New Roman" w:cs="Times New Roman"/>
        </w:rPr>
        <w:t xml:space="preserve">, the researcher examined </w:t>
      </w:r>
      <w:r w:rsidR="00774B57">
        <w:rPr>
          <w:rFonts w:ascii="Times New Roman" w:hAnsi="Times New Roman" w:cs="Times New Roman"/>
        </w:rPr>
        <w:t>films</w:t>
      </w:r>
      <w:r w:rsidR="0005301D">
        <w:rPr>
          <w:rFonts w:ascii="Times New Roman" w:hAnsi="Times New Roman" w:cs="Times New Roman"/>
        </w:rPr>
        <w:t xml:space="preserve"> related to agriculture</w:t>
      </w:r>
      <w:r w:rsidR="00BE4824">
        <w:rPr>
          <w:rFonts w:ascii="Times New Roman" w:hAnsi="Times New Roman" w:cs="Times New Roman"/>
        </w:rPr>
        <w:t xml:space="preserve">. </w:t>
      </w:r>
      <w:r w:rsidR="00207A65">
        <w:rPr>
          <w:rFonts w:ascii="Times New Roman" w:hAnsi="Times New Roman" w:cs="Times New Roman"/>
        </w:rPr>
        <w:t xml:space="preserve">Texts were selected for the </w:t>
      </w:r>
      <w:r>
        <w:rPr>
          <w:rFonts w:ascii="Times New Roman" w:hAnsi="Times New Roman" w:cs="Times New Roman"/>
        </w:rPr>
        <w:t>study based on 3</w:t>
      </w:r>
      <w:r w:rsidR="00207A65">
        <w:rPr>
          <w:rFonts w:ascii="Times New Roman" w:hAnsi="Times New Roman" w:cs="Times New Roman"/>
        </w:rPr>
        <w:t xml:space="preserve"> criteria: the incorporation of agriculture as a plot device and/or setting; cultural significance</w:t>
      </w:r>
      <w:r w:rsidR="00F542B8">
        <w:rPr>
          <w:rFonts w:ascii="Times New Roman" w:hAnsi="Times New Roman" w:cs="Times New Roman"/>
        </w:rPr>
        <w:t>, operationalized as wide viewership and/or recognition for excellence</w:t>
      </w:r>
      <w:r w:rsidR="00207A65">
        <w:rPr>
          <w:rFonts w:ascii="Times New Roman" w:hAnsi="Times New Roman" w:cs="Times New Roman"/>
        </w:rPr>
        <w:t xml:space="preserve">; </w:t>
      </w:r>
      <w:r w:rsidR="00F542B8">
        <w:rPr>
          <w:rFonts w:ascii="Times New Roman" w:hAnsi="Times New Roman" w:cs="Times New Roman"/>
        </w:rPr>
        <w:t>and distribution</w:t>
      </w:r>
      <w:r w:rsidR="00207A65">
        <w:rPr>
          <w:rFonts w:ascii="Times New Roman" w:hAnsi="Times New Roman" w:cs="Times New Roman"/>
        </w:rPr>
        <w:t xml:space="preserve"> </w:t>
      </w:r>
      <w:r w:rsidR="00F542B8">
        <w:rPr>
          <w:rFonts w:ascii="Times New Roman" w:hAnsi="Times New Roman" w:cs="Times New Roman"/>
        </w:rPr>
        <w:t>between 1950 and 2013.</w:t>
      </w:r>
      <w:r>
        <w:rPr>
          <w:rFonts w:ascii="Times New Roman" w:hAnsi="Times New Roman" w:cs="Times New Roman"/>
        </w:rPr>
        <w:t xml:space="preserve"> </w:t>
      </w:r>
      <w:r w:rsidR="00774B57">
        <w:rPr>
          <w:rFonts w:ascii="Times New Roman" w:hAnsi="Times New Roman" w:cs="Times New Roman"/>
        </w:rPr>
        <w:t xml:space="preserve">A keyword search of the Internet Movie Database provided a comprehensive list of texts from which to draw a purposive sample. </w:t>
      </w:r>
      <w:r>
        <w:rPr>
          <w:rFonts w:ascii="Times New Roman" w:hAnsi="Times New Roman" w:cs="Times New Roman"/>
        </w:rPr>
        <w:t xml:space="preserve">Nineteen films were selected based on their adherence to </w:t>
      </w:r>
      <w:r w:rsidR="00774B57">
        <w:rPr>
          <w:rFonts w:ascii="Times New Roman" w:hAnsi="Times New Roman" w:cs="Times New Roman"/>
        </w:rPr>
        <w:t>the</w:t>
      </w:r>
      <w:r>
        <w:rPr>
          <w:rFonts w:ascii="Times New Roman" w:hAnsi="Times New Roman" w:cs="Times New Roman"/>
        </w:rPr>
        <w:t xml:space="preserve"> criteria.</w:t>
      </w:r>
      <w:r w:rsidR="007F449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The researcher </w:t>
      </w:r>
      <w:r w:rsidR="00774B57">
        <w:rPr>
          <w:rFonts w:ascii="Times New Roman" w:hAnsi="Times New Roman" w:cs="Times New Roman"/>
        </w:rPr>
        <w:t xml:space="preserve">then </w:t>
      </w:r>
      <w:r>
        <w:rPr>
          <w:rFonts w:ascii="Times New Roman" w:hAnsi="Times New Roman" w:cs="Times New Roman"/>
        </w:rPr>
        <w:t>calculated a</w:t>
      </w:r>
      <w:r w:rsidR="0090267E">
        <w:rPr>
          <w:rFonts w:ascii="Times New Roman" w:hAnsi="Times New Roman" w:cs="Times New Roman"/>
        </w:rPr>
        <w:t>n agricultural</w:t>
      </w:r>
      <w:r>
        <w:rPr>
          <w:rFonts w:ascii="Times New Roman" w:hAnsi="Times New Roman" w:cs="Times New Roman"/>
        </w:rPr>
        <w:t xml:space="preserve"> time differential for each film based on the numerical difference in years between the film’s year of release and the t</w:t>
      </w:r>
      <w:r w:rsidR="002C3F51">
        <w:rPr>
          <w:rFonts w:ascii="Times New Roman" w:hAnsi="Times New Roman" w:cs="Times New Roman"/>
        </w:rPr>
        <w:t xml:space="preserve">ime period depicted in the text and </w:t>
      </w:r>
      <w:r>
        <w:rPr>
          <w:rFonts w:ascii="Times New Roman" w:hAnsi="Times New Roman" w:cs="Times New Roman"/>
        </w:rPr>
        <w:t>categorized</w:t>
      </w:r>
      <w:r w:rsidR="002C3F51">
        <w:rPr>
          <w:rFonts w:ascii="Times New Roman" w:hAnsi="Times New Roman" w:cs="Times New Roman"/>
        </w:rPr>
        <w:t xml:space="preserve"> each film by decade of release.</w:t>
      </w:r>
    </w:p>
    <w:p w14:paraId="67937E8A" w14:textId="77777777" w:rsidR="00AB7F08" w:rsidRDefault="00AB7F08" w:rsidP="0005301D">
      <w:pPr>
        <w:jc w:val="center"/>
        <w:rPr>
          <w:rFonts w:ascii="Times New Roman" w:hAnsi="Times New Roman" w:cs="Times New Roman"/>
          <w:b/>
        </w:rPr>
      </w:pPr>
    </w:p>
    <w:p w14:paraId="5A3A0A2A" w14:textId="77777777" w:rsidR="00DE172E" w:rsidRPr="0005301D" w:rsidRDefault="00DE172E" w:rsidP="0005301D">
      <w:pPr>
        <w:jc w:val="center"/>
        <w:rPr>
          <w:rFonts w:ascii="Times New Roman" w:hAnsi="Times New Roman" w:cs="Times New Roman"/>
          <w:b/>
        </w:rPr>
      </w:pPr>
      <w:r w:rsidRPr="0005301D">
        <w:rPr>
          <w:rFonts w:ascii="Times New Roman" w:hAnsi="Times New Roman" w:cs="Times New Roman"/>
          <w:b/>
        </w:rPr>
        <w:t>Findings</w:t>
      </w:r>
    </w:p>
    <w:p w14:paraId="78F98343" w14:textId="6A97F8AA" w:rsidR="00280264" w:rsidRDefault="00095623" w:rsidP="002802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Breakdowns of time differentials for each film </w:t>
      </w:r>
      <w:r w:rsidR="002C3F51">
        <w:rPr>
          <w:rFonts w:ascii="Times New Roman" w:hAnsi="Times New Roman" w:cs="Times New Roman"/>
        </w:rPr>
        <w:t xml:space="preserve">and decade </w:t>
      </w:r>
      <w:r>
        <w:rPr>
          <w:rFonts w:ascii="Times New Roman" w:hAnsi="Times New Roman" w:cs="Times New Roman"/>
        </w:rPr>
        <w:t xml:space="preserve">are presented in Table 1. </w:t>
      </w:r>
      <w:r w:rsidR="00934A50">
        <w:rPr>
          <w:rFonts w:ascii="Times New Roman" w:hAnsi="Times New Roman" w:cs="Times New Roman"/>
        </w:rPr>
        <w:t>Overall, the 19 films’ agricultural time differentials averaged just over 22 years (</w:t>
      </w:r>
      <w:r w:rsidR="00934A50">
        <w:rPr>
          <w:rFonts w:ascii="Times New Roman" w:hAnsi="Times New Roman" w:cs="Times New Roman"/>
          <w:i/>
        </w:rPr>
        <w:t>M</w:t>
      </w:r>
      <w:r w:rsidR="00934A50">
        <w:rPr>
          <w:rFonts w:ascii="Times New Roman" w:hAnsi="Times New Roman" w:cs="Times New Roman"/>
        </w:rPr>
        <w:t>=22.</w:t>
      </w:r>
      <w:r w:rsidR="00DB02E7">
        <w:rPr>
          <w:rFonts w:ascii="Times New Roman" w:hAnsi="Times New Roman" w:cs="Times New Roman"/>
        </w:rPr>
        <w:t>32</w:t>
      </w:r>
      <w:r w:rsidR="00934A50">
        <w:rPr>
          <w:rFonts w:ascii="Times New Roman" w:hAnsi="Times New Roman" w:cs="Times New Roman"/>
        </w:rPr>
        <w:t xml:space="preserve">; </w:t>
      </w:r>
      <w:r w:rsidR="00934A50" w:rsidRPr="00934A50">
        <w:rPr>
          <w:rFonts w:ascii="Times New Roman" w:hAnsi="Times New Roman" w:cs="Times New Roman"/>
          <w:i/>
        </w:rPr>
        <w:t>SD</w:t>
      </w:r>
      <w:r w:rsidR="00934A50">
        <w:rPr>
          <w:rFonts w:ascii="Times New Roman" w:hAnsi="Times New Roman" w:cs="Times New Roman"/>
        </w:rPr>
        <w:t>=22.</w:t>
      </w:r>
      <w:r w:rsidR="00DB02E7">
        <w:rPr>
          <w:rFonts w:ascii="Times New Roman" w:hAnsi="Times New Roman" w:cs="Times New Roman"/>
        </w:rPr>
        <w:t>06</w:t>
      </w:r>
      <w:r w:rsidR="00934A50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. </w:t>
      </w:r>
      <w:r w:rsidR="00934A50">
        <w:rPr>
          <w:rFonts w:ascii="Times New Roman" w:hAnsi="Times New Roman" w:cs="Times New Roman"/>
        </w:rPr>
        <w:t>Though nearly half (</w:t>
      </w:r>
      <w:r w:rsidR="00934A50">
        <w:rPr>
          <w:rFonts w:ascii="Times New Roman" w:hAnsi="Times New Roman" w:cs="Times New Roman"/>
          <w:i/>
        </w:rPr>
        <w:t>n</w:t>
      </w:r>
      <w:r w:rsidR="00934A50">
        <w:rPr>
          <w:rFonts w:ascii="Times New Roman" w:hAnsi="Times New Roman" w:cs="Times New Roman"/>
        </w:rPr>
        <w:t>=9) of the films d</w:t>
      </w:r>
      <w:r w:rsidR="0007523C">
        <w:rPr>
          <w:rFonts w:ascii="Times New Roman" w:hAnsi="Times New Roman" w:cs="Times New Roman"/>
        </w:rPr>
        <w:t>epicted agricultural practices</w:t>
      </w:r>
      <w:r w:rsidR="00E52639">
        <w:rPr>
          <w:rFonts w:ascii="Times New Roman" w:hAnsi="Times New Roman" w:cs="Times New Roman"/>
        </w:rPr>
        <w:t xml:space="preserve"> contemporaneous to the year of their release</w:t>
      </w:r>
      <w:r w:rsidR="00934A50">
        <w:rPr>
          <w:rFonts w:ascii="Times New Roman" w:hAnsi="Times New Roman" w:cs="Times New Roman"/>
        </w:rPr>
        <w:t xml:space="preserve">, </w:t>
      </w:r>
      <w:r w:rsidR="00280264">
        <w:rPr>
          <w:rFonts w:ascii="Times New Roman" w:hAnsi="Times New Roman" w:cs="Times New Roman"/>
        </w:rPr>
        <w:t xml:space="preserve">the time differentials for </w:t>
      </w:r>
      <w:r w:rsidR="0007523C">
        <w:rPr>
          <w:rFonts w:ascii="Times New Roman" w:hAnsi="Times New Roman" w:cs="Times New Roman"/>
        </w:rPr>
        <w:t xml:space="preserve">the remaining </w:t>
      </w:r>
      <w:r w:rsidR="00280264">
        <w:rPr>
          <w:rFonts w:ascii="Times New Roman" w:hAnsi="Times New Roman" w:cs="Times New Roman"/>
        </w:rPr>
        <w:t>10 films</w:t>
      </w:r>
      <w:r w:rsidR="007F4494">
        <w:rPr>
          <w:rFonts w:ascii="Times New Roman" w:hAnsi="Times New Roman" w:cs="Times New Roman"/>
        </w:rPr>
        <w:t xml:space="preserve"> ranged from 21 to 57 years</w:t>
      </w:r>
      <w:r w:rsidR="00E52639">
        <w:rPr>
          <w:rFonts w:ascii="Times New Roman" w:hAnsi="Times New Roman" w:cs="Times New Roman"/>
        </w:rPr>
        <w:t xml:space="preserve"> (</w:t>
      </w:r>
      <w:r w:rsidR="00E52639">
        <w:rPr>
          <w:rFonts w:ascii="Times New Roman" w:hAnsi="Times New Roman" w:cs="Times New Roman"/>
          <w:i/>
        </w:rPr>
        <w:t>M</w:t>
      </w:r>
      <w:r w:rsidR="00E52639">
        <w:rPr>
          <w:rFonts w:ascii="Times New Roman" w:hAnsi="Times New Roman" w:cs="Times New Roman"/>
        </w:rPr>
        <w:t>=42.</w:t>
      </w:r>
      <w:r w:rsidR="00DB02E7">
        <w:rPr>
          <w:rFonts w:ascii="Times New Roman" w:hAnsi="Times New Roman" w:cs="Times New Roman"/>
        </w:rPr>
        <w:t>4</w:t>
      </w:r>
      <w:r w:rsidR="00E52639">
        <w:rPr>
          <w:rFonts w:ascii="Times New Roman" w:hAnsi="Times New Roman" w:cs="Times New Roman"/>
        </w:rPr>
        <w:t>)</w:t>
      </w:r>
      <w:r w:rsidR="007F4494">
        <w:rPr>
          <w:rFonts w:ascii="Times New Roman" w:hAnsi="Times New Roman" w:cs="Times New Roman"/>
        </w:rPr>
        <w:t xml:space="preserve">. Grouped by decade, the 1980s and 1990s represented a period of </w:t>
      </w:r>
      <w:r w:rsidR="00E52639">
        <w:rPr>
          <w:rFonts w:ascii="Times New Roman" w:hAnsi="Times New Roman" w:cs="Times New Roman"/>
        </w:rPr>
        <w:t>relative</w:t>
      </w:r>
      <w:r w:rsidR="007F4494">
        <w:rPr>
          <w:rFonts w:ascii="Times New Roman" w:hAnsi="Times New Roman" w:cs="Times New Roman"/>
        </w:rPr>
        <w:t xml:space="preserve"> timeliness in filmic depictions of agriculture (</w:t>
      </w:r>
      <w:r w:rsidR="00E52639">
        <w:rPr>
          <w:rFonts w:ascii="Times New Roman" w:hAnsi="Times New Roman" w:cs="Times New Roman"/>
          <w:i/>
        </w:rPr>
        <w:t>M</w:t>
      </w:r>
      <w:r w:rsidR="00E52639">
        <w:rPr>
          <w:rFonts w:ascii="Times New Roman" w:hAnsi="Times New Roman" w:cs="Times New Roman"/>
        </w:rPr>
        <w:t>=10.6</w:t>
      </w:r>
      <w:r>
        <w:rPr>
          <w:rFonts w:ascii="Times New Roman" w:hAnsi="Times New Roman" w:cs="Times New Roman"/>
        </w:rPr>
        <w:t>); films released in the early decades of the 21</w:t>
      </w:r>
      <w:r w:rsidRPr="00095623">
        <w:rPr>
          <w:rFonts w:ascii="Times New Roman" w:hAnsi="Times New Roman" w:cs="Times New Roman"/>
          <w:vertAlign w:val="superscript"/>
        </w:rPr>
        <w:t>st</w:t>
      </w:r>
      <w:r>
        <w:rPr>
          <w:rFonts w:ascii="Times New Roman" w:hAnsi="Times New Roman" w:cs="Times New Roman"/>
        </w:rPr>
        <w:t xml:space="preserve"> Century, by comparison, regressed in the timeliness of their portrayals.</w:t>
      </w:r>
    </w:p>
    <w:p w14:paraId="02BA4E46" w14:textId="77777777" w:rsidR="00054AE2" w:rsidRDefault="00054AE2" w:rsidP="00280264">
      <w:pPr>
        <w:rPr>
          <w:rFonts w:ascii="Times New Roman" w:hAnsi="Times New Roman" w:cs="Times New Roman"/>
        </w:rPr>
      </w:pPr>
    </w:p>
    <w:p w14:paraId="20313583" w14:textId="61A15595" w:rsidR="00095623" w:rsidRPr="00C64595" w:rsidRDefault="00095623" w:rsidP="00095623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Table 1</w:t>
      </w:r>
      <w:r w:rsidR="00C64595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  <w:i/>
        </w:rPr>
        <w:t>Mean</w:t>
      </w:r>
      <w:r w:rsidRPr="00095623">
        <w:rPr>
          <w:rFonts w:ascii="Times New Roman" w:hAnsi="Times New Roman" w:cs="Times New Roman"/>
          <w:i/>
        </w:rPr>
        <w:t xml:space="preserve"> t</w:t>
      </w:r>
      <w:r w:rsidR="00AB7F08" w:rsidRPr="00095623">
        <w:rPr>
          <w:rFonts w:ascii="Times New Roman" w:hAnsi="Times New Roman" w:cs="Times New Roman"/>
          <w:i/>
        </w:rPr>
        <w:t>ime differential</w:t>
      </w:r>
      <w:r w:rsidRPr="00095623">
        <w:rPr>
          <w:rFonts w:ascii="Times New Roman" w:hAnsi="Times New Roman" w:cs="Times New Roman"/>
          <w:i/>
        </w:rPr>
        <w:t>s of film portrayals of agriculture by decade</w:t>
      </w:r>
    </w:p>
    <w:tbl>
      <w:tblPr>
        <w:tblStyle w:val="TableGrid"/>
        <w:tblW w:w="9828" w:type="dxa"/>
        <w:tblLook w:val="04A0" w:firstRow="1" w:lastRow="0" w:firstColumn="1" w:lastColumn="0" w:noHBand="0" w:noVBand="1"/>
      </w:tblPr>
      <w:tblGrid>
        <w:gridCol w:w="828"/>
        <w:gridCol w:w="2700"/>
        <w:gridCol w:w="2217"/>
        <w:gridCol w:w="1833"/>
        <w:gridCol w:w="90"/>
        <w:gridCol w:w="2160"/>
      </w:tblGrid>
      <w:tr w:rsidR="00054AE2" w14:paraId="40AC66C1" w14:textId="77777777" w:rsidTr="00525E90">
        <w:tc>
          <w:tcPr>
            <w:tcW w:w="828" w:type="dxa"/>
            <w:tcBorders>
              <w:left w:val="nil"/>
              <w:bottom w:val="single" w:sz="4" w:space="0" w:color="auto"/>
              <w:right w:val="nil"/>
            </w:tcBorders>
          </w:tcPr>
          <w:p w14:paraId="20833B08" w14:textId="047AFB83" w:rsidR="00054AE2" w:rsidRPr="00054AE2" w:rsidRDefault="00054AE2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sz w:val="20"/>
                <w:szCs w:val="20"/>
              </w:rPr>
              <w:t>Decade</w:t>
            </w:r>
          </w:p>
        </w:tc>
        <w:tc>
          <w:tcPr>
            <w:tcW w:w="2700" w:type="dxa"/>
            <w:tcBorders>
              <w:left w:val="nil"/>
              <w:bottom w:val="single" w:sz="4" w:space="0" w:color="auto"/>
              <w:right w:val="nil"/>
            </w:tcBorders>
          </w:tcPr>
          <w:p w14:paraId="657C65DD" w14:textId="2186F767" w:rsidR="00054AE2" w:rsidRPr="00054AE2" w:rsidRDefault="00054AE2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sz w:val="20"/>
                <w:szCs w:val="20"/>
              </w:rPr>
              <w:t>Film</w:t>
            </w:r>
            <w:r w:rsidR="000B3AE8">
              <w:rPr>
                <w:rFonts w:ascii="Times New Roman" w:hAnsi="Times New Roman" w:cs="Times New Roman"/>
                <w:sz w:val="20"/>
                <w:szCs w:val="20"/>
              </w:rPr>
              <w:t xml:space="preserve"> and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Release Year</w:t>
            </w:r>
          </w:p>
        </w:tc>
        <w:tc>
          <w:tcPr>
            <w:tcW w:w="2217" w:type="dxa"/>
            <w:tcBorders>
              <w:left w:val="nil"/>
              <w:bottom w:val="single" w:sz="4" w:space="0" w:color="auto"/>
              <w:right w:val="nil"/>
            </w:tcBorders>
          </w:tcPr>
          <w:p w14:paraId="705CC5D2" w14:textId="436540B6" w:rsidR="00054AE2" w:rsidRPr="00054AE2" w:rsidRDefault="00054AE2" w:rsidP="0005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Setting Year</w:t>
            </w:r>
          </w:p>
        </w:tc>
        <w:tc>
          <w:tcPr>
            <w:tcW w:w="192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321DF0C4" w14:textId="43BAE522" w:rsidR="00054AE2" w:rsidRPr="00054AE2" w:rsidRDefault="00054AE2" w:rsidP="00DB0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Time Differential (Years)</w:t>
            </w:r>
          </w:p>
        </w:tc>
        <w:tc>
          <w:tcPr>
            <w:tcW w:w="2160" w:type="dxa"/>
            <w:tcBorders>
              <w:left w:val="nil"/>
              <w:bottom w:val="single" w:sz="4" w:space="0" w:color="auto"/>
              <w:right w:val="nil"/>
            </w:tcBorders>
          </w:tcPr>
          <w:p w14:paraId="41AA6333" w14:textId="4A10B961" w:rsidR="00054AE2" w:rsidRPr="00054AE2" w:rsidRDefault="00525E90" w:rsidP="00525E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Mean</w:t>
            </w:r>
            <w:r w:rsidR="00DB02E7">
              <w:rPr>
                <w:rFonts w:ascii="Times New Roman" w:hAnsi="Times New Roman" w:cs="Times New Roman"/>
                <w:sz w:val="20"/>
                <w:szCs w:val="20"/>
              </w:rPr>
              <w:t xml:space="preserve"> Differential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for Decade</w:t>
            </w:r>
          </w:p>
        </w:tc>
      </w:tr>
      <w:tr w:rsidR="00525E90" w14:paraId="3D0E8062" w14:textId="77777777" w:rsidTr="002C3F51">
        <w:tc>
          <w:tcPr>
            <w:tcW w:w="828" w:type="dxa"/>
            <w:tcBorders>
              <w:left w:val="nil"/>
              <w:bottom w:val="nil"/>
              <w:right w:val="nil"/>
            </w:tcBorders>
          </w:tcPr>
          <w:p w14:paraId="30EEE20A" w14:textId="7D0F7514" w:rsidR="00054AE2" w:rsidRPr="00054AE2" w:rsidRDefault="00054AE2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sz w:val="20"/>
                <w:szCs w:val="20"/>
              </w:rPr>
              <w:t>1950s</w:t>
            </w:r>
          </w:p>
        </w:tc>
        <w:tc>
          <w:tcPr>
            <w:tcW w:w="2700" w:type="dxa"/>
            <w:tcBorders>
              <w:left w:val="nil"/>
              <w:bottom w:val="nil"/>
              <w:right w:val="nil"/>
            </w:tcBorders>
          </w:tcPr>
          <w:p w14:paraId="5FA57681" w14:textId="77777777" w:rsidR="00DB02E7" w:rsidRDefault="00DB02E7" w:rsidP="00054AE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7187065A" w14:textId="77777777" w:rsidR="00054AE2" w:rsidRDefault="00054AE2" w:rsidP="00054A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i/>
                <w:sz w:val="20"/>
                <w:szCs w:val="20"/>
              </w:rPr>
              <w:t>East of Eden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(1955)</w:t>
            </w:r>
          </w:p>
          <w:p w14:paraId="2DB6962B" w14:textId="77777777" w:rsidR="00054AE2" w:rsidRDefault="00054AE2" w:rsidP="00054A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i/>
                <w:sz w:val="20"/>
                <w:szCs w:val="20"/>
              </w:rPr>
              <w:t>Oklahoma!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(1955)</w:t>
            </w:r>
          </w:p>
          <w:p w14:paraId="3F0FD43F" w14:textId="77777777" w:rsidR="00054AE2" w:rsidRDefault="00054AE2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i/>
                <w:sz w:val="20"/>
                <w:szCs w:val="20"/>
              </w:rPr>
              <w:t>Giant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(1956)</w:t>
            </w:r>
          </w:p>
          <w:p w14:paraId="57627100" w14:textId="64B95AF3" w:rsidR="00DB02E7" w:rsidRPr="00054AE2" w:rsidRDefault="00DB02E7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7" w:type="dxa"/>
            <w:tcBorders>
              <w:left w:val="nil"/>
              <w:bottom w:val="nil"/>
              <w:right w:val="nil"/>
            </w:tcBorders>
          </w:tcPr>
          <w:p w14:paraId="69C00B47" w14:textId="77777777" w:rsidR="00DB02E7" w:rsidRDefault="00DB02E7" w:rsidP="0005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BEC638" w14:textId="311A503C" w:rsidR="00054AE2" w:rsidRDefault="00054AE2" w:rsidP="0005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  <w:p w14:paraId="027C6EE2" w14:textId="6AA9ED1E" w:rsidR="00054AE2" w:rsidRDefault="00054AE2" w:rsidP="0005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1906</w:t>
            </w:r>
          </w:p>
          <w:p w14:paraId="7695DEE5" w14:textId="5984E1F1" w:rsidR="00054AE2" w:rsidRPr="00054AE2" w:rsidRDefault="00054AE2" w:rsidP="0005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1925</w:t>
            </w:r>
          </w:p>
        </w:tc>
        <w:tc>
          <w:tcPr>
            <w:tcW w:w="1833" w:type="dxa"/>
            <w:tcBorders>
              <w:left w:val="nil"/>
              <w:bottom w:val="nil"/>
              <w:right w:val="nil"/>
            </w:tcBorders>
          </w:tcPr>
          <w:p w14:paraId="077D8986" w14:textId="77777777" w:rsidR="00DB02E7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6DDD5B" w14:textId="35CDA2E0" w:rsidR="00054AE2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38.0</w:t>
            </w:r>
            <w:r w:rsidR="00525E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14:paraId="54D1C080" w14:textId="2CEE2F43" w:rsidR="00DB02E7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49.0</w:t>
            </w:r>
            <w:r w:rsidR="00525E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14:paraId="6E94E57C" w14:textId="4897E68B" w:rsidR="00DB02E7" w:rsidRPr="00054AE2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</w:t>
            </w:r>
            <w:r w:rsidR="00525E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50" w:type="dxa"/>
            <w:gridSpan w:val="2"/>
            <w:tcBorders>
              <w:left w:val="nil"/>
              <w:bottom w:val="nil"/>
              <w:right w:val="nil"/>
            </w:tcBorders>
          </w:tcPr>
          <w:p w14:paraId="6134AE45" w14:textId="0F2C1871" w:rsidR="00054AE2" w:rsidRPr="00054AE2" w:rsidRDefault="00525E90" w:rsidP="00525E90">
            <w:pPr>
              <w:tabs>
                <w:tab w:val="decimal" w:pos="25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39.33</w:t>
            </w:r>
          </w:p>
        </w:tc>
      </w:tr>
      <w:tr w:rsidR="00525E90" w14:paraId="00837721" w14:textId="77777777" w:rsidTr="002C3F51"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14:paraId="2152B7AA" w14:textId="0DD2E38B" w:rsidR="00054AE2" w:rsidRPr="00054AE2" w:rsidRDefault="00054AE2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sz w:val="20"/>
                <w:szCs w:val="20"/>
              </w:rPr>
              <w:t>1970s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76118E47" w14:textId="77777777" w:rsidR="00DB02E7" w:rsidRDefault="00DB02E7" w:rsidP="0028026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5D4E48BB" w14:textId="77777777" w:rsidR="00054AE2" w:rsidRDefault="00054AE2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i/>
                <w:sz w:val="20"/>
                <w:szCs w:val="20"/>
              </w:rPr>
              <w:t>Charlotte’s Web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(1973)</w:t>
            </w:r>
          </w:p>
          <w:p w14:paraId="7D5CB27F" w14:textId="2B06CA53" w:rsidR="00DB02E7" w:rsidRPr="00054AE2" w:rsidRDefault="00DB02E7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</w:tcPr>
          <w:p w14:paraId="1A8C2744" w14:textId="77777777" w:rsidR="00DB02E7" w:rsidRDefault="00DB02E7" w:rsidP="0005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38A5C0" w14:textId="702CCCEE" w:rsidR="00054AE2" w:rsidRPr="00054AE2" w:rsidRDefault="00054AE2" w:rsidP="0005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</w:tcPr>
          <w:p w14:paraId="0DCB1DB8" w14:textId="77777777" w:rsidR="00DB02E7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3B9B14" w14:textId="06744E19" w:rsidR="00054AE2" w:rsidRPr="00054AE2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</w:t>
            </w:r>
            <w:r w:rsidR="00525E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B9306B" w14:textId="5DD0FED9" w:rsidR="00054AE2" w:rsidRPr="00054AE2" w:rsidRDefault="00525E90" w:rsidP="00525E90">
            <w:pPr>
              <w:tabs>
                <w:tab w:val="decimal" w:pos="25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21.00</w:t>
            </w:r>
          </w:p>
        </w:tc>
      </w:tr>
      <w:tr w:rsidR="00525E90" w14:paraId="0E68B61D" w14:textId="77777777" w:rsidTr="002C3F51"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14:paraId="4E7DE2F0" w14:textId="29B66A7F" w:rsidR="00054AE2" w:rsidRPr="00054AE2" w:rsidRDefault="00054AE2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sz w:val="20"/>
                <w:szCs w:val="20"/>
              </w:rPr>
              <w:t>1980s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443FD04B" w14:textId="77777777" w:rsidR="00DB02E7" w:rsidRDefault="00DB02E7" w:rsidP="0028026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56847DFE" w14:textId="3967EC42" w:rsidR="00054AE2" w:rsidRDefault="00DB02E7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i/>
                <w:sz w:val="20"/>
                <w:szCs w:val="20"/>
              </w:rPr>
              <w:t>Places in the Heart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(1984)</w:t>
            </w:r>
          </w:p>
          <w:p w14:paraId="44B17189" w14:textId="77777777" w:rsidR="00DB02E7" w:rsidRDefault="00DB02E7" w:rsidP="00DB02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Country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(1984)</w:t>
            </w:r>
          </w:p>
          <w:p w14:paraId="20A0C18B" w14:textId="77777777" w:rsidR="00DB02E7" w:rsidRDefault="00DB02E7" w:rsidP="00DB02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i/>
                <w:sz w:val="20"/>
                <w:szCs w:val="20"/>
              </w:rPr>
              <w:t>The River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(1984)</w:t>
            </w:r>
          </w:p>
          <w:p w14:paraId="0D75C762" w14:textId="522DB89A" w:rsidR="00054AE2" w:rsidRPr="00DB02E7" w:rsidRDefault="00054AE2" w:rsidP="00DB02E7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i/>
                <w:sz w:val="20"/>
                <w:szCs w:val="20"/>
              </w:rPr>
              <w:t>Witness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(1985)</w:t>
            </w:r>
          </w:p>
          <w:p w14:paraId="02165295" w14:textId="62DF6789" w:rsidR="00054AE2" w:rsidRDefault="00DB02E7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i/>
                <w:sz w:val="20"/>
                <w:szCs w:val="20"/>
              </w:rPr>
              <w:t>Field of Dreams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(1989)</w:t>
            </w:r>
          </w:p>
          <w:p w14:paraId="4E77E2A3" w14:textId="62B13E57" w:rsidR="00054AE2" w:rsidRPr="00054AE2" w:rsidRDefault="00054AE2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</w:tcPr>
          <w:p w14:paraId="5F26ACC7" w14:textId="77777777" w:rsidR="00DB02E7" w:rsidRDefault="00DB02E7" w:rsidP="00DB0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C1B0C2" w14:textId="77777777" w:rsidR="00DB02E7" w:rsidRDefault="00DB02E7" w:rsidP="00DB0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1935</w:t>
            </w:r>
          </w:p>
          <w:p w14:paraId="2BA6AF83" w14:textId="77777777" w:rsidR="00DB02E7" w:rsidRDefault="00DB02E7" w:rsidP="00DB0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1984</w:t>
            </w:r>
          </w:p>
          <w:p w14:paraId="2972FADB" w14:textId="77777777" w:rsidR="00DB02E7" w:rsidRDefault="00DB02E7" w:rsidP="00DB0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1984</w:t>
            </w:r>
          </w:p>
          <w:p w14:paraId="02BCA301" w14:textId="513497A9" w:rsidR="00054AE2" w:rsidRDefault="00054AE2" w:rsidP="00DB0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  <w:r w:rsidR="00DB02E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14:paraId="6CBC6B77" w14:textId="60EC1D07" w:rsidR="00054AE2" w:rsidRDefault="00054AE2" w:rsidP="0005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  <w:r w:rsidR="00DB02E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14:paraId="683E5729" w14:textId="1808556B" w:rsidR="00054AE2" w:rsidRPr="00054AE2" w:rsidRDefault="00054AE2" w:rsidP="0005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</w:tcPr>
          <w:p w14:paraId="69BF3ED5" w14:textId="77777777" w:rsidR="00DB02E7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E36DA5" w14:textId="36E4C244" w:rsidR="00054AE2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49.0</w:t>
            </w:r>
            <w:r w:rsidR="00525E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14:paraId="5D5A181E" w14:textId="00FD727D" w:rsidR="00DB02E7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  <w:r w:rsidR="00525E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14:paraId="072B70EB" w14:textId="161DD957" w:rsidR="00DB02E7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  <w:r w:rsidR="00525E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14:paraId="4F0C826B" w14:textId="12278D5D" w:rsidR="00DB02E7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  <w:r w:rsidR="00525E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14:paraId="2DF4160B" w14:textId="1266F4F4" w:rsidR="00DB02E7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  <w:r w:rsidR="00525E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14:paraId="3AA2B8D4" w14:textId="77777777" w:rsidR="00DB02E7" w:rsidRPr="00054AE2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997D4D" w14:textId="0B76886C" w:rsidR="00054AE2" w:rsidRPr="00054AE2" w:rsidRDefault="00525E90" w:rsidP="00525E90">
            <w:pPr>
              <w:tabs>
                <w:tab w:val="decimal" w:pos="25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9.80</w:t>
            </w:r>
          </w:p>
        </w:tc>
      </w:tr>
      <w:tr w:rsidR="00525E90" w14:paraId="34F899C2" w14:textId="77777777" w:rsidTr="002C3F51"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14:paraId="621F206B" w14:textId="07FE6F4E" w:rsidR="00054AE2" w:rsidRPr="00054AE2" w:rsidRDefault="00054AE2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sz w:val="20"/>
                <w:szCs w:val="20"/>
              </w:rPr>
              <w:t>1990s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68DA6AD6" w14:textId="77777777" w:rsidR="00DB02E7" w:rsidRDefault="00DB02E7" w:rsidP="0028026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0BBB9C98" w14:textId="36BB022E" w:rsidR="00054AE2" w:rsidRDefault="00DB02E7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i/>
                <w:sz w:val="20"/>
                <w:szCs w:val="20"/>
              </w:rPr>
              <w:t>City Slickers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(1991)</w:t>
            </w:r>
          </w:p>
          <w:p w14:paraId="308C6F8B" w14:textId="77777777" w:rsidR="00DB02E7" w:rsidRDefault="00054AE2" w:rsidP="00DB02E7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i/>
                <w:sz w:val="20"/>
                <w:szCs w:val="20"/>
              </w:rPr>
              <w:t>Babe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(1995)</w:t>
            </w:r>
            <w:r w:rsidR="00DB02E7" w:rsidRPr="00054AE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7D90D8FE" w14:textId="77777777" w:rsidR="00DB02E7" w:rsidRDefault="00DB02E7" w:rsidP="00DB02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i/>
                <w:sz w:val="20"/>
                <w:szCs w:val="20"/>
              </w:rPr>
              <w:t>A Thousand Acres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(1997)</w:t>
            </w:r>
          </w:p>
          <w:p w14:paraId="7E6ABD88" w14:textId="16A0053C" w:rsidR="00DB02E7" w:rsidRDefault="00DB02E7" w:rsidP="00DB02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i/>
                <w:sz w:val="20"/>
                <w:szCs w:val="20"/>
              </w:rPr>
              <w:t>The Horse Whisperer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(1998)</w:t>
            </w:r>
          </w:p>
          <w:p w14:paraId="24BBF3E1" w14:textId="77777777" w:rsidR="00054AE2" w:rsidRDefault="00DB02E7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i/>
                <w:sz w:val="20"/>
                <w:szCs w:val="20"/>
              </w:rPr>
              <w:t>The Cider House Rules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(1999)</w:t>
            </w:r>
          </w:p>
          <w:p w14:paraId="5F2B9750" w14:textId="3F4F7EB2" w:rsidR="00DB02E7" w:rsidRPr="00054AE2" w:rsidRDefault="00DB02E7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</w:tcPr>
          <w:p w14:paraId="2BDD484E" w14:textId="77777777" w:rsidR="00525E90" w:rsidRDefault="00525E90" w:rsidP="0005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F51A1F" w14:textId="42B4DA01" w:rsidR="00054AE2" w:rsidRDefault="00DB02E7" w:rsidP="0005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1991</w:t>
            </w:r>
          </w:p>
          <w:p w14:paraId="738F4EA6" w14:textId="2F1C3460" w:rsidR="00054AE2" w:rsidRDefault="00DB02E7" w:rsidP="0005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1995</w:t>
            </w:r>
          </w:p>
          <w:p w14:paraId="4F7F5EF1" w14:textId="77777777" w:rsidR="00054AE2" w:rsidRDefault="00054AE2" w:rsidP="0005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1997</w:t>
            </w:r>
          </w:p>
          <w:p w14:paraId="59A24CB6" w14:textId="1ACE5A89" w:rsidR="00054AE2" w:rsidRDefault="00DB02E7" w:rsidP="0005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1998</w:t>
            </w:r>
          </w:p>
          <w:p w14:paraId="2658CE3A" w14:textId="3642336F" w:rsidR="00054AE2" w:rsidRPr="00054AE2" w:rsidRDefault="00DB02E7" w:rsidP="0005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1942</w:t>
            </w: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</w:tcPr>
          <w:p w14:paraId="632BA67C" w14:textId="77777777" w:rsidR="00525E90" w:rsidRDefault="00525E90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DA191B" w14:textId="12CFED67" w:rsidR="00054AE2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  <w:r w:rsidR="00525E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14:paraId="3B96EEF9" w14:textId="4DD33F74" w:rsidR="00DB02E7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  <w:r w:rsidR="00525E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14:paraId="38EC67F6" w14:textId="3C361BB9" w:rsidR="00DB02E7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  <w:r w:rsidR="00525E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14:paraId="6F8601F8" w14:textId="02D24A73" w:rsidR="00DB02E7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  <w:r w:rsidR="00525E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14:paraId="37EC4BB5" w14:textId="587EC0C5" w:rsidR="00DB02E7" w:rsidRPr="00054AE2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57.0</w:t>
            </w:r>
            <w:r w:rsidR="00525E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2120E9" w14:textId="13592444" w:rsidR="00054AE2" w:rsidRPr="00054AE2" w:rsidRDefault="00525E90" w:rsidP="00525E90">
            <w:pPr>
              <w:tabs>
                <w:tab w:val="decimal" w:pos="25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11.40</w:t>
            </w:r>
          </w:p>
        </w:tc>
      </w:tr>
      <w:tr w:rsidR="00525E90" w14:paraId="03DA35E2" w14:textId="77777777" w:rsidTr="002C3F51"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14:paraId="402F7EEB" w14:textId="030667C1" w:rsidR="00054AE2" w:rsidRPr="00054AE2" w:rsidRDefault="00054AE2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sz w:val="20"/>
                <w:szCs w:val="20"/>
              </w:rPr>
              <w:t>2000s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1E417E71" w14:textId="77777777" w:rsidR="00DB02E7" w:rsidRDefault="00DB02E7" w:rsidP="00DB02E7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6A640CBA" w14:textId="77777777" w:rsidR="00DB02E7" w:rsidRDefault="00DB02E7" w:rsidP="00DB02E7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Signs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(2002)</w:t>
            </w:r>
            <w:r w:rsidRPr="00054AE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080A6F41" w14:textId="77777777" w:rsidR="00DB02E7" w:rsidRDefault="00DB02E7" w:rsidP="00DB02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i/>
                <w:sz w:val="20"/>
                <w:szCs w:val="20"/>
              </w:rPr>
              <w:t>Brokeback Mountain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(2005)</w:t>
            </w:r>
          </w:p>
          <w:p w14:paraId="1469519C" w14:textId="77777777" w:rsidR="00054AE2" w:rsidRDefault="00054AE2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i/>
                <w:sz w:val="20"/>
                <w:szCs w:val="20"/>
              </w:rPr>
              <w:t>Charlotte’s Web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(2006)</w:t>
            </w:r>
          </w:p>
          <w:p w14:paraId="70871314" w14:textId="715AB970" w:rsidR="00DB02E7" w:rsidRDefault="00DB02E7" w:rsidP="00DB02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i/>
                <w:sz w:val="20"/>
                <w:szCs w:val="20"/>
              </w:rPr>
              <w:t>Fantastic Mr. Fox</w:t>
            </w:r>
            <w:r w:rsidRPr="00054AE2">
              <w:rPr>
                <w:rFonts w:ascii="Times New Roman" w:hAnsi="Times New Roman" w:cs="Times New Roman"/>
                <w:sz w:val="20"/>
                <w:szCs w:val="20"/>
              </w:rPr>
              <w:t xml:space="preserve"> (2009)</w:t>
            </w:r>
          </w:p>
          <w:p w14:paraId="7924D63C" w14:textId="5555FDEC" w:rsidR="00054AE2" w:rsidRPr="00054AE2" w:rsidRDefault="00054AE2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</w:tcPr>
          <w:p w14:paraId="64401903" w14:textId="77777777" w:rsidR="00525E90" w:rsidRDefault="00525E90" w:rsidP="0005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EAA506" w14:textId="331BC734" w:rsidR="00054AE2" w:rsidRDefault="00DB02E7" w:rsidP="0005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</w:p>
          <w:p w14:paraId="4D2958E6" w14:textId="1ED45DEF" w:rsidR="00054AE2" w:rsidRDefault="00054AE2" w:rsidP="00DB0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1963</w:t>
            </w:r>
          </w:p>
          <w:p w14:paraId="54245EFB" w14:textId="125CB620" w:rsidR="00DB02E7" w:rsidRDefault="00DB02E7" w:rsidP="0005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  <w:p w14:paraId="153BA5F9" w14:textId="4157BF36" w:rsidR="00054AE2" w:rsidRPr="00054AE2" w:rsidRDefault="00DB02E7" w:rsidP="00DB0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1970</w:t>
            </w: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</w:tcPr>
          <w:p w14:paraId="0A0C6BE6" w14:textId="77777777" w:rsidR="00525E90" w:rsidRDefault="00525E90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C57F53" w14:textId="11B618BE" w:rsidR="00054AE2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  <w:r w:rsidR="00525E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14:paraId="19E0509D" w14:textId="11DFECF8" w:rsidR="00DB02E7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42.0</w:t>
            </w:r>
            <w:r w:rsidR="00525E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14:paraId="747BD09A" w14:textId="5692A58F" w:rsidR="00DB02E7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54.0</w:t>
            </w:r>
            <w:r w:rsidR="00525E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14:paraId="2C5B03C5" w14:textId="52E63305" w:rsidR="00DB02E7" w:rsidRPr="00054AE2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39.0</w:t>
            </w:r>
            <w:r w:rsidR="00525E9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AC6CE4" w14:textId="3107CD08" w:rsidR="00054AE2" w:rsidRPr="00054AE2" w:rsidRDefault="00525E90" w:rsidP="00525E90">
            <w:pPr>
              <w:tabs>
                <w:tab w:val="decimal" w:pos="25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33.75</w:t>
            </w:r>
          </w:p>
        </w:tc>
      </w:tr>
      <w:tr w:rsidR="00525E90" w14:paraId="01D932B5" w14:textId="77777777" w:rsidTr="002C3F51">
        <w:tc>
          <w:tcPr>
            <w:tcW w:w="828" w:type="dxa"/>
            <w:tcBorders>
              <w:top w:val="nil"/>
              <w:left w:val="nil"/>
              <w:right w:val="nil"/>
            </w:tcBorders>
          </w:tcPr>
          <w:p w14:paraId="6551C46A" w14:textId="02B24582" w:rsidR="00054AE2" w:rsidRPr="00054AE2" w:rsidRDefault="00054AE2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4AE2">
              <w:rPr>
                <w:rFonts w:ascii="Times New Roman" w:hAnsi="Times New Roman" w:cs="Times New Roman"/>
                <w:sz w:val="20"/>
                <w:szCs w:val="20"/>
              </w:rPr>
              <w:t>2010s</w:t>
            </w:r>
          </w:p>
        </w:tc>
        <w:tc>
          <w:tcPr>
            <w:tcW w:w="2700" w:type="dxa"/>
            <w:tcBorders>
              <w:top w:val="nil"/>
              <w:left w:val="nil"/>
              <w:right w:val="nil"/>
            </w:tcBorders>
          </w:tcPr>
          <w:p w14:paraId="519C81B4" w14:textId="77777777" w:rsidR="00DB02E7" w:rsidRDefault="00DB02E7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4F4937" w14:textId="77777777" w:rsidR="00054AE2" w:rsidRDefault="00054AE2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02E7">
              <w:rPr>
                <w:rFonts w:ascii="Times New Roman" w:hAnsi="Times New Roman" w:cs="Times New Roman"/>
                <w:i/>
                <w:sz w:val="20"/>
                <w:szCs w:val="20"/>
              </w:rPr>
              <w:t>Temple Grandin</w:t>
            </w:r>
            <w:r w:rsidRPr="00054AE2">
              <w:rPr>
                <w:rFonts w:ascii="Times New Roman" w:hAnsi="Times New Roman" w:cs="Times New Roman"/>
                <w:sz w:val="20"/>
                <w:szCs w:val="20"/>
              </w:rPr>
              <w:t xml:space="preserve"> (2010)</w:t>
            </w:r>
          </w:p>
          <w:p w14:paraId="0CE901E2" w14:textId="33E8056D" w:rsidR="00DB02E7" w:rsidRPr="00054AE2" w:rsidRDefault="00DB02E7" w:rsidP="00280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7" w:type="dxa"/>
            <w:tcBorders>
              <w:top w:val="nil"/>
              <w:left w:val="nil"/>
              <w:right w:val="nil"/>
            </w:tcBorders>
          </w:tcPr>
          <w:p w14:paraId="7C28A942" w14:textId="77777777" w:rsidR="00DB02E7" w:rsidRDefault="00DB02E7" w:rsidP="0005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F9F9BD" w14:textId="1E705146" w:rsidR="00054AE2" w:rsidRPr="00054AE2" w:rsidRDefault="00054AE2" w:rsidP="00054A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1966</w:t>
            </w:r>
          </w:p>
        </w:tc>
        <w:tc>
          <w:tcPr>
            <w:tcW w:w="1833" w:type="dxa"/>
            <w:tcBorders>
              <w:top w:val="nil"/>
              <w:left w:val="nil"/>
              <w:right w:val="nil"/>
            </w:tcBorders>
          </w:tcPr>
          <w:p w14:paraId="3EF24522" w14:textId="77777777" w:rsidR="00DB02E7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EEC22B" w14:textId="609E4F88" w:rsidR="00054AE2" w:rsidRPr="00054AE2" w:rsidRDefault="00DB02E7" w:rsidP="002C3F51">
            <w:pPr>
              <w:tabs>
                <w:tab w:val="decimal" w:pos="1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44.0</w:t>
            </w:r>
          </w:p>
        </w:tc>
        <w:tc>
          <w:tcPr>
            <w:tcW w:w="2250" w:type="dxa"/>
            <w:gridSpan w:val="2"/>
            <w:tcBorders>
              <w:top w:val="nil"/>
              <w:left w:val="nil"/>
              <w:right w:val="nil"/>
            </w:tcBorders>
          </w:tcPr>
          <w:p w14:paraId="5B9BC4C9" w14:textId="13517EB4" w:rsidR="00054AE2" w:rsidRPr="00054AE2" w:rsidRDefault="00525E90" w:rsidP="00525E90">
            <w:pPr>
              <w:tabs>
                <w:tab w:val="decimal" w:pos="25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44.00</w:t>
            </w:r>
          </w:p>
        </w:tc>
      </w:tr>
    </w:tbl>
    <w:p w14:paraId="1FA11A9D" w14:textId="1196A07F" w:rsidR="00601015" w:rsidRDefault="007F4494" w:rsidP="00E526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280264" w:rsidRPr="00280264">
        <w:rPr>
          <w:rFonts w:ascii="Times New Roman" w:hAnsi="Times New Roman" w:cs="Times New Roman"/>
        </w:rPr>
        <w:t xml:space="preserve"> </w:t>
      </w:r>
    </w:p>
    <w:p w14:paraId="58A7157E" w14:textId="022376B6" w:rsidR="00280264" w:rsidRPr="00601015" w:rsidRDefault="006E1D18" w:rsidP="0060101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Discussion</w:t>
      </w:r>
      <w:bookmarkStart w:id="0" w:name="_GoBack"/>
      <w:bookmarkEnd w:id="0"/>
    </w:p>
    <w:p w14:paraId="2E20B1B1" w14:textId="75850C48" w:rsidR="00384875" w:rsidRPr="00384875" w:rsidRDefault="00601015" w:rsidP="003848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Based on the </w:t>
      </w:r>
      <w:r w:rsidR="00095623">
        <w:rPr>
          <w:rFonts w:ascii="Times New Roman" w:hAnsi="Times New Roman" w:cs="Times New Roman"/>
        </w:rPr>
        <w:t xml:space="preserve">calculated </w:t>
      </w:r>
      <w:r>
        <w:rPr>
          <w:rFonts w:ascii="Times New Roman" w:hAnsi="Times New Roman" w:cs="Times New Roman"/>
        </w:rPr>
        <w:t>time differentials of agriculture-</w:t>
      </w:r>
      <w:r w:rsidR="00095623">
        <w:rPr>
          <w:rFonts w:ascii="Times New Roman" w:hAnsi="Times New Roman" w:cs="Times New Roman"/>
        </w:rPr>
        <w:t>focused</w:t>
      </w:r>
      <w:r>
        <w:rPr>
          <w:rFonts w:ascii="Times New Roman" w:hAnsi="Times New Roman" w:cs="Times New Roman"/>
        </w:rPr>
        <w:t xml:space="preserve"> films </w:t>
      </w:r>
      <w:r w:rsidR="00190C71">
        <w:rPr>
          <w:rFonts w:ascii="Times New Roman" w:hAnsi="Times New Roman" w:cs="Times New Roman"/>
        </w:rPr>
        <w:t>released between 1950 and 2013, American a</w:t>
      </w:r>
      <w:r w:rsidR="00DE172E" w:rsidRPr="00601015">
        <w:rPr>
          <w:rFonts w:ascii="Times New Roman" w:hAnsi="Times New Roman" w:cs="Times New Roman"/>
        </w:rPr>
        <w:t xml:space="preserve">udiences </w:t>
      </w:r>
      <w:r w:rsidR="00190C71">
        <w:rPr>
          <w:rFonts w:ascii="Times New Roman" w:hAnsi="Times New Roman" w:cs="Times New Roman"/>
        </w:rPr>
        <w:t xml:space="preserve">have become </w:t>
      </w:r>
      <w:r w:rsidR="00DE172E" w:rsidRPr="00601015">
        <w:rPr>
          <w:rFonts w:ascii="Times New Roman" w:hAnsi="Times New Roman" w:cs="Times New Roman"/>
        </w:rPr>
        <w:t xml:space="preserve">accustomed to </w:t>
      </w:r>
      <w:r w:rsidR="002A154F">
        <w:rPr>
          <w:rFonts w:ascii="Times New Roman" w:hAnsi="Times New Roman" w:cs="Times New Roman"/>
        </w:rPr>
        <w:t xml:space="preserve">media </w:t>
      </w:r>
      <w:r w:rsidR="00190C71">
        <w:rPr>
          <w:rFonts w:ascii="Times New Roman" w:hAnsi="Times New Roman" w:cs="Times New Roman"/>
        </w:rPr>
        <w:t xml:space="preserve">depictions of </w:t>
      </w:r>
      <w:r w:rsidR="00DE172E" w:rsidRPr="00601015">
        <w:rPr>
          <w:rFonts w:ascii="Times New Roman" w:hAnsi="Times New Roman" w:cs="Times New Roman"/>
        </w:rPr>
        <w:t>outdated mo</w:t>
      </w:r>
      <w:r w:rsidR="00190C71">
        <w:rPr>
          <w:rFonts w:ascii="Times New Roman" w:hAnsi="Times New Roman" w:cs="Times New Roman"/>
        </w:rPr>
        <w:t xml:space="preserve">des of agricultural production. </w:t>
      </w:r>
      <w:r w:rsidR="00F5094B">
        <w:rPr>
          <w:rFonts w:ascii="Times New Roman" w:hAnsi="Times New Roman" w:cs="Times New Roman"/>
        </w:rPr>
        <w:t xml:space="preserve">In the past 60 years, images of antiquated agricultural technology, such as horse-drawn plows, and traditional small-scale production have become part of the cultural zeitgeist, being continuously reinforced over time. </w:t>
      </w:r>
      <w:r w:rsidR="00190C71">
        <w:rPr>
          <w:rFonts w:ascii="Times New Roman" w:hAnsi="Times New Roman" w:cs="Times New Roman"/>
        </w:rPr>
        <w:t xml:space="preserve">Two decades—the average </w:t>
      </w:r>
      <w:r w:rsidR="00AB7F08">
        <w:rPr>
          <w:rFonts w:ascii="Times New Roman" w:hAnsi="Times New Roman" w:cs="Times New Roman"/>
        </w:rPr>
        <w:t xml:space="preserve">time </w:t>
      </w:r>
      <w:r w:rsidR="00190C71">
        <w:rPr>
          <w:rFonts w:ascii="Times New Roman" w:hAnsi="Times New Roman" w:cs="Times New Roman"/>
        </w:rPr>
        <w:t xml:space="preserve">differential </w:t>
      </w:r>
      <w:r w:rsidR="00AB7F08">
        <w:rPr>
          <w:rFonts w:ascii="Times New Roman" w:hAnsi="Times New Roman" w:cs="Times New Roman"/>
        </w:rPr>
        <w:t>of</w:t>
      </w:r>
      <w:r w:rsidR="00190C71">
        <w:rPr>
          <w:rFonts w:ascii="Times New Roman" w:hAnsi="Times New Roman" w:cs="Times New Roman"/>
        </w:rPr>
        <w:t xml:space="preserve"> the 19 films studied—represents a wide </w:t>
      </w:r>
      <w:r w:rsidR="006E19E6">
        <w:rPr>
          <w:rFonts w:ascii="Times New Roman" w:hAnsi="Times New Roman" w:cs="Times New Roman"/>
        </w:rPr>
        <w:t xml:space="preserve">progress </w:t>
      </w:r>
      <w:r w:rsidR="00190C71">
        <w:rPr>
          <w:rFonts w:ascii="Times New Roman" w:hAnsi="Times New Roman" w:cs="Times New Roman"/>
        </w:rPr>
        <w:t xml:space="preserve">gap </w:t>
      </w:r>
      <w:r w:rsidR="006E19E6">
        <w:rPr>
          <w:rFonts w:ascii="Times New Roman" w:hAnsi="Times New Roman" w:cs="Times New Roman"/>
        </w:rPr>
        <w:t>given the swift proliferation of agricultural technology</w:t>
      </w:r>
      <w:r w:rsidR="002A154F">
        <w:rPr>
          <w:rFonts w:ascii="Times New Roman" w:hAnsi="Times New Roman" w:cs="Times New Roman"/>
        </w:rPr>
        <w:t xml:space="preserve"> (Alston, Anderson, James, &amp; Pardey, 2010)</w:t>
      </w:r>
      <w:r w:rsidR="000B3AE8">
        <w:rPr>
          <w:rFonts w:ascii="Times New Roman" w:hAnsi="Times New Roman" w:cs="Times New Roman"/>
        </w:rPr>
        <w:t>, and this disparity</w:t>
      </w:r>
      <w:r w:rsidR="00F60EF2">
        <w:rPr>
          <w:rFonts w:ascii="Times New Roman" w:hAnsi="Times New Roman" w:cs="Times New Roman"/>
        </w:rPr>
        <w:t xml:space="preserve"> may help explain </w:t>
      </w:r>
      <w:r w:rsidR="000B3AE8">
        <w:rPr>
          <w:rFonts w:ascii="Times New Roman" w:hAnsi="Times New Roman" w:cs="Times New Roman"/>
        </w:rPr>
        <w:t xml:space="preserve">negative </w:t>
      </w:r>
      <w:r w:rsidR="00F60EF2">
        <w:rPr>
          <w:rFonts w:ascii="Times New Roman" w:hAnsi="Times New Roman" w:cs="Times New Roman"/>
        </w:rPr>
        <w:t>public sentiment toward modern production practices such as confinement housing, genetic modification, and the use of artificial</w:t>
      </w:r>
      <w:r w:rsidR="00AB7F08">
        <w:rPr>
          <w:rFonts w:ascii="Times New Roman" w:hAnsi="Times New Roman" w:cs="Times New Roman"/>
        </w:rPr>
        <w:t xml:space="preserve"> hormones and antibiotics. </w:t>
      </w:r>
      <w:r w:rsidR="00773750">
        <w:rPr>
          <w:rFonts w:ascii="Times New Roman" w:hAnsi="Times New Roman" w:cs="Times New Roman"/>
        </w:rPr>
        <w:t>This study represents a starting point for further research into the impact of entertainment media portrayals of agriculture on public perceptions of industry practices.</w:t>
      </w:r>
    </w:p>
    <w:p w14:paraId="666C68DB" w14:textId="67FF7711" w:rsidR="00D15031" w:rsidRDefault="00D15031" w:rsidP="00D15031">
      <w:pPr>
        <w:jc w:val="center"/>
        <w:rPr>
          <w:rFonts w:ascii="Times New Roman" w:hAnsi="Times New Roman" w:cs="Times New Roman"/>
          <w:b/>
        </w:rPr>
      </w:pPr>
      <w:r w:rsidRPr="00D15031">
        <w:rPr>
          <w:rFonts w:ascii="Times New Roman" w:hAnsi="Times New Roman" w:cs="Times New Roman"/>
          <w:b/>
        </w:rPr>
        <w:t>References</w:t>
      </w:r>
    </w:p>
    <w:p w14:paraId="4E87BB64" w14:textId="77777777" w:rsidR="00D15031" w:rsidRDefault="00D15031" w:rsidP="00D15031">
      <w:pPr>
        <w:rPr>
          <w:rFonts w:ascii="Times New Roman" w:hAnsi="Times New Roman" w:cs="Times New Roman"/>
          <w:b/>
        </w:rPr>
      </w:pPr>
    </w:p>
    <w:p w14:paraId="2542C6C9" w14:textId="77777777" w:rsidR="00D15031" w:rsidRPr="009C4643" w:rsidRDefault="00D15031" w:rsidP="00D15031">
      <w:pPr>
        <w:ind w:left="720" w:hanging="720"/>
        <w:rPr>
          <w:rFonts w:ascii="Times New Roman" w:hAnsi="Times New Roman" w:cs="Times New Roman"/>
        </w:rPr>
      </w:pPr>
      <w:r w:rsidRPr="009C4643">
        <w:rPr>
          <w:rFonts w:ascii="Times New Roman" w:hAnsi="Times New Roman" w:cs="Times New Roman"/>
        </w:rPr>
        <w:t xml:space="preserve">Appleby, J. (1982). Commercial farming and the “agrarian myth” in the early Republic. </w:t>
      </w:r>
      <w:r w:rsidRPr="009C4643">
        <w:rPr>
          <w:rFonts w:ascii="Times New Roman" w:hAnsi="Times New Roman" w:cs="Times New Roman"/>
          <w:i/>
          <w:iCs/>
        </w:rPr>
        <w:t>Journal of American History, 68</w:t>
      </w:r>
      <w:r w:rsidRPr="009C4643">
        <w:rPr>
          <w:rFonts w:ascii="Times New Roman" w:hAnsi="Times New Roman" w:cs="Times New Roman"/>
        </w:rPr>
        <w:t>(4), 833-849.</w:t>
      </w:r>
    </w:p>
    <w:p w14:paraId="0E31BD95" w14:textId="77777777" w:rsidR="00D15031" w:rsidRDefault="00D15031" w:rsidP="00D15031">
      <w:pPr>
        <w:ind w:left="720" w:hanging="720"/>
        <w:rPr>
          <w:rFonts w:ascii="Times New Roman" w:hAnsi="Times New Roman" w:cs="Times New Roman"/>
        </w:rPr>
      </w:pPr>
    </w:p>
    <w:p w14:paraId="76AAD4EE" w14:textId="08896BCE" w:rsidR="00A24E70" w:rsidRDefault="00A24E70" w:rsidP="00D15031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Alston, J. M., Anderson, M. A., James, J. S., &amp; Pardey, P. G. (2010). </w:t>
      </w:r>
      <w:r>
        <w:rPr>
          <w:rFonts w:ascii="Times New Roman" w:hAnsi="Times New Roman" w:cs="Times New Roman"/>
          <w:i/>
        </w:rPr>
        <w:t xml:space="preserve">Persistence pays: U.S. agricultural productivity growth and the benefits from public R&amp;D spending. </w:t>
      </w:r>
      <w:r>
        <w:rPr>
          <w:rFonts w:ascii="Times New Roman" w:hAnsi="Times New Roman" w:cs="Times New Roman"/>
        </w:rPr>
        <w:t>New York, NY: Springer.</w:t>
      </w:r>
    </w:p>
    <w:p w14:paraId="46A6D014" w14:textId="77777777" w:rsidR="00A24E70" w:rsidRPr="00A24E70" w:rsidRDefault="00A24E70" w:rsidP="00D15031">
      <w:pPr>
        <w:ind w:left="720" w:hanging="720"/>
        <w:rPr>
          <w:rFonts w:ascii="Times New Roman" w:hAnsi="Times New Roman" w:cs="Times New Roman"/>
        </w:rPr>
      </w:pPr>
    </w:p>
    <w:p w14:paraId="2AF3C55A" w14:textId="64E6D6C0" w:rsidR="00A24E70" w:rsidRDefault="00A24E70" w:rsidP="00D15031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Chadwick, B. (2002). </w:t>
      </w:r>
      <w:r>
        <w:rPr>
          <w:rFonts w:ascii="Times New Roman" w:hAnsi="Times New Roman" w:cs="Times New Roman"/>
          <w:i/>
        </w:rPr>
        <w:t>The reel Civil War: Mythmaking in American film</w:t>
      </w:r>
      <w:r>
        <w:rPr>
          <w:rFonts w:ascii="Times New Roman" w:hAnsi="Times New Roman" w:cs="Times New Roman"/>
        </w:rPr>
        <w:t>. New York, NY: Vintage.</w:t>
      </w:r>
    </w:p>
    <w:p w14:paraId="06C9616A" w14:textId="77777777" w:rsidR="00A24E70" w:rsidRDefault="00A24E70" w:rsidP="00D15031">
      <w:pPr>
        <w:ind w:left="720" w:hanging="720"/>
        <w:rPr>
          <w:rFonts w:ascii="Times New Roman" w:hAnsi="Times New Roman" w:cs="Times New Roman"/>
        </w:rPr>
      </w:pPr>
    </w:p>
    <w:p w14:paraId="7AF0F42E" w14:textId="77777777" w:rsidR="005B3269" w:rsidRDefault="005B3269" w:rsidP="005B3269">
      <w:pPr>
        <w:ind w:left="720" w:hanging="720"/>
        <w:rPr>
          <w:rFonts w:ascii="Times New Roman" w:hAnsi="Times New Roman" w:cs="Times New Roman"/>
        </w:rPr>
      </w:pPr>
      <w:r w:rsidRPr="00B02036">
        <w:rPr>
          <w:rFonts w:ascii="Times New Roman" w:hAnsi="Times New Roman" w:cs="Times New Roman"/>
        </w:rPr>
        <w:t xml:space="preserve">Doerfert, D. L. (Ed.) (2011). </w:t>
      </w:r>
      <w:r w:rsidRPr="00B02036">
        <w:rPr>
          <w:rFonts w:ascii="Times New Roman" w:hAnsi="Times New Roman" w:cs="Times New Roman"/>
          <w:i/>
          <w:iCs/>
        </w:rPr>
        <w:t>National research agenda: American Association for Agricultural Eductaion’s research priority areas for 2011-2015</w:t>
      </w:r>
      <w:r w:rsidRPr="00B02036">
        <w:rPr>
          <w:rFonts w:ascii="Times New Roman" w:hAnsi="Times New Roman" w:cs="Times New Roman"/>
        </w:rPr>
        <w:t>. Lubbock, TX: Texas Tech University, Department of Agricultural Education and Communications.</w:t>
      </w:r>
    </w:p>
    <w:p w14:paraId="75FCB677" w14:textId="77777777" w:rsidR="005B3269" w:rsidRDefault="005B3269" w:rsidP="00D15031">
      <w:pPr>
        <w:ind w:left="720" w:hanging="720"/>
        <w:rPr>
          <w:rFonts w:ascii="Times New Roman" w:hAnsi="Times New Roman" w:cs="Times New Roman"/>
        </w:rPr>
      </w:pPr>
    </w:p>
    <w:p w14:paraId="7A72AC45" w14:textId="1C47DA3D" w:rsidR="00D15031" w:rsidRDefault="00D15031" w:rsidP="00D15031">
      <w:pPr>
        <w:ind w:left="720" w:hanging="720"/>
        <w:rPr>
          <w:rFonts w:ascii="Times New Roman" w:hAnsi="Times New Roman" w:cs="Times New Roman"/>
        </w:rPr>
      </w:pPr>
      <w:r w:rsidRPr="009C4643">
        <w:rPr>
          <w:rFonts w:ascii="Times New Roman" w:hAnsi="Times New Roman" w:cs="Times New Roman"/>
        </w:rPr>
        <w:t xml:space="preserve">Eley, G. (2001). Finding the People’s War: Film, British collective memory, and World War II. </w:t>
      </w:r>
      <w:r w:rsidRPr="009C4643">
        <w:rPr>
          <w:rFonts w:ascii="Times New Roman" w:hAnsi="Times New Roman" w:cs="Times New Roman"/>
          <w:i/>
        </w:rPr>
        <w:t>The American Historical Review, 106</w:t>
      </w:r>
      <w:r w:rsidRPr="009C4643">
        <w:rPr>
          <w:rFonts w:ascii="Times New Roman" w:hAnsi="Times New Roman" w:cs="Times New Roman"/>
        </w:rPr>
        <w:t>(3), 818–838.</w:t>
      </w:r>
    </w:p>
    <w:p w14:paraId="360D862F" w14:textId="77777777" w:rsidR="00D15031" w:rsidRDefault="00D15031" w:rsidP="00D15031">
      <w:pPr>
        <w:ind w:left="720" w:hanging="720"/>
        <w:rPr>
          <w:rFonts w:ascii="Times New Roman" w:hAnsi="Times New Roman" w:cs="Times New Roman"/>
        </w:rPr>
      </w:pPr>
    </w:p>
    <w:p w14:paraId="2F938DD9" w14:textId="77777777" w:rsidR="00A24E70" w:rsidRDefault="00A24E70" w:rsidP="00A24E70">
      <w:pPr>
        <w:ind w:left="720" w:hanging="720"/>
        <w:rPr>
          <w:rFonts w:ascii="Times New Roman" w:hAnsi="Times New Roman" w:cs="Times New Roman"/>
        </w:rPr>
      </w:pPr>
      <w:r w:rsidRPr="009C4643">
        <w:rPr>
          <w:rFonts w:ascii="Times New Roman" w:hAnsi="Times New Roman" w:cs="Times New Roman"/>
        </w:rPr>
        <w:t>Epstein, J., &amp; Lefkovitz, L. H. (2001).</w:t>
      </w:r>
      <w:r>
        <w:rPr>
          <w:rFonts w:ascii="Times New Roman" w:hAnsi="Times New Roman" w:cs="Times New Roman"/>
        </w:rPr>
        <w:t xml:space="preserve"> Introduction. In J. Epstein &amp;</w:t>
      </w:r>
      <w:r w:rsidRPr="009C4643">
        <w:rPr>
          <w:rFonts w:ascii="Times New Roman" w:hAnsi="Times New Roman" w:cs="Times New Roman"/>
        </w:rPr>
        <w:t xml:space="preserve"> L. H. Lefkovitz (Eds.), </w:t>
      </w:r>
      <w:r w:rsidRPr="009C4643">
        <w:rPr>
          <w:rFonts w:ascii="Times New Roman" w:hAnsi="Times New Roman" w:cs="Times New Roman"/>
          <w:i/>
        </w:rPr>
        <w:t xml:space="preserve">Shaping </w:t>
      </w:r>
      <w:r>
        <w:rPr>
          <w:rFonts w:ascii="Times New Roman" w:hAnsi="Times New Roman" w:cs="Times New Roman"/>
          <w:i/>
        </w:rPr>
        <w:t>l</w:t>
      </w:r>
      <w:r w:rsidRPr="009C4643">
        <w:rPr>
          <w:rFonts w:ascii="Times New Roman" w:hAnsi="Times New Roman" w:cs="Times New Roman"/>
          <w:i/>
        </w:rPr>
        <w:t xml:space="preserve">osses: Cultural </w:t>
      </w:r>
      <w:r>
        <w:rPr>
          <w:rFonts w:ascii="Times New Roman" w:hAnsi="Times New Roman" w:cs="Times New Roman"/>
          <w:i/>
        </w:rPr>
        <w:t>m</w:t>
      </w:r>
      <w:r w:rsidRPr="009C4643">
        <w:rPr>
          <w:rFonts w:ascii="Times New Roman" w:hAnsi="Times New Roman" w:cs="Times New Roman"/>
          <w:i/>
        </w:rPr>
        <w:t xml:space="preserve">emory and the Holocaust </w:t>
      </w:r>
      <w:r w:rsidRPr="009C4643">
        <w:rPr>
          <w:rFonts w:ascii="Times New Roman" w:hAnsi="Times New Roman" w:cs="Times New Roman"/>
        </w:rPr>
        <w:t>(pp. 1</w:t>
      </w:r>
      <w:r>
        <w:rPr>
          <w:rFonts w:ascii="Times New Roman" w:hAnsi="Times New Roman" w:cs="Times New Roman"/>
        </w:rPr>
        <w:t>–</w:t>
      </w:r>
      <w:r w:rsidRPr="009C4643">
        <w:rPr>
          <w:rFonts w:ascii="Times New Roman" w:hAnsi="Times New Roman" w:cs="Times New Roman"/>
        </w:rPr>
        <w:t>10)</w:t>
      </w:r>
      <w:r w:rsidRPr="009C4643">
        <w:rPr>
          <w:rFonts w:ascii="Times New Roman" w:hAnsi="Times New Roman" w:cs="Times New Roman"/>
          <w:i/>
        </w:rPr>
        <w:t>.</w:t>
      </w:r>
      <w:r w:rsidRPr="009C4643">
        <w:rPr>
          <w:rFonts w:ascii="Times New Roman" w:hAnsi="Times New Roman" w:cs="Times New Roman"/>
        </w:rPr>
        <w:t xml:space="preserve"> Chicago, IL: University of Chicago Press </w:t>
      </w:r>
    </w:p>
    <w:p w14:paraId="319A0967" w14:textId="77777777" w:rsidR="00A24E70" w:rsidRDefault="00A24E70" w:rsidP="00A24E70">
      <w:pPr>
        <w:ind w:left="720" w:hanging="720"/>
        <w:rPr>
          <w:rFonts w:ascii="Times New Roman" w:hAnsi="Times New Roman" w:cs="Times New Roman"/>
        </w:rPr>
      </w:pPr>
    </w:p>
    <w:p w14:paraId="3FE18859" w14:textId="4AB58AC8" w:rsidR="00D15031" w:rsidRDefault="00D15031" w:rsidP="00A24E70">
      <w:pPr>
        <w:ind w:left="720" w:hanging="720"/>
        <w:rPr>
          <w:rFonts w:ascii="Times New Roman" w:hAnsi="Times New Roman" w:cs="Times New Roman"/>
        </w:rPr>
      </w:pPr>
      <w:r w:rsidRPr="009C4643">
        <w:rPr>
          <w:rFonts w:ascii="Times New Roman" w:hAnsi="Times New Roman" w:cs="Times New Roman"/>
        </w:rPr>
        <w:t xml:space="preserve">Steveker, L. (2009). </w:t>
      </w:r>
      <w:r w:rsidRPr="009C4643">
        <w:rPr>
          <w:rFonts w:ascii="Times New Roman" w:hAnsi="Times New Roman" w:cs="Times New Roman"/>
          <w:i/>
        </w:rPr>
        <w:t xml:space="preserve">Identity and </w:t>
      </w:r>
      <w:r>
        <w:rPr>
          <w:rFonts w:ascii="Times New Roman" w:hAnsi="Times New Roman" w:cs="Times New Roman"/>
          <w:i/>
        </w:rPr>
        <w:t>c</w:t>
      </w:r>
      <w:r w:rsidRPr="009C4643">
        <w:rPr>
          <w:rFonts w:ascii="Times New Roman" w:hAnsi="Times New Roman" w:cs="Times New Roman"/>
          <w:i/>
        </w:rPr>
        <w:t xml:space="preserve">ultural </w:t>
      </w:r>
      <w:r>
        <w:rPr>
          <w:rFonts w:ascii="Times New Roman" w:hAnsi="Times New Roman" w:cs="Times New Roman"/>
          <w:i/>
        </w:rPr>
        <w:t>m</w:t>
      </w:r>
      <w:r w:rsidRPr="009C4643">
        <w:rPr>
          <w:rFonts w:ascii="Times New Roman" w:hAnsi="Times New Roman" w:cs="Times New Roman"/>
          <w:i/>
        </w:rPr>
        <w:t xml:space="preserve">emory in the </w:t>
      </w:r>
      <w:r>
        <w:rPr>
          <w:rFonts w:ascii="Times New Roman" w:hAnsi="Times New Roman" w:cs="Times New Roman"/>
          <w:i/>
        </w:rPr>
        <w:t>f</w:t>
      </w:r>
      <w:r w:rsidRPr="009C4643">
        <w:rPr>
          <w:rFonts w:ascii="Times New Roman" w:hAnsi="Times New Roman" w:cs="Times New Roman"/>
          <w:i/>
        </w:rPr>
        <w:t xml:space="preserve">iction of A. S. Byatt: Knitting the </w:t>
      </w:r>
      <w:r>
        <w:rPr>
          <w:rFonts w:ascii="Times New Roman" w:hAnsi="Times New Roman" w:cs="Times New Roman"/>
          <w:i/>
        </w:rPr>
        <w:t>n</w:t>
      </w:r>
      <w:r w:rsidRPr="009C4643">
        <w:rPr>
          <w:rFonts w:ascii="Times New Roman" w:hAnsi="Times New Roman" w:cs="Times New Roman"/>
          <w:i/>
        </w:rPr>
        <w:t xml:space="preserve">et of </w:t>
      </w:r>
      <w:r>
        <w:rPr>
          <w:rFonts w:ascii="Times New Roman" w:hAnsi="Times New Roman" w:cs="Times New Roman"/>
          <w:i/>
        </w:rPr>
        <w:t>c</w:t>
      </w:r>
      <w:r w:rsidRPr="009C4643">
        <w:rPr>
          <w:rFonts w:ascii="Times New Roman" w:hAnsi="Times New Roman" w:cs="Times New Roman"/>
          <w:i/>
        </w:rPr>
        <w:t xml:space="preserve">ulture. </w:t>
      </w:r>
      <w:r w:rsidRPr="009C4643">
        <w:rPr>
          <w:rFonts w:ascii="Times New Roman" w:hAnsi="Times New Roman" w:cs="Times New Roman"/>
        </w:rPr>
        <w:t xml:space="preserve">London, UK: Palgrave MacMillan. </w:t>
      </w:r>
    </w:p>
    <w:p w14:paraId="7062A4CE" w14:textId="77777777" w:rsidR="00A24E70" w:rsidRDefault="00A24E70" w:rsidP="00A24E70">
      <w:pPr>
        <w:ind w:left="720" w:hanging="720"/>
        <w:rPr>
          <w:rFonts w:ascii="Times New Roman" w:hAnsi="Times New Roman" w:cs="Times New Roman"/>
        </w:rPr>
      </w:pPr>
    </w:p>
    <w:p w14:paraId="678E302C" w14:textId="77777777" w:rsidR="00A24E70" w:rsidRPr="00E152BC" w:rsidRDefault="00A24E70" w:rsidP="00A24E70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Stromberg, P. G. (2011). </w:t>
      </w:r>
      <w:r>
        <w:rPr>
          <w:rFonts w:ascii="Times New Roman" w:hAnsi="Times New Roman" w:cs="Times New Roman"/>
          <w:i/>
        </w:rPr>
        <w:t>Caught in play: How entertainment works on you.</w:t>
      </w:r>
      <w:r>
        <w:rPr>
          <w:rFonts w:ascii="Times New Roman" w:hAnsi="Times New Roman" w:cs="Times New Roman"/>
        </w:rPr>
        <w:t xml:space="preserve"> Stanford, CA: Stanford University Press.</w:t>
      </w:r>
    </w:p>
    <w:p w14:paraId="781B83BD" w14:textId="77777777" w:rsidR="00A24E70" w:rsidRDefault="00A24E70" w:rsidP="00A24E70">
      <w:pPr>
        <w:ind w:left="720" w:hanging="720"/>
        <w:rPr>
          <w:rFonts w:ascii="Times New Roman" w:hAnsi="Times New Roman" w:cs="Times New Roman"/>
        </w:rPr>
      </w:pPr>
    </w:p>
    <w:p w14:paraId="010EBB56" w14:textId="77777777" w:rsidR="00A24E70" w:rsidRPr="009C4643" w:rsidRDefault="00A24E70" w:rsidP="00A24E70">
      <w:pPr>
        <w:ind w:left="720" w:hanging="720"/>
        <w:rPr>
          <w:rFonts w:ascii="Times New Roman" w:hAnsi="Times New Roman" w:cs="Times New Roman"/>
        </w:rPr>
      </w:pPr>
      <w:r w:rsidRPr="009C4643">
        <w:rPr>
          <w:rFonts w:ascii="Times New Roman" w:hAnsi="Times New Roman" w:cs="Times New Roman"/>
        </w:rPr>
        <w:t xml:space="preserve">Wekesa, N. B. (2012). Cartoons can talk? Visual analysis of cartoons on the 2007/2008 post-election violence in Kenya: A visual argumentation approach. </w:t>
      </w:r>
      <w:r w:rsidRPr="009C4643">
        <w:rPr>
          <w:rFonts w:ascii="Times New Roman" w:hAnsi="Times New Roman" w:cs="Times New Roman"/>
          <w:i/>
        </w:rPr>
        <w:t>Discourse &amp; Communication, 6</w:t>
      </w:r>
      <w:r w:rsidRPr="009C4643">
        <w:rPr>
          <w:rFonts w:ascii="Times New Roman" w:hAnsi="Times New Roman" w:cs="Times New Roman"/>
        </w:rPr>
        <w:t>(2), 223–238.</w:t>
      </w:r>
    </w:p>
    <w:p w14:paraId="5299EDDF" w14:textId="77777777" w:rsidR="00A24E70" w:rsidRDefault="00A24E70" w:rsidP="00A24E70">
      <w:pPr>
        <w:ind w:left="720" w:hanging="720"/>
        <w:rPr>
          <w:rFonts w:ascii="Times New Roman" w:hAnsi="Times New Roman" w:cs="Times New Roman"/>
        </w:rPr>
      </w:pPr>
    </w:p>
    <w:p w14:paraId="2D357D7A" w14:textId="77777777" w:rsidR="00A24E70" w:rsidRPr="009C4643" w:rsidRDefault="00A24E70" w:rsidP="00A24E70">
      <w:pPr>
        <w:ind w:left="720" w:hanging="720"/>
        <w:rPr>
          <w:rFonts w:ascii="Times New Roman" w:hAnsi="Times New Roman" w:cs="Times New Roman"/>
        </w:rPr>
      </w:pPr>
      <w:r w:rsidRPr="009C4643">
        <w:rPr>
          <w:rFonts w:ascii="Times New Roman" w:hAnsi="Times New Roman" w:cs="Times New Roman"/>
        </w:rPr>
        <w:t xml:space="preserve">Werner, W. (2003). Reading visual rhetoric: Political cartoons. </w:t>
      </w:r>
      <w:r w:rsidRPr="009C4643">
        <w:rPr>
          <w:rFonts w:ascii="Times New Roman" w:hAnsi="Times New Roman" w:cs="Times New Roman"/>
          <w:i/>
          <w:iCs/>
        </w:rPr>
        <w:t xml:space="preserve">International Journal of Social Education, </w:t>
      </w:r>
      <w:r w:rsidRPr="009C4643">
        <w:rPr>
          <w:rFonts w:ascii="Times New Roman" w:hAnsi="Times New Roman" w:cs="Times New Roman"/>
          <w:i/>
        </w:rPr>
        <w:t>18</w:t>
      </w:r>
      <w:r w:rsidRPr="009C4643">
        <w:rPr>
          <w:rFonts w:ascii="Times New Roman" w:hAnsi="Times New Roman" w:cs="Times New Roman"/>
        </w:rPr>
        <w:t>(1), 81–98.</w:t>
      </w:r>
    </w:p>
    <w:p w14:paraId="13596541" w14:textId="77777777" w:rsidR="00A24E70" w:rsidRDefault="00A24E70" w:rsidP="00A24E70">
      <w:pPr>
        <w:ind w:left="720" w:hanging="720"/>
        <w:rPr>
          <w:rFonts w:ascii="Times New Roman" w:hAnsi="Times New Roman" w:cs="Times New Roman"/>
        </w:rPr>
      </w:pPr>
    </w:p>
    <w:p w14:paraId="0B8C23B7" w14:textId="77777777" w:rsidR="00D15031" w:rsidRDefault="00D15031" w:rsidP="00D15031">
      <w:pPr>
        <w:rPr>
          <w:rFonts w:ascii="Times New Roman" w:hAnsi="Times New Roman" w:cs="Times New Roman"/>
        </w:rPr>
      </w:pPr>
    </w:p>
    <w:p w14:paraId="1A42D6E2" w14:textId="77777777" w:rsidR="00D15031" w:rsidRPr="00D15031" w:rsidRDefault="00D15031" w:rsidP="00D15031">
      <w:pPr>
        <w:rPr>
          <w:rFonts w:ascii="Times New Roman" w:hAnsi="Times New Roman" w:cs="Times New Roman"/>
          <w:b/>
        </w:rPr>
      </w:pPr>
    </w:p>
    <w:sectPr w:rsidR="00D15031" w:rsidRPr="00D15031" w:rsidSect="00384875"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2CC353" w14:textId="77777777" w:rsidR="00200882" w:rsidRDefault="00200882" w:rsidP="00C8177F">
      <w:r>
        <w:separator/>
      </w:r>
    </w:p>
  </w:endnote>
  <w:endnote w:type="continuationSeparator" w:id="0">
    <w:p w14:paraId="218E0882" w14:textId="77777777" w:rsidR="00200882" w:rsidRDefault="00200882" w:rsidP="00C81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947DE8" w14:textId="77777777" w:rsidR="00200882" w:rsidRDefault="00200882" w:rsidP="00C8177F">
      <w:r>
        <w:separator/>
      </w:r>
    </w:p>
  </w:footnote>
  <w:footnote w:type="continuationSeparator" w:id="0">
    <w:p w14:paraId="27F66C34" w14:textId="77777777" w:rsidR="00200882" w:rsidRDefault="00200882" w:rsidP="00C81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4044D9"/>
    <w:multiLevelType w:val="hybridMultilevel"/>
    <w:tmpl w:val="FF561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A77B65"/>
    <w:multiLevelType w:val="hybridMultilevel"/>
    <w:tmpl w:val="4860D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72E"/>
    <w:rsid w:val="0005301D"/>
    <w:rsid w:val="00054802"/>
    <w:rsid w:val="00054AE2"/>
    <w:rsid w:val="0007523C"/>
    <w:rsid w:val="00081306"/>
    <w:rsid w:val="00095623"/>
    <w:rsid w:val="000B3AE8"/>
    <w:rsid w:val="00190C71"/>
    <w:rsid w:val="00200882"/>
    <w:rsid w:val="00207A65"/>
    <w:rsid w:val="00280264"/>
    <w:rsid w:val="00287894"/>
    <w:rsid w:val="002A154F"/>
    <w:rsid w:val="002A3574"/>
    <w:rsid w:val="002C3F51"/>
    <w:rsid w:val="00317BBE"/>
    <w:rsid w:val="00384875"/>
    <w:rsid w:val="0042133A"/>
    <w:rsid w:val="00454EED"/>
    <w:rsid w:val="00525E90"/>
    <w:rsid w:val="005532AB"/>
    <w:rsid w:val="005B3269"/>
    <w:rsid w:val="005D74C4"/>
    <w:rsid w:val="00601015"/>
    <w:rsid w:val="006C118C"/>
    <w:rsid w:val="006E19E6"/>
    <w:rsid w:val="006E1D18"/>
    <w:rsid w:val="00773750"/>
    <w:rsid w:val="00774B57"/>
    <w:rsid w:val="007F4494"/>
    <w:rsid w:val="0090267E"/>
    <w:rsid w:val="00934A50"/>
    <w:rsid w:val="00A24E70"/>
    <w:rsid w:val="00AB7F08"/>
    <w:rsid w:val="00AF19FD"/>
    <w:rsid w:val="00BE4824"/>
    <w:rsid w:val="00C64595"/>
    <w:rsid w:val="00C8177F"/>
    <w:rsid w:val="00D13237"/>
    <w:rsid w:val="00D15031"/>
    <w:rsid w:val="00D35CA9"/>
    <w:rsid w:val="00DB02E7"/>
    <w:rsid w:val="00DE172E"/>
    <w:rsid w:val="00E10A65"/>
    <w:rsid w:val="00E3565A"/>
    <w:rsid w:val="00E52639"/>
    <w:rsid w:val="00E67E4D"/>
    <w:rsid w:val="00E730F8"/>
    <w:rsid w:val="00F12F45"/>
    <w:rsid w:val="00F44781"/>
    <w:rsid w:val="00F5094B"/>
    <w:rsid w:val="00F542B8"/>
    <w:rsid w:val="00F60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D2D52D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72E"/>
    <w:pPr>
      <w:ind w:left="720"/>
      <w:contextualSpacing/>
    </w:pPr>
  </w:style>
  <w:style w:type="table" w:styleId="TableGrid">
    <w:name w:val="Table Grid"/>
    <w:basedOn w:val="TableNormal"/>
    <w:uiPriority w:val="59"/>
    <w:rsid w:val="005532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8026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264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8177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177F"/>
  </w:style>
  <w:style w:type="paragraph" w:styleId="Footer">
    <w:name w:val="footer"/>
    <w:basedOn w:val="Normal"/>
    <w:link w:val="FooterChar"/>
    <w:uiPriority w:val="99"/>
    <w:unhideWhenUsed/>
    <w:rsid w:val="00C8177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177F"/>
  </w:style>
  <w:style w:type="paragraph" w:styleId="Title">
    <w:name w:val="Title"/>
    <w:basedOn w:val="Normal"/>
    <w:link w:val="TitleChar"/>
    <w:qFormat/>
    <w:rsid w:val="006C118C"/>
    <w:pPr>
      <w:spacing w:after="60"/>
      <w:jc w:val="center"/>
      <w:outlineLvl w:val="0"/>
    </w:pPr>
    <w:rPr>
      <w:rFonts w:ascii="Times New Roman" w:eastAsia="Times New Roman" w:hAnsi="Times New Roman" w:cs="Arial"/>
      <w:b/>
      <w:bCs/>
      <w:kern w:val="28"/>
      <w:szCs w:val="32"/>
    </w:rPr>
  </w:style>
  <w:style w:type="character" w:customStyle="1" w:styleId="TitleChar">
    <w:name w:val="Title Char"/>
    <w:basedOn w:val="DefaultParagraphFont"/>
    <w:link w:val="Title"/>
    <w:rsid w:val="006C118C"/>
    <w:rPr>
      <w:rFonts w:ascii="Times New Roman" w:eastAsia="Times New Roman" w:hAnsi="Times New Roman" w:cs="Arial"/>
      <w:b/>
      <w:bCs/>
      <w:kern w:val="28"/>
      <w:szCs w:val="3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72E"/>
    <w:pPr>
      <w:ind w:left="720"/>
      <w:contextualSpacing/>
    </w:pPr>
  </w:style>
  <w:style w:type="table" w:styleId="TableGrid">
    <w:name w:val="Table Grid"/>
    <w:basedOn w:val="TableNormal"/>
    <w:uiPriority w:val="59"/>
    <w:rsid w:val="005532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8026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264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8177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177F"/>
  </w:style>
  <w:style w:type="paragraph" w:styleId="Footer">
    <w:name w:val="footer"/>
    <w:basedOn w:val="Normal"/>
    <w:link w:val="FooterChar"/>
    <w:uiPriority w:val="99"/>
    <w:unhideWhenUsed/>
    <w:rsid w:val="00C8177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177F"/>
  </w:style>
  <w:style w:type="paragraph" w:styleId="Title">
    <w:name w:val="Title"/>
    <w:basedOn w:val="Normal"/>
    <w:link w:val="TitleChar"/>
    <w:qFormat/>
    <w:rsid w:val="006C118C"/>
    <w:pPr>
      <w:spacing w:after="60"/>
      <w:jc w:val="center"/>
      <w:outlineLvl w:val="0"/>
    </w:pPr>
    <w:rPr>
      <w:rFonts w:ascii="Times New Roman" w:eastAsia="Times New Roman" w:hAnsi="Times New Roman" w:cs="Arial"/>
      <w:b/>
      <w:bCs/>
      <w:kern w:val="28"/>
      <w:szCs w:val="32"/>
    </w:rPr>
  </w:style>
  <w:style w:type="character" w:customStyle="1" w:styleId="TitleChar">
    <w:name w:val="Title Char"/>
    <w:basedOn w:val="DefaultParagraphFont"/>
    <w:link w:val="Title"/>
    <w:rsid w:val="006C118C"/>
    <w:rPr>
      <w:rFonts w:ascii="Times New Roman" w:eastAsia="Times New Roman" w:hAnsi="Times New Roman" w:cs="Arial"/>
      <w:b/>
      <w:bCs/>
      <w:kern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D71CE71-FD22-744C-B121-5DD9B4D05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1124</Words>
  <Characters>6411</Characters>
  <Application>Microsoft Macintosh Word</Application>
  <DocSecurity>0</DocSecurity>
  <Lines>53</Lines>
  <Paragraphs>15</Paragraphs>
  <ScaleCrop>false</ScaleCrop>
  <Company>University of Nebraska-Lincoln</Company>
  <LinksUpToDate>false</LinksUpToDate>
  <CharactersWithSpaces>7520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Specht</dc:creator>
  <cp:keywords/>
  <dc:description/>
  <cp:lastModifiedBy>Annie Specht</cp:lastModifiedBy>
  <cp:revision>7</cp:revision>
  <dcterms:created xsi:type="dcterms:W3CDTF">2014-02-12T17:58:00Z</dcterms:created>
  <dcterms:modified xsi:type="dcterms:W3CDTF">2014-02-12T18:12:00Z</dcterms:modified>
</cp:coreProperties>
</file>