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DE" w:rsidRPr="00AB4CDE" w:rsidRDefault="00AB4CDE" w:rsidP="00AB4CDE">
      <w:pPr>
        <w:jc w:val="right"/>
        <w:rPr>
          <w:rFonts w:ascii="Times New Roman" w:hAnsi="Times New Roman" w:cs="Times New Roman"/>
          <w:b/>
        </w:rPr>
      </w:pPr>
      <w:r w:rsidRPr="00AB4CDE">
        <w:rPr>
          <w:rFonts w:ascii="Times New Roman" w:hAnsi="Times New Roman" w:cs="Times New Roman"/>
          <w:b/>
        </w:rPr>
        <w:t>Poster Type: Idea</w:t>
      </w:r>
    </w:p>
    <w:p w:rsidR="00AB4CDE" w:rsidRPr="00AB4CDE" w:rsidRDefault="00AB4CDE" w:rsidP="00AB4CDE">
      <w:pPr>
        <w:rPr>
          <w:rFonts w:ascii="Times New Roman" w:hAnsi="Times New Roman" w:cs="Times New Roman"/>
        </w:rPr>
      </w:pPr>
    </w:p>
    <w:p w:rsidR="00AB4CDE" w:rsidRPr="00AB4CDE" w:rsidRDefault="00AB4CDE" w:rsidP="00AB4CDE">
      <w:pPr>
        <w:rPr>
          <w:rFonts w:ascii="Times New Roman" w:hAnsi="Times New Roman" w:cs="Times New Roman"/>
        </w:rPr>
      </w:pPr>
    </w:p>
    <w:p w:rsidR="00AB4CDE" w:rsidRPr="00AB4CDE" w:rsidRDefault="00AB4CDE" w:rsidP="00AB4CDE">
      <w:pPr>
        <w:rPr>
          <w:rFonts w:ascii="Times New Roman" w:hAnsi="Times New Roman" w:cs="Times New Roman"/>
        </w:rPr>
      </w:pPr>
    </w:p>
    <w:p w:rsidR="00AB4CDE" w:rsidRPr="00AB4CDE" w:rsidRDefault="00AB4CDE" w:rsidP="00AB4CDE">
      <w:pPr>
        <w:rPr>
          <w:rFonts w:ascii="Times New Roman" w:hAnsi="Times New Roman" w:cs="Times New Roman"/>
        </w:rPr>
      </w:pPr>
    </w:p>
    <w:p w:rsidR="00AB4CDE" w:rsidRPr="00AB4CDE" w:rsidRDefault="00AB4CDE" w:rsidP="00AB4CDE">
      <w:pPr>
        <w:jc w:val="center"/>
        <w:rPr>
          <w:rFonts w:ascii="Times New Roman" w:hAnsi="Times New Roman" w:cs="Times New Roman"/>
          <w:b/>
        </w:rPr>
      </w:pPr>
      <w:r w:rsidRPr="00AB4CDE">
        <w:rPr>
          <w:rFonts w:ascii="Times New Roman" w:hAnsi="Times New Roman" w:cs="Times New Roman"/>
          <w:b/>
        </w:rPr>
        <w:t>Feeding the World: An Engaging, Comprehensive Sustainable Agriculture Curriculum</w:t>
      </w:r>
    </w:p>
    <w:p w:rsidR="00AB4CDE" w:rsidRPr="00AB4CDE" w:rsidRDefault="00AB4CDE" w:rsidP="00AB4CDE">
      <w:pPr>
        <w:jc w:val="center"/>
        <w:rPr>
          <w:rFonts w:ascii="Times New Roman" w:hAnsi="Times New Roman" w:cs="Times New Roman"/>
        </w:rPr>
      </w:pPr>
    </w:p>
    <w:p w:rsidR="00AB4CDE" w:rsidRDefault="00AB4CDE" w:rsidP="00AB4CDE">
      <w:pPr>
        <w:jc w:val="center"/>
        <w:rPr>
          <w:rFonts w:ascii="Times New Roman" w:hAnsi="Times New Roman" w:cs="Times New Roman"/>
        </w:rPr>
      </w:pPr>
      <w:r w:rsidRPr="00AB4CDE">
        <w:rPr>
          <w:rFonts w:ascii="Times New Roman" w:hAnsi="Times New Roman" w:cs="Times New Roman"/>
        </w:rPr>
        <w:t>Audrey Denney</w:t>
      </w:r>
    </w:p>
    <w:p w:rsidR="004477D6" w:rsidRPr="00AB4CDE" w:rsidRDefault="004477D6" w:rsidP="00AB4CDE">
      <w:pPr>
        <w:jc w:val="center"/>
        <w:rPr>
          <w:rFonts w:ascii="Times New Roman" w:hAnsi="Times New Roman" w:cs="Times New Roman"/>
        </w:rPr>
      </w:pPr>
      <w:r>
        <w:rPr>
          <w:rFonts w:ascii="Times New Roman" w:hAnsi="Times New Roman" w:cs="Times New Roman"/>
        </w:rPr>
        <w:t xml:space="preserve">Dr. Mollie Aschenbrener </w:t>
      </w:r>
    </w:p>
    <w:p w:rsidR="00AB4CDE" w:rsidRPr="00AB4CDE" w:rsidRDefault="00AB4CDE" w:rsidP="00AB4CDE">
      <w:pPr>
        <w:jc w:val="center"/>
        <w:rPr>
          <w:rFonts w:ascii="Times New Roman" w:hAnsi="Times New Roman" w:cs="Times New Roman"/>
        </w:rPr>
      </w:pPr>
      <w:r w:rsidRPr="00AB4CDE">
        <w:rPr>
          <w:rFonts w:ascii="Times New Roman" w:hAnsi="Times New Roman" w:cs="Times New Roman"/>
        </w:rPr>
        <w:t>California State University, Chico</w:t>
      </w:r>
    </w:p>
    <w:p w:rsidR="00AB4CDE" w:rsidRPr="00AB4CDE" w:rsidRDefault="00AB4CDE" w:rsidP="00AB4CDE">
      <w:pPr>
        <w:jc w:val="center"/>
        <w:rPr>
          <w:rFonts w:ascii="Times New Roman" w:hAnsi="Times New Roman" w:cs="Times New Roman"/>
        </w:rPr>
      </w:pPr>
    </w:p>
    <w:p w:rsidR="00AB4CDE" w:rsidRDefault="00AB4CDE" w:rsidP="00AB4CDE">
      <w:pPr>
        <w:jc w:val="center"/>
        <w:rPr>
          <w:rFonts w:ascii="Times New Roman" w:hAnsi="Times New Roman" w:cs="Times New Roman"/>
        </w:rPr>
      </w:pPr>
    </w:p>
    <w:p w:rsidR="00AB4CDE" w:rsidRDefault="00AB4CDE" w:rsidP="00AB4CDE">
      <w:pPr>
        <w:jc w:val="center"/>
        <w:rPr>
          <w:rFonts w:ascii="Times New Roman" w:hAnsi="Times New Roman" w:cs="Times New Roman"/>
        </w:rPr>
      </w:pPr>
    </w:p>
    <w:p w:rsidR="00AB4CDE" w:rsidRDefault="00AB4CDE" w:rsidP="00AB4CDE">
      <w:pPr>
        <w:jc w:val="center"/>
        <w:rPr>
          <w:rFonts w:ascii="Times New Roman" w:hAnsi="Times New Roman" w:cs="Times New Roman"/>
        </w:rPr>
      </w:pPr>
    </w:p>
    <w:p w:rsidR="00AB4CDE" w:rsidRDefault="00AB4CDE" w:rsidP="00AB4CDE">
      <w:pPr>
        <w:jc w:val="center"/>
        <w:rPr>
          <w:rFonts w:ascii="Times New Roman" w:hAnsi="Times New Roman" w:cs="Times New Roman"/>
        </w:rPr>
      </w:pPr>
    </w:p>
    <w:p w:rsidR="00AB4CDE" w:rsidRDefault="00AB4CDE" w:rsidP="00AB4CDE">
      <w:pPr>
        <w:jc w:val="center"/>
        <w:rPr>
          <w:rFonts w:ascii="Times New Roman" w:hAnsi="Times New Roman" w:cs="Times New Roman"/>
        </w:rPr>
      </w:pPr>
    </w:p>
    <w:p w:rsidR="00AB4CDE" w:rsidRDefault="00AB4CDE" w:rsidP="00AB4CDE">
      <w:pPr>
        <w:jc w:val="center"/>
        <w:rPr>
          <w:rFonts w:ascii="Times New Roman" w:hAnsi="Times New Roman" w:cs="Times New Roman"/>
        </w:rPr>
      </w:pPr>
    </w:p>
    <w:p w:rsidR="00AB4CDE" w:rsidRDefault="00AB4CDE" w:rsidP="00AB4CDE">
      <w:pPr>
        <w:jc w:val="center"/>
        <w:rPr>
          <w:rFonts w:ascii="Times New Roman" w:hAnsi="Times New Roman" w:cs="Times New Roman"/>
        </w:rPr>
      </w:pPr>
    </w:p>
    <w:p w:rsidR="00AB4CDE" w:rsidRPr="00AB4CDE" w:rsidRDefault="00AB4CDE" w:rsidP="00AB4CDE">
      <w:pPr>
        <w:jc w:val="center"/>
        <w:rPr>
          <w:rFonts w:ascii="Times New Roman" w:hAnsi="Times New Roman" w:cs="Times New Roman"/>
        </w:rPr>
      </w:pPr>
    </w:p>
    <w:p w:rsidR="00AB4CDE" w:rsidRPr="00AB4CDE" w:rsidRDefault="00AB4CDE" w:rsidP="00AB4CDE">
      <w:pPr>
        <w:jc w:val="center"/>
        <w:rPr>
          <w:rFonts w:ascii="Times New Roman" w:hAnsi="Times New Roman" w:cs="Times New Roman"/>
        </w:rPr>
      </w:pPr>
    </w:p>
    <w:p w:rsidR="00AB4CDE" w:rsidRPr="00AB4CDE" w:rsidRDefault="00AB4CDE" w:rsidP="00AB4CDE">
      <w:pPr>
        <w:jc w:val="center"/>
        <w:rPr>
          <w:rFonts w:ascii="Times New Roman" w:hAnsi="Times New Roman" w:cs="Times New Roman"/>
        </w:rPr>
      </w:pPr>
    </w:p>
    <w:p w:rsidR="00AB4CDE" w:rsidRPr="00AB4CDE" w:rsidRDefault="00AB4CDE" w:rsidP="00AB4CDE">
      <w:pPr>
        <w:jc w:val="center"/>
        <w:rPr>
          <w:rFonts w:ascii="Times New Roman" w:hAnsi="Times New Roman" w:cs="Times New Roman"/>
        </w:rPr>
      </w:pPr>
    </w:p>
    <w:p w:rsidR="00AB4CDE" w:rsidRPr="00AB4CDE" w:rsidRDefault="00AB4CDE" w:rsidP="00AB4CDE">
      <w:pPr>
        <w:jc w:val="center"/>
        <w:rPr>
          <w:rFonts w:ascii="Times New Roman" w:hAnsi="Times New Roman" w:cs="Times New Roman"/>
        </w:rPr>
      </w:pPr>
    </w:p>
    <w:p w:rsidR="00AB4CDE" w:rsidRPr="00AB4CDE" w:rsidRDefault="00AB4CDE" w:rsidP="00AB4CDE">
      <w:pPr>
        <w:jc w:val="center"/>
        <w:rPr>
          <w:rFonts w:ascii="Times New Roman" w:hAnsi="Times New Roman" w:cs="Times New Roman"/>
        </w:rPr>
      </w:pPr>
    </w:p>
    <w:p w:rsidR="00AB4CDE" w:rsidRPr="00AB4CDE" w:rsidRDefault="00AB4CDE" w:rsidP="00AB4CDE">
      <w:pPr>
        <w:jc w:val="center"/>
        <w:rPr>
          <w:rFonts w:ascii="Times New Roman" w:hAnsi="Times New Roman" w:cs="Times New Roman"/>
        </w:rPr>
      </w:pPr>
      <w:r w:rsidRPr="00AB4CDE">
        <w:rPr>
          <w:rFonts w:ascii="Times New Roman" w:hAnsi="Times New Roman" w:cs="Times New Roman"/>
        </w:rPr>
        <w:t>College of Agriculture</w:t>
      </w:r>
    </w:p>
    <w:p w:rsidR="00AB4CDE" w:rsidRPr="00AB4CDE" w:rsidRDefault="00AB4CDE" w:rsidP="00AB4CDE">
      <w:pPr>
        <w:jc w:val="center"/>
        <w:rPr>
          <w:rFonts w:ascii="Times New Roman" w:hAnsi="Times New Roman" w:cs="Times New Roman"/>
        </w:rPr>
      </w:pPr>
      <w:r w:rsidRPr="00AB4CDE">
        <w:rPr>
          <w:rFonts w:ascii="Times New Roman" w:hAnsi="Times New Roman" w:cs="Times New Roman"/>
        </w:rPr>
        <w:t>400 West First Street</w:t>
      </w:r>
    </w:p>
    <w:p w:rsidR="00AB4CDE" w:rsidRPr="00AB4CDE" w:rsidRDefault="00AB4CDE" w:rsidP="00AB4CDE">
      <w:pPr>
        <w:jc w:val="center"/>
        <w:rPr>
          <w:rFonts w:ascii="Times New Roman" w:hAnsi="Times New Roman" w:cs="Times New Roman"/>
        </w:rPr>
      </w:pPr>
      <w:r w:rsidRPr="00AB4CDE">
        <w:rPr>
          <w:rFonts w:ascii="Times New Roman" w:hAnsi="Times New Roman" w:cs="Times New Roman"/>
        </w:rPr>
        <w:t>Chico, CA  95929-0310</w:t>
      </w:r>
    </w:p>
    <w:p w:rsidR="00AB4CDE" w:rsidRPr="00AB4CDE" w:rsidRDefault="00AB4CDE" w:rsidP="00AB4CDE">
      <w:pPr>
        <w:jc w:val="center"/>
        <w:rPr>
          <w:rFonts w:ascii="Times New Roman" w:hAnsi="Times New Roman" w:cs="Times New Roman"/>
        </w:rPr>
      </w:pPr>
      <w:r w:rsidRPr="00AB4CDE">
        <w:rPr>
          <w:rFonts w:ascii="Times New Roman" w:hAnsi="Times New Roman" w:cs="Times New Roman"/>
        </w:rPr>
        <w:t>(805-550-4239)</w:t>
      </w:r>
    </w:p>
    <w:p w:rsidR="00AB4CDE" w:rsidRDefault="00085B14" w:rsidP="00AB4CDE">
      <w:pPr>
        <w:jc w:val="center"/>
        <w:rPr>
          <w:rFonts w:ascii="Times New Roman" w:hAnsi="Times New Roman" w:cs="Times New Roman"/>
        </w:rPr>
      </w:pPr>
      <w:hyperlink r:id="rId7" w:history="1">
        <w:r w:rsidR="00AB4CDE" w:rsidRPr="00FB6F46">
          <w:rPr>
            <w:rStyle w:val="Hyperlink"/>
            <w:rFonts w:ascii="Times New Roman" w:hAnsi="Times New Roman" w:cs="Times New Roman"/>
          </w:rPr>
          <w:t>adenney@csuchico.edu</w:t>
        </w:r>
      </w:hyperlink>
      <w:r w:rsidR="00AB4CDE">
        <w:rPr>
          <w:rFonts w:ascii="Times New Roman" w:hAnsi="Times New Roman" w:cs="Times New Roman"/>
        </w:rPr>
        <w:t xml:space="preserve"> </w:t>
      </w:r>
    </w:p>
    <w:p w:rsidR="00AB4CDE" w:rsidRPr="00AB4CDE" w:rsidRDefault="00085B14" w:rsidP="00F83959">
      <w:pPr>
        <w:jc w:val="center"/>
        <w:rPr>
          <w:rFonts w:ascii="Times New Roman" w:hAnsi="Times New Roman" w:cs="Times New Roman"/>
        </w:rPr>
      </w:pPr>
      <w:hyperlink r:id="rId8" w:history="1">
        <w:r w:rsidR="00F83959" w:rsidRPr="00F83959">
          <w:rPr>
            <w:rStyle w:val="Hyperlink"/>
            <w:rFonts w:ascii="Times New Roman" w:hAnsi="Times New Roman" w:cs="Times New Roman"/>
          </w:rPr>
          <w:t>maschenbrener@csuchico.edu</w:t>
        </w:r>
      </w:hyperlink>
    </w:p>
    <w:p w:rsidR="00AB4CDE" w:rsidRPr="00AB4CDE" w:rsidRDefault="00AB4CDE" w:rsidP="00AB4CDE">
      <w:pPr>
        <w:rPr>
          <w:rFonts w:ascii="Times New Roman" w:hAnsi="Times New Roman" w:cs="Times New Roman"/>
        </w:rPr>
      </w:pPr>
      <w:r w:rsidRPr="00AB4CDE">
        <w:rPr>
          <w:rFonts w:ascii="Times New Roman" w:hAnsi="Times New Roman" w:cs="Times New Roman"/>
        </w:rPr>
        <w:t xml:space="preserve"> </w:t>
      </w: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Default="00AB4CDE" w:rsidP="00AB4CDE">
      <w:pPr>
        <w:rPr>
          <w:rFonts w:ascii="Times New Roman" w:hAnsi="Times New Roman" w:cs="Times New Roman"/>
        </w:rPr>
      </w:pPr>
    </w:p>
    <w:p w:rsidR="004477D6" w:rsidRDefault="004477D6" w:rsidP="00AB4CDE">
      <w:pPr>
        <w:rPr>
          <w:rFonts w:ascii="Times New Roman" w:hAnsi="Times New Roman" w:cs="Times New Roman"/>
        </w:rPr>
      </w:pPr>
    </w:p>
    <w:p w:rsidR="00AB4CDE" w:rsidRDefault="00AB4CDE" w:rsidP="00AB4CDE">
      <w:pPr>
        <w:rPr>
          <w:rFonts w:ascii="Times New Roman" w:hAnsi="Times New Roman" w:cs="Times New Roman"/>
        </w:rPr>
      </w:pPr>
    </w:p>
    <w:p w:rsidR="00AB4CDE" w:rsidRPr="00AB4CDE" w:rsidRDefault="00AB4CDE" w:rsidP="00AB4CDE">
      <w:pPr>
        <w:jc w:val="center"/>
        <w:rPr>
          <w:rFonts w:ascii="Times New Roman" w:hAnsi="Times New Roman" w:cs="Times New Roman"/>
          <w:b/>
        </w:rPr>
      </w:pPr>
      <w:r w:rsidRPr="00AB4CDE">
        <w:rPr>
          <w:rFonts w:ascii="Times New Roman" w:hAnsi="Times New Roman" w:cs="Times New Roman"/>
          <w:b/>
        </w:rPr>
        <w:lastRenderedPageBreak/>
        <w:t>Feeding the World: An Engaging, Comprehensive Sustainable Agriculture Curriculum</w:t>
      </w:r>
    </w:p>
    <w:p w:rsidR="00AB4CDE" w:rsidRPr="00AB4CDE" w:rsidRDefault="00AB4CDE" w:rsidP="00AB4CDE">
      <w:pPr>
        <w:jc w:val="center"/>
        <w:rPr>
          <w:rFonts w:ascii="Times New Roman" w:hAnsi="Times New Roman" w:cs="Times New Roman"/>
          <w:b/>
        </w:rPr>
      </w:pPr>
    </w:p>
    <w:p w:rsidR="00AB4CDE" w:rsidRPr="00AB4CDE" w:rsidRDefault="00AB4CDE" w:rsidP="00AB4CDE">
      <w:pPr>
        <w:jc w:val="center"/>
        <w:rPr>
          <w:rFonts w:ascii="Times New Roman" w:hAnsi="Times New Roman" w:cs="Times New Roman"/>
          <w:b/>
        </w:rPr>
      </w:pPr>
      <w:r w:rsidRPr="00AB4CDE">
        <w:rPr>
          <w:rFonts w:ascii="Times New Roman" w:hAnsi="Times New Roman" w:cs="Times New Roman"/>
          <w:b/>
        </w:rPr>
        <w:t>Introduction/Need for Innovation</w:t>
      </w:r>
    </w:p>
    <w:p w:rsidR="00AB4CDE" w:rsidRPr="005A67C9" w:rsidRDefault="00AB4CDE" w:rsidP="005A67C9">
      <w:pPr>
        <w:ind w:firstLine="720"/>
        <w:rPr>
          <w:rFonts w:ascii="Times New Roman" w:hAnsi="Times New Roman" w:cs="Times New Roman"/>
        </w:rPr>
      </w:pPr>
      <w:r w:rsidRPr="005A67C9">
        <w:rPr>
          <w:rFonts w:ascii="Times New Roman" w:hAnsi="Times New Roman" w:cs="Times New Roman"/>
        </w:rPr>
        <w:t xml:space="preserve">As the global population creeps toward a projected 9 billion people in 2050, concern mounts over the global food system’s ability to meet food demand while conserving resources (FAO, 2009).  The projected population growth will require a 70% increase in global food production by 2050 (FAO, 2009).  Increasing constraints on global natural resources compound this already daunting challenge.  The FAO estimates 25% of global arable land is already severely degraded (FAO, 2012). An additional concern, agriculture currently accounts for 70% of water use and yet is projected to have just 40% allocated for food and fiber production by 2050 (FAO, 2012).  The agriculture industry will be asked to produce significantly more food with fewer resources than ever before.  </w:t>
      </w:r>
      <w:r w:rsidR="005A67C9" w:rsidRPr="005A67C9">
        <w:rPr>
          <w:rFonts w:ascii="Times New Roman" w:hAnsi="Times New Roman" w:cs="Times New Roman"/>
        </w:rPr>
        <w:t>Despite daunting challenges, there is hope in the emergence of agricultural innovations and changing consume</w:t>
      </w:r>
      <w:r w:rsidR="005A67C9">
        <w:rPr>
          <w:rFonts w:ascii="Times New Roman" w:hAnsi="Times New Roman" w:cs="Times New Roman"/>
        </w:rPr>
        <w:t xml:space="preserve">r consciousness that can improve </w:t>
      </w:r>
      <w:r w:rsidR="005A67C9" w:rsidRPr="005A67C9">
        <w:rPr>
          <w:rFonts w:ascii="Times New Roman" w:hAnsi="Times New Roman" w:cs="Times New Roman"/>
        </w:rPr>
        <w:t>agricultural sustainability (National Research Council, 2010).  Increasing agricultural sustainability promises to help meet rising global food demand, while preserving natural resources, ensuring the economic viability of farms, and enhancing the quality of life for all people</w:t>
      </w:r>
      <w:r w:rsidR="005A67C9">
        <w:rPr>
          <w:rFonts w:ascii="Times New Roman" w:hAnsi="Times New Roman" w:cs="Times New Roman"/>
        </w:rPr>
        <w:t xml:space="preserve"> </w:t>
      </w:r>
      <w:r w:rsidR="005A67C9" w:rsidRPr="005A67C9">
        <w:rPr>
          <w:rFonts w:ascii="Times New Roman" w:hAnsi="Times New Roman" w:cs="Times New Roman"/>
        </w:rPr>
        <w:t xml:space="preserve">(National Research Council, 2010).  </w:t>
      </w:r>
    </w:p>
    <w:p w:rsidR="00AB4CDE" w:rsidRPr="00075EA8" w:rsidRDefault="00AB4CDE" w:rsidP="00AB4CDE">
      <w:pPr>
        <w:rPr>
          <w:rFonts w:ascii="Times New Roman" w:hAnsi="Times New Roman" w:cs="Times New Roman"/>
          <w:sz w:val="10"/>
        </w:rPr>
      </w:pPr>
    </w:p>
    <w:p w:rsidR="00AB4CDE" w:rsidRPr="00AB4CDE" w:rsidRDefault="00AB4CDE" w:rsidP="00AB4CDE">
      <w:pPr>
        <w:rPr>
          <w:rFonts w:ascii="Times New Roman" w:hAnsi="Times New Roman" w:cs="Times New Roman"/>
        </w:rPr>
      </w:pPr>
      <w:r w:rsidRPr="00AB4CDE">
        <w:rPr>
          <w:rFonts w:ascii="Times New Roman" w:hAnsi="Times New Roman" w:cs="Times New Roman"/>
        </w:rPr>
        <w:t xml:space="preserve">Today’s high school agriculture students are tomorrow’s industry leaders.  They will be charged with the formidable, yet inspiring task of meeting the global food demand.  Educating the next generation of agriculturalists about the importance of economic, ecological, and social sustainability is of critical importance (Agbaje, Martin, &amp; Williams, 2001).  </w:t>
      </w:r>
    </w:p>
    <w:p w:rsidR="00AB4CDE" w:rsidRPr="00075EA8" w:rsidRDefault="00AB4CDE" w:rsidP="00AB4CDE">
      <w:pPr>
        <w:rPr>
          <w:rFonts w:ascii="Times New Roman" w:hAnsi="Times New Roman" w:cs="Times New Roman"/>
          <w:sz w:val="10"/>
        </w:rPr>
      </w:pPr>
    </w:p>
    <w:p w:rsidR="00AB4CDE" w:rsidRDefault="00AB4CDE" w:rsidP="00AB4CDE">
      <w:pPr>
        <w:rPr>
          <w:rFonts w:ascii="Times New Roman" w:hAnsi="Times New Roman" w:cs="Times New Roman"/>
        </w:rPr>
      </w:pPr>
      <w:r w:rsidRPr="00AB4CDE">
        <w:rPr>
          <w:rFonts w:ascii="Times New Roman" w:hAnsi="Times New Roman" w:cs="Times New Roman"/>
        </w:rPr>
        <w:t xml:space="preserve">In a study of perceptions of sustainable agriculture of high school agriculture students and their teachers, Williams and Wise (1997) found that students knew little about sustainable agriculture.  Further, teachers suggested they too had limited understanding of sustainable agriculture.  Curriculum materials, instructional aids, and innovative approaches to teaching needed to be created to address this lack of knowledge (Williams &amp; Wise, 1997).  In a similar study, Agbaje, Martin, and Williams (2001) found teachers had neutral perceptions about agriculture sustainability and limited incorporation of the subject in their courses.  The authors urged that “opportunities for decision- making that concurrently consider economic, environmental, and social factors should be developed to facilitate learning related to sustainable agriculture systems” (p. 42). </w:t>
      </w:r>
    </w:p>
    <w:p w:rsidR="00AB4CDE" w:rsidRPr="00075EA8" w:rsidRDefault="00AB4CDE" w:rsidP="00AB4CDE">
      <w:pPr>
        <w:rPr>
          <w:rFonts w:ascii="Times New Roman" w:hAnsi="Times New Roman" w:cs="Times New Roman"/>
          <w:sz w:val="10"/>
        </w:rPr>
      </w:pPr>
    </w:p>
    <w:p w:rsidR="00AB4CDE" w:rsidRPr="00AB4CDE" w:rsidRDefault="00AB4CDE" w:rsidP="00AB4CDE">
      <w:pPr>
        <w:rPr>
          <w:rFonts w:ascii="Times New Roman" w:hAnsi="Times New Roman" w:cs="Times New Roman"/>
        </w:rPr>
      </w:pPr>
      <w:r w:rsidRPr="00AB4CDE">
        <w:rPr>
          <w:rFonts w:ascii="Times New Roman" w:hAnsi="Times New Roman" w:cs="Times New Roman"/>
        </w:rPr>
        <w:t xml:space="preserve">An engaging and comprehensive curriculum is needed to help bridge the gap in </w:t>
      </w:r>
      <w:r w:rsidR="005A67C9">
        <w:rPr>
          <w:rFonts w:ascii="Times New Roman" w:hAnsi="Times New Roman" w:cs="Times New Roman"/>
        </w:rPr>
        <w:t xml:space="preserve">the </w:t>
      </w:r>
      <w:r w:rsidRPr="00AB4CDE">
        <w:rPr>
          <w:rFonts w:ascii="Times New Roman" w:hAnsi="Times New Roman" w:cs="Times New Roman"/>
        </w:rPr>
        <w:t xml:space="preserve">knowledge </w:t>
      </w:r>
      <w:r w:rsidR="005A67C9">
        <w:rPr>
          <w:rFonts w:ascii="Times New Roman" w:hAnsi="Times New Roman" w:cs="Times New Roman"/>
        </w:rPr>
        <w:t xml:space="preserve">level </w:t>
      </w:r>
      <w:r w:rsidRPr="00AB4CDE">
        <w:rPr>
          <w:rFonts w:ascii="Times New Roman" w:hAnsi="Times New Roman" w:cs="Times New Roman"/>
        </w:rPr>
        <w:t xml:space="preserve">of </w:t>
      </w:r>
      <w:r w:rsidR="005A67C9" w:rsidRPr="00AB4CDE">
        <w:rPr>
          <w:rFonts w:ascii="Times New Roman" w:hAnsi="Times New Roman" w:cs="Times New Roman"/>
        </w:rPr>
        <w:t>h</w:t>
      </w:r>
      <w:r w:rsidR="005A67C9">
        <w:rPr>
          <w:rFonts w:ascii="Times New Roman" w:hAnsi="Times New Roman" w:cs="Times New Roman"/>
        </w:rPr>
        <w:t xml:space="preserve">igh school agriculture students regarding </w:t>
      </w:r>
      <w:r w:rsidRPr="00AB4CDE">
        <w:rPr>
          <w:rFonts w:ascii="Times New Roman" w:hAnsi="Times New Roman" w:cs="Times New Roman"/>
        </w:rPr>
        <w:t xml:space="preserve">sustainable agriculture.  Curriculum must contain necessary content and materials to ensure content knowledge is accessible for teachers who may not possess prior knowledge (Williams &amp; Wise, 1997). Creative teaching strategies are needed to allow students the opportunity to apply higher order thinking skills such as analysis and evaluation to comprehend this complex topic. </w:t>
      </w:r>
    </w:p>
    <w:p w:rsidR="00AB4CDE" w:rsidRPr="00075EA8" w:rsidRDefault="00AB4CDE" w:rsidP="00AB4CDE">
      <w:pPr>
        <w:rPr>
          <w:rFonts w:ascii="Times New Roman" w:hAnsi="Times New Roman" w:cs="Times New Roman"/>
          <w:sz w:val="10"/>
        </w:rPr>
      </w:pPr>
    </w:p>
    <w:p w:rsidR="00AB4CDE" w:rsidRPr="00AB4CDE" w:rsidRDefault="00AB4CDE" w:rsidP="00AB4CDE">
      <w:pPr>
        <w:jc w:val="center"/>
        <w:rPr>
          <w:rFonts w:ascii="Times New Roman" w:hAnsi="Times New Roman" w:cs="Times New Roman"/>
          <w:b/>
        </w:rPr>
      </w:pPr>
      <w:r w:rsidRPr="00AB4CDE">
        <w:rPr>
          <w:rFonts w:ascii="Times New Roman" w:hAnsi="Times New Roman" w:cs="Times New Roman"/>
          <w:b/>
        </w:rPr>
        <w:t>How it Works</w:t>
      </w:r>
    </w:p>
    <w:p w:rsidR="00AB4CDE" w:rsidRPr="00AB4CDE" w:rsidRDefault="00AB4CDE" w:rsidP="00AB4CDE">
      <w:pPr>
        <w:rPr>
          <w:rFonts w:ascii="Times New Roman" w:hAnsi="Times New Roman" w:cs="Times New Roman"/>
        </w:rPr>
      </w:pPr>
      <w:r w:rsidRPr="00AB4CDE">
        <w:rPr>
          <w:rFonts w:ascii="Times New Roman" w:hAnsi="Times New Roman" w:cs="Times New Roman"/>
        </w:rPr>
        <w:t>Student learning outcomes were developed to address the need for sustainable agriculture curriculum.  The overall objective was for all students to understand the gravity of the challenge of feeding the growing population while preserving the world’s resources.  A</w:t>
      </w:r>
      <w:r w:rsidR="004477D6">
        <w:rPr>
          <w:rFonts w:ascii="Times New Roman" w:hAnsi="Times New Roman" w:cs="Times New Roman"/>
        </w:rPr>
        <w:t xml:space="preserve"> 6-day</w:t>
      </w:r>
      <w:r w:rsidRPr="00AB4CDE">
        <w:rPr>
          <w:rFonts w:ascii="Times New Roman" w:hAnsi="Times New Roman" w:cs="Times New Roman"/>
        </w:rPr>
        <w:t xml:space="preserve"> teaching unit plan introducing high school upperclassmen to the topic of </w:t>
      </w:r>
      <w:r w:rsidR="005A67C9">
        <w:rPr>
          <w:rFonts w:ascii="Times New Roman" w:hAnsi="Times New Roman" w:cs="Times New Roman"/>
        </w:rPr>
        <w:t>agricultural sustainability</w:t>
      </w:r>
      <w:r w:rsidRPr="00AB4CDE">
        <w:rPr>
          <w:rFonts w:ascii="Times New Roman" w:hAnsi="Times New Roman" w:cs="Times New Roman"/>
        </w:rPr>
        <w:t xml:space="preserve"> was developed.  The unit allows students to examine the broad challenges facing modern agriculture including: water scarcity, land degradation, population growth, fossil fuel dependence, </w:t>
      </w:r>
      <w:r w:rsidR="005A67C9">
        <w:rPr>
          <w:rFonts w:ascii="Times New Roman" w:hAnsi="Times New Roman" w:cs="Times New Roman"/>
        </w:rPr>
        <w:t xml:space="preserve">urbanization, </w:t>
      </w:r>
      <w:r w:rsidRPr="00AB4CDE">
        <w:rPr>
          <w:rFonts w:ascii="Times New Roman" w:hAnsi="Times New Roman" w:cs="Times New Roman"/>
        </w:rPr>
        <w:t>and hunger.</w:t>
      </w:r>
    </w:p>
    <w:p w:rsidR="00AB4CDE" w:rsidRPr="00075EA8" w:rsidRDefault="00AB4CDE" w:rsidP="00AB4CDE">
      <w:pPr>
        <w:rPr>
          <w:rFonts w:ascii="Times New Roman" w:hAnsi="Times New Roman" w:cs="Times New Roman"/>
          <w:sz w:val="10"/>
        </w:rPr>
      </w:pPr>
    </w:p>
    <w:p w:rsidR="00AB4CDE" w:rsidRPr="00AB4CDE" w:rsidRDefault="00AB4CDE" w:rsidP="00AB4CDE">
      <w:pPr>
        <w:rPr>
          <w:rFonts w:ascii="Times New Roman" w:hAnsi="Times New Roman" w:cs="Times New Roman"/>
        </w:rPr>
      </w:pPr>
      <w:r w:rsidRPr="00AB4CDE">
        <w:rPr>
          <w:rFonts w:ascii="Times New Roman" w:hAnsi="Times New Roman" w:cs="Times New Roman"/>
        </w:rPr>
        <w:t xml:space="preserve">Students learn to define </w:t>
      </w:r>
      <w:r w:rsidR="005A67C9">
        <w:rPr>
          <w:rFonts w:ascii="Times New Roman" w:hAnsi="Times New Roman" w:cs="Times New Roman"/>
        </w:rPr>
        <w:t>agricultural sustainability</w:t>
      </w:r>
      <w:r w:rsidRPr="00AB4CDE">
        <w:rPr>
          <w:rFonts w:ascii="Times New Roman" w:hAnsi="Times New Roman" w:cs="Times New Roman"/>
        </w:rPr>
        <w:t xml:space="preserve"> and its three components (economic, environmental and social sustainability).  The curriculum allows students to view sustainability in the context of conventional and organic production systems.  Additional content focuses on the three components of agricultural sustainability and allow students to discover specific strategies to address each area.  Students learn to view the complete agriculture system, rather than individual components. The unit concludes utilizing cooperative learning groups to address specific farm case studies, which evaluate farm systems and provide recommendations to farmers.</w:t>
      </w:r>
    </w:p>
    <w:p w:rsidR="00AB4CDE" w:rsidRPr="00075EA8" w:rsidRDefault="00AB4CDE" w:rsidP="00AB4CDE">
      <w:pPr>
        <w:rPr>
          <w:rFonts w:ascii="Times New Roman" w:hAnsi="Times New Roman" w:cs="Times New Roman"/>
          <w:sz w:val="10"/>
        </w:rPr>
      </w:pPr>
    </w:p>
    <w:p w:rsidR="00AB4CDE" w:rsidRPr="00AB4CDE" w:rsidRDefault="00AB4CDE" w:rsidP="00AB4CDE">
      <w:pPr>
        <w:rPr>
          <w:rFonts w:ascii="Times New Roman" w:hAnsi="Times New Roman" w:cs="Times New Roman"/>
        </w:rPr>
      </w:pPr>
      <w:r w:rsidRPr="00AB4CDE">
        <w:rPr>
          <w:rFonts w:ascii="Times New Roman" w:hAnsi="Times New Roman" w:cs="Times New Roman"/>
        </w:rPr>
        <w:t>The comprehensive curriculum includes videos, PowerPoint presentations with presenter notes, handouts, and optional homework assignments and reading material.  The curriculum was developed using credible sources such as the United States Department of Agriculture (USDA) and the United Nations Food and Agriculture Organization (FAO).  The lesson plans can be applied in a variety of junior and sen</w:t>
      </w:r>
      <w:r w:rsidR="005A67C9">
        <w:rPr>
          <w:rFonts w:ascii="Times New Roman" w:hAnsi="Times New Roman" w:cs="Times New Roman"/>
        </w:rPr>
        <w:t xml:space="preserve">ior level agriculture classes and are cross-referenced with Common Core and Next Gen Science Standards. </w:t>
      </w:r>
    </w:p>
    <w:p w:rsidR="00AB4CDE" w:rsidRPr="00075EA8" w:rsidRDefault="00AB4CDE" w:rsidP="00AB4CDE">
      <w:pPr>
        <w:rPr>
          <w:rFonts w:ascii="Times New Roman" w:hAnsi="Times New Roman" w:cs="Times New Roman"/>
          <w:sz w:val="10"/>
        </w:rPr>
      </w:pPr>
    </w:p>
    <w:p w:rsidR="00AB4CDE" w:rsidRPr="00AB4CDE" w:rsidRDefault="00AB4CDE" w:rsidP="00AB4CDE">
      <w:pPr>
        <w:jc w:val="center"/>
        <w:rPr>
          <w:rFonts w:ascii="Times New Roman" w:hAnsi="Times New Roman" w:cs="Times New Roman"/>
          <w:b/>
        </w:rPr>
      </w:pPr>
      <w:r w:rsidRPr="00AB4CDE">
        <w:rPr>
          <w:rFonts w:ascii="Times New Roman" w:hAnsi="Times New Roman" w:cs="Times New Roman"/>
          <w:b/>
        </w:rPr>
        <w:t>Results to Date/Implications</w:t>
      </w:r>
    </w:p>
    <w:p w:rsidR="00AB4CDE" w:rsidRPr="00AB4CDE" w:rsidRDefault="00AB4CDE" w:rsidP="00AB4CDE">
      <w:pPr>
        <w:rPr>
          <w:rFonts w:ascii="Times New Roman" w:hAnsi="Times New Roman" w:cs="Times New Roman"/>
        </w:rPr>
      </w:pPr>
      <w:r w:rsidRPr="00AB4CDE">
        <w:rPr>
          <w:rFonts w:ascii="Times New Roman" w:hAnsi="Times New Roman" w:cs="Times New Roman"/>
        </w:rPr>
        <w:t xml:space="preserve">The curriculum </w:t>
      </w:r>
      <w:r w:rsidR="006707F3">
        <w:rPr>
          <w:rFonts w:ascii="Times New Roman" w:hAnsi="Times New Roman" w:cs="Times New Roman"/>
        </w:rPr>
        <w:t xml:space="preserve">was </w:t>
      </w:r>
      <w:r w:rsidRPr="00AB4CDE">
        <w:rPr>
          <w:rFonts w:ascii="Times New Roman" w:hAnsi="Times New Roman" w:cs="Times New Roman"/>
        </w:rPr>
        <w:t xml:space="preserve">piloted with high school agriculture students in California classrooms.  </w:t>
      </w:r>
      <w:r w:rsidR="006707F3">
        <w:rPr>
          <w:rFonts w:ascii="Times New Roman" w:hAnsi="Times New Roman" w:cs="Times New Roman"/>
        </w:rPr>
        <w:t xml:space="preserve">This pilot test </w:t>
      </w:r>
      <w:r w:rsidRPr="00AB4CDE">
        <w:rPr>
          <w:rFonts w:ascii="Times New Roman" w:hAnsi="Times New Roman" w:cs="Times New Roman"/>
        </w:rPr>
        <w:t>provide</w:t>
      </w:r>
      <w:r w:rsidR="006707F3">
        <w:rPr>
          <w:rFonts w:ascii="Times New Roman" w:hAnsi="Times New Roman" w:cs="Times New Roman"/>
        </w:rPr>
        <w:t>d</w:t>
      </w:r>
      <w:r w:rsidRPr="00AB4CDE">
        <w:rPr>
          <w:rFonts w:ascii="Times New Roman" w:hAnsi="Times New Roman" w:cs="Times New Roman"/>
        </w:rPr>
        <w:t xml:space="preserve"> researchers </w:t>
      </w:r>
      <w:r w:rsidR="006707F3">
        <w:rPr>
          <w:rFonts w:ascii="Times New Roman" w:hAnsi="Times New Roman" w:cs="Times New Roman"/>
        </w:rPr>
        <w:t>the opportunity</w:t>
      </w:r>
      <w:r w:rsidRPr="00AB4CDE">
        <w:rPr>
          <w:rFonts w:ascii="Times New Roman" w:hAnsi="Times New Roman" w:cs="Times New Roman"/>
        </w:rPr>
        <w:t xml:space="preserve"> to refine the curriculum</w:t>
      </w:r>
      <w:r w:rsidR="006707F3">
        <w:rPr>
          <w:rFonts w:ascii="Times New Roman" w:hAnsi="Times New Roman" w:cs="Times New Roman"/>
        </w:rPr>
        <w:t xml:space="preserve">. </w:t>
      </w:r>
      <w:r w:rsidR="006707F3" w:rsidRPr="00075EA8">
        <w:rPr>
          <w:rFonts w:ascii="Times New Roman" w:hAnsi="Times New Roman" w:cs="Times New Roman"/>
        </w:rPr>
        <w:t xml:space="preserve">Initial results indicate </w:t>
      </w:r>
      <w:r w:rsidR="00075EA8" w:rsidRPr="00075EA8">
        <w:rPr>
          <w:rFonts w:ascii="Times New Roman" w:hAnsi="Times New Roman" w:cs="Times New Roman"/>
        </w:rPr>
        <w:t xml:space="preserve">that </w:t>
      </w:r>
      <w:r w:rsidR="006707F3" w:rsidRPr="00075EA8">
        <w:rPr>
          <w:rFonts w:ascii="Times New Roman" w:hAnsi="Times New Roman" w:cs="Times New Roman"/>
        </w:rPr>
        <w:t xml:space="preserve">the curriculum </w:t>
      </w:r>
      <w:r w:rsidR="00D22E05">
        <w:rPr>
          <w:rFonts w:ascii="Times New Roman" w:hAnsi="Times New Roman" w:cs="Times New Roman"/>
        </w:rPr>
        <w:t>has the ability to</w:t>
      </w:r>
      <w:r w:rsidR="006707F3" w:rsidRPr="00075EA8">
        <w:rPr>
          <w:rFonts w:ascii="Times New Roman" w:hAnsi="Times New Roman" w:cs="Times New Roman"/>
        </w:rPr>
        <w:t xml:space="preserve"> influence </w:t>
      </w:r>
      <w:r w:rsidR="00075EA8" w:rsidRPr="00075EA8">
        <w:rPr>
          <w:rFonts w:ascii="Times New Roman" w:hAnsi="Times New Roman" w:cs="Times New Roman"/>
        </w:rPr>
        <w:t>the</w:t>
      </w:r>
      <w:r w:rsidR="006707F3" w:rsidRPr="00075EA8">
        <w:rPr>
          <w:rFonts w:ascii="Times New Roman" w:hAnsi="Times New Roman" w:cs="Times New Roman"/>
        </w:rPr>
        <w:t xml:space="preserve"> knowledge levels and perceptions</w:t>
      </w:r>
      <w:r w:rsidR="00075EA8" w:rsidRPr="00075EA8">
        <w:rPr>
          <w:rFonts w:ascii="Times New Roman" w:hAnsi="Times New Roman" w:cs="Times New Roman"/>
        </w:rPr>
        <w:t xml:space="preserve"> of students</w:t>
      </w:r>
      <w:r w:rsidR="006707F3" w:rsidRPr="00075EA8">
        <w:rPr>
          <w:rFonts w:ascii="Times New Roman" w:hAnsi="Times New Roman" w:cs="Times New Roman"/>
        </w:rPr>
        <w:t>.</w:t>
      </w:r>
      <w:r w:rsidR="006707F3">
        <w:rPr>
          <w:rFonts w:ascii="Times New Roman" w:hAnsi="Times New Roman" w:cs="Times New Roman"/>
        </w:rPr>
        <w:t xml:space="preserve">  </w:t>
      </w:r>
      <w:r w:rsidR="00D22E05">
        <w:rPr>
          <w:rFonts w:ascii="Times New Roman" w:hAnsi="Times New Roman" w:cs="Times New Roman"/>
        </w:rPr>
        <w:t xml:space="preserve">In the pilot test, statistically significant </w:t>
      </w:r>
      <w:r w:rsidR="00D22E05" w:rsidRPr="00D22E05">
        <w:rPr>
          <w:rFonts w:ascii="Times New Roman" w:hAnsi="Times New Roman" w:cs="Times New Roman"/>
        </w:rPr>
        <w:t>(</w:t>
      </w:r>
      <w:r w:rsidR="00D22E05" w:rsidRPr="00D22E05">
        <w:rPr>
          <w:rFonts w:ascii="Times New Roman" w:hAnsi="Times New Roman" w:cs="Times New Roman"/>
          <w:i/>
          <w:iCs/>
        </w:rPr>
        <w:t>α</w:t>
      </w:r>
      <w:r w:rsidR="00D22E05" w:rsidRPr="00D22E05">
        <w:rPr>
          <w:rFonts w:ascii="Times New Roman" w:hAnsi="Times New Roman" w:cs="Times New Roman"/>
        </w:rPr>
        <w:t xml:space="preserve"> = 0.05) </w:t>
      </w:r>
      <w:r w:rsidR="00D22E05">
        <w:rPr>
          <w:rFonts w:ascii="Times New Roman" w:hAnsi="Times New Roman" w:cs="Times New Roman"/>
        </w:rPr>
        <w:t>increases in the self-perceived knowledge level of students were found across all 10 content areas addressed (</w:t>
      </w:r>
      <w:r w:rsidR="00D22E05">
        <w:rPr>
          <w:rFonts w:ascii="Times New Roman" w:hAnsi="Times New Roman" w:cs="Times New Roman"/>
          <w:i/>
        </w:rPr>
        <w:t xml:space="preserve">n </w:t>
      </w:r>
      <w:r w:rsidR="00D22E05">
        <w:rPr>
          <w:rFonts w:ascii="Times New Roman" w:hAnsi="Times New Roman" w:cs="Times New Roman"/>
        </w:rPr>
        <w:t xml:space="preserve">= 24).  Additionally, there were significant changes in 9 of the 20 perception statements addressed.  </w:t>
      </w:r>
      <w:r w:rsidR="006707F3">
        <w:rPr>
          <w:rFonts w:ascii="Times New Roman" w:hAnsi="Times New Roman" w:cs="Times New Roman"/>
        </w:rPr>
        <w:t xml:space="preserve">This curriculum has the potential to enhance student knowledge of the critical importance of economic, ecological and social sustainability in farming systems.  Armed with this knowledge today’s students, tomorrow’s industry leaders, will be more prepared to meet the </w:t>
      </w:r>
      <w:r w:rsidR="00366CE8">
        <w:rPr>
          <w:rFonts w:ascii="Times New Roman" w:hAnsi="Times New Roman" w:cs="Times New Roman"/>
        </w:rPr>
        <w:t xml:space="preserve">daunting challenge of the </w:t>
      </w:r>
      <w:r w:rsidR="006707F3">
        <w:rPr>
          <w:rFonts w:ascii="Times New Roman" w:hAnsi="Times New Roman" w:cs="Times New Roman"/>
        </w:rPr>
        <w:t xml:space="preserve">rising global food demand. </w:t>
      </w:r>
    </w:p>
    <w:p w:rsidR="00AB4CDE" w:rsidRPr="00075EA8" w:rsidRDefault="00AB4CDE" w:rsidP="00AB4CDE">
      <w:pPr>
        <w:rPr>
          <w:rFonts w:ascii="Times New Roman" w:hAnsi="Times New Roman" w:cs="Times New Roman"/>
          <w:sz w:val="10"/>
        </w:rPr>
      </w:pPr>
    </w:p>
    <w:p w:rsidR="00AB4CDE" w:rsidRPr="00AB4CDE" w:rsidRDefault="00AB4CDE" w:rsidP="00AB4CDE">
      <w:pPr>
        <w:jc w:val="center"/>
        <w:rPr>
          <w:rFonts w:ascii="Times New Roman" w:hAnsi="Times New Roman" w:cs="Times New Roman"/>
          <w:b/>
        </w:rPr>
      </w:pPr>
      <w:r w:rsidRPr="00AB4CDE">
        <w:rPr>
          <w:rFonts w:ascii="Times New Roman" w:hAnsi="Times New Roman" w:cs="Times New Roman"/>
          <w:b/>
        </w:rPr>
        <w:t>Future Plans/Advice to Others</w:t>
      </w:r>
    </w:p>
    <w:p w:rsidR="00AB4CDE" w:rsidRPr="00AB4CDE" w:rsidRDefault="00366CE8" w:rsidP="00AB4CDE">
      <w:pPr>
        <w:rPr>
          <w:rFonts w:ascii="Times New Roman" w:hAnsi="Times New Roman" w:cs="Times New Roman"/>
        </w:rPr>
      </w:pPr>
      <w:r>
        <w:rPr>
          <w:rFonts w:ascii="Times New Roman" w:hAnsi="Times New Roman" w:cs="Times New Roman"/>
        </w:rPr>
        <w:t>This</w:t>
      </w:r>
      <w:r w:rsidR="00AB4CDE" w:rsidRPr="00AB4CDE">
        <w:rPr>
          <w:rFonts w:ascii="Times New Roman" w:hAnsi="Times New Roman" w:cs="Times New Roman"/>
        </w:rPr>
        <w:t xml:space="preserve"> curriculum allow</w:t>
      </w:r>
      <w:r>
        <w:rPr>
          <w:rFonts w:ascii="Times New Roman" w:hAnsi="Times New Roman" w:cs="Times New Roman"/>
        </w:rPr>
        <w:t>s</w:t>
      </w:r>
      <w:r w:rsidR="00AB4CDE" w:rsidRPr="00AB4CDE">
        <w:rPr>
          <w:rFonts w:ascii="Times New Roman" w:hAnsi="Times New Roman" w:cs="Times New Roman"/>
        </w:rPr>
        <w:t xml:space="preserve"> students and teachers to increase their knowledge of sustainable agriculture</w:t>
      </w:r>
      <w:r>
        <w:rPr>
          <w:rFonts w:ascii="Times New Roman" w:hAnsi="Times New Roman" w:cs="Times New Roman"/>
        </w:rPr>
        <w:t xml:space="preserve">, a need </w:t>
      </w:r>
      <w:r w:rsidR="00AB4CDE" w:rsidRPr="00AB4CDE">
        <w:rPr>
          <w:rFonts w:ascii="Times New Roman" w:hAnsi="Times New Roman" w:cs="Times New Roman"/>
        </w:rPr>
        <w:t xml:space="preserve">identified in agricultural education research.  </w:t>
      </w:r>
      <w:r w:rsidR="001B5BB5">
        <w:rPr>
          <w:rFonts w:ascii="Times New Roman" w:hAnsi="Times New Roman" w:cs="Times New Roman"/>
        </w:rPr>
        <w:t>The curriculum is being made available to agricultural teachers, and f</w:t>
      </w:r>
      <w:r>
        <w:rPr>
          <w:rFonts w:ascii="Times New Roman" w:hAnsi="Times New Roman" w:cs="Times New Roman"/>
        </w:rPr>
        <w:t>urther r</w:t>
      </w:r>
      <w:r w:rsidR="00AB4CDE" w:rsidRPr="00AB4CDE">
        <w:rPr>
          <w:rFonts w:ascii="Times New Roman" w:hAnsi="Times New Roman" w:cs="Times New Roman"/>
        </w:rPr>
        <w:t xml:space="preserve">esearch </w:t>
      </w:r>
      <w:r>
        <w:rPr>
          <w:rFonts w:ascii="Times New Roman" w:hAnsi="Times New Roman" w:cs="Times New Roman"/>
        </w:rPr>
        <w:t xml:space="preserve">is underway </w:t>
      </w:r>
      <w:r w:rsidR="00AB4CDE" w:rsidRPr="00AB4CDE">
        <w:rPr>
          <w:rFonts w:ascii="Times New Roman" w:hAnsi="Times New Roman" w:cs="Times New Roman"/>
        </w:rPr>
        <w:t>to evaluate the effectiveness of the curriculum from both teacher and student perspectives</w:t>
      </w:r>
      <w:r>
        <w:rPr>
          <w:rFonts w:ascii="Times New Roman" w:hAnsi="Times New Roman" w:cs="Times New Roman"/>
        </w:rPr>
        <w:t xml:space="preserve">.  </w:t>
      </w:r>
      <w:r w:rsidR="00923349">
        <w:rPr>
          <w:rFonts w:ascii="Times New Roman" w:hAnsi="Times New Roman" w:cs="Times New Roman"/>
        </w:rPr>
        <w:t>The research</w:t>
      </w:r>
      <w:r w:rsidR="005A67C9">
        <w:rPr>
          <w:rFonts w:ascii="Times New Roman" w:hAnsi="Times New Roman" w:cs="Times New Roman"/>
        </w:rPr>
        <w:t xml:space="preserve"> is evaluating whether student</w:t>
      </w:r>
      <w:r>
        <w:rPr>
          <w:rFonts w:ascii="Times New Roman" w:hAnsi="Times New Roman" w:cs="Times New Roman"/>
        </w:rPr>
        <w:t>s</w:t>
      </w:r>
      <w:r w:rsidR="005A67C9">
        <w:rPr>
          <w:rFonts w:ascii="Times New Roman" w:hAnsi="Times New Roman" w:cs="Times New Roman"/>
        </w:rPr>
        <w:t>’</w:t>
      </w:r>
      <w:r>
        <w:rPr>
          <w:rFonts w:ascii="Times New Roman" w:hAnsi="Times New Roman" w:cs="Times New Roman"/>
        </w:rPr>
        <w:t xml:space="preserve"> knowledge level of specific practices increase and whether their perceptions of </w:t>
      </w:r>
      <w:r w:rsidR="005A67C9">
        <w:rPr>
          <w:rFonts w:ascii="Times New Roman" w:hAnsi="Times New Roman" w:cs="Times New Roman"/>
        </w:rPr>
        <w:t>agricultural sustainability</w:t>
      </w:r>
      <w:r>
        <w:rPr>
          <w:rFonts w:ascii="Times New Roman" w:hAnsi="Times New Roman" w:cs="Times New Roman"/>
        </w:rPr>
        <w:t xml:space="preserve"> change</w:t>
      </w:r>
      <w:r w:rsidR="00AB4CDE" w:rsidRPr="00AB4CDE">
        <w:rPr>
          <w:rFonts w:ascii="Times New Roman" w:hAnsi="Times New Roman" w:cs="Times New Roman"/>
        </w:rPr>
        <w:t>.  Future plans include piloting the curriculum in different parts of the country and assessing the differen</w:t>
      </w:r>
      <w:r>
        <w:rPr>
          <w:rFonts w:ascii="Times New Roman" w:hAnsi="Times New Roman" w:cs="Times New Roman"/>
        </w:rPr>
        <w:t xml:space="preserve">ces in perceptions regionally.  Researchers urge secondary school teachers to implement this curriculum with their upperclassmen.  Adoption of this curriculum </w:t>
      </w:r>
      <w:r w:rsidR="00923349">
        <w:rPr>
          <w:rFonts w:ascii="Times New Roman" w:hAnsi="Times New Roman" w:cs="Times New Roman"/>
        </w:rPr>
        <w:t xml:space="preserve">may </w:t>
      </w:r>
      <w:r w:rsidR="005A67C9">
        <w:rPr>
          <w:rFonts w:ascii="Times New Roman" w:hAnsi="Times New Roman" w:cs="Times New Roman"/>
        </w:rPr>
        <w:t>enhance student</w:t>
      </w:r>
      <w:r w:rsidR="00923349">
        <w:rPr>
          <w:rFonts w:ascii="Times New Roman" w:hAnsi="Times New Roman" w:cs="Times New Roman"/>
        </w:rPr>
        <w:t>s</w:t>
      </w:r>
      <w:r w:rsidR="005A67C9">
        <w:rPr>
          <w:rFonts w:ascii="Times New Roman" w:hAnsi="Times New Roman" w:cs="Times New Roman"/>
        </w:rPr>
        <w:t>’</w:t>
      </w:r>
      <w:r w:rsidR="00923349">
        <w:rPr>
          <w:rFonts w:ascii="Times New Roman" w:hAnsi="Times New Roman" w:cs="Times New Roman"/>
        </w:rPr>
        <w:t xml:space="preserve"> understanding of the gravity of the challenge of feeding a growing population and equip them with knowledge to help meet that need.</w:t>
      </w:r>
    </w:p>
    <w:p w:rsidR="00AB4CDE" w:rsidRPr="00075EA8" w:rsidRDefault="00AB4CDE" w:rsidP="00AB4CDE">
      <w:pPr>
        <w:rPr>
          <w:rFonts w:ascii="Times New Roman" w:hAnsi="Times New Roman" w:cs="Times New Roman"/>
          <w:sz w:val="10"/>
        </w:rPr>
      </w:pPr>
    </w:p>
    <w:p w:rsidR="00AB4CDE" w:rsidRPr="00AB4CDE" w:rsidRDefault="00AB4CDE" w:rsidP="00AB4CDE">
      <w:pPr>
        <w:jc w:val="center"/>
        <w:rPr>
          <w:rFonts w:ascii="Times New Roman" w:hAnsi="Times New Roman" w:cs="Times New Roman"/>
          <w:b/>
        </w:rPr>
      </w:pPr>
      <w:r w:rsidRPr="00AB4CDE">
        <w:rPr>
          <w:rFonts w:ascii="Times New Roman" w:hAnsi="Times New Roman" w:cs="Times New Roman"/>
          <w:b/>
        </w:rPr>
        <w:t>Costs/Resources Needed</w:t>
      </w:r>
    </w:p>
    <w:p w:rsidR="00AB4CDE" w:rsidRPr="00AB4CDE" w:rsidRDefault="00AB4CDE" w:rsidP="00AB4CDE">
      <w:pPr>
        <w:rPr>
          <w:rFonts w:ascii="Times New Roman" w:hAnsi="Times New Roman" w:cs="Times New Roman"/>
        </w:rPr>
      </w:pPr>
      <w:r w:rsidRPr="00AB4CDE">
        <w:rPr>
          <w:rFonts w:ascii="Times New Roman" w:hAnsi="Times New Roman" w:cs="Times New Roman"/>
        </w:rPr>
        <w:t xml:space="preserve">The curriculum was developed as part of a special projects course and thus did not incur development expenses.  The curriculum and resources will be provided electronically to teachers through a variety of existing programs and venues, including state agriculture teacher conferences and university websites, allowing the curriculum to be provided without cost to interested teachers.  The time required for teachers to prepare to deliver the curriculum is minimized given the comprehensive unit plan.   The curriculum does require access to a computer/projector system. </w:t>
      </w:r>
    </w:p>
    <w:p w:rsidR="00075EA8" w:rsidRDefault="00075EA8" w:rsidP="00AB4CDE">
      <w:pPr>
        <w:jc w:val="center"/>
        <w:rPr>
          <w:rFonts w:ascii="Times New Roman" w:hAnsi="Times New Roman" w:cs="Times New Roman"/>
          <w:b/>
        </w:rPr>
      </w:pPr>
      <w:bookmarkStart w:id="0" w:name="_GoBack"/>
      <w:bookmarkEnd w:id="0"/>
    </w:p>
    <w:p w:rsidR="00AB4CDE" w:rsidRPr="00AB4CDE" w:rsidRDefault="00AB4CDE" w:rsidP="00AB4CDE">
      <w:pPr>
        <w:jc w:val="center"/>
        <w:rPr>
          <w:rFonts w:ascii="Times New Roman" w:hAnsi="Times New Roman" w:cs="Times New Roman"/>
          <w:b/>
        </w:rPr>
      </w:pPr>
      <w:r w:rsidRPr="00AB4CDE">
        <w:rPr>
          <w:rFonts w:ascii="Times New Roman" w:hAnsi="Times New Roman" w:cs="Times New Roman"/>
          <w:b/>
        </w:rPr>
        <w:t>References</w:t>
      </w:r>
    </w:p>
    <w:p w:rsidR="00AB4CDE" w:rsidRPr="00AB4CDE" w:rsidRDefault="00AB4CDE" w:rsidP="00AB4CDE">
      <w:pPr>
        <w:rPr>
          <w:rFonts w:ascii="Times New Roman" w:hAnsi="Times New Roman" w:cs="Times New Roman"/>
        </w:rPr>
      </w:pPr>
    </w:p>
    <w:p w:rsidR="00AB4CDE" w:rsidRPr="00075EA8" w:rsidRDefault="00AB4CDE" w:rsidP="00AB4CDE">
      <w:pPr>
        <w:ind w:left="720" w:hanging="720"/>
        <w:rPr>
          <w:rFonts w:ascii="Times New Roman" w:hAnsi="Times New Roman" w:cs="Times New Roman"/>
        </w:rPr>
      </w:pPr>
      <w:r w:rsidRPr="00075EA8">
        <w:rPr>
          <w:rFonts w:ascii="Times New Roman" w:hAnsi="Times New Roman" w:cs="Times New Roman"/>
        </w:rPr>
        <w:t>Agbaje, K. A., Martin, R. A., &amp; Williams, D. L. (2001). Impact of sustainable agriculture and secondary school agricultural education teachers and programs in the north central region. Jo</w:t>
      </w:r>
      <w:r w:rsidRPr="00075EA8">
        <w:rPr>
          <w:rFonts w:ascii="Times New Roman" w:hAnsi="Times New Roman" w:cs="Times New Roman"/>
          <w:i/>
        </w:rPr>
        <w:t>urnal of Agricultural Education</w:t>
      </w:r>
      <w:r w:rsidRPr="00075EA8">
        <w:rPr>
          <w:rFonts w:ascii="Times New Roman" w:hAnsi="Times New Roman" w:cs="Times New Roman"/>
        </w:rPr>
        <w:t xml:space="preserve">, </w:t>
      </w:r>
      <w:r w:rsidRPr="00075EA8">
        <w:rPr>
          <w:rFonts w:ascii="Times New Roman" w:hAnsi="Times New Roman" w:cs="Times New Roman"/>
          <w:i/>
        </w:rPr>
        <w:t>42</w:t>
      </w:r>
      <w:r w:rsidRPr="00075EA8">
        <w:rPr>
          <w:rFonts w:ascii="Times New Roman" w:hAnsi="Times New Roman" w:cs="Times New Roman"/>
        </w:rPr>
        <w:t>(2), 38-45.</w:t>
      </w:r>
    </w:p>
    <w:p w:rsidR="00AB4CDE" w:rsidRPr="00075EA8" w:rsidRDefault="00AB4CDE" w:rsidP="00AB4CDE">
      <w:pPr>
        <w:ind w:left="720" w:hanging="720"/>
        <w:rPr>
          <w:rFonts w:ascii="Times New Roman" w:hAnsi="Times New Roman" w:cs="Times New Roman"/>
        </w:rPr>
      </w:pPr>
    </w:p>
    <w:p w:rsidR="00AB4CDE" w:rsidRPr="00075EA8" w:rsidRDefault="00AB4CDE" w:rsidP="00AB4CDE">
      <w:pPr>
        <w:ind w:left="720" w:hanging="720"/>
        <w:rPr>
          <w:rFonts w:ascii="Times New Roman" w:hAnsi="Times New Roman" w:cs="Times New Roman"/>
        </w:rPr>
      </w:pPr>
      <w:r w:rsidRPr="00075EA8">
        <w:rPr>
          <w:rFonts w:ascii="Times New Roman" w:hAnsi="Times New Roman" w:cs="Times New Roman"/>
        </w:rPr>
        <w:t>Food and Agriculture Organization</w:t>
      </w:r>
      <w:r w:rsidR="005A67C9" w:rsidRPr="00075EA8">
        <w:rPr>
          <w:rFonts w:ascii="Times New Roman" w:hAnsi="Times New Roman" w:cs="Times New Roman"/>
        </w:rPr>
        <w:t xml:space="preserve"> of the United Nations</w:t>
      </w:r>
      <w:r w:rsidR="00075EA8" w:rsidRPr="00075EA8">
        <w:rPr>
          <w:rFonts w:ascii="Times New Roman" w:hAnsi="Times New Roman" w:cs="Times New Roman"/>
        </w:rPr>
        <w:t xml:space="preserve">. (2009). </w:t>
      </w:r>
      <w:r w:rsidR="00075EA8" w:rsidRPr="00075EA8">
        <w:rPr>
          <w:rFonts w:ascii="Times New Roman" w:hAnsi="Times New Roman" w:cs="Times New Roman"/>
          <w:i/>
        </w:rPr>
        <w:t>How to feed the world in</w:t>
      </w:r>
      <w:r w:rsidRPr="00075EA8">
        <w:rPr>
          <w:rFonts w:ascii="Times New Roman" w:hAnsi="Times New Roman" w:cs="Times New Roman"/>
          <w:i/>
        </w:rPr>
        <w:t xml:space="preserve"> 2050.</w:t>
      </w:r>
      <w:r w:rsidRPr="00075EA8">
        <w:rPr>
          <w:rFonts w:ascii="Times New Roman" w:hAnsi="Times New Roman" w:cs="Times New Roman"/>
        </w:rPr>
        <w:t xml:space="preserve"> </w:t>
      </w:r>
      <w:r w:rsidR="00075EA8" w:rsidRPr="00075EA8">
        <w:rPr>
          <w:rFonts w:ascii="Times New Roman" w:hAnsi="Times New Roman" w:cs="Times New Roman"/>
        </w:rPr>
        <w:t>Rome, Italy: Food and Agriculture Organization of the United Nations.</w:t>
      </w:r>
    </w:p>
    <w:p w:rsidR="00AB4CDE" w:rsidRPr="00075EA8" w:rsidRDefault="00AB4CDE" w:rsidP="00AB4CDE">
      <w:pPr>
        <w:ind w:left="720" w:hanging="720"/>
        <w:rPr>
          <w:rFonts w:ascii="Times New Roman" w:hAnsi="Times New Roman" w:cs="Times New Roman"/>
        </w:rPr>
      </w:pPr>
    </w:p>
    <w:p w:rsidR="00AB4CDE" w:rsidRPr="00075EA8" w:rsidRDefault="00AB4CDE" w:rsidP="00AB4CDE">
      <w:pPr>
        <w:ind w:left="720" w:hanging="720"/>
        <w:rPr>
          <w:rFonts w:ascii="Times New Roman" w:hAnsi="Times New Roman" w:cs="Times New Roman"/>
        </w:rPr>
      </w:pPr>
      <w:r w:rsidRPr="00075EA8">
        <w:rPr>
          <w:rFonts w:ascii="Times New Roman" w:hAnsi="Times New Roman" w:cs="Times New Roman"/>
        </w:rPr>
        <w:t>Food and Agriculture Organization</w:t>
      </w:r>
      <w:r w:rsidR="005A67C9" w:rsidRPr="00075EA8">
        <w:rPr>
          <w:rFonts w:ascii="Times New Roman" w:hAnsi="Times New Roman" w:cs="Times New Roman"/>
        </w:rPr>
        <w:t xml:space="preserve"> of the United Nations</w:t>
      </w:r>
      <w:r w:rsidRPr="00075EA8">
        <w:rPr>
          <w:rFonts w:ascii="Times New Roman" w:hAnsi="Times New Roman" w:cs="Times New Roman"/>
        </w:rPr>
        <w:t xml:space="preserve">. (2012). </w:t>
      </w:r>
      <w:r w:rsidRPr="00075EA8">
        <w:rPr>
          <w:rFonts w:ascii="Times New Roman" w:hAnsi="Times New Roman" w:cs="Times New Roman"/>
          <w:i/>
        </w:rPr>
        <w:t>The state of food and agriculture</w:t>
      </w:r>
      <w:r w:rsidRPr="00075EA8">
        <w:rPr>
          <w:rFonts w:ascii="Times New Roman" w:hAnsi="Times New Roman" w:cs="Times New Roman"/>
        </w:rPr>
        <w:t>. Rome, Ital</w:t>
      </w:r>
      <w:r w:rsidR="00075EA8" w:rsidRPr="00075EA8">
        <w:rPr>
          <w:rFonts w:ascii="Times New Roman" w:hAnsi="Times New Roman" w:cs="Times New Roman"/>
        </w:rPr>
        <w:t>y: Food and Agriculture Organization of the United Nations.</w:t>
      </w:r>
    </w:p>
    <w:p w:rsidR="00AB4CDE" w:rsidRPr="00075EA8" w:rsidRDefault="00AB4CDE" w:rsidP="005A67C9">
      <w:pPr>
        <w:rPr>
          <w:rFonts w:ascii="Times New Roman" w:hAnsi="Times New Roman" w:cs="Times New Roman"/>
        </w:rPr>
      </w:pPr>
    </w:p>
    <w:p w:rsidR="005A67C9" w:rsidRDefault="005A67C9" w:rsidP="00075EA8">
      <w:pPr>
        <w:ind w:left="720" w:hanging="720"/>
        <w:rPr>
          <w:rFonts w:ascii="Times New Roman" w:hAnsi="Times New Roman" w:cs="Times New Roman"/>
        </w:rPr>
      </w:pPr>
      <w:r w:rsidRPr="00075EA8">
        <w:rPr>
          <w:rFonts w:ascii="Times New Roman" w:hAnsi="Times New Roman" w:cs="Times New Roman"/>
        </w:rPr>
        <w:t xml:space="preserve">National Research Council. (2010). </w:t>
      </w:r>
      <w:r w:rsidRPr="00075EA8">
        <w:rPr>
          <w:rFonts w:ascii="Times New Roman" w:hAnsi="Times New Roman" w:cs="Times New Roman"/>
          <w:i/>
        </w:rPr>
        <w:t>Toward sustainable agricultural systems in the 21st centur</w:t>
      </w:r>
      <w:r w:rsidR="00075EA8">
        <w:rPr>
          <w:rFonts w:ascii="Times New Roman" w:hAnsi="Times New Roman" w:cs="Times New Roman"/>
        </w:rPr>
        <w:t xml:space="preserve">y. </w:t>
      </w:r>
      <w:r w:rsidRPr="00075EA8">
        <w:rPr>
          <w:rFonts w:ascii="Times New Roman" w:hAnsi="Times New Roman" w:cs="Times New Roman"/>
        </w:rPr>
        <w:t>Washington, D.C.: The National Academies Press.</w:t>
      </w:r>
    </w:p>
    <w:p w:rsidR="00075EA8" w:rsidRPr="00075EA8" w:rsidRDefault="00075EA8" w:rsidP="00075EA8">
      <w:pPr>
        <w:ind w:left="720" w:hanging="720"/>
        <w:rPr>
          <w:rFonts w:ascii="Times New Roman" w:hAnsi="Times New Roman" w:cs="Times New Roman"/>
        </w:rPr>
      </w:pPr>
    </w:p>
    <w:p w:rsidR="00AB4CDE" w:rsidRPr="00075EA8" w:rsidRDefault="00AB4CDE" w:rsidP="00AB4CDE">
      <w:pPr>
        <w:ind w:left="720" w:hanging="720"/>
        <w:rPr>
          <w:rFonts w:ascii="Times New Roman" w:hAnsi="Times New Roman" w:cs="Times New Roman"/>
        </w:rPr>
      </w:pPr>
      <w:r w:rsidRPr="00075EA8">
        <w:rPr>
          <w:rFonts w:ascii="Times New Roman" w:hAnsi="Times New Roman" w:cs="Times New Roman"/>
        </w:rPr>
        <w:t xml:space="preserve">Williams, D. L., &amp; Wise, K. L. (1997). Perceptions of Iowa secondary school agricultural education teachers and students regarding sustainable agriculture. </w:t>
      </w:r>
      <w:r w:rsidRPr="00075EA8">
        <w:rPr>
          <w:rFonts w:ascii="Times New Roman" w:hAnsi="Times New Roman" w:cs="Times New Roman"/>
          <w:i/>
        </w:rPr>
        <w:t>Journal of Agricultural Education</w:t>
      </w:r>
      <w:r w:rsidRPr="00075EA8">
        <w:rPr>
          <w:rFonts w:ascii="Times New Roman" w:hAnsi="Times New Roman" w:cs="Times New Roman"/>
        </w:rPr>
        <w:t xml:space="preserve">, </w:t>
      </w:r>
      <w:r w:rsidRPr="00075EA8">
        <w:rPr>
          <w:rFonts w:ascii="Times New Roman" w:hAnsi="Times New Roman" w:cs="Times New Roman"/>
          <w:i/>
        </w:rPr>
        <w:t>38</w:t>
      </w:r>
      <w:r w:rsidRPr="00075EA8">
        <w:rPr>
          <w:rFonts w:ascii="Times New Roman" w:hAnsi="Times New Roman" w:cs="Times New Roman"/>
        </w:rPr>
        <w:t>(2), 15-20.</w:t>
      </w:r>
    </w:p>
    <w:p w:rsidR="00AB4CDE" w:rsidRPr="00AB4CDE" w:rsidRDefault="00AB4CDE" w:rsidP="00AB4CDE">
      <w:pPr>
        <w:rPr>
          <w:rFonts w:ascii="Times New Roman" w:hAnsi="Times New Roman" w:cs="Times New Roman"/>
        </w:rPr>
      </w:pPr>
    </w:p>
    <w:sectPr w:rsidR="00AB4CDE" w:rsidRPr="00AB4CDE" w:rsidSect="00AB4CDE">
      <w:footerReference w:type="even"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04F" w:rsidRDefault="0002004F" w:rsidP="00AB4CDE">
      <w:r>
        <w:separator/>
      </w:r>
    </w:p>
  </w:endnote>
  <w:endnote w:type="continuationSeparator" w:id="0">
    <w:p w:rsidR="0002004F" w:rsidRDefault="0002004F" w:rsidP="00AB4CDE">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Lucida Grande">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E05" w:rsidRDefault="00085B14" w:rsidP="006707F3">
    <w:pPr>
      <w:pStyle w:val="Footer"/>
      <w:framePr w:wrap="around" w:vAnchor="text" w:hAnchor="margin" w:xAlign="center" w:y="1"/>
      <w:rPr>
        <w:rStyle w:val="PageNumber"/>
      </w:rPr>
    </w:pPr>
    <w:r>
      <w:rPr>
        <w:rStyle w:val="PageNumber"/>
      </w:rPr>
      <w:fldChar w:fldCharType="begin"/>
    </w:r>
    <w:r w:rsidR="00D22E05">
      <w:rPr>
        <w:rStyle w:val="PageNumber"/>
      </w:rPr>
      <w:instrText xml:space="preserve">PAGE  </w:instrText>
    </w:r>
    <w:r>
      <w:rPr>
        <w:rStyle w:val="PageNumber"/>
      </w:rPr>
      <w:fldChar w:fldCharType="end"/>
    </w:r>
  </w:p>
  <w:p w:rsidR="00D22E05" w:rsidRDefault="00D22E0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E05" w:rsidRDefault="00085B14" w:rsidP="006707F3">
    <w:pPr>
      <w:pStyle w:val="Footer"/>
      <w:framePr w:wrap="around" w:vAnchor="text" w:hAnchor="margin" w:xAlign="center" w:y="1"/>
      <w:rPr>
        <w:rStyle w:val="PageNumber"/>
      </w:rPr>
    </w:pPr>
    <w:r>
      <w:rPr>
        <w:rStyle w:val="PageNumber"/>
      </w:rPr>
      <w:fldChar w:fldCharType="begin"/>
    </w:r>
    <w:r w:rsidR="00D22E05">
      <w:rPr>
        <w:rStyle w:val="PageNumber"/>
      </w:rPr>
      <w:instrText xml:space="preserve">PAGE  </w:instrText>
    </w:r>
    <w:r>
      <w:rPr>
        <w:rStyle w:val="PageNumber"/>
      </w:rPr>
      <w:fldChar w:fldCharType="separate"/>
    </w:r>
    <w:r w:rsidR="00B97C29">
      <w:rPr>
        <w:rStyle w:val="PageNumber"/>
        <w:noProof/>
      </w:rPr>
      <w:t>3</w:t>
    </w:r>
    <w:r>
      <w:rPr>
        <w:rStyle w:val="PageNumber"/>
      </w:rPr>
      <w:fldChar w:fldCharType="end"/>
    </w:r>
  </w:p>
  <w:p w:rsidR="00D22E05" w:rsidRDefault="00D22E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04F" w:rsidRDefault="0002004F" w:rsidP="00AB4CDE">
      <w:r>
        <w:separator/>
      </w:r>
    </w:p>
  </w:footnote>
  <w:footnote w:type="continuationSeparator" w:id="0">
    <w:p w:rsidR="0002004F" w:rsidRDefault="0002004F" w:rsidP="00AB4CD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1"/>
    <w:footnote w:id="0"/>
  </w:footnotePr>
  <w:endnotePr>
    <w:endnote w:id="-1"/>
    <w:endnote w:id="0"/>
  </w:endnotePr>
  <w:compat>
    <w:useFELayout/>
  </w:compat>
  <w:rsids>
    <w:rsidRoot w:val="00AB4CDE"/>
    <w:rsid w:val="0002004F"/>
    <w:rsid w:val="00075EA8"/>
    <w:rsid w:val="00085B14"/>
    <w:rsid w:val="001B5BB5"/>
    <w:rsid w:val="00360363"/>
    <w:rsid w:val="00366CE8"/>
    <w:rsid w:val="004477D6"/>
    <w:rsid w:val="005A67C9"/>
    <w:rsid w:val="006707F3"/>
    <w:rsid w:val="0069251E"/>
    <w:rsid w:val="006D70AC"/>
    <w:rsid w:val="00923349"/>
    <w:rsid w:val="00AB4CDE"/>
    <w:rsid w:val="00B97C29"/>
    <w:rsid w:val="00D22E05"/>
    <w:rsid w:val="00D641EE"/>
    <w:rsid w:val="00F839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B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CDE"/>
    <w:rPr>
      <w:color w:val="0000FF" w:themeColor="hyperlink"/>
      <w:u w:val="single"/>
    </w:rPr>
  </w:style>
  <w:style w:type="paragraph" w:styleId="Footer">
    <w:name w:val="footer"/>
    <w:basedOn w:val="Normal"/>
    <w:link w:val="FooterChar"/>
    <w:uiPriority w:val="99"/>
    <w:unhideWhenUsed/>
    <w:rsid w:val="00AB4CDE"/>
    <w:pPr>
      <w:tabs>
        <w:tab w:val="center" w:pos="4320"/>
        <w:tab w:val="right" w:pos="8640"/>
      </w:tabs>
    </w:pPr>
  </w:style>
  <w:style w:type="character" w:customStyle="1" w:styleId="FooterChar">
    <w:name w:val="Footer Char"/>
    <w:basedOn w:val="DefaultParagraphFont"/>
    <w:link w:val="Footer"/>
    <w:uiPriority w:val="99"/>
    <w:rsid w:val="00AB4CDE"/>
  </w:style>
  <w:style w:type="character" w:styleId="PageNumber">
    <w:name w:val="page number"/>
    <w:basedOn w:val="DefaultParagraphFont"/>
    <w:uiPriority w:val="99"/>
    <w:semiHidden/>
    <w:unhideWhenUsed/>
    <w:rsid w:val="00AB4CDE"/>
  </w:style>
  <w:style w:type="paragraph" w:styleId="Header">
    <w:name w:val="header"/>
    <w:basedOn w:val="Normal"/>
    <w:link w:val="HeaderChar"/>
    <w:uiPriority w:val="99"/>
    <w:unhideWhenUsed/>
    <w:rsid w:val="00AB4CDE"/>
    <w:pPr>
      <w:tabs>
        <w:tab w:val="center" w:pos="4320"/>
        <w:tab w:val="right" w:pos="8640"/>
      </w:tabs>
    </w:pPr>
  </w:style>
  <w:style w:type="character" w:customStyle="1" w:styleId="HeaderChar">
    <w:name w:val="Header Char"/>
    <w:basedOn w:val="DefaultParagraphFont"/>
    <w:link w:val="Header"/>
    <w:uiPriority w:val="99"/>
    <w:rsid w:val="00AB4CDE"/>
  </w:style>
  <w:style w:type="character" w:styleId="CommentReference">
    <w:name w:val="annotation reference"/>
    <w:basedOn w:val="DefaultParagraphFont"/>
    <w:uiPriority w:val="99"/>
    <w:semiHidden/>
    <w:unhideWhenUsed/>
    <w:rsid w:val="006707F3"/>
    <w:rPr>
      <w:sz w:val="18"/>
      <w:szCs w:val="18"/>
    </w:rPr>
  </w:style>
  <w:style w:type="paragraph" w:styleId="CommentText">
    <w:name w:val="annotation text"/>
    <w:basedOn w:val="Normal"/>
    <w:link w:val="CommentTextChar"/>
    <w:uiPriority w:val="99"/>
    <w:semiHidden/>
    <w:unhideWhenUsed/>
    <w:rsid w:val="006707F3"/>
  </w:style>
  <w:style w:type="character" w:customStyle="1" w:styleId="CommentTextChar">
    <w:name w:val="Comment Text Char"/>
    <w:basedOn w:val="DefaultParagraphFont"/>
    <w:link w:val="CommentText"/>
    <w:uiPriority w:val="99"/>
    <w:semiHidden/>
    <w:rsid w:val="006707F3"/>
  </w:style>
  <w:style w:type="paragraph" w:styleId="CommentSubject">
    <w:name w:val="annotation subject"/>
    <w:basedOn w:val="CommentText"/>
    <w:next w:val="CommentText"/>
    <w:link w:val="CommentSubjectChar"/>
    <w:uiPriority w:val="99"/>
    <w:semiHidden/>
    <w:unhideWhenUsed/>
    <w:rsid w:val="006707F3"/>
    <w:rPr>
      <w:b/>
      <w:bCs/>
      <w:sz w:val="20"/>
      <w:szCs w:val="20"/>
    </w:rPr>
  </w:style>
  <w:style w:type="character" w:customStyle="1" w:styleId="CommentSubjectChar">
    <w:name w:val="Comment Subject Char"/>
    <w:basedOn w:val="CommentTextChar"/>
    <w:link w:val="CommentSubject"/>
    <w:uiPriority w:val="99"/>
    <w:semiHidden/>
    <w:rsid w:val="006707F3"/>
    <w:rPr>
      <w:b/>
      <w:bCs/>
      <w:sz w:val="20"/>
      <w:szCs w:val="20"/>
    </w:rPr>
  </w:style>
  <w:style w:type="paragraph" w:styleId="BalloonText">
    <w:name w:val="Balloon Text"/>
    <w:basedOn w:val="Normal"/>
    <w:link w:val="BalloonTextChar"/>
    <w:uiPriority w:val="99"/>
    <w:semiHidden/>
    <w:unhideWhenUsed/>
    <w:rsid w:val="006707F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07F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CDE"/>
    <w:rPr>
      <w:color w:val="0000FF" w:themeColor="hyperlink"/>
      <w:u w:val="single"/>
    </w:rPr>
  </w:style>
  <w:style w:type="paragraph" w:styleId="Footer">
    <w:name w:val="footer"/>
    <w:basedOn w:val="Normal"/>
    <w:link w:val="FooterChar"/>
    <w:uiPriority w:val="99"/>
    <w:unhideWhenUsed/>
    <w:rsid w:val="00AB4CDE"/>
    <w:pPr>
      <w:tabs>
        <w:tab w:val="center" w:pos="4320"/>
        <w:tab w:val="right" w:pos="8640"/>
      </w:tabs>
    </w:pPr>
  </w:style>
  <w:style w:type="character" w:customStyle="1" w:styleId="FooterChar">
    <w:name w:val="Footer Char"/>
    <w:basedOn w:val="DefaultParagraphFont"/>
    <w:link w:val="Footer"/>
    <w:uiPriority w:val="99"/>
    <w:rsid w:val="00AB4CDE"/>
  </w:style>
  <w:style w:type="character" w:styleId="PageNumber">
    <w:name w:val="page number"/>
    <w:basedOn w:val="DefaultParagraphFont"/>
    <w:uiPriority w:val="99"/>
    <w:semiHidden/>
    <w:unhideWhenUsed/>
    <w:rsid w:val="00AB4CDE"/>
  </w:style>
  <w:style w:type="paragraph" w:styleId="Header">
    <w:name w:val="header"/>
    <w:basedOn w:val="Normal"/>
    <w:link w:val="HeaderChar"/>
    <w:uiPriority w:val="99"/>
    <w:unhideWhenUsed/>
    <w:rsid w:val="00AB4CDE"/>
    <w:pPr>
      <w:tabs>
        <w:tab w:val="center" w:pos="4320"/>
        <w:tab w:val="right" w:pos="8640"/>
      </w:tabs>
    </w:pPr>
  </w:style>
  <w:style w:type="character" w:customStyle="1" w:styleId="HeaderChar">
    <w:name w:val="Header Char"/>
    <w:basedOn w:val="DefaultParagraphFont"/>
    <w:link w:val="Header"/>
    <w:uiPriority w:val="99"/>
    <w:rsid w:val="00AB4CDE"/>
  </w:style>
  <w:style w:type="character" w:styleId="CommentReference">
    <w:name w:val="annotation reference"/>
    <w:basedOn w:val="DefaultParagraphFont"/>
    <w:uiPriority w:val="99"/>
    <w:semiHidden/>
    <w:unhideWhenUsed/>
    <w:rsid w:val="006707F3"/>
    <w:rPr>
      <w:sz w:val="18"/>
      <w:szCs w:val="18"/>
    </w:rPr>
  </w:style>
  <w:style w:type="paragraph" w:styleId="CommentText">
    <w:name w:val="annotation text"/>
    <w:basedOn w:val="Normal"/>
    <w:link w:val="CommentTextChar"/>
    <w:uiPriority w:val="99"/>
    <w:semiHidden/>
    <w:unhideWhenUsed/>
    <w:rsid w:val="006707F3"/>
  </w:style>
  <w:style w:type="character" w:customStyle="1" w:styleId="CommentTextChar">
    <w:name w:val="Comment Text Char"/>
    <w:basedOn w:val="DefaultParagraphFont"/>
    <w:link w:val="CommentText"/>
    <w:uiPriority w:val="99"/>
    <w:semiHidden/>
    <w:rsid w:val="006707F3"/>
  </w:style>
  <w:style w:type="paragraph" w:styleId="CommentSubject">
    <w:name w:val="annotation subject"/>
    <w:basedOn w:val="CommentText"/>
    <w:next w:val="CommentText"/>
    <w:link w:val="CommentSubjectChar"/>
    <w:uiPriority w:val="99"/>
    <w:semiHidden/>
    <w:unhideWhenUsed/>
    <w:rsid w:val="006707F3"/>
    <w:rPr>
      <w:b/>
      <w:bCs/>
      <w:sz w:val="20"/>
      <w:szCs w:val="20"/>
    </w:rPr>
  </w:style>
  <w:style w:type="character" w:customStyle="1" w:styleId="CommentSubjectChar">
    <w:name w:val="Comment Subject Char"/>
    <w:basedOn w:val="CommentTextChar"/>
    <w:link w:val="CommentSubject"/>
    <w:uiPriority w:val="99"/>
    <w:semiHidden/>
    <w:rsid w:val="006707F3"/>
    <w:rPr>
      <w:b/>
      <w:bCs/>
      <w:sz w:val="20"/>
      <w:szCs w:val="20"/>
    </w:rPr>
  </w:style>
  <w:style w:type="paragraph" w:styleId="BalloonText">
    <w:name w:val="Balloon Text"/>
    <w:basedOn w:val="Normal"/>
    <w:link w:val="BalloonTextChar"/>
    <w:uiPriority w:val="99"/>
    <w:semiHidden/>
    <w:unhideWhenUsed/>
    <w:rsid w:val="006707F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07F3"/>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maschenbrener@csuchico.edu"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mailto:adenney@csuchico.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115BD-4340-41D2-A6A8-D08BEB22D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Yo Momma's Juice Shanty</Company>
  <LinksUpToDate>false</LinksUpToDate>
  <CharactersWithSpaces>8674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Audrey Denney</dc:creator>
  <cp:lastModifiedBy>Mollie Aschenbrener</cp:lastModifiedBy>
  <cp:revision>2</cp:revision>
  <cp:lastPrinted>2013-08-22T15:59:00Z</cp:lastPrinted>
  <dcterms:created xsi:type="dcterms:W3CDTF">2014-02-28T04:30:00Z</dcterms:created>
  <dcterms:modified xsi:type="dcterms:W3CDTF">2014-02-28T04:30:00Z</dcterms:modified>
</cp:coreProperties>
</file>