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54EF" w:rsidRDefault="003854EF" w:rsidP="003854EF">
      <w:pPr>
        <w:spacing w:after="0" w:line="480" w:lineRule="auto"/>
        <w:contextualSpacing/>
        <w:jc w:val="right"/>
        <w:rPr>
          <w:rFonts w:ascii="Times New Roman" w:hAnsi="Times New Roman" w:cs="Times New Roman"/>
          <w:sz w:val="24"/>
        </w:rPr>
      </w:pPr>
      <w:r w:rsidRPr="00D25650">
        <w:rPr>
          <w:rFonts w:ascii="Times New Roman" w:hAnsi="Times New Roman" w:cs="Times New Roman"/>
          <w:sz w:val="24"/>
        </w:rPr>
        <w:t>Research</w:t>
      </w:r>
    </w:p>
    <w:p w:rsidR="003854EF" w:rsidRDefault="003854EF" w:rsidP="003854EF">
      <w:pPr>
        <w:spacing w:after="0" w:line="480" w:lineRule="auto"/>
        <w:contextualSpacing/>
        <w:jc w:val="right"/>
        <w:rPr>
          <w:rFonts w:ascii="Times New Roman" w:hAnsi="Times New Roman" w:cs="Times New Roman"/>
          <w:sz w:val="24"/>
        </w:rPr>
      </w:pPr>
    </w:p>
    <w:p w:rsidR="003854EF" w:rsidRDefault="003854EF" w:rsidP="003854EF">
      <w:pPr>
        <w:spacing w:after="0" w:line="480" w:lineRule="auto"/>
        <w:contextualSpacing/>
        <w:jc w:val="right"/>
        <w:rPr>
          <w:rFonts w:ascii="Times New Roman" w:hAnsi="Times New Roman" w:cs="Times New Roman"/>
          <w:sz w:val="24"/>
        </w:rPr>
      </w:pPr>
    </w:p>
    <w:p w:rsidR="003854EF" w:rsidRDefault="003854EF" w:rsidP="003854EF">
      <w:pPr>
        <w:spacing w:after="0" w:line="480" w:lineRule="auto"/>
        <w:contextualSpacing/>
        <w:jc w:val="right"/>
        <w:rPr>
          <w:rFonts w:ascii="Times New Roman" w:hAnsi="Times New Roman" w:cs="Times New Roman"/>
          <w:sz w:val="24"/>
        </w:rPr>
      </w:pPr>
    </w:p>
    <w:p w:rsidR="003854EF" w:rsidRDefault="00C0756B" w:rsidP="003854EF">
      <w:pPr>
        <w:spacing w:after="0" w:line="480" w:lineRule="auto"/>
        <w:contextualSpacing/>
        <w:jc w:val="center"/>
        <w:rPr>
          <w:rFonts w:ascii="Times New Roman" w:hAnsi="Times New Roman" w:cs="Times New Roman"/>
          <w:b/>
          <w:sz w:val="24"/>
        </w:rPr>
      </w:pPr>
      <w:r>
        <w:rPr>
          <w:rFonts w:ascii="Times New Roman" w:hAnsi="Times New Roman" w:cs="Times New Roman"/>
          <w:b/>
          <w:sz w:val="24"/>
        </w:rPr>
        <w:t xml:space="preserve">Agricultural Laboratory Safety Education </w:t>
      </w:r>
      <w:r w:rsidR="00330053">
        <w:rPr>
          <w:rFonts w:ascii="Times New Roman" w:hAnsi="Times New Roman" w:cs="Times New Roman"/>
          <w:b/>
          <w:sz w:val="24"/>
        </w:rPr>
        <w:t>Expos</w:t>
      </w:r>
      <w:r w:rsidR="00B04EF8">
        <w:rPr>
          <w:rFonts w:ascii="Times New Roman" w:hAnsi="Times New Roman" w:cs="Times New Roman"/>
          <w:b/>
          <w:sz w:val="24"/>
        </w:rPr>
        <w:t>ur</w:t>
      </w:r>
      <w:r w:rsidR="00330053">
        <w:rPr>
          <w:rFonts w:ascii="Times New Roman" w:hAnsi="Times New Roman" w:cs="Times New Roman"/>
          <w:b/>
          <w:sz w:val="24"/>
        </w:rPr>
        <w:t xml:space="preserve">e </w:t>
      </w:r>
      <w:r>
        <w:rPr>
          <w:rFonts w:ascii="Times New Roman" w:hAnsi="Times New Roman" w:cs="Times New Roman"/>
          <w:b/>
          <w:sz w:val="24"/>
        </w:rPr>
        <w:t xml:space="preserve">Levels </w:t>
      </w:r>
      <w:r w:rsidR="003854EF">
        <w:rPr>
          <w:rFonts w:ascii="Times New Roman" w:hAnsi="Times New Roman" w:cs="Times New Roman"/>
          <w:b/>
          <w:sz w:val="24"/>
        </w:rPr>
        <w:t xml:space="preserve">of Students Participating in the 2013 </w:t>
      </w:r>
      <w:r w:rsidR="00E35EA4">
        <w:rPr>
          <w:rFonts w:ascii="Times New Roman" w:hAnsi="Times New Roman" w:cs="Times New Roman"/>
          <w:b/>
          <w:sz w:val="24"/>
        </w:rPr>
        <w:t>[CITY]</w:t>
      </w:r>
      <w:r w:rsidR="003854EF">
        <w:rPr>
          <w:rFonts w:ascii="Times New Roman" w:hAnsi="Times New Roman" w:cs="Times New Roman"/>
          <w:b/>
          <w:sz w:val="24"/>
        </w:rPr>
        <w:t xml:space="preserve"> Livestock Show and Rodeo Agricultural Mechanics Project Show</w:t>
      </w:r>
    </w:p>
    <w:p w:rsidR="003854EF" w:rsidRDefault="003854EF" w:rsidP="003854EF">
      <w:pPr>
        <w:spacing w:after="0" w:line="480" w:lineRule="auto"/>
        <w:contextualSpacing/>
        <w:jc w:val="center"/>
        <w:rPr>
          <w:rFonts w:ascii="Times New Roman" w:hAnsi="Times New Roman" w:cs="Times New Roman"/>
          <w:b/>
          <w:sz w:val="24"/>
        </w:rPr>
      </w:pPr>
    </w:p>
    <w:p w:rsidR="003854EF" w:rsidRDefault="003854EF" w:rsidP="003854EF">
      <w:pPr>
        <w:spacing w:after="0" w:line="360" w:lineRule="auto"/>
        <w:contextualSpacing/>
        <w:jc w:val="center"/>
        <w:rPr>
          <w:rFonts w:ascii="Times New Roman" w:hAnsi="Times New Roman" w:cs="Times New Roman"/>
          <w:sz w:val="24"/>
        </w:rPr>
      </w:pPr>
      <w:r>
        <w:rPr>
          <w:rFonts w:ascii="Times New Roman" w:hAnsi="Times New Roman" w:cs="Times New Roman"/>
          <w:sz w:val="24"/>
        </w:rPr>
        <w:t>Ms. Kaci Geiken</w:t>
      </w:r>
    </w:p>
    <w:p w:rsidR="003854EF" w:rsidRPr="00D25650" w:rsidRDefault="003854EF" w:rsidP="003854EF">
      <w:pPr>
        <w:spacing w:after="0" w:line="360" w:lineRule="auto"/>
        <w:contextualSpacing/>
        <w:jc w:val="center"/>
        <w:rPr>
          <w:rFonts w:ascii="Times New Roman" w:hAnsi="Times New Roman" w:cs="Times New Roman"/>
          <w:sz w:val="24"/>
        </w:rPr>
      </w:pPr>
      <w:r w:rsidRPr="00D25650">
        <w:rPr>
          <w:rFonts w:ascii="Times New Roman" w:hAnsi="Times New Roman" w:cs="Times New Roman"/>
          <w:sz w:val="24"/>
        </w:rPr>
        <w:t>601 University Drive</w:t>
      </w:r>
    </w:p>
    <w:p w:rsidR="003854EF" w:rsidRPr="00D25650" w:rsidRDefault="003854EF" w:rsidP="003854EF">
      <w:pPr>
        <w:spacing w:after="0" w:line="360" w:lineRule="auto"/>
        <w:contextualSpacing/>
        <w:jc w:val="center"/>
        <w:rPr>
          <w:rFonts w:ascii="Times New Roman" w:hAnsi="Times New Roman" w:cs="Times New Roman"/>
          <w:sz w:val="24"/>
        </w:rPr>
      </w:pPr>
      <w:r w:rsidRPr="00D25650">
        <w:rPr>
          <w:rFonts w:ascii="Times New Roman" w:hAnsi="Times New Roman" w:cs="Times New Roman"/>
          <w:sz w:val="24"/>
        </w:rPr>
        <w:t>San Marcos, TX 78666</w:t>
      </w:r>
    </w:p>
    <w:p w:rsidR="003854EF" w:rsidRDefault="003854EF" w:rsidP="003854EF">
      <w:pPr>
        <w:spacing w:after="0" w:line="360" w:lineRule="auto"/>
        <w:contextualSpacing/>
        <w:jc w:val="center"/>
        <w:rPr>
          <w:rFonts w:ascii="Times New Roman" w:hAnsi="Times New Roman" w:cs="Times New Roman"/>
          <w:sz w:val="24"/>
        </w:rPr>
      </w:pPr>
      <w:r w:rsidRPr="00D25650">
        <w:rPr>
          <w:rFonts w:ascii="Times New Roman" w:hAnsi="Times New Roman" w:cs="Times New Roman"/>
          <w:sz w:val="24"/>
        </w:rPr>
        <w:t>(512) 245-</w:t>
      </w:r>
      <w:r w:rsidR="00330053">
        <w:rPr>
          <w:rFonts w:ascii="Times New Roman" w:hAnsi="Times New Roman" w:cs="Times New Roman"/>
          <w:sz w:val="24"/>
        </w:rPr>
        <w:t>2130</w:t>
      </w:r>
    </w:p>
    <w:p w:rsidR="003854EF" w:rsidRDefault="003854EF" w:rsidP="003854EF">
      <w:pPr>
        <w:spacing w:after="0" w:line="360" w:lineRule="auto"/>
        <w:contextualSpacing/>
        <w:jc w:val="center"/>
        <w:rPr>
          <w:rFonts w:ascii="Times New Roman" w:hAnsi="Times New Roman" w:cs="Times New Roman"/>
          <w:sz w:val="24"/>
        </w:rPr>
      </w:pPr>
      <w:r w:rsidRPr="00D25650">
        <w:rPr>
          <w:rFonts w:ascii="Times New Roman" w:hAnsi="Times New Roman" w:cs="Times New Roman"/>
          <w:sz w:val="24"/>
        </w:rPr>
        <w:t>kg1331@txstate.edu</w:t>
      </w:r>
    </w:p>
    <w:p w:rsidR="003854EF" w:rsidRDefault="003854EF" w:rsidP="003854EF">
      <w:pPr>
        <w:spacing w:after="0" w:line="360" w:lineRule="auto"/>
        <w:contextualSpacing/>
        <w:jc w:val="center"/>
        <w:rPr>
          <w:rFonts w:ascii="Times New Roman" w:hAnsi="Times New Roman" w:cs="Times New Roman"/>
          <w:sz w:val="24"/>
        </w:rPr>
      </w:pPr>
    </w:p>
    <w:p w:rsidR="003854EF" w:rsidRDefault="003854EF" w:rsidP="003854EF">
      <w:pPr>
        <w:spacing w:after="0" w:line="360" w:lineRule="auto"/>
        <w:contextualSpacing/>
        <w:jc w:val="center"/>
        <w:rPr>
          <w:rFonts w:ascii="Times New Roman" w:hAnsi="Times New Roman" w:cs="Times New Roman"/>
          <w:sz w:val="24"/>
        </w:rPr>
      </w:pPr>
    </w:p>
    <w:p w:rsidR="003854EF" w:rsidRPr="00D25650" w:rsidRDefault="003854EF" w:rsidP="003854EF">
      <w:pPr>
        <w:spacing w:after="0" w:line="360" w:lineRule="auto"/>
        <w:contextualSpacing/>
        <w:jc w:val="center"/>
        <w:rPr>
          <w:rFonts w:ascii="Times New Roman" w:hAnsi="Times New Roman" w:cs="Times New Roman"/>
          <w:sz w:val="24"/>
        </w:rPr>
      </w:pPr>
      <w:r w:rsidRPr="00D25650">
        <w:rPr>
          <w:rFonts w:ascii="Times New Roman" w:hAnsi="Times New Roman" w:cs="Times New Roman"/>
          <w:sz w:val="24"/>
        </w:rPr>
        <w:t>Dr. P. Ryan Saucier</w:t>
      </w:r>
    </w:p>
    <w:p w:rsidR="003854EF" w:rsidRPr="00D25650" w:rsidRDefault="003854EF" w:rsidP="003854EF">
      <w:pPr>
        <w:spacing w:after="0" w:line="360" w:lineRule="auto"/>
        <w:contextualSpacing/>
        <w:jc w:val="center"/>
        <w:rPr>
          <w:rFonts w:ascii="Times New Roman" w:hAnsi="Times New Roman" w:cs="Times New Roman"/>
          <w:sz w:val="24"/>
        </w:rPr>
      </w:pPr>
      <w:r w:rsidRPr="00D25650">
        <w:rPr>
          <w:rFonts w:ascii="Times New Roman" w:hAnsi="Times New Roman" w:cs="Times New Roman"/>
          <w:sz w:val="24"/>
        </w:rPr>
        <w:t>601 University Drive</w:t>
      </w:r>
    </w:p>
    <w:p w:rsidR="003854EF" w:rsidRPr="00D25650" w:rsidRDefault="003854EF" w:rsidP="003854EF">
      <w:pPr>
        <w:spacing w:after="0" w:line="360" w:lineRule="auto"/>
        <w:contextualSpacing/>
        <w:jc w:val="center"/>
        <w:rPr>
          <w:rFonts w:ascii="Times New Roman" w:hAnsi="Times New Roman" w:cs="Times New Roman"/>
          <w:sz w:val="24"/>
        </w:rPr>
      </w:pPr>
      <w:r w:rsidRPr="00D25650">
        <w:rPr>
          <w:rFonts w:ascii="Times New Roman" w:hAnsi="Times New Roman" w:cs="Times New Roman"/>
          <w:sz w:val="24"/>
        </w:rPr>
        <w:t>San Marcos, TX 78666</w:t>
      </w:r>
    </w:p>
    <w:p w:rsidR="003854EF" w:rsidRPr="00D25650" w:rsidRDefault="003854EF" w:rsidP="003854EF">
      <w:pPr>
        <w:spacing w:after="0" w:line="360" w:lineRule="auto"/>
        <w:contextualSpacing/>
        <w:jc w:val="center"/>
        <w:rPr>
          <w:rFonts w:ascii="Times New Roman" w:hAnsi="Times New Roman" w:cs="Times New Roman"/>
          <w:sz w:val="24"/>
        </w:rPr>
      </w:pPr>
      <w:r w:rsidRPr="00D25650">
        <w:rPr>
          <w:rFonts w:ascii="Times New Roman" w:hAnsi="Times New Roman" w:cs="Times New Roman"/>
          <w:sz w:val="24"/>
        </w:rPr>
        <w:t>(512) 245-3325</w:t>
      </w:r>
    </w:p>
    <w:p w:rsidR="003854EF" w:rsidRDefault="003854EF" w:rsidP="003854EF">
      <w:pPr>
        <w:spacing w:after="0" w:line="360" w:lineRule="auto"/>
        <w:contextualSpacing/>
        <w:jc w:val="center"/>
        <w:rPr>
          <w:rFonts w:ascii="Times New Roman" w:hAnsi="Times New Roman" w:cs="Times New Roman"/>
          <w:sz w:val="24"/>
        </w:rPr>
      </w:pPr>
      <w:r w:rsidRPr="00D25650">
        <w:rPr>
          <w:rFonts w:ascii="Times New Roman" w:hAnsi="Times New Roman" w:cs="Times New Roman"/>
          <w:sz w:val="24"/>
        </w:rPr>
        <w:t>ps51@txstate.edu</w:t>
      </w:r>
    </w:p>
    <w:p w:rsidR="003854EF" w:rsidRPr="00D25650" w:rsidRDefault="003854EF" w:rsidP="003854EF">
      <w:pPr>
        <w:spacing w:after="0" w:line="360" w:lineRule="auto"/>
        <w:contextualSpacing/>
        <w:jc w:val="center"/>
        <w:rPr>
          <w:rFonts w:ascii="Times New Roman" w:hAnsi="Times New Roman" w:cs="Times New Roman"/>
          <w:sz w:val="24"/>
        </w:rPr>
      </w:pPr>
    </w:p>
    <w:p w:rsidR="003854EF" w:rsidRDefault="003854EF" w:rsidP="003854EF">
      <w:pPr>
        <w:rPr>
          <w:rFonts w:ascii="Times New Roman" w:hAnsi="Times New Roman" w:cs="Times New Roman"/>
          <w:b/>
          <w:sz w:val="24"/>
        </w:rPr>
      </w:pPr>
      <w:r>
        <w:rPr>
          <w:rFonts w:ascii="Times New Roman" w:hAnsi="Times New Roman" w:cs="Times New Roman"/>
          <w:b/>
          <w:sz w:val="24"/>
        </w:rPr>
        <w:br w:type="page"/>
      </w:r>
    </w:p>
    <w:p w:rsidR="00C0756B" w:rsidRDefault="00C0756B" w:rsidP="00861F02">
      <w:pPr>
        <w:spacing w:after="0" w:line="240" w:lineRule="auto"/>
        <w:contextualSpacing/>
        <w:jc w:val="center"/>
        <w:rPr>
          <w:rFonts w:ascii="Times New Roman" w:hAnsi="Times New Roman" w:cs="Times New Roman"/>
          <w:b/>
          <w:sz w:val="24"/>
        </w:rPr>
      </w:pPr>
      <w:r>
        <w:rPr>
          <w:rFonts w:ascii="Times New Roman" w:hAnsi="Times New Roman" w:cs="Times New Roman"/>
          <w:b/>
          <w:sz w:val="24"/>
        </w:rPr>
        <w:lastRenderedPageBreak/>
        <w:t xml:space="preserve">Agricultural Laboratory Safety Education </w:t>
      </w:r>
      <w:r w:rsidR="00330053">
        <w:rPr>
          <w:rFonts w:ascii="Times New Roman" w:hAnsi="Times New Roman" w:cs="Times New Roman"/>
          <w:b/>
          <w:sz w:val="24"/>
        </w:rPr>
        <w:t xml:space="preserve">Exposure </w:t>
      </w:r>
      <w:r>
        <w:rPr>
          <w:rFonts w:ascii="Times New Roman" w:hAnsi="Times New Roman" w:cs="Times New Roman"/>
          <w:b/>
          <w:sz w:val="24"/>
        </w:rPr>
        <w:t xml:space="preserve">Levels of Students Participating in the 2013 </w:t>
      </w:r>
      <w:r w:rsidR="00E35EA4">
        <w:rPr>
          <w:rFonts w:ascii="Times New Roman" w:hAnsi="Times New Roman" w:cs="Times New Roman"/>
          <w:b/>
          <w:sz w:val="24"/>
        </w:rPr>
        <w:t>[CITY]</w:t>
      </w:r>
      <w:r>
        <w:rPr>
          <w:rFonts w:ascii="Times New Roman" w:hAnsi="Times New Roman" w:cs="Times New Roman"/>
          <w:b/>
          <w:sz w:val="24"/>
        </w:rPr>
        <w:t xml:space="preserve"> Livestock Show and Rodeo Agricultural Mechanics Project Show</w:t>
      </w:r>
    </w:p>
    <w:p w:rsidR="001B793C" w:rsidRDefault="001B793C" w:rsidP="00861F02">
      <w:pPr>
        <w:spacing w:after="0" w:line="240" w:lineRule="auto"/>
        <w:contextualSpacing/>
        <w:jc w:val="center"/>
        <w:rPr>
          <w:rFonts w:ascii="Times New Roman" w:hAnsi="Times New Roman" w:cs="Times New Roman"/>
          <w:b/>
          <w:sz w:val="24"/>
        </w:rPr>
      </w:pPr>
    </w:p>
    <w:p w:rsidR="003854EF" w:rsidRDefault="003854EF" w:rsidP="00861F02">
      <w:pPr>
        <w:spacing w:after="0" w:line="240" w:lineRule="auto"/>
        <w:contextualSpacing/>
        <w:jc w:val="center"/>
        <w:rPr>
          <w:rFonts w:ascii="Times New Roman" w:hAnsi="Times New Roman" w:cs="Times New Roman"/>
          <w:b/>
          <w:sz w:val="24"/>
        </w:rPr>
      </w:pPr>
      <w:r>
        <w:rPr>
          <w:rFonts w:ascii="Times New Roman" w:hAnsi="Times New Roman" w:cs="Times New Roman"/>
          <w:b/>
          <w:sz w:val="24"/>
        </w:rPr>
        <w:t>Introduction</w:t>
      </w:r>
    </w:p>
    <w:p w:rsidR="008A4E49" w:rsidRDefault="008A4E49" w:rsidP="00861F02">
      <w:pPr>
        <w:spacing w:after="0" w:line="240" w:lineRule="auto"/>
        <w:contextualSpacing/>
        <w:jc w:val="center"/>
        <w:rPr>
          <w:rFonts w:ascii="Times New Roman" w:hAnsi="Times New Roman" w:cs="Times New Roman"/>
          <w:b/>
          <w:sz w:val="24"/>
        </w:rPr>
      </w:pPr>
    </w:p>
    <w:p w:rsidR="00B85FDB" w:rsidRDefault="00662160" w:rsidP="00861F02">
      <w:pPr>
        <w:spacing w:after="0" w:line="240" w:lineRule="auto"/>
        <w:contextualSpacing/>
        <w:rPr>
          <w:rFonts w:ascii="Times New Roman" w:hAnsi="Times New Roman" w:cs="Times New Roman"/>
          <w:sz w:val="24"/>
        </w:rPr>
      </w:pPr>
      <w:r>
        <w:rPr>
          <w:rFonts w:ascii="Times New Roman" w:hAnsi="Times New Roman" w:cs="Times New Roman"/>
          <w:sz w:val="24"/>
        </w:rPr>
        <w:t>Agricultural Education has historically been focused around a</w:t>
      </w:r>
      <w:r w:rsidR="00B85FDB">
        <w:rPr>
          <w:rFonts w:ascii="Times New Roman" w:hAnsi="Times New Roman" w:cs="Times New Roman"/>
          <w:sz w:val="24"/>
        </w:rPr>
        <w:t xml:space="preserve"> three circle model with </w:t>
      </w:r>
      <w:r>
        <w:rPr>
          <w:rFonts w:ascii="Times New Roman" w:hAnsi="Times New Roman" w:cs="Times New Roman"/>
          <w:sz w:val="24"/>
        </w:rPr>
        <w:t xml:space="preserve">various </w:t>
      </w:r>
      <w:r w:rsidR="00B85FDB">
        <w:rPr>
          <w:rFonts w:ascii="Times New Roman" w:hAnsi="Times New Roman" w:cs="Times New Roman"/>
          <w:sz w:val="24"/>
        </w:rPr>
        <w:t xml:space="preserve">components </w:t>
      </w:r>
      <w:r w:rsidR="001B793C">
        <w:rPr>
          <w:rFonts w:ascii="Times New Roman" w:hAnsi="Times New Roman" w:cs="Times New Roman"/>
          <w:sz w:val="24"/>
        </w:rPr>
        <w:t>working</w:t>
      </w:r>
      <w:r>
        <w:rPr>
          <w:rFonts w:ascii="Times New Roman" w:hAnsi="Times New Roman" w:cs="Times New Roman"/>
          <w:sz w:val="24"/>
        </w:rPr>
        <w:t xml:space="preserve"> together (National FFA Organization, 2014)</w:t>
      </w:r>
      <w:r w:rsidR="00B85FDB">
        <w:rPr>
          <w:rFonts w:ascii="Times New Roman" w:hAnsi="Times New Roman" w:cs="Times New Roman"/>
          <w:sz w:val="24"/>
        </w:rPr>
        <w:t>. Thes</w:t>
      </w:r>
      <w:r w:rsidR="001B793C">
        <w:rPr>
          <w:rFonts w:ascii="Times New Roman" w:hAnsi="Times New Roman" w:cs="Times New Roman"/>
          <w:sz w:val="24"/>
        </w:rPr>
        <w:t>e three components consist of: classroom/ laboratory instruction, the FFA, and</w:t>
      </w:r>
      <w:r w:rsidR="00B85FDB">
        <w:rPr>
          <w:rFonts w:ascii="Times New Roman" w:hAnsi="Times New Roman" w:cs="Times New Roman"/>
          <w:sz w:val="24"/>
        </w:rPr>
        <w:t xml:space="preserve"> Supervised Agricultural Experience</w:t>
      </w:r>
      <w:r>
        <w:rPr>
          <w:rFonts w:ascii="Times New Roman" w:hAnsi="Times New Roman" w:cs="Times New Roman"/>
          <w:sz w:val="24"/>
        </w:rPr>
        <w:t xml:space="preserve"> projects</w:t>
      </w:r>
      <w:r w:rsidR="00B85FDB">
        <w:rPr>
          <w:rFonts w:ascii="Times New Roman" w:hAnsi="Times New Roman" w:cs="Times New Roman"/>
          <w:sz w:val="24"/>
        </w:rPr>
        <w:t xml:space="preserve"> (SAE). </w:t>
      </w:r>
      <w:r w:rsidR="008D333C">
        <w:rPr>
          <w:rFonts w:ascii="Times New Roman" w:hAnsi="Times New Roman" w:cs="Times New Roman"/>
          <w:sz w:val="24"/>
        </w:rPr>
        <w:t>School-based a</w:t>
      </w:r>
      <w:r w:rsidR="00DC4088">
        <w:rPr>
          <w:rFonts w:ascii="Times New Roman" w:hAnsi="Times New Roman" w:cs="Times New Roman"/>
          <w:sz w:val="24"/>
        </w:rPr>
        <w:t>gricultural education programs offer many uniqu</w:t>
      </w:r>
      <w:r w:rsidR="008D333C">
        <w:rPr>
          <w:rFonts w:ascii="Times New Roman" w:hAnsi="Times New Roman" w:cs="Times New Roman"/>
          <w:sz w:val="24"/>
        </w:rPr>
        <w:t>e hands-on opportunities for</w:t>
      </w:r>
      <w:r w:rsidR="00DC4088">
        <w:rPr>
          <w:rFonts w:ascii="Times New Roman" w:hAnsi="Times New Roman" w:cs="Times New Roman"/>
          <w:sz w:val="24"/>
        </w:rPr>
        <w:t xml:space="preserve"> students, not only in the agricultural industry</w:t>
      </w:r>
      <w:r>
        <w:rPr>
          <w:rFonts w:ascii="Times New Roman" w:hAnsi="Times New Roman" w:cs="Times New Roman"/>
          <w:sz w:val="24"/>
        </w:rPr>
        <w:t>,</w:t>
      </w:r>
      <w:r w:rsidR="00DC4088">
        <w:rPr>
          <w:rFonts w:ascii="Times New Roman" w:hAnsi="Times New Roman" w:cs="Times New Roman"/>
          <w:sz w:val="24"/>
        </w:rPr>
        <w:t xml:space="preserve"> but also in academia and life </w:t>
      </w:r>
      <w:sdt>
        <w:sdtPr>
          <w:rPr>
            <w:rFonts w:ascii="Times New Roman" w:hAnsi="Times New Roman" w:cs="Times New Roman"/>
            <w:sz w:val="24"/>
          </w:rPr>
          <w:id w:val="640467063"/>
          <w:citation/>
        </w:sdtPr>
        <w:sdtEndPr/>
        <w:sdtContent>
          <w:r w:rsidR="00DC4088">
            <w:rPr>
              <w:rFonts w:ascii="Times New Roman" w:hAnsi="Times New Roman" w:cs="Times New Roman"/>
              <w:sz w:val="24"/>
            </w:rPr>
            <w:fldChar w:fldCharType="begin"/>
          </w:r>
          <w:r w:rsidR="00DC4088">
            <w:rPr>
              <w:rFonts w:ascii="Times New Roman" w:hAnsi="Times New Roman" w:cs="Times New Roman"/>
              <w:sz w:val="24"/>
            </w:rPr>
            <w:instrText xml:space="preserve"> CITATION Hub03 \l 1033 </w:instrText>
          </w:r>
          <w:r w:rsidR="00DC4088">
            <w:rPr>
              <w:rFonts w:ascii="Times New Roman" w:hAnsi="Times New Roman" w:cs="Times New Roman"/>
              <w:sz w:val="24"/>
            </w:rPr>
            <w:fldChar w:fldCharType="separate"/>
          </w:r>
          <w:r w:rsidR="00DC4088" w:rsidRPr="00DC4088">
            <w:rPr>
              <w:rFonts w:ascii="Times New Roman" w:hAnsi="Times New Roman" w:cs="Times New Roman"/>
              <w:noProof/>
              <w:sz w:val="24"/>
            </w:rPr>
            <w:t>(Hubert, Ullrich, Lindner, &amp; Murphy, 2003)</w:t>
          </w:r>
          <w:r w:rsidR="00DC4088">
            <w:rPr>
              <w:rFonts w:ascii="Times New Roman" w:hAnsi="Times New Roman" w:cs="Times New Roman"/>
              <w:sz w:val="24"/>
            </w:rPr>
            <w:fldChar w:fldCharType="end"/>
          </w:r>
        </w:sdtContent>
      </w:sdt>
      <w:r w:rsidR="00DC4088">
        <w:rPr>
          <w:rFonts w:ascii="Times New Roman" w:hAnsi="Times New Roman" w:cs="Times New Roman"/>
          <w:sz w:val="24"/>
        </w:rPr>
        <w:t xml:space="preserve">. </w:t>
      </w:r>
    </w:p>
    <w:p w:rsidR="00C0756B" w:rsidRDefault="00B85FDB" w:rsidP="00861F02">
      <w:pPr>
        <w:spacing w:after="0" w:line="240" w:lineRule="auto"/>
        <w:contextualSpacing/>
        <w:rPr>
          <w:rFonts w:ascii="Times New Roman" w:hAnsi="Times New Roman" w:cs="Times New Roman"/>
          <w:sz w:val="24"/>
        </w:rPr>
      </w:pPr>
      <w:r>
        <w:rPr>
          <w:rFonts w:ascii="Times New Roman" w:hAnsi="Times New Roman" w:cs="Times New Roman"/>
          <w:sz w:val="24"/>
        </w:rPr>
        <w:tab/>
      </w:r>
    </w:p>
    <w:p w:rsidR="00B85FDB" w:rsidRDefault="00B85FDB" w:rsidP="00861F02">
      <w:pPr>
        <w:spacing w:after="0" w:line="240" w:lineRule="auto"/>
        <w:contextualSpacing/>
        <w:rPr>
          <w:rFonts w:ascii="Times New Roman" w:hAnsi="Times New Roman" w:cs="Times New Roman"/>
          <w:sz w:val="24"/>
        </w:rPr>
      </w:pPr>
      <w:r>
        <w:rPr>
          <w:rFonts w:ascii="Times New Roman" w:hAnsi="Times New Roman" w:cs="Times New Roman"/>
          <w:sz w:val="24"/>
        </w:rPr>
        <w:t xml:space="preserve">Agricultural mechanics classes continue to be one of the most popular </w:t>
      </w:r>
      <w:r w:rsidR="008D333C">
        <w:rPr>
          <w:rFonts w:ascii="Times New Roman" w:hAnsi="Times New Roman" w:cs="Times New Roman"/>
          <w:sz w:val="24"/>
        </w:rPr>
        <w:t xml:space="preserve">curriculum </w:t>
      </w:r>
      <w:r>
        <w:rPr>
          <w:rFonts w:ascii="Times New Roman" w:hAnsi="Times New Roman" w:cs="Times New Roman"/>
          <w:sz w:val="24"/>
        </w:rPr>
        <w:t>choices for agriculture students today</w:t>
      </w:r>
      <w:sdt>
        <w:sdtPr>
          <w:rPr>
            <w:rFonts w:ascii="Times New Roman" w:hAnsi="Times New Roman" w:cs="Times New Roman"/>
            <w:sz w:val="24"/>
          </w:rPr>
          <w:id w:val="-1314947475"/>
          <w:citation/>
        </w:sdtPr>
        <w:sdtEndPr/>
        <w:sdtContent>
          <w:r>
            <w:rPr>
              <w:rFonts w:ascii="Times New Roman" w:hAnsi="Times New Roman" w:cs="Times New Roman"/>
              <w:sz w:val="24"/>
            </w:rPr>
            <w:fldChar w:fldCharType="begin"/>
          </w:r>
          <w:r>
            <w:rPr>
              <w:rFonts w:ascii="Times New Roman" w:hAnsi="Times New Roman" w:cs="Times New Roman"/>
              <w:sz w:val="24"/>
            </w:rPr>
            <w:instrText xml:space="preserve"> CITATION DJH00 \l 1033 </w:instrText>
          </w:r>
          <w:r w:rsidR="007248E0">
            <w:rPr>
              <w:rFonts w:ascii="Times New Roman" w:hAnsi="Times New Roman" w:cs="Times New Roman"/>
              <w:sz w:val="24"/>
            </w:rPr>
            <w:instrText xml:space="preserve"> \m Per12</w:instrText>
          </w:r>
          <w:r>
            <w:rPr>
              <w:rFonts w:ascii="Times New Roman" w:hAnsi="Times New Roman" w:cs="Times New Roman"/>
              <w:sz w:val="24"/>
            </w:rPr>
            <w:fldChar w:fldCharType="separate"/>
          </w:r>
          <w:r w:rsidR="007248E0">
            <w:rPr>
              <w:rFonts w:ascii="Times New Roman" w:hAnsi="Times New Roman" w:cs="Times New Roman"/>
              <w:noProof/>
              <w:sz w:val="24"/>
            </w:rPr>
            <w:t xml:space="preserve"> </w:t>
          </w:r>
          <w:r w:rsidR="007248E0" w:rsidRPr="007248E0">
            <w:rPr>
              <w:rFonts w:ascii="Times New Roman" w:hAnsi="Times New Roman" w:cs="Times New Roman"/>
              <w:noProof/>
              <w:sz w:val="24"/>
            </w:rPr>
            <w:t>(Hubert &amp; Leising, 2000; Perry, Williams, &amp; Anderson, 2012)</w:t>
          </w:r>
          <w:r>
            <w:rPr>
              <w:rFonts w:ascii="Times New Roman" w:hAnsi="Times New Roman" w:cs="Times New Roman"/>
              <w:sz w:val="24"/>
            </w:rPr>
            <w:fldChar w:fldCharType="end"/>
          </w:r>
        </w:sdtContent>
      </w:sdt>
      <w:r>
        <w:rPr>
          <w:rFonts w:ascii="Times New Roman" w:hAnsi="Times New Roman" w:cs="Times New Roman"/>
          <w:sz w:val="24"/>
        </w:rPr>
        <w:t xml:space="preserve">. </w:t>
      </w:r>
      <w:r w:rsidR="00FB72EF" w:rsidRPr="00FB72EF">
        <w:rPr>
          <w:rFonts w:ascii="Times New Roman" w:hAnsi="Times New Roman" w:cs="Times New Roman"/>
          <w:sz w:val="24"/>
        </w:rPr>
        <w:t xml:space="preserve">When school administrators and teachers </w:t>
      </w:r>
      <w:r w:rsidR="008D333C">
        <w:rPr>
          <w:rFonts w:ascii="Times New Roman" w:hAnsi="Times New Roman" w:cs="Times New Roman"/>
          <w:sz w:val="24"/>
        </w:rPr>
        <w:t>commence</w:t>
      </w:r>
      <w:r w:rsidR="00FB72EF" w:rsidRPr="00FB72EF">
        <w:rPr>
          <w:rFonts w:ascii="Times New Roman" w:hAnsi="Times New Roman" w:cs="Times New Roman"/>
          <w:sz w:val="24"/>
        </w:rPr>
        <w:t xml:space="preserve"> a </w:t>
      </w:r>
      <w:r w:rsidR="001B793C">
        <w:rPr>
          <w:rFonts w:ascii="Times New Roman" w:hAnsi="Times New Roman" w:cs="Times New Roman"/>
          <w:sz w:val="24"/>
        </w:rPr>
        <w:t xml:space="preserve">laboratory learning experience with </w:t>
      </w:r>
      <w:r w:rsidR="00FB72EF" w:rsidRPr="00FB72EF">
        <w:rPr>
          <w:rFonts w:ascii="Times New Roman" w:hAnsi="Times New Roman" w:cs="Times New Roman"/>
          <w:sz w:val="24"/>
        </w:rPr>
        <w:t>their students, they assume the responsibility of providing an accident free environment</w:t>
      </w:r>
      <w:r w:rsidR="00FB72EF">
        <w:rPr>
          <w:rFonts w:ascii="Times New Roman" w:hAnsi="Times New Roman" w:cs="Times New Roman"/>
          <w:sz w:val="24"/>
        </w:rPr>
        <w:t xml:space="preserve"> </w:t>
      </w:r>
      <w:r w:rsidR="00241D9E">
        <w:rPr>
          <w:rFonts w:ascii="Times New Roman" w:hAnsi="Times New Roman" w:cs="Times New Roman"/>
          <w:sz w:val="24"/>
        </w:rPr>
        <w:t xml:space="preserve">for the learner </w:t>
      </w:r>
      <w:sdt>
        <w:sdtPr>
          <w:rPr>
            <w:rFonts w:ascii="Times New Roman" w:hAnsi="Times New Roman" w:cs="Times New Roman"/>
            <w:sz w:val="24"/>
          </w:rPr>
          <w:id w:val="643711351"/>
          <w:citation/>
        </w:sdtPr>
        <w:sdtEndPr/>
        <w:sdtContent>
          <w:r w:rsidR="00FB72EF">
            <w:rPr>
              <w:rFonts w:ascii="Times New Roman" w:hAnsi="Times New Roman" w:cs="Times New Roman"/>
              <w:sz w:val="24"/>
            </w:rPr>
            <w:fldChar w:fldCharType="begin"/>
          </w:r>
          <w:r w:rsidR="00FB72EF">
            <w:rPr>
              <w:rFonts w:ascii="Times New Roman" w:hAnsi="Times New Roman" w:cs="Times New Roman"/>
              <w:sz w:val="24"/>
            </w:rPr>
            <w:instrText xml:space="preserve"> CITATION Gli93 \l 1033 </w:instrText>
          </w:r>
          <w:r w:rsidR="00FB72EF">
            <w:rPr>
              <w:rFonts w:ascii="Times New Roman" w:hAnsi="Times New Roman" w:cs="Times New Roman"/>
              <w:sz w:val="24"/>
            </w:rPr>
            <w:fldChar w:fldCharType="separate"/>
          </w:r>
          <w:r w:rsidR="00FB72EF" w:rsidRPr="00FB72EF">
            <w:rPr>
              <w:rFonts w:ascii="Times New Roman" w:hAnsi="Times New Roman" w:cs="Times New Roman"/>
              <w:noProof/>
              <w:sz w:val="24"/>
            </w:rPr>
            <w:t>(Gliem &amp; Miller, 1993)</w:t>
          </w:r>
          <w:r w:rsidR="00FB72EF">
            <w:rPr>
              <w:rFonts w:ascii="Times New Roman" w:hAnsi="Times New Roman" w:cs="Times New Roman"/>
              <w:sz w:val="24"/>
            </w:rPr>
            <w:fldChar w:fldCharType="end"/>
          </w:r>
        </w:sdtContent>
      </w:sdt>
      <w:r w:rsidR="00FB72EF">
        <w:rPr>
          <w:rFonts w:ascii="Times New Roman" w:hAnsi="Times New Roman" w:cs="Times New Roman"/>
          <w:sz w:val="24"/>
        </w:rPr>
        <w:t xml:space="preserve">. </w:t>
      </w:r>
      <w:r w:rsidR="001B793C">
        <w:rPr>
          <w:rFonts w:ascii="Times New Roman" w:hAnsi="Times New Roman" w:cs="Times New Roman"/>
          <w:sz w:val="24"/>
        </w:rPr>
        <w:t>In these courses,</w:t>
      </w:r>
      <w:r w:rsidR="00FB72EF" w:rsidRPr="00FB72EF">
        <w:rPr>
          <w:rFonts w:ascii="Times New Roman" w:hAnsi="Times New Roman" w:cs="Times New Roman"/>
          <w:sz w:val="24"/>
        </w:rPr>
        <w:t xml:space="preserve"> students are exposed to many different tools and materials, some of which are potentially hazardous to their health</w:t>
      </w:r>
      <w:r w:rsidR="00F81CC9">
        <w:rPr>
          <w:rFonts w:ascii="Times New Roman" w:hAnsi="Times New Roman" w:cs="Times New Roman"/>
          <w:sz w:val="24"/>
        </w:rPr>
        <w:t xml:space="preserve"> or could cause serious injury</w:t>
      </w:r>
      <w:r w:rsidR="00BD4852">
        <w:rPr>
          <w:rFonts w:ascii="Times New Roman" w:hAnsi="Times New Roman" w:cs="Times New Roman"/>
          <w:sz w:val="24"/>
        </w:rPr>
        <w:t xml:space="preserve"> </w:t>
      </w:r>
      <w:r w:rsidR="00BD4852">
        <w:rPr>
          <w:rFonts w:ascii="Times New Roman" w:hAnsi="Times New Roman" w:cs="Times New Roman"/>
          <w:sz w:val="24"/>
        </w:rPr>
        <w:sym w:font="Symbol" w:char="F0BE"/>
      </w:r>
      <w:r w:rsidR="00BD4852">
        <w:rPr>
          <w:rFonts w:ascii="Times New Roman" w:hAnsi="Times New Roman" w:cs="Times New Roman"/>
          <w:sz w:val="24"/>
        </w:rPr>
        <w:t xml:space="preserve"> </w:t>
      </w:r>
      <w:r w:rsidR="00FB72EF" w:rsidRPr="00FB72EF">
        <w:rPr>
          <w:rFonts w:ascii="Times New Roman" w:hAnsi="Times New Roman" w:cs="Times New Roman"/>
          <w:sz w:val="24"/>
        </w:rPr>
        <w:t xml:space="preserve">including death </w:t>
      </w:r>
      <w:sdt>
        <w:sdtPr>
          <w:rPr>
            <w:rFonts w:ascii="Times New Roman" w:hAnsi="Times New Roman" w:cs="Times New Roman"/>
            <w:sz w:val="24"/>
          </w:rPr>
          <w:id w:val="1960452986"/>
          <w:citation/>
        </w:sdtPr>
        <w:sdtEndPr/>
        <w:sdtContent>
          <w:r w:rsidR="00FB72EF">
            <w:rPr>
              <w:rFonts w:ascii="Times New Roman" w:hAnsi="Times New Roman" w:cs="Times New Roman"/>
              <w:sz w:val="24"/>
            </w:rPr>
            <w:fldChar w:fldCharType="begin"/>
          </w:r>
          <w:r w:rsidR="00FB72EF">
            <w:rPr>
              <w:rFonts w:ascii="Times New Roman" w:hAnsi="Times New Roman" w:cs="Times New Roman"/>
              <w:sz w:val="24"/>
            </w:rPr>
            <w:instrText xml:space="preserve"> CITATION Joh90 \l 1033 </w:instrText>
          </w:r>
          <w:r w:rsidR="00FB72EF">
            <w:rPr>
              <w:rFonts w:ascii="Times New Roman" w:hAnsi="Times New Roman" w:cs="Times New Roman"/>
              <w:sz w:val="24"/>
            </w:rPr>
            <w:fldChar w:fldCharType="separate"/>
          </w:r>
          <w:r w:rsidR="00FB72EF" w:rsidRPr="00FB72EF">
            <w:rPr>
              <w:rFonts w:ascii="Times New Roman" w:hAnsi="Times New Roman" w:cs="Times New Roman"/>
              <w:noProof/>
              <w:sz w:val="24"/>
            </w:rPr>
            <w:t>(Johnson &amp; Fletcher, 1990)</w:t>
          </w:r>
          <w:r w:rsidR="00FB72EF">
            <w:rPr>
              <w:rFonts w:ascii="Times New Roman" w:hAnsi="Times New Roman" w:cs="Times New Roman"/>
              <w:sz w:val="24"/>
            </w:rPr>
            <w:fldChar w:fldCharType="end"/>
          </w:r>
        </w:sdtContent>
      </w:sdt>
      <w:r w:rsidR="00FB72EF">
        <w:rPr>
          <w:rFonts w:ascii="Times New Roman" w:hAnsi="Times New Roman" w:cs="Times New Roman"/>
          <w:sz w:val="24"/>
        </w:rPr>
        <w:t xml:space="preserve">. </w:t>
      </w:r>
      <w:r w:rsidR="00FB72EF" w:rsidRPr="00FB72EF">
        <w:rPr>
          <w:rFonts w:ascii="Times New Roman" w:hAnsi="Times New Roman" w:cs="Times New Roman"/>
          <w:sz w:val="24"/>
        </w:rPr>
        <w:t xml:space="preserve">These laboratories can be dangerous if </w:t>
      </w:r>
      <w:r w:rsidR="001B793C">
        <w:rPr>
          <w:rFonts w:ascii="Times New Roman" w:hAnsi="Times New Roman" w:cs="Times New Roman"/>
          <w:sz w:val="24"/>
        </w:rPr>
        <w:t>students</w:t>
      </w:r>
      <w:r w:rsidR="00FB72EF" w:rsidRPr="00FB72EF">
        <w:rPr>
          <w:rFonts w:ascii="Times New Roman" w:hAnsi="Times New Roman" w:cs="Times New Roman"/>
          <w:sz w:val="24"/>
        </w:rPr>
        <w:t xml:space="preserve"> are not </w:t>
      </w:r>
      <w:r w:rsidR="001B793C">
        <w:rPr>
          <w:rFonts w:ascii="Times New Roman" w:hAnsi="Times New Roman" w:cs="Times New Roman"/>
          <w:sz w:val="24"/>
        </w:rPr>
        <w:t>required to adhere to</w:t>
      </w:r>
      <w:r w:rsidR="00FB72EF" w:rsidRPr="00FB72EF">
        <w:rPr>
          <w:rFonts w:ascii="Times New Roman" w:hAnsi="Times New Roman" w:cs="Times New Roman"/>
          <w:sz w:val="24"/>
        </w:rPr>
        <w:t xml:space="preserve"> </w:t>
      </w:r>
      <w:r w:rsidR="001B793C">
        <w:rPr>
          <w:rFonts w:ascii="Times New Roman" w:hAnsi="Times New Roman" w:cs="Times New Roman"/>
          <w:sz w:val="24"/>
        </w:rPr>
        <w:t>certain</w:t>
      </w:r>
      <w:r w:rsidR="00FB72EF" w:rsidRPr="00FB72EF">
        <w:rPr>
          <w:rFonts w:ascii="Times New Roman" w:hAnsi="Times New Roman" w:cs="Times New Roman"/>
          <w:sz w:val="24"/>
        </w:rPr>
        <w:t xml:space="preserve"> </w:t>
      </w:r>
      <w:r w:rsidR="007248E0">
        <w:rPr>
          <w:rFonts w:ascii="Times New Roman" w:hAnsi="Times New Roman" w:cs="Times New Roman"/>
          <w:sz w:val="24"/>
        </w:rPr>
        <w:t>safety guidelines</w:t>
      </w:r>
      <w:r w:rsidR="001B793C">
        <w:rPr>
          <w:rFonts w:ascii="Times New Roman" w:hAnsi="Times New Roman" w:cs="Times New Roman"/>
          <w:sz w:val="24"/>
        </w:rPr>
        <w:t xml:space="preserve"> and procedures</w:t>
      </w:r>
      <w:r w:rsidR="007248E0">
        <w:rPr>
          <w:rFonts w:ascii="Times New Roman" w:hAnsi="Times New Roman" w:cs="Times New Roman"/>
          <w:sz w:val="24"/>
        </w:rPr>
        <w:t>.</w:t>
      </w:r>
      <w:r w:rsidR="00FB72EF" w:rsidRPr="00FB72EF">
        <w:rPr>
          <w:rFonts w:ascii="Times New Roman" w:hAnsi="Times New Roman" w:cs="Times New Roman"/>
          <w:sz w:val="24"/>
        </w:rPr>
        <w:t xml:space="preserve"> </w:t>
      </w:r>
      <w:r w:rsidR="007248E0">
        <w:rPr>
          <w:rFonts w:ascii="Times New Roman" w:hAnsi="Times New Roman" w:cs="Times New Roman"/>
          <w:sz w:val="24"/>
        </w:rPr>
        <w:t xml:space="preserve">With </w:t>
      </w:r>
      <w:r w:rsidR="001B793C">
        <w:rPr>
          <w:rFonts w:ascii="Times New Roman" w:hAnsi="Times New Roman" w:cs="Times New Roman"/>
          <w:sz w:val="24"/>
        </w:rPr>
        <w:t>adequate</w:t>
      </w:r>
      <w:r w:rsidR="007248E0">
        <w:rPr>
          <w:rFonts w:ascii="Times New Roman" w:hAnsi="Times New Roman" w:cs="Times New Roman"/>
          <w:sz w:val="24"/>
        </w:rPr>
        <w:t xml:space="preserve"> safety </w:t>
      </w:r>
      <w:r w:rsidR="00F81CC9">
        <w:rPr>
          <w:rFonts w:ascii="Times New Roman" w:hAnsi="Times New Roman" w:cs="Times New Roman"/>
          <w:sz w:val="24"/>
        </w:rPr>
        <w:t>education</w:t>
      </w:r>
      <w:r w:rsidR="007248E0">
        <w:rPr>
          <w:rFonts w:ascii="Times New Roman" w:hAnsi="Times New Roman" w:cs="Times New Roman"/>
          <w:sz w:val="24"/>
        </w:rPr>
        <w:t xml:space="preserve"> in place</w:t>
      </w:r>
      <w:r w:rsidR="001B793C">
        <w:rPr>
          <w:rFonts w:ascii="Times New Roman" w:hAnsi="Times New Roman" w:cs="Times New Roman"/>
          <w:sz w:val="24"/>
        </w:rPr>
        <w:t>,</w:t>
      </w:r>
      <w:r w:rsidR="007248E0">
        <w:rPr>
          <w:rFonts w:ascii="Times New Roman" w:hAnsi="Times New Roman" w:cs="Times New Roman"/>
          <w:sz w:val="24"/>
        </w:rPr>
        <w:t xml:space="preserve"> laboratories </w:t>
      </w:r>
      <w:r w:rsidR="001B793C">
        <w:rPr>
          <w:rFonts w:ascii="Times New Roman" w:hAnsi="Times New Roman" w:cs="Times New Roman"/>
          <w:sz w:val="24"/>
        </w:rPr>
        <w:t xml:space="preserve">are an </w:t>
      </w:r>
      <w:r w:rsidR="00FB72EF" w:rsidRPr="00FB72EF">
        <w:rPr>
          <w:rFonts w:ascii="Times New Roman" w:hAnsi="Times New Roman" w:cs="Times New Roman"/>
          <w:sz w:val="24"/>
        </w:rPr>
        <w:t>essential ve</w:t>
      </w:r>
      <w:r w:rsidR="001B793C">
        <w:rPr>
          <w:rFonts w:ascii="Times New Roman" w:hAnsi="Times New Roman" w:cs="Times New Roman"/>
          <w:sz w:val="24"/>
        </w:rPr>
        <w:t>nue for learning</w:t>
      </w:r>
      <w:r w:rsidR="00FB72EF" w:rsidRPr="00FB72EF">
        <w:rPr>
          <w:rFonts w:ascii="Times New Roman" w:hAnsi="Times New Roman" w:cs="Times New Roman"/>
          <w:sz w:val="24"/>
        </w:rPr>
        <w:t xml:space="preserve"> </w:t>
      </w:r>
      <w:r w:rsidR="001B793C">
        <w:rPr>
          <w:rFonts w:ascii="Times New Roman" w:hAnsi="Times New Roman" w:cs="Times New Roman"/>
          <w:sz w:val="24"/>
        </w:rPr>
        <w:t>industry-related</w:t>
      </w:r>
      <w:r w:rsidR="00FB72EF" w:rsidRPr="00FB72EF">
        <w:rPr>
          <w:rFonts w:ascii="Times New Roman" w:hAnsi="Times New Roman" w:cs="Times New Roman"/>
          <w:sz w:val="24"/>
        </w:rPr>
        <w:t xml:space="preserve"> skills</w:t>
      </w:r>
      <w:r w:rsidR="00BD4852">
        <w:rPr>
          <w:rFonts w:ascii="Times New Roman" w:hAnsi="Times New Roman" w:cs="Times New Roman"/>
          <w:sz w:val="24"/>
        </w:rPr>
        <w:t xml:space="preserve"> and gain work experience</w:t>
      </w:r>
      <w:r w:rsidR="00FB72EF" w:rsidRPr="00FB72EF">
        <w:rPr>
          <w:rFonts w:ascii="Times New Roman" w:hAnsi="Times New Roman" w:cs="Times New Roman"/>
          <w:sz w:val="24"/>
        </w:rPr>
        <w:t xml:space="preserve"> </w:t>
      </w:r>
      <w:sdt>
        <w:sdtPr>
          <w:rPr>
            <w:rFonts w:ascii="Times New Roman" w:hAnsi="Times New Roman" w:cs="Times New Roman"/>
            <w:sz w:val="24"/>
          </w:rPr>
          <w:id w:val="-916553818"/>
          <w:citation/>
        </w:sdtPr>
        <w:sdtEndPr/>
        <w:sdtContent>
          <w:r w:rsidR="00FB72EF">
            <w:rPr>
              <w:rFonts w:ascii="Times New Roman" w:hAnsi="Times New Roman" w:cs="Times New Roman"/>
              <w:sz w:val="24"/>
            </w:rPr>
            <w:fldChar w:fldCharType="begin"/>
          </w:r>
          <w:r w:rsidR="00FB72EF">
            <w:rPr>
              <w:rFonts w:ascii="Times New Roman" w:hAnsi="Times New Roman" w:cs="Times New Roman"/>
              <w:sz w:val="24"/>
            </w:rPr>
            <w:instrText xml:space="preserve"> CITATION Dac13 \l 1033 </w:instrText>
          </w:r>
          <w:r w:rsidR="00FB72EF">
            <w:rPr>
              <w:rFonts w:ascii="Times New Roman" w:hAnsi="Times New Roman" w:cs="Times New Roman"/>
              <w:sz w:val="24"/>
            </w:rPr>
            <w:fldChar w:fldCharType="separate"/>
          </w:r>
          <w:r w:rsidR="00FB72EF" w:rsidRPr="00FB72EF">
            <w:rPr>
              <w:rFonts w:ascii="Times New Roman" w:hAnsi="Times New Roman" w:cs="Times New Roman"/>
              <w:noProof/>
              <w:sz w:val="24"/>
            </w:rPr>
            <w:t>(Daclan, 2013)</w:t>
          </w:r>
          <w:r w:rsidR="00FB72EF">
            <w:rPr>
              <w:rFonts w:ascii="Times New Roman" w:hAnsi="Times New Roman" w:cs="Times New Roman"/>
              <w:sz w:val="24"/>
            </w:rPr>
            <w:fldChar w:fldCharType="end"/>
          </w:r>
        </w:sdtContent>
      </w:sdt>
      <w:r w:rsidR="00FB72EF" w:rsidRPr="00FB72EF">
        <w:rPr>
          <w:rFonts w:ascii="Times New Roman" w:hAnsi="Times New Roman" w:cs="Times New Roman"/>
          <w:sz w:val="24"/>
        </w:rPr>
        <w:t xml:space="preserve">.  </w:t>
      </w:r>
    </w:p>
    <w:p w:rsidR="00C0756B" w:rsidRDefault="00C0756B" w:rsidP="00861F02">
      <w:pPr>
        <w:spacing w:after="0" w:line="240" w:lineRule="auto"/>
        <w:contextualSpacing/>
        <w:rPr>
          <w:rFonts w:ascii="Times New Roman" w:hAnsi="Times New Roman" w:cs="Times New Roman"/>
          <w:sz w:val="24"/>
        </w:rPr>
      </w:pPr>
    </w:p>
    <w:p w:rsidR="00D864E5" w:rsidRDefault="00662160" w:rsidP="00861F02">
      <w:pPr>
        <w:spacing w:after="0" w:line="240" w:lineRule="auto"/>
        <w:contextualSpacing/>
        <w:rPr>
          <w:rFonts w:ascii="Times New Roman" w:hAnsi="Times New Roman" w:cs="Times New Roman"/>
          <w:sz w:val="24"/>
        </w:rPr>
      </w:pPr>
      <w:r>
        <w:rPr>
          <w:rFonts w:ascii="Times New Roman" w:hAnsi="Times New Roman" w:cs="Times New Roman"/>
          <w:sz w:val="24"/>
        </w:rPr>
        <w:t>In</w:t>
      </w:r>
      <w:r w:rsidR="00D672CF" w:rsidRPr="00D672CF">
        <w:rPr>
          <w:rFonts w:ascii="Times New Roman" w:hAnsi="Times New Roman" w:cs="Times New Roman"/>
          <w:sz w:val="24"/>
        </w:rPr>
        <w:t xml:space="preserve"> 2012</w:t>
      </w:r>
      <w:r>
        <w:rPr>
          <w:rFonts w:ascii="Times New Roman" w:hAnsi="Times New Roman" w:cs="Times New Roman"/>
          <w:sz w:val="24"/>
        </w:rPr>
        <w:t>,</w:t>
      </w:r>
      <w:r w:rsidR="00D672CF" w:rsidRPr="00D672CF">
        <w:rPr>
          <w:rFonts w:ascii="Times New Roman" w:hAnsi="Times New Roman" w:cs="Times New Roman"/>
          <w:sz w:val="24"/>
        </w:rPr>
        <w:t xml:space="preserve"> Perry, Williams, and Anderson</w:t>
      </w:r>
      <w:r>
        <w:rPr>
          <w:rFonts w:ascii="Times New Roman" w:hAnsi="Times New Roman" w:cs="Times New Roman"/>
          <w:sz w:val="24"/>
        </w:rPr>
        <w:t>,</w:t>
      </w:r>
      <w:r w:rsidR="00774F1E">
        <w:rPr>
          <w:rFonts w:ascii="Times New Roman" w:hAnsi="Times New Roman" w:cs="Times New Roman"/>
          <w:sz w:val="24"/>
        </w:rPr>
        <w:t xml:space="preserve"> found that 15.4%</w:t>
      </w:r>
      <w:r w:rsidR="00F81CC9">
        <w:rPr>
          <w:rFonts w:ascii="Times New Roman" w:hAnsi="Times New Roman" w:cs="Times New Roman"/>
          <w:sz w:val="24"/>
        </w:rPr>
        <w:t xml:space="preserve"> </w:t>
      </w:r>
      <w:r w:rsidR="00B04EF8">
        <w:rPr>
          <w:rFonts w:ascii="Times New Roman" w:hAnsi="Times New Roman" w:cs="Times New Roman"/>
          <w:sz w:val="24"/>
        </w:rPr>
        <w:t xml:space="preserve">of </w:t>
      </w:r>
      <w:r w:rsidR="00631B27">
        <w:rPr>
          <w:rFonts w:ascii="Times New Roman" w:hAnsi="Times New Roman" w:cs="Times New Roman"/>
          <w:sz w:val="24"/>
        </w:rPr>
        <w:t xml:space="preserve">Texas agricultural science </w:t>
      </w:r>
      <w:r w:rsidR="00D672CF" w:rsidRPr="00D672CF">
        <w:rPr>
          <w:rFonts w:ascii="Times New Roman" w:hAnsi="Times New Roman" w:cs="Times New Roman"/>
          <w:sz w:val="24"/>
        </w:rPr>
        <w:t>teachers re</w:t>
      </w:r>
      <w:r>
        <w:rPr>
          <w:rFonts w:ascii="Times New Roman" w:hAnsi="Times New Roman" w:cs="Times New Roman"/>
          <w:sz w:val="24"/>
        </w:rPr>
        <w:t>ported that they do not require</w:t>
      </w:r>
      <w:r w:rsidR="00D672CF" w:rsidRPr="00D672CF">
        <w:rPr>
          <w:rFonts w:ascii="Times New Roman" w:hAnsi="Times New Roman" w:cs="Times New Roman"/>
          <w:sz w:val="24"/>
        </w:rPr>
        <w:t xml:space="preserve"> students t</w:t>
      </w:r>
      <w:r w:rsidR="006D30C7">
        <w:rPr>
          <w:rFonts w:ascii="Times New Roman" w:hAnsi="Times New Roman" w:cs="Times New Roman"/>
          <w:sz w:val="24"/>
        </w:rPr>
        <w:t>o wear safety glasses or proper personal protection e</w:t>
      </w:r>
      <w:r w:rsidR="00B04EF8">
        <w:rPr>
          <w:rFonts w:ascii="Times New Roman" w:hAnsi="Times New Roman" w:cs="Times New Roman"/>
          <w:sz w:val="24"/>
        </w:rPr>
        <w:t>quipment (</w:t>
      </w:r>
      <w:r w:rsidR="00D672CF" w:rsidRPr="00D672CF">
        <w:rPr>
          <w:rFonts w:ascii="Times New Roman" w:hAnsi="Times New Roman" w:cs="Times New Roman"/>
          <w:sz w:val="24"/>
        </w:rPr>
        <w:t>PPE</w:t>
      </w:r>
      <w:r w:rsidR="00B04EF8">
        <w:rPr>
          <w:rFonts w:ascii="Times New Roman" w:hAnsi="Times New Roman" w:cs="Times New Roman"/>
          <w:sz w:val="24"/>
        </w:rPr>
        <w:t>)</w:t>
      </w:r>
      <w:r w:rsidR="00D672CF" w:rsidRPr="00D672CF">
        <w:rPr>
          <w:rFonts w:ascii="Times New Roman" w:hAnsi="Times New Roman" w:cs="Times New Roman"/>
          <w:sz w:val="24"/>
        </w:rPr>
        <w:t xml:space="preserve"> while working in the laboratory during hazardous conditions.</w:t>
      </w:r>
      <w:r w:rsidR="00D864E5">
        <w:rPr>
          <w:rFonts w:ascii="Times New Roman" w:hAnsi="Times New Roman" w:cs="Times New Roman"/>
          <w:sz w:val="24"/>
        </w:rPr>
        <w:t xml:space="preserve"> </w:t>
      </w:r>
      <w:r w:rsidR="00D864E5" w:rsidRPr="00D864E5">
        <w:rPr>
          <w:rFonts w:ascii="Times New Roman" w:hAnsi="Times New Roman" w:cs="Times New Roman"/>
          <w:sz w:val="24"/>
        </w:rPr>
        <w:t xml:space="preserve">Another safety </w:t>
      </w:r>
      <w:r w:rsidR="00B54E5C">
        <w:rPr>
          <w:rFonts w:ascii="Times New Roman" w:hAnsi="Times New Roman" w:cs="Times New Roman"/>
          <w:sz w:val="24"/>
        </w:rPr>
        <w:t>study</w:t>
      </w:r>
      <w:r w:rsidR="00D864E5" w:rsidRPr="00D864E5">
        <w:rPr>
          <w:rFonts w:ascii="Times New Roman" w:hAnsi="Times New Roman" w:cs="Times New Roman"/>
          <w:sz w:val="24"/>
        </w:rPr>
        <w:t xml:space="preserve"> conducted in 1999 by </w:t>
      </w:r>
      <w:proofErr w:type="spellStart"/>
      <w:r w:rsidR="00D864E5" w:rsidRPr="00D864E5">
        <w:rPr>
          <w:rFonts w:ascii="Times New Roman" w:hAnsi="Times New Roman" w:cs="Times New Roman"/>
          <w:sz w:val="24"/>
        </w:rPr>
        <w:t>Gerlovich</w:t>
      </w:r>
      <w:proofErr w:type="spellEnd"/>
      <w:r w:rsidR="00D864E5" w:rsidRPr="00D864E5">
        <w:rPr>
          <w:rFonts w:ascii="Times New Roman" w:hAnsi="Times New Roman" w:cs="Times New Roman"/>
          <w:sz w:val="24"/>
        </w:rPr>
        <w:t xml:space="preserve">, </w:t>
      </w:r>
      <w:proofErr w:type="spellStart"/>
      <w:r w:rsidR="00D864E5" w:rsidRPr="00D864E5">
        <w:rPr>
          <w:rFonts w:ascii="Times New Roman" w:hAnsi="Times New Roman" w:cs="Times New Roman"/>
          <w:sz w:val="24"/>
        </w:rPr>
        <w:t>Whitsett</w:t>
      </w:r>
      <w:proofErr w:type="spellEnd"/>
      <w:r w:rsidR="00D864E5" w:rsidRPr="00D864E5">
        <w:rPr>
          <w:rFonts w:ascii="Times New Roman" w:hAnsi="Times New Roman" w:cs="Times New Roman"/>
          <w:sz w:val="24"/>
        </w:rPr>
        <w:t xml:space="preserve">, Lee, and </w:t>
      </w:r>
      <w:proofErr w:type="spellStart"/>
      <w:r w:rsidR="00D864E5" w:rsidRPr="00D864E5">
        <w:rPr>
          <w:rFonts w:ascii="Times New Roman" w:hAnsi="Times New Roman" w:cs="Times New Roman"/>
          <w:sz w:val="24"/>
        </w:rPr>
        <w:t>Parsa</w:t>
      </w:r>
      <w:proofErr w:type="spellEnd"/>
      <w:r w:rsidR="00D864E5" w:rsidRPr="00D864E5">
        <w:rPr>
          <w:rFonts w:ascii="Times New Roman" w:hAnsi="Times New Roman" w:cs="Times New Roman"/>
          <w:sz w:val="24"/>
        </w:rPr>
        <w:t xml:space="preserve"> found that still 59% of teacher</w:t>
      </w:r>
      <w:r>
        <w:rPr>
          <w:rFonts w:ascii="Times New Roman" w:hAnsi="Times New Roman" w:cs="Times New Roman"/>
          <w:sz w:val="24"/>
        </w:rPr>
        <w:t>s</w:t>
      </w:r>
      <w:r w:rsidR="00D864E5" w:rsidRPr="00D864E5">
        <w:rPr>
          <w:rFonts w:ascii="Times New Roman" w:hAnsi="Times New Roman" w:cs="Times New Roman"/>
          <w:sz w:val="24"/>
        </w:rPr>
        <w:t xml:space="preserve"> in Wisconsin had never received any type of safety training and only 14% of the teachers surveyed knew the purpose </w:t>
      </w:r>
      <w:r w:rsidR="00D864E5">
        <w:rPr>
          <w:rFonts w:ascii="Times New Roman" w:hAnsi="Times New Roman" w:cs="Times New Roman"/>
          <w:sz w:val="24"/>
        </w:rPr>
        <w:t>of Material Safety Data Sheets.</w:t>
      </w:r>
    </w:p>
    <w:p w:rsidR="00C0756B" w:rsidRDefault="00C0756B" w:rsidP="00861F02">
      <w:pPr>
        <w:spacing w:after="0" w:line="240" w:lineRule="auto"/>
        <w:ind w:firstLine="720"/>
        <w:contextualSpacing/>
        <w:rPr>
          <w:rFonts w:ascii="Times New Roman" w:hAnsi="Times New Roman" w:cs="Times New Roman"/>
          <w:sz w:val="24"/>
        </w:rPr>
      </w:pPr>
    </w:p>
    <w:p w:rsidR="00D864E5" w:rsidRDefault="00B54E5C" w:rsidP="00861F02">
      <w:pPr>
        <w:spacing w:after="0" w:line="240" w:lineRule="auto"/>
        <w:contextualSpacing/>
        <w:rPr>
          <w:rFonts w:ascii="Times New Roman" w:hAnsi="Times New Roman" w:cs="Times New Roman"/>
          <w:sz w:val="24"/>
        </w:rPr>
      </w:pPr>
      <w:r>
        <w:rPr>
          <w:rFonts w:ascii="Times New Roman" w:hAnsi="Times New Roman" w:cs="Times New Roman"/>
          <w:sz w:val="24"/>
        </w:rPr>
        <w:t>As educators, the role of safe laboratory instruction is paramount as the popularity of agricult</w:t>
      </w:r>
      <w:r w:rsidR="00836D24">
        <w:rPr>
          <w:rFonts w:ascii="Times New Roman" w:hAnsi="Times New Roman" w:cs="Times New Roman"/>
          <w:sz w:val="24"/>
        </w:rPr>
        <w:t>ural mechanics courses increase</w:t>
      </w:r>
      <w:r w:rsidR="0031752F">
        <w:rPr>
          <w:rFonts w:ascii="Times New Roman" w:hAnsi="Times New Roman" w:cs="Times New Roman"/>
          <w:sz w:val="24"/>
        </w:rPr>
        <w:t xml:space="preserve"> in public schools</w:t>
      </w:r>
      <w:r>
        <w:rPr>
          <w:rFonts w:ascii="Times New Roman" w:hAnsi="Times New Roman" w:cs="Times New Roman"/>
          <w:sz w:val="24"/>
        </w:rPr>
        <w:t xml:space="preserve">. </w:t>
      </w:r>
      <w:r w:rsidR="00B04EF8">
        <w:rPr>
          <w:rFonts w:ascii="Times New Roman" w:hAnsi="Times New Roman" w:cs="Times New Roman"/>
          <w:sz w:val="24"/>
        </w:rPr>
        <w:t>Furthermore, in</w:t>
      </w:r>
      <w:r w:rsidR="0031752F">
        <w:rPr>
          <w:rFonts w:ascii="Times New Roman" w:hAnsi="Times New Roman" w:cs="Times New Roman"/>
          <w:sz w:val="24"/>
        </w:rPr>
        <w:t xml:space="preserve"> t</w:t>
      </w:r>
      <w:r w:rsidR="00D864E5" w:rsidRPr="00D864E5">
        <w:rPr>
          <w:rFonts w:ascii="Times New Roman" w:hAnsi="Times New Roman" w:cs="Times New Roman"/>
          <w:sz w:val="24"/>
        </w:rPr>
        <w:t xml:space="preserve">eacher preparation </w:t>
      </w:r>
      <w:r w:rsidR="0031752F">
        <w:rPr>
          <w:rFonts w:ascii="Times New Roman" w:hAnsi="Times New Roman" w:cs="Times New Roman"/>
          <w:sz w:val="24"/>
        </w:rPr>
        <w:t>programs</w:t>
      </w:r>
      <w:r w:rsidR="00B04EF8">
        <w:rPr>
          <w:rFonts w:ascii="Times New Roman" w:hAnsi="Times New Roman" w:cs="Times New Roman"/>
          <w:sz w:val="24"/>
        </w:rPr>
        <w:t xml:space="preserve"> across the U.S.</w:t>
      </w:r>
      <w:r w:rsidR="0031752F">
        <w:rPr>
          <w:rFonts w:ascii="Times New Roman" w:hAnsi="Times New Roman" w:cs="Times New Roman"/>
          <w:sz w:val="24"/>
        </w:rPr>
        <w:t xml:space="preserve">, </w:t>
      </w:r>
      <w:r>
        <w:rPr>
          <w:rFonts w:ascii="Times New Roman" w:hAnsi="Times New Roman" w:cs="Times New Roman"/>
          <w:sz w:val="24"/>
        </w:rPr>
        <w:t xml:space="preserve">the </w:t>
      </w:r>
      <w:r w:rsidR="0031752F">
        <w:rPr>
          <w:rFonts w:ascii="Times New Roman" w:hAnsi="Times New Roman" w:cs="Times New Roman"/>
          <w:sz w:val="24"/>
        </w:rPr>
        <w:t xml:space="preserve">instruction of the </w:t>
      </w:r>
      <w:r>
        <w:rPr>
          <w:rFonts w:ascii="Times New Roman" w:hAnsi="Times New Roman" w:cs="Times New Roman"/>
          <w:sz w:val="24"/>
        </w:rPr>
        <w:t>curriculum area of</w:t>
      </w:r>
      <w:r w:rsidR="00D864E5" w:rsidRPr="00D864E5">
        <w:rPr>
          <w:rFonts w:ascii="Times New Roman" w:hAnsi="Times New Roman" w:cs="Times New Roman"/>
          <w:sz w:val="24"/>
        </w:rPr>
        <w:t xml:space="preserve"> agricultural </w:t>
      </w:r>
      <w:r w:rsidR="00C44847" w:rsidRPr="00D864E5">
        <w:rPr>
          <w:rFonts w:ascii="Times New Roman" w:hAnsi="Times New Roman" w:cs="Times New Roman"/>
          <w:sz w:val="24"/>
        </w:rPr>
        <w:t>mechanics</w:t>
      </w:r>
      <w:r w:rsidR="0031752F">
        <w:rPr>
          <w:rFonts w:ascii="Times New Roman" w:hAnsi="Times New Roman" w:cs="Times New Roman"/>
          <w:sz w:val="24"/>
        </w:rPr>
        <w:t xml:space="preserve"> is a </w:t>
      </w:r>
      <w:r>
        <w:rPr>
          <w:rFonts w:ascii="Times New Roman" w:hAnsi="Times New Roman" w:cs="Times New Roman"/>
          <w:sz w:val="24"/>
        </w:rPr>
        <w:t>critical component</w:t>
      </w:r>
      <w:r w:rsidR="00D864E5" w:rsidRPr="00D864E5">
        <w:rPr>
          <w:rFonts w:ascii="Times New Roman" w:hAnsi="Times New Roman" w:cs="Times New Roman"/>
          <w:sz w:val="24"/>
        </w:rPr>
        <w:t xml:space="preserve"> </w:t>
      </w:r>
      <w:r w:rsidR="0031752F">
        <w:rPr>
          <w:rFonts w:ascii="Times New Roman" w:hAnsi="Times New Roman" w:cs="Times New Roman"/>
          <w:sz w:val="24"/>
        </w:rPr>
        <w:t>in preparing new teachers</w:t>
      </w:r>
      <w:r w:rsidR="00BD4852">
        <w:rPr>
          <w:rFonts w:ascii="Times New Roman" w:hAnsi="Times New Roman" w:cs="Times New Roman"/>
          <w:sz w:val="24"/>
        </w:rPr>
        <w:t xml:space="preserve"> for</w:t>
      </w:r>
      <w:r w:rsidR="00B04EF8">
        <w:rPr>
          <w:rFonts w:ascii="Times New Roman" w:hAnsi="Times New Roman" w:cs="Times New Roman"/>
          <w:sz w:val="24"/>
        </w:rPr>
        <w:t xml:space="preserve"> classroom/laboratory </w:t>
      </w:r>
      <w:r w:rsidR="00BD4852">
        <w:rPr>
          <w:rFonts w:ascii="Times New Roman" w:hAnsi="Times New Roman" w:cs="Times New Roman"/>
          <w:sz w:val="24"/>
        </w:rPr>
        <w:t xml:space="preserve">instruction </w:t>
      </w:r>
      <w:r w:rsidR="00B04EF8">
        <w:rPr>
          <w:rFonts w:ascii="Times New Roman" w:hAnsi="Times New Roman" w:cs="Times New Roman"/>
          <w:sz w:val="24"/>
        </w:rPr>
        <w:t xml:space="preserve">and </w:t>
      </w:r>
      <w:r w:rsidR="00BD4852">
        <w:rPr>
          <w:rFonts w:ascii="Times New Roman" w:hAnsi="Times New Roman" w:cs="Times New Roman"/>
          <w:sz w:val="24"/>
        </w:rPr>
        <w:t xml:space="preserve">the </w:t>
      </w:r>
      <w:r w:rsidR="00B04EF8">
        <w:rPr>
          <w:rFonts w:ascii="Times New Roman" w:hAnsi="Times New Roman" w:cs="Times New Roman"/>
          <w:sz w:val="24"/>
        </w:rPr>
        <w:t>challenges of the 21</w:t>
      </w:r>
      <w:r w:rsidR="00B04EF8" w:rsidRPr="00B04EF8">
        <w:rPr>
          <w:rFonts w:ascii="Times New Roman" w:hAnsi="Times New Roman" w:cs="Times New Roman"/>
          <w:sz w:val="24"/>
          <w:vertAlign w:val="superscript"/>
        </w:rPr>
        <w:t>st</w:t>
      </w:r>
      <w:r w:rsidR="00B04EF8">
        <w:rPr>
          <w:rFonts w:ascii="Times New Roman" w:hAnsi="Times New Roman" w:cs="Times New Roman"/>
          <w:sz w:val="24"/>
        </w:rPr>
        <w:t xml:space="preserve"> century</w:t>
      </w:r>
      <w:r w:rsidR="00BD4852">
        <w:rPr>
          <w:rFonts w:ascii="Times New Roman" w:hAnsi="Times New Roman" w:cs="Times New Roman"/>
          <w:sz w:val="24"/>
        </w:rPr>
        <w:t xml:space="preserve"> academic environment</w:t>
      </w:r>
      <w:r w:rsidR="00B04EF8">
        <w:rPr>
          <w:rFonts w:ascii="Times New Roman" w:hAnsi="Times New Roman" w:cs="Times New Roman"/>
          <w:sz w:val="24"/>
        </w:rPr>
        <w:t xml:space="preserve">. </w:t>
      </w:r>
      <w:sdt>
        <w:sdtPr>
          <w:rPr>
            <w:rFonts w:ascii="Times New Roman" w:hAnsi="Times New Roman" w:cs="Times New Roman"/>
            <w:sz w:val="24"/>
          </w:rPr>
          <w:id w:val="-418874583"/>
          <w:citation/>
        </w:sdtPr>
        <w:sdtEndPr/>
        <w:sdtContent>
          <w:r w:rsidR="00D864E5">
            <w:rPr>
              <w:rFonts w:ascii="Times New Roman" w:hAnsi="Times New Roman" w:cs="Times New Roman"/>
              <w:sz w:val="24"/>
            </w:rPr>
            <w:fldChar w:fldCharType="begin"/>
          </w:r>
          <w:r w:rsidR="00D864E5">
            <w:rPr>
              <w:rFonts w:ascii="Times New Roman" w:hAnsi="Times New Roman" w:cs="Times New Roman"/>
              <w:sz w:val="24"/>
            </w:rPr>
            <w:instrText xml:space="preserve"> CITATION Bur05 \l 1033 </w:instrText>
          </w:r>
          <w:r w:rsidR="00D864E5">
            <w:rPr>
              <w:rFonts w:ascii="Times New Roman" w:hAnsi="Times New Roman" w:cs="Times New Roman"/>
              <w:sz w:val="24"/>
            </w:rPr>
            <w:fldChar w:fldCharType="separate"/>
          </w:r>
          <w:r w:rsidR="00D864E5" w:rsidRPr="00D864E5">
            <w:rPr>
              <w:rFonts w:ascii="Times New Roman" w:hAnsi="Times New Roman" w:cs="Times New Roman"/>
              <w:noProof/>
              <w:sz w:val="24"/>
            </w:rPr>
            <w:t>(Burris &amp; Robinson, 2005)</w:t>
          </w:r>
          <w:r w:rsidR="00D864E5">
            <w:rPr>
              <w:rFonts w:ascii="Times New Roman" w:hAnsi="Times New Roman" w:cs="Times New Roman"/>
              <w:sz w:val="24"/>
            </w:rPr>
            <w:fldChar w:fldCharType="end"/>
          </w:r>
        </w:sdtContent>
      </w:sdt>
      <w:r w:rsidR="00D864E5">
        <w:rPr>
          <w:rFonts w:ascii="Times New Roman" w:hAnsi="Times New Roman" w:cs="Times New Roman"/>
          <w:sz w:val="24"/>
        </w:rPr>
        <w:t xml:space="preserve">. </w:t>
      </w:r>
    </w:p>
    <w:p w:rsidR="00D864E5" w:rsidRDefault="00D864E5" w:rsidP="00861F02">
      <w:pPr>
        <w:spacing w:after="0" w:line="240" w:lineRule="auto"/>
        <w:ind w:firstLine="720"/>
        <w:contextualSpacing/>
        <w:rPr>
          <w:rFonts w:ascii="Times New Roman" w:hAnsi="Times New Roman" w:cs="Times New Roman"/>
          <w:sz w:val="24"/>
        </w:rPr>
      </w:pPr>
    </w:p>
    <w:p w:rsidR="003854EF" w:rsidRDefault="00C0756B" w:rsidP="00D46125">
      <w:pPr>
        <w:spacing w:after="0" w:line="240" w:lineRule="auto"/>
        <w:contextualSpacing/>
        <w:jc w:val="center"/>
        <w:rPr>
          <w:rFonts w:ascii="Times New Roman" w:hAnsi="Times New Roman" w:cs="Times New Roman"/>
          <w:b/>
          <w:sz w:val="24"/>
        </w:rPr>
      </w:pPr>
      <w:r>
        <w:rPr>
          <w:rFonts w:ascii="Times New Roman" w:hAnsi="Times New Roman" w:cs="Times New Roman"/>
          <w:b/>
          <w:sz w:val="24"/>
        </w:rPr>
        <w:t>Conceptual</w:t>
      </w:r>
      <w:r w:rsidR="003854EF">
        <w:rPr>
          <w:rFonts w:ascii="Times New Roman" w:hAnsi="Times New Roman" w:cs="Times New Roman"/>
          <w:b/>
          <w:sz w:val="24"/>
        </w:rPr>
        <w:t xml:space="preserve"> Framework</w:t>
      </w:r>
    </w:p>
    <w:p w:rsidR="008A4E49" w:rsidRPr="00D864E5" w:rsidRDefault="008A4E49" w:rsidP="00861F02">
      <w:pPr>
        <w:spacing w:after="0" w:line="240" w:lineRule="auto"/>
        <w:ind w:firstLine="720"/>
        <w:contextualSpacing/>
        <w:jc w:val="center"/>
        <w:rPr>
          <w:rFonts w:ascii="Times New Roman" w:hAnsi="Times New Roman" w:cs="Times New Roman"/>
          <w:sz w:val="24"/>
        </w:rPr>
      </w:pPr>
    </w:p>
    <w:p w:rsidR="00C0756B" w:rsidRPr="00F11C58" w:rsidRDefault="00C0756B" w:rsidP="00861F02">
      <w:pPr>
        <w:spacing w:line="240" w:lineRule="auto"/>
        <w:rPr>
          <w:rFonts w:ascii="Times New Roman" w:hAnsi="Times New Roman" w:cs="Times New Roman"/>
          <w:sz w:val="24"/>
          <w:szCs w:val="24"/>
        </w:rPr>
      </w:pPr>
      <w:r>
        <w:rPr>
          <w:rFonts w:ascii="Times New Roman" w:hAnsi="Times New Roman" w:cs="Times New Roman"/>
          <w:sz w:val="24"/>
          <w:szCs w:val="24"/>
        </w:rPr>
        <w:t xml:space="preserve">Of all the tasks and duties of an agricultural science teacher/ 4-H leader, student safety while working in an agricultural education laboratory is the most important task (Dyer &amp; </w:t>
      </w:r>
      <w:proofErr w:type="spellStart"/>
      <w:r>
        <w:rPr>
          <w:rFonts w:ascii="Times New Roman" w:hAnsi="Times New Roman" w:cs="Times New Roman"/>
          <w:sz w:val="24"/>
          <w:szCs w:val="24"/>
        </w:rPr>
        <w:t>Andreasen</w:t>
      </w:r>
      <w:proofErr w:type="spellEnd"/>
      <w:r>
        <w:rPr>
          <w:rFonts w:ascii="Times New Roman" w:hAnsi="Times New Roman" w:cs="Times New Roman"/>
          <w:sz w:val="24"/>
          <w:szCs w:val="24"/>
        </w:rPr>
        <w:t xml:space="preserve">, 1999). Mahon (1975) found that the primary responsibility for providing student safety instruction and a safe learning environment rests with the teacher. Numerous studies about safety in agricultural education laboratories have found that these environments can have potential safety hazards relating to noise (Miller &amp; </w:t>
      </w:r>
      <w:proofErr w:type="spellStart"/>
      <w:r>
        <w:rPr>
          <w:rFonts w:ascii="Times New Roman" w:hAnsi="Times New Roman" w:cs="Times New Roman"/>
          <w:sz w:val="24"/>
          <w:szCs w:val="24"/>
        </w:rPr>
        <w:t>Schimpp</w:t>
      </w:r>
      <w:proofErr w:type="spellEnd"/>
      <w:r>
        <w:rPr>
          <w:rFonts w:ascii="Times New Roman" w:hAnsi="Times New Roman" w:cs="Times New Roman"/>
          <w:sz w:val="24"/>
          <w:szCs w:val="24"/>
        </w:rPr>
        <w:t>, 1993), ventilation (</w:t>
      </w:r>
      <w:proofErr w:type="spellStart"/>
      <w:r>
        <w:rPr>
          <w:rFonts w:ascii="Times New Roman" w:hAnsi="Times New Roman" w:cs="Times New Roman"/>
          <w:sz w:val="24"/>
          <w:szCs w:val="24"/>
        </w:rPr>
        <w:t>Madou-Bangurah</w:t>
      </w:r>
      <w:proofErr w:type="spellEnd"/>
      <w:r>
        <w:rPr>
          <w:rFonts w:ascii="Times New Roman" w:hAnsi="Times New Roman" w:cs="Times New Roman"/>
          <w:sz w:val="24"/>
          <w:szCs w:val="24"/>
        </w:rPr>
        <w:t xml:space="preserve">, 1978), and attitude about safety (Laird &amp; </w:t>
      </w:r>
      <w:proofErr w:type="spellStart"/>
      <w:r>
        <w:rPr>
          <w:rFonts w:ascii="Times New Roman" w:hAnsi="Times New Roman" w:cs="Times New Roman"/>
          <w:sz w:val="24"/>
          <w:szCs w:val="24"/>
        </w:rPr>
        <w:t>Kahler</w:t>
      </w:r>
      <w:proofErr w:type="spellEnd"/>
      <w:r>
        <w:rPr>
          <w:rFonts w:ascii="Times New Roman" w:hAnsi="Times New Roman" w:cs="Times New Roman"/>
          <w:sz w:val="24"/>
          <w:szCs w:val="24"/>
        </w:rPr>
        <w:t xml:space="preserve">, 1995; Lawver &amp; </w:t>
      </w:r>
      <w:proofErr w:type="spellStart"/>
      <w:r>
        <w:rPr>
          <w:rFonts w:ascii="Times New Roman" w:hAnsi="Times New Roman" w:cs="Times New Roman"/>
          <w:sz w:val="24"/>
          <w:szCs w:val="24"/>
        </w:rPr>
        <w:t>Fraze</w:t>
      </w:r>
      <w:proofErr w:type="spellEnd"/>
      <w:r>
        <w:rPr>
          <w:rFonts w:ascii="Times New Roman" w:hAnsi="Times New Roman" w:cs="Times New Roman"/>
          <w:sz w:val="24"/>
          <w:szCs w:val="24"/>
        </w:rPr>
        <w:t xml:space="preserve">, 1995). Based upon a review of </w:t>
      </w:r>
      <w:r>
        <w:rPr>
          <w:rFonts w:ascii="Times New Roman" w:hAnsi="Times New Roman" w:cs="Times New Roman"/>
          <w:sz w:val="24"/>
          <w:szCs w:val="24"/>
        </w:rPr>
        <w:lastRenderedPageBreak/>
        <w:t>literature, a conceptual framework based upon the need for safety education in agricultural education laborat</w:t>
      </w:r>
      <w:r w:rsidR="00B04EF8">
        <w:rPr>
          <w:rFonts w:ascii="Times New Roman" w:hAnsi="Times New Roman" w:cs="Times New Roman"/>
          <w:sz w:val="24"/>
          <w:szCs w:val="24"/>
        </w:rPr>
        <w:t>ories was</w:t>
      </w:r>
      <w:r w:rsidR="00BD4852">
        <w:rPr>
          <w:rFonts w:ascii="Times New Roman" w:hAnsi="Times New Roman" w:cs="Times New Roman"/>
          <w:sz w:val="24"/>
          <w:szCs w:val="24"/>
        </w:rPr>
        <w:t xml:space="preserve"> found</w:t>
      </w:r>
      <w:r>
        <w:rPr>
          <w:rFonts w:ascii="Times New Roman" w:hAnsi="Times New Roman" w:cs="Times New Roman"/>
          <w:sz w:val="24"/>
          <w:szCs w:val="24"/>
        </w:rPr>
        <w:t xml:space="preserve"> and </w:t>
      </w:r>
      <w:r w:rsidR="00B04EF8">
        <w:rPr>
          <w:rFonts w:ascii="Times New Roman" w:hAnsi="Times New Roman" w:cs="Times New Roman"/>
          <w:sz w:val="24"/>
          <w:szCs w:val="24"/>
        </w:rPr>
        <w:t>still</w:t>
      </w:r>
      <w:r>
        <w:rPr>
          <w:rFonts w:ascii="Times New Roman" w:hAnsi="Times New Roman" w:cs="Times New Roman"/>
          <w:sz w:val="24"/>
          <w:szCs w:val="24"/>
        </w:rPr>
        <w:t xml:space="preserve"> present to this day. </w:t>
      </w:r>
    </w:p>
    <w:p w:rsidR="003854EF" w:rsidRDefault="003854EF" w:rsidP="00861F02">
      <w:pPr>
        <w:spacing w:after="0" w:line="240" w:lineRule="auto"/>
        <w:contextualSpacing/>
        <w:jc w:val="center"/>
        <w:rPr>
          <w:rFonts w:ascii="Times New Roman" w:hAnsi="Times New Roman" w:cs="Times New Roman"/>
          <w:b/>
          <w:sz w:val="24"/>
        </w:rPr>
      </w:pPr>
      <w:r>
        <w:rPr>
          <w:rFonts w:ascii="Times New Roman" w:hAnsi="Times New Roman" w:cs="Times New Roman"/>
          <w:b/>
          <w:sz w:val="24"/>
        </w:rPr>
        <w:t>Methodology</w:t>
      </w:r>
    </w:p>
    <w:p w:rsidR="008A4E49" w:rsidRDefault="008A4E49" w:rsidP="00861F02">
      <w:pPr>
        <w:spacing w:after="0" w:line="240" w:lineRule="auto"/>
        <w:contextualSpacing/>
        <w:jc w:val="center"/>
        <w:rPr>
          <w:rFonts w:ascii="Times New Roman" w:hAnsi="Times New Roman" w:cs="Times New Roman"/>
          <w:b/>
          <w:sz w:val="24"/>
        </w:rPr>
      </w:pPr>
    </w:p>
    <w:p w:rsidR="00C0756B" w:rsidRDefault="00C0756B" w:rsidP="00861F02">
      <w:pPr>
        <w:spacing w:after="0" w:line="240" w:lineRule="auto"/>
        <w:contextualSpacing/>
        <w:rPr>
          <w:rFonts w:ascii="Times New Roman" w:hAnsi="Times New Roman" w:cs="Times New Roman"/>
          <w:sz w:val="24"/>
        </w:rPr>
      </w:pPr>
      <w:r w:rsidRPr="00C0756B">
        <w:rPr>
          <w:rFonts w:ascii="Times New Roman" w:hAnsi="Times New Roman" w:cs="Times New Roman"/>
          <w:sz w:val="24"/>
        </w:rPr>
        <w:t xml:space="preserve">The purpose of this non-experimental, quantitative </w:t>
      </w:r>
      <w:r w:rsidR="00650C3B">
        <w:rPr>
          <w:rFonts w:ascii="Times New Roman" w:hAnsi="Times New Roman" w:cs="Times New Roman"/>
          <w:sz w:val="24"/>
        </w:rPr>
        <w:t>census</w:t>
      </w:r>
      <w:r w:rsidRPr="00C0756B">
        <w:rPr>
          <w:rFonts w:ascii="Times New Roman" w:hAnsi="Times New Roman" w:cs="Times New Roman"/>
          <w:sz w:val="24"/>
        </w:rPr>
        <w:t xml:space="preserve"> was to understand the extent of safety education provided to the 2013 </w:t>
      </w:r>
      <w:r w:rsidR="00E35EA4">
        <w:rPr>
          <w:rFonts w:ascii="Times New Roman" w:hAnsi="Times New Roman" w:cs="Times New Roman"/>
          <w:sz w:val="24"/>
        </w:rPr>
        <w:t>[CITY]</w:t>
      </w:r>
      <w:r w:rsidRPr="00C0756B">
        <w:rPr>
          <w:rFonts w:ascii="Times New Roman" w:hAnsi="Times New Roman" w:cs="Times New Roman"/>
          <w:sz w:val="24"/>
        </w:rPr>
        <w:t xml:space="preserve"> Livestock Show and Rodeo Agricultural Mechanics Project Show </w:t>
      </w:r>
      <w:r w:rsidR="00B04EF8">
        <w:rPr>
          <w:rFonts w:ascii="Times New Roman" w:hAnsi="Times New Roman" w:cs="Times New Roman"/>
          <w:sz w:val="24"/>
        </w:rPr>
        <w:t>(</w:t>
      </w:r>
      <w:r w:rsidR="00E35EA4">
        <w:rPr>
          <w:rFonts w:ascii="Times New Roman" w:hAnsi="Times New Roman" w:cs="Times New Roman"/>
          <w:sz w:val="24"/>
        </w:rPr>
        <w:t>[CITY]LSR</w:t>
      </w:r>
      <w:r w:rsidR="00B04EF8">
        <w:rPr>
          <w:rFonts w:ascii="Times New Roman" w:hAnsi="Times New Roman" w:cs="Times New Roman"/>
          <w:sz w:val="24"/>
        </w:rPr>
        <w:t xml:space="preserve">AMPS) </w:t>
      </w:r>
      <w:r w:rsidRPr="00C0756B">
        <w:rPr>
          <w:rFonts w:ascii="Times New Roman" w:hAnsi="Times New Roman" w:cs="Times New Roman"/>
          <w:sz w:val="24"/>
        </w:rPr>
        <w:t>participants (</w:t>
      </w:r>
      <w:r w:rsidRPr="007D3D6B">
        <w:rPr>
          <w:rFonts w:ascii="Times New Roman" w:hAnsi="Times New Roman" w:cs="Times New Roman"/>
          <w:i/>
          <w:sz w:val="24"/>
        </w:rPr>
        <w:t>N</w:t>
      </w:r>
      <w:r w:rsidRPr="00C0756B">
        <w:rPr>
          <w:rFonts w:ascii="Times New Roman" w:hAnsi="Times New Roman" w:cs="Times New Roman"/>
          <w:sz w:val="24"/>
        </w:rPr>
        <w:t xml:space="preserve"> = 632),</w:t>
      </w:r>
      <w:r w:rsidR="00BD4852">
        <w:rPr>
          <w:rFonts w:ascii="Times New Roman" w:hAnsi="Times New Roman" w:cs="Times New Roman"/>
          <w:sz w:val="24"/>
        </w:rPr>
        <w:t xml:space="preserve"> </w:t>
      </w:r>
      <w:r w:rsidRPr="00C0756B">
        <w:rPr>
          <w:rFonts w:ascii="Times New Roman" w:hAnsi="Times New Roman" w:cs="Times New Roman"/>
          <w:sz w:val="24"/>
        </w:rPr>
        <w:t xml:space="preserve">by their respective </w:t>
      </w:r>
      <w:r w:rsidR="00B04EF8">
        <w:rPr>
          <w:rFonts w:ascii="Times New Roman" w:hAnsi="Times New Roman" w:cs="Times New Roman"/>
          <w:sz w:val="24"/>
        </w:rPr>
        <w:t>agricultural science t</w:t>
      </w:r>
      <w:r w:rsidRPr="00C0756B">
        <w:rPr>
          <w:rFonts w:ascii="Times New Roman" w:hAnsi="Times New Roman" w:cs="Times New Roman"/>
          <w:sz w:val="24"/>
        </w:rPr>
        <w:t>eachers and/or 4-H leaders. Additionally, injury intensity and demographic characteristics of the participants were also explored. The instrument was judged to be valid by a panel of experts. Data was collected via a booklet style survey</w:t>
      </w:r>
      <w:r w:rsidR="00650C3B">
        <w:rPr>
          <w:rFonts w:ascii="Times New Roman" w:hAnsi="Times New Roman" w:cs="Times New Roman"/>
          <w:sz w:val="24"/>
        </w:rPr>
        <w:t xml:space="preserve"> that contained two sections (demographic information and questions concerning safety education). Within the safety education section of the</w:t>
      </w:r>
      <w:r w:rsidRPr="00C0756B">
        <w:rPr>
          <w:rFonts w:ascii="Times New Roman" w:hAnsi="Times New Roman" w:cs="Times New Roman"/>
          <w:sz w:val="24"/>
        </w:rPr>
        <w:t xml:space="preserve"> instrument</w:t>
      </w:r>
      <w:r w:rsidR="00650C3B">
        <w:rPr>
          <w:rFonts w:ascii="Times New Roman" w:hAnsi="Times New Roman" w:cs="Times New Roman"/>
          <w:sz w:val="24"/>
        </w:rPr>
        <w:t>,</w:t>
      </w:r>
      <w:r w:rsidR="007D3D6B">
        <w:rPr>
          <w:rFonts w:ascii="Times New Roman" w:hAnsi="Times New Roman" w:cs="Times New Roman"/>
          <w:sz w:val="24"/>
        </w:rPr>
        <w:t xml:space="preserve"> age specific questions</w:t>
      </w:r>
      <w:r w:rsidR="00650C3B">
        <w:rPr>
          <w:rFonts w:ascii="Times New Roman" w:hAnsi="Times New Roman" w:cs="Times New Roman"/>
          <w:sz w:val="24"/>
        </w:rPr>
        <w:t xml:space="preserve"> were offered to the respondents</w:t>
      </w:r>
      <w:r w:rsidRPr="00C0756B">
        <w:rPr>
          <w:rFonts w:ascii="Times New Roman" w:hAnsi="Times New Roman" w:cs="Times New Roman"/>
          <w:sz w:val="24"/>
        </w:rPr>
        <w:t xml:space="preserve">. Because the instrument was merely collecting demographic information about the participants, reliability of the instrument was of </w:t>
      </w:r>
      <w:r w:rsidR="00650C3B">
        <w:rPr>
          <w:rFonts w:ascii="Times New Roman" w:hAnsi="Times New Roman" w:cs="Times New Roman"/>
          <w:sz w:val="24"/>
        </w:rPr>
        <w:t>minimal concern to the researchers.</w:t>
      </w:r>
    </w:p>
    <w:p w:rsidR="00C44847" w:rsidRDefault="00C44847" w:rsidP="00861F02">
      <w:pPr>
        <w:spacing w:after="0" w:line="240" w:lineRule="auto"/>
        <w:contextualSpacing/>
        <w:rPr>
          <w:rFonts w:ascii="Times New Roman" w:hAnsi="Times New Roman" w:cs="Times New Roman"/>
          <w:b/>
          <w:sz w:val="24"/>
        </w:rPr>
      </w:pPr>
    </w:p>
    <w:p w:rsidR="003854EF" w:rsidRDefault="003854EF" w:rsidP="00861F02">
      <w:pPr>
        <w:spacing w:after="0" w:line="240" w:lineRule="auto"/>
        <w:contextualSpacing/>
        <w:jc w:val="center"/>
        <w:rPr>
          <w:rFonts w:ascii="Times New Roman" w:hAnsi="Times New Roman" w:cs="Times New Roman"/>
          <w:b/>
          <w:sz w:val="24"/>
        </w:rPr>
      </w:pPr>
      <w:r>
        <w:rPr>
          <w:rFonts w:ascii="Times New Roman" w:hAnsi="Times New Roman" w:cs="Times New Roman"/>
          <w:b/>
          <w:sz w:val="24"/>
        </w:rPr>
        <w:t>Results</w:t>
      </w:r>
    </w:p>
    <w:p w:rsidR="00C44847" w:rsidRDefault="00C44847" w:rsidP="00861F02">
      <w:pPr>
        <w:spacing w:after="0" w:line="240" w:lineRule="auto"/>
        <w:contextualSpacing/>
        <w:jc w:val="center"/>
        <w:rPr>
          <w:rFonts w:ascii="Times New Roman" w:hAnsi="Times New Roman" w:cs="Times New Roman"/>
          <w:b/>
          <w:sz w:val="24"/>
        </w:rPr>
      </w:pPr>
    </w:p>
    <w:p w:rsidR="00C44847" w:rsidRPr="00C44847" w:rsidRDefault="00C44847" w:rsidP="00861F02">
      <w:pPr>
        <w:spacing w:after="0" w:line="240" w:lineRule="auto"/>
        <w:contextualSpacing/>
        <w:rPr>
          <w:rFonts w:ascii="Times New Roman" w:hAnsi="Times New Roman" w:cs="Times New Roman"/>
          <w:sz w:val="24"/>
        </w:rPr>
      </w:pPr>
      <w:r>
        <w:rPr>
          <w:rFonts w:ascii="Times New Roman" w:hAnsi="Times New Roman" w:cs="Times New Roman"/>
          <w:sz w:val="24"/>
        </w:rPr>
        <w:t xml:space="preserve">Results of the study indicated that the majority of students who participated in the 2013 </w:t>
      </w:r>
      <w:r w:rsidR="00E35EA4">
        <w:rPr>
          <w:rFonts w:ascii="Times New Roman" w:hAnsi="Times New Roman" w:cs="Times New Roman"/>
          <w:sz w:val="24"/>
        </w:rPr>
        <w:t>[CITY</w:t>
      </w:r>
      <w:proofErr w:type="gramStart"/>
      <w:r w:rsidR="00E35EA4">
        <w:rPr>
          <w:rFonts w:ascii="Times New Roman" w:hAnsi="Times New Roman" w:cs="Times New Roman"/>
          <w:sz w:val="24"/>
        </w:rPr>
        <w:t>]LSR</w:t>
      </w:r>
      <w:proofErr w:type="gramEnd"/>
      <w:r>
        <w:rPr>
          <w:rFonts w:ascii="Times New Roman" w:hAnsi="Times New Roman" w:cs="Times New Roman"/>
          <w:sz w:val="24"/>
        </w:rPr>
        <w:t xml:space="preserve"> AMPS received various levels of safety education from their high school agricultural science teacher/ 4-H leader. </w:t>
      </w:r>
      <w:r w:rsidR="008A4E49">
        <w:rPr>
          <w:rFonts w:ascii="Times New Roman" w:hAnsi="Times New Roman" w:cs="Times New Roman"/>
          <w:sz w:val="24"/>
        </w:rPr>
        <w:t xml:space="preserve">Overall, 90.6% of students were required to take and pass a safety exam, 94.2% were educated about fire safety, and 91.8% were educated about </w:t>
      </w:r>
      <w:r w:rsidR="00B04EF8">
        <w:rPr>
          <w:rFonts w:ascii="Times New Roman" w:hAnsi="Times New Roman" w:cs="Times New Roman"/>
          <w:sz w:val="24"/>
        </w:rPr>
        <w:t xml:space="preserve">using </w:t>
      </w:r>
      <w:r w:rsidR="008A4E49">
        <w:rPr>
          <w:rFonts w:ascii="Times New Roman" w:hAnsi="Times New Roman" w:cs="Times New Roman"/>
          <w:sz w:val="24"/>
        </w:rPr>
        <w:t>hearing safety</w:t>
      </w:r>
      <w:r w:rsidR="00B04EF8">
        <w:rPr>
          <w:rFonts w:ascii="Times New Roman" w:hAnsi="Times New Roman" w:cs="Times New Roman"/>
          <w:sz w:val="24"/>
        </w:rPr>
        <w:t xml:space="preserve"> PPE</w:t>
      </w:r>
      <w:r w:rsidR="008A4E49">
        <w:rPr>
          <w:rFonts w:ascii="Times New Roman" w:hAnsi="Times New Roman" w:cs="Times New Roman"/>
          <w:sz w:val="24"/>
        </w:rPr>
        <w:t>. Consequently, only 44.9% of students received CPR instruction. Students were also questioned about injuries that occurred in the agricultural laboratories. Less than 17% of students reported that they received an injury in an agricultural laboratory that required treatment, however, almost 34% of students knew of a classmate who was injured who required medical treatment. Additional results of the study will be reported later in poster format.</w:t>
      </w:r>
    </w:p>
    <w:p w:rsidR="003854EF" w:rsidRDefault="003854EF" w:rsidP="00861F02">
      <w:pPr>
        <w:spacing w:after="0" w:line="240" w:lineRule="auto"/>
        <w:contextualSpacing/>
        <w:jc w:val="center"/>
        <w:rPr>
          <w:rFonts w:ascii="Times New Roman" w:hAnsi="Times New Roman" w:cs="Times New Roman"/>
          <w:b/>
          <w:sz w:val="24"/>
        </w:rPr>
      </w:pPr>
    </w:p>
    <w:p w:rsidR="003854EF" w:rsidRDefault="003854EF" w:rsidP="00861F02">
      <w:pPr>
        <w:spacing w:after="0" w:line="240" w:lineRule="auto"/>
        <w:contextualSpacing/>
        <w:jc w:val="center"/>
        <w:rPr>
          <w:rFonts w:ascii="Times New Roman" w:hAnsi="Times New Roman" w:cs="Times New Roman"/>
          <w:b/>
          <w:sz w:val="24"/>
        </w:rPr>
      </w:pPr>
      <w:r>
        <w:rPr>
          <w:rFonts w:ascii="Times New Roman" w:hAnsi="Times New Roman" w:cs="Times New Roman"/>
          <w:b/>
          <w:sz w:val="24"/>
        </w:rPr>
        <w:t>Conclusions/Implications/Recommendations</w:t>
      </w:r>
    </w:p>
    <w:p w:rsidR="008A4E49" w:rsidRDefault="008A4E49" w:rsidP="00861F02">
      <w:pPr>
        <w:spacing w:after="0" w:line="240" w:lineRule="auto"/>
        <w:contextualSpacing/>
        <w:jc w:val="center"/>
        <w:rPr>
          <w:rFonts w:ascii="Times New Roman" w:hAnsi="Times New Roman" w:cs="Times New Roman"/>
          <w:b/>
          <w:sz w:val="24"/>
        </w:rPr>
      </w:pPr>
    </w:p>
    <w:p w:rsidR="00C0756B" w:rsidRDefault="00C0756B" w:rsidP="00861F02">
      <w:pPr>
        <w:spacing w:line="240" w:lineRule="auto"/>
        <w:rPr>
          <w:rFonts w:ascii="Times New Roman" w:hAnsi="Times New Roman" w:cs="Times New Roman"/>
          <w:sz w:val="24"/>
          <w:szCs w:val="24"/>
        </w:rPr>
      </w:pPr>
      <w:r>
        <w:rPr>
          <w:rFonts w:ascii="Times New Roman" w:hAnsi="Times New Roman" w:cs="Times New Roman"/>
          <w:sz w:val="24"/>
          <w:szCs w:val="24"/>
        </w:rPr>
        <w:t xml:space="preserve">The majority of participants in the study received safety education in many facets of agricultural education laboratory safety. However, the majority of students surveyed did not receive CPR instruction by their agricultural science teacher/ 4-H leader. Additionally, the majority of students did not witness nor receive injuries in the agricultural education laboratory that required on or off campus medical treatment. Implicative questions arose from the results of this study that include: (1) Are agricultural science teachers and/or 4-H leaders certified in CPR? (2) If yes, then why do they not instruct CPR to their students? (3) Should teacher education programs require that all new teachers be CPR certified? (4) Based upon the large number of students who were injured in agricultural education programs, should these laboratories be inspected for safety? These questions and others are grounds for future research in the area of agricultural laboratory safety. </w:t>
      </w:r>
      <w:r w:rsidR="00836D24">
        <w:rPr>
          <w:rFonts w:ascii="Times New Roman" w:hAnsi="Times New Roman" w:cs="Times New Roman"/>
          <w:sz w:val="24"/>
          <w:szCs w:val="24"/>
        </w:rPr>
        <w:t>Based on</w:t>
      </w:r>
      <w:r>
        <w:rPr>
          <w:rFonts w:ascii="Times New Roman" w:hAnsi="Times New Roman" w:cs="Times New Roman"/>
          <w:sz w:val="24"/>
          <w:szCs w:val="24"/>
        </w:rPr>
        <w:t xml:space="preserve"> the results of this study, the researchers recommend that agricultural education laboratory safety be investigated in all laboratories to ensure </w:t>
      </w:r>
      <w:r w:rsidR="00BD4852">
        <w:rPr>
          <w:rFonts w:ascii="Times New Roman" w:hAnsi="Times New Roman" w:cs="Times New Roman"/>
          <w:sz w:val="24"/>
          <w:szCs w:val="24"/>
        </w:rPr>
        <w:t xml:space="preserve">that </w:t>
      </w:r>
      <w:r>
        <w:rPr>
          <w:rFonts w:ascii="Times New Roman" w:hAnsi="Times New Roman" w:cs="Times New Roman"/>
          <w:sz w:val="24"/>
          <w:szCs w:val="24"/>
        </w:rPr>
        <w:t xml:space="preserve">a safe learning environment is established for </w:t>
      </w:r>
      <w:r w:rsidR="00BD4852">
        <w:rPr>
          <w:rFonts w:ascii="Times New Roman" w:hAnsi="Times New Roman" w:cs="Times New Roman"/>
          <w:sz w:val="24"/>
          <w:szCs w:val="24"/>
        </w:rPr>
        <w:t xml:space="preserve">all </w:t>
      </w:r>
      <w:r>
        <w:rPr>
          <w:rFonts w:ascii="Times New Roman" w:hAnsi="Times New Roman" w:cs="Times New Roman"/>
          <w:sz w:val="24"/>
          <w:szCs w:val="24"/>
        </w:rPr>
        <w:t>students. Additionally, professional development programs should be established for all</w:t>
      </w:r>
      <w:r w:rsidR="00B04EF8">
        <w:rPr>
          <w:rFonts w:ascii="Times New Roman" w:hAnsi="Times New Roman" w:cs="Times New Roman"/>
          <w:sz w:val="24"/>
          <w:szCs w:val="24"/>
        </w:rPr>
        <w:t xml:space="preserve"> agricultural science</w:t>
      </w:r>
      <w:r>
        <w:rPr>
          <w:rFonts w:ascii="Times New Roman" w:hAnsi="Times New Roman" w:cs="Times New Roman"/>
          <w:sz w:val="24"/>
          <w:szCs w:val="24"/>
        </w:rPr>
        <w:t xml:space="preserve"> teachers/ </w:t>
      </w:r>
      <w:r w:rsidR="00B04EF8">
        <w:rPr>
          <w:rFonts w:ascii="Times New Roman" w:hAnsi="Times New Roman" w:cs="Times New Roman"/>
          <w:sz w:val="24"/>
          <w:szCs w:val="24"/>
        </w:rPr>
        <w:t xml:space="preserve">4-H </w:t>
      </w:r>
      <w:r>
        <w:rPr>
          <w:rFonts w:ascii="Times New Roman" w:hAnsi="Times New Roman" w:cs="Times New Roman"/>
          <w:sz w:val="24"/>
          <w:szCs w:val="24"/>
        </w:rPr>
        <w:t>leaders who supervise student work in agricultural education laboratories</w:t>
      </w:r>
      <w:r w:rsidR="00836D24">
        <w:rPr>
          <w:rFonts w:ascii="Times New Roman" w:hAnsi="Times New Roman" w:cs="Times New Roman"/>
          <w:sz w:val="24"/>
          <w:szCs w:val="24"/>
        </w:rPr>
        <w:t xml:space="preserve">  </w:t>
      </w:r>
      <w:r w:rsidR="00836D24">
        <w:rPr>
          <w:rFonts w:ascii="Times New Roman" w:hAnsi="Times New Roman" w:cs="Times New Roman"/>
          <w:sz w:val="24"/>
          <w:szCs w:val="24"/>
        </w:rPr>
        <w:sym w:font="Symbol" w:char="F0BE"/>
      </w:r>
      <w:r w:rsidR="00836D24">
        <w:rPr>
          <w:rFonts w:ascii="Times New Roman" w:hAnsi="Times New Roman" w:cs="Times New Roman"/>
          <w:sz w:val="24"/>
          <w:szCs w:val="24"/>
        </w:rPr>
        <w:t xml:space="preserve"> </w:t>
      </w:r>
      <w:r w:rsidR="00BD4852">
        <w:rPr>
          <w:rFonts w:ascii="Times New Roman" w:hAnsi="Times New Roman" w:cs="Times New Roman"/>
          <w:sz w:val="24"/>
          <w:szCs w:val="24"/>
        </w:rPr>
        <w:t>especially CPR training</w:t>
      </w:r>
      <w:r w:rsidR="00836D24">
        <w:rPr>
          <w:rFonts w:ascii="Times New Roman" w:hAnsi="Times New Roman" w:cs="Times New Roman"/>
          <w:sz w:val="24"/>
          <w:szCs w:val="24"/>
        </w:rPr>
        <w:t>.</w:t>
      </w:r>
      <w:bookmarkStart w:id="0" w:name="_GoBack"/>
      <w:bookmarkEnd w:id="0"/>
    </w:p>
    <w:p w:rsidR="00836D24" w:rsidRDefault="00836D24" w:rsidP="00861F02">
      <w:pPr>
        <w:spacing w:line="240" w:lineRule="auto"/>
        <w:rPr>
          <w:rFonts w:ascii="Times New Roman" w:hAnsi="Times New Roman" w:cs="Times New Roman"/>
          <w:sz w:val="24"/>
          <w:szCs w:val="24"/>
        </w:rPr>
      </w:pPr>
    </w:p>
    <w:p w:rsidR="00861F02" w:rsidRDefault="00BD4852" w:rsidP="00154A71">
      <w:pPr>
        <w:spacing w:after="0" w:line="240" w:lineRule="auto"/>
        <w:contextualSpacing/>
        <w:jc w:val="center"/>
        <w:rPr>
          <w:rFonts w:ascii="Times New Roman" w:hAnsi="Times New Roman" w:cs="Times New Roman"/>
          <w:b/>
          <w:sz w:val="24"/>
        </w:rPr>
      </w:pPr>
      <w:r>
        <w:rPr>
          <w:rFonts w:ascii="Times New Roman" w:hAnsi="Times New Roman" w:cs="Times New Roman"/>
          <w:b/>
          <w:sz w:val="24"/>
        </w:rPr>
        <w:lastRenderedPageBreak/>
        <w:t>R</w:t>
      </w:r>
      <w:r w:rsidR="003854EF">
        <w:rPr>
          <w:rFonts w:ascii="Times New Roman" w:hAnsi="Times New Roman" w:cs="Times New Roman"/>
          <w:b/>
          <w:sz w:val="24"/>
        </w:rPr>
        <w:t>eferences</w:t>
      </w:r>
    </w:p>
    <w:p w:rsidR="00690ED7" w:rsidRDefault="00690ED7" w:rsidP="00154A71">
      <w:pPr>
        <w:spacing w:after="0" w:line="240" w:lineRule="auto"/>
        <w:contextualSpacing/>
        <w:jc w:val="center"/>
        <w:rPr>
          <w:rFonts w:ascii="Times New Roman" w:hAnsi="Times New Roman" w:cs="Times New Roman"/>
          <w:b/>
          <w:sz w:val="24"/>
        </w:rPr>
      </w:pPr>
    </w:p>
    <w:p w:rsidR="00690ED7" w:rsidRPr="004C32AC" w:rsidRDefault="00690ED7" w:rsidP="00690ED7">
      <w:pPr>
        <w:spacing w:before="120" w:after="120" w:line="240" w:lineRule="auto"/>
        <w:ind w:left="720" w:hanging="720"/>
        <w:contextualSpacing/>
        <w:rPr>
          <w:rFonts w:ascii="Times New Roman" w:hAnsi="Times New Roman" w:cs="Times New Roman"/>
          <w:noProof/>
          <w:sz w:val="24"/>
        </w:rPr>
      </w:pPr>
      <w:r w:rsidRPr="004C32AC">
        <w:rPr>
          <w:rFonts w:ascii="Times New Roman" w:hAnsi="Times New Roman" w:cs="Times New Roman"/>
          <w:sz w:val="24"/>
        </w:rPr>
        <w:fldChar w:fldCharType="begin"/>
      </w:r>
      <w:r w:rsidRPr="004C32AC">
        <w:rPr>
          <w:rFonts w:ascii="Times New Roman" w:hAnsi="Times New Roman" w:cs="Times New Roman"/>
          <w:sz w:val="24"/>
        </w:rPr>
        <w:instrText xml:space="preserve"> BIBLIOGRAPHY </w:instrText>
      </w:r>
      <w:r w:rsidRPr="004C32AC">
        <w:rPr>
          <w:rFonts w:ascii="Times New Roman" w:hAnsi="Times New Roman" w:cs="Times New Roman"/>
          <w:sz w:val="24"/>
        </w:rPr>
        <w:fldChar w:fldCharType="separate"/>
      </w:r>
      <w:r w:rsidRPr="004C32AC">
        <w:rPr>
          <w:rFonts w:ascii="Times New Roman" w:hAnsi="Times New Roman" w:cs="Times New Roman"/>
          <w:noProof/>
          <w:sz w:val="24"/>
        </w:rPr>
        <w:t xml:space="preserve">Burris, S., &amp; Robinson, J. S. (2005). Preparation of pre-service teachers in agricultural mechanics. </w:t>
      </w:r>
      <w:r w:rsidRPr="004C32AC">
        <w:rPr>
          <w:rFonts w:ascii="Times New Roman" w:hAnsi="Times New Roman" w:cs="Times New Roman"/>
          <w:i/>
          <w:iCs/>
          <w:noProof/>
          <w:sz w:val="24"/>
        </w:rPr>
        <w:t>Journal of Agricultural Education, 46</w:t>
      </w:r>
      <w:r w:rsidRPr="004C32AC">
        <w:rPr>
          <w:rFonts w:ascii="Times New Roman" w:hAnsi="Times New Roman" w:cs="Times New Roman"/>
          <w:noProof/>
          <w:sz w:val="24"/>
        </w:rPr>
        <w:t>(3), 23-34. doi:10.5032/jae.2005.03023</w:t>
      </w:r>
    </w:p>
    <w:p w:rsidR="00690ED7" w:rsidRPr="004C32AC" w:rsidRDefault="00690ED7" w:rsidP="00690ED7">
      <w:pPr>
        <w:spacing w:line="240" w:lineRule="auto"/>
        <w:rPr>
          <w:sz w:val="4"/>
          <w:szCs w:val="4"/>
        </w:rPr>
      </w:pPr>
    </w:p>
    <w:p w:rsidR="00690ED7" w:rsidRPr="004C32AC" w:rsidRDefault="00690ED7" w:rsidP="00690ED7">
      <w:pPr>
        <w:spacing w:before="120" w:after="120" w:line="240" w:lineRule="auto"/>
        <w:ind w:left="720" w:hanging="720"/>
        <w:contextualSpacing/>
        <w:rPr>
          <w:rFonts w:ascii="Times New Roman" w:hAnsi="Times New Roman" w:cs="Times New Roman"/>
          <w:noProof/>
          <w:sz w:val="24"/>
        </w:rPr>
      </w:pPr>
      <w:r w:rsidRPr="004C32AC">
        <w:rPr>
          <w:rFonts w:ascii="Times New Roman" w:hAnsi="Times New Roman" w:cs="Times New Roman"/>
          <w:noProof/>
          <w:sz w:val="24"/>
        </w:rPr>
        <w:t xml:space="preserve">Daclan, J. R. (2013). Online social networking-based health education: Effects on students' awareness and practive of laboratory safety. </w:t>
      </w:r>
      <w:r w:rsidRPr="004C32AC">
        <w:rPr>
          <w:rFonts w:ascii="Times New Roman" w:hAnsi="Times New Roman" w:cs="Times New Roman"/>
          <w:i/>
          <w:iCs/>
          <w:noProof/>
          <w:sz w:val="24"/>
        </w:rPr>
        <w:t>The Turkish Online Journal of Educational Technology, 12</w:t>
      </w:r>
      <w:r w:rsidRPr="004C32AC">
        <w:rPr>
          <w:rFonts w:ascii="Times New Roman" w:hAnsi="Times New Roman" w:cs="Times New Roman"/>
          <w:noProof/>
          <w:sz w:val="24"/>
        </w:rPr>
        <w:t>(4), 153-162.</w:t>
      </w:r>
    </w:p>
    <w:p w:rsidR="00690ED7" w:rsidRPr="004C32AC" w:rsidRDefault="00690ED7" w:rsidP="00690ED7">
      <w:pPr>
        <w:spacing w:before="120" w:after="120" w:line="240" w:lineRule="auto"/>
        <w:rPr>
          <w:sz w:val="4"/>
          <w:szCs w:val="4"/>
        </w:rPr>
      </w:pPr>
    </w:p>
    <w:p w:rsidR="00690ED7" w:rsidRPr="004C32AC" w:rsidRDefault="00690ED7" w:rsidP="00690ED7">
      <w:pPr>
        <w:tabs>
          <w:tab w:val="left" w:pos="90"/>
        </w:tabs>
        <w:spacing w:before="120" w:after="120" w:line="240" w:lineRule="auto"/>
        <w:ind w:left="720" w:hanging="720"/>
        <w:contextualSpacing/>
        <w:rPr>
          <w:rFonts w:ascii="Times New Roman" w:hAnsi="Times New Roman" w:cs="Times New Roman"/>
          <w:sz w:val="24"/>
          <w:szCs w:val="24"/>
        </w:rPr>
      </w:pPr>
      <w:r w:rsidRPr="004C32AC">
        <w:rPr>
          <w:rFonts w:ascii="Times New Roman" w:hAnsi="Times New Roman" w:cs="Times New Roman"/>
          <w:sz w:val="24"/>
          <w:szCs w:val="24"/>
        </w:rPr>
        <w:t xml:space="preserve">Dyer, J. E., &amp; Andreasen, R. J. (1999). Safety issues in agricultural education laboratories: A synthesis of research. </w:t>
      </w:r>
      <w:r w:rsidRPr="004C32AC">
        <w:rPr>
          <w:rFonts w:ascii="Times New Roman" w:hAnsi="Times New Roman" w:cs="Times New Roman"/>
          <w:i/>
          <w:sz w:val="24"/>
          <w:szCs w:val="24"/>
        </w:rPr>
        <w:t>Journal of Agricultural Education</w:t>
      </w:r>
      <w:r w:rsidRPr="004C32AC">
        <w:rPr>
          <w:rFonts w:ascii="Times New Roman" w:hAnsi="Times New Roman" w:cs="Times New Roman"/>
          <w:sz w:val="24"/>
          <w:szCs w:val="24"/>
        </w:rPr>
        <w:t xml:space="preserve">, </w:t>
      </w:r>
      <w:r w:rsidRPr="004C32AC">
        <w:rPr>
          <w:rFonts w:ascii="Times New Roman" w:hAnsi="Times New Roman" w:cs="Times New Roman"/>
          <w:i/>
          <w:sz w:val="24"/>
          <w:szCs w:val="24"/>
        </w:rPr>
        <w:t>40</w:t>
      </w:r>
      <w:r w:rsidRPr="004C32AC">
        <w:rPr>
          <w:rFonts w:ascii="Times New Roman" w:hAnsi="Times New Roman" w:cs="Times New Roman"/>
          <w:sz w:val="24"/>
          <w:szCs w:val="24"/>
        </w:rPr>
        <w:t>(2), 46-54. doi: 10.5032/jae.1999.02046</w:t>
      </w:r>
    </w:p>
    <w:p w:rsidR="00690ED7" w:rsidRPr="004C32AC" w:rsidRDefault="00690ED7" w:rsidP="00690ED7">
      <w:pPr>
        <w:tabs>
          <w:tab w:val="left" w:pos="90"/>
        </w:tabs>
        <w:spacing w:before="120" w:after="120" w:line="240" w:lineRule="auto"/>
        <w:ind w:left="720" w:hanging="720"/>
        <w:contextualSpacing/>
        <w:rPr>
          <w:rFonts w:ascii="Times New Roman" w:hAnsi="Times New Roman" w:cs="Times New Roman"/>
          <w:sz w:val="4"/>
          <w:szCs w:val="4"/>
        </w:rPr>
      </w:pPr>
    </w:p>
    <w:p w:rsidR="00690ED7" w:rsidRDefault="00690ED7" w:rsidP="00690ED7">
      <w:pPr>
        <w:tabs>
          <w:tab w:val="left" w:pos="90"/>
        </w:tabs>
        <w:spacing w:before="120" w:after="120" w:line="240" w:lineRule="auto"/>
        <w:ind w:left="720" w:hanging="720"/>
        <w:contextualSpacing/>
        <w:rPr>
          <w:rFonts w:ascii="Times New Roman" w:hAnsi="Times New Roman" w:cs="Times New Roman"/>
          <w:noProof/>
          <w:sz w:val="24"/>
        </w:rPr>
      </w:pPr>
      <w:r w:rsidRPr="004C32AC">
        <w:rPr>
          <w:rFonts w:ascii="Times New Roman" w:hAnsi="Times New Roman" w:cs="Times New Roman"/>
          <w:noProof/>
          <w:sz w:val="24"/>
        </w:rPr>
        <w:t xml:space="preserve">Gerlovich, J., Whitsett, J., Lee, S., &amp; Parsa, R. (2001). Surveying safety: How researchers addressed safety in science classrooms in Wisconsin. </w:t>
      </w:r>
      <w:r w:rsidRPr="004C32AC">
        <w:rPr>
          <w:rFonts w:ascii="Times New Roman" w:hAnsi="Times New Roman" w:cs="Times New Roman"/>
          <w:i/>
          <w:iCs/>
          <w:noProof/>
          <w:sz w:val="24"/>
        </w:rPr>
        <w:t>The Science Teacher, 68</w:t>
      </w:r>
      <w:r w:rsidRPr="004C32AC">
        <w:rPr>
          <w:rFonts w:ascii="Times New Roman" w:hAnsi="Times New Roman" w:cs="Times New Roman"/>
          <w:noProof/>
          <w:sz w:val="24"/>
        </w:rPr>
        <w:t>(4), 31-53.</w:t>
      </w:r>
    </w:p>
    <w:p w:rsidR="00690ED7" w:rsidRPr="004C32AC" w:rsidRDefault="00690ED7" w:rsidP="00690ED7">
      <w:pPr>
        <w:tabs>
          <w:tab w:val="left" w:pos="90"/>
        </w:tabs>
        <w:spacing w:before="120" w:after="120" w:line="240" w:lineRule="auto"/>
        <w:ind w:left="720" w:hanging="720"/>
        <w:contextualSpacing/>
        <w:rPr>
          <w:rFonts w:ascii="Times New Roman" w:hAnsi="Times New Roman" w:cs="Times New Roman"/>
          <w:sz w:val="4"/>
          <w:szCs w:val="4"/>
        </w:rPr>
      </w:pPr>
    </w:p>
    <w:p w:rsidR="00690ED7" w:rsidRPr="004C32AC" w:rsidRDefault="00690ED7" w:rsidP="00690ED7">
      <w:pPr>
        <w:spacing w:before="120" w:after="120" w:line="240" w:lineRule="auto"/>
        <w:ind w:left="720" w:hanging="720"/>
        <w:contextualSpacing/>
        <w:rPr>
          <w:rFonts w:ascii="Times New Roman" w:hAnsi="Times New Roman" w:cs="Times New Roman"/>
          <w:noProof/>
          <w:sz w:val="24"/>
        </w:rPr>
      </w:pPr>
      <w:r w:rsidRPr="004C32AC">
        <w:rPr>
          <w:rFonts w:ascii="Times New Roman" w:hAnsi="Times New Roman" w:cs="Times New Roman"/>
          <w:noProof/>
          <w:sz w:val="24"/>
        </w:rPr>
        <w:t xml:space="preserve">Gliem, J. A., &amp; Miller, G. (1993). Laboratory safety in vocational education: An administrator's perspective. </w:t>
      </w:r>
      <w:r w:rsidRPr="004C32AC">
        <w:rPr>
          <w:rFonts w:ascii="Times New Roman" w:hAnsi="Times New Roman" w:cs="Times New Roman"/>
          <w:i/>
          <w:iCs/>
          <w:noProof/>
          <w:sz w:val="24"/>
        </w:rPr>
        <w:t>Journal of Agricutlural Education</w:t>
      </w:r>
      <w:r w:rsidRPr="004C32AC">
        <w:rPr>
          <w:rFonts w:ascii="Times New Roman" w:hAnsi="Times New Roman" w:cs="Times New Roman"/>
          <w:noProof/>
          <w:sz w:val="24"/>
        </w:rPr>
        <w:t>, 26-33. doi:10.5032/jae.1993.03026</w:t>
      </w:r>
    </w:p>
    <w:p w:rsidR="00690ED7" w:rsidRPr="004C32AC" w:rsidRDefault="00690ED7" w:rsidP="00690ED7">
      <w:pPr>
        <w:spacing w:before="120" w:after="120" w:line="240" w:lineRule="auto"/>
        <w:rPr>
          <w:sz w:val="4"/>
          <w:szCs w:val="4"/>
        </w:rPr>
      </w:pPr>
    </w:p>
    <w:p w:rsidR="00690ED7" w:rsidRPr="004C32AC" w:rsidRDefault="00690ED7" w:rsidP="00690ED7">
      <w:pPr>
        <w:spacing w:before="120" w:after="120" w:line="240" w:lineRule="auto"/>
        <w:ind w:left="720" w:hanging="720"/>
        <w:contextualSpacing/>
        <w:rPr>
          <w:rFonts w:ascii="Times New Roman" w:hAnsi="Times New Roman" w:cs="Times New Roman"/>
          <w:noProof/>
          <w:sz w:val="24"/>
        </w:rPr>
      </w:pPr>
      <w:r w:rsidRPr="004C32AC">
        <w:rPr>
          <w:rFonts w:ascii="Times New Roman" w:hAnsi="Times New Roman" w:cs="Times New Roman"/>
          <w:noProof/>
          <w:sz w:val="24"/>
        </w:rPr>
        <w:t xml:space="preserve">Hubert, D., &amp; Leising, J. (2000). An assessment of agricultural mechanics course requirements in. </w:t>
      </w:r>
      <w:r w:rsidRPr="004C32AC">
        <w:rPr>
          <w:rFonts w:ascii="Times New Roman" w:hAnsi="Times New Roman" w:cs="Times New Roman"/>
          <w:i/>
          <w:iCs/>
          <w:noProof/>
          <w:sz w:val="24"/>
        </w:rPr>
        <w:t>Journal of Southern Agriculture Research, 50</w:t>
      </w:r>
      <w:r w:rsidRPr="004C32AC">
        <w:rPr>
          <w:rFonts w:ascii="Times New Roman" w:hAnsi="Times New Roman" w:cs="Times New Roman"/>
          <w:noProof/>
          <w:sz w:val="24"/>
        </w:rPr>
        <w:t>(1), 24-31.</w:t>
      </w:r>
    </w:p>
    <w:p w:rsidR="00690ED7" w:rsidRPr="004C32AC" w:rsidRDefault="00690ED7" w:rsidP="00690ED7">
      <w:pPr>
        <w:spacing w:before="120" w:after="120" w:line="240" w:lineRule="auto"/>
        <w:rPr>
          <w:sz w:val="4"/>
          <w:szCs w:val="4"/>
        </w:rPr>
      </w:pPr>
    </w:p>
    <w:p w:rsidR="00690ED7" w:rsidRPr="004C32AC" w:rsidRDefault="00690ED7" w:rsidP="00690ED7">
      <w:pPr>
        <w:spacing w:before="120" w:after="120" w:line="240" w:lineRule="auto"/>
        <w:ind w:left="720" w:hanging="720"/>
        <w:contextualSpacing/>
        <w:rPr>
          <w:rFonts w:ascii="Times New Roman" w:hAnsi="Times New Roman" w:cs="Times New Roman"/>
          <w:noProof/>
          <w:sz w:val="24"/>
        </w:rPr>
      </w:pPr>
      <w:r w:rsidRPr="004C32AC">
        <w:rPr>
          <w:rFonts w:ascii="Times New Roman" w:hAnsi="Times New Roman" w:cs="Times New Roman"/>
          <w:noProof/>
          <w:sz w:val="24"/>
        </w:rPr>
        <w:t xml:space="preserve">Hubert, D., Ullrich, D., Lindner, J., &amp; Murphy, T. (2003, April). An examination of Texas agriculture teacher safety attitudes based on a personal belief scale from common safety and health practices. </w:t>
      </w:r>
      <w:r w:rsidRPr="004C32AC">
        <w:rPr>
          <w:rFonts w:ascii="Times New Roman" w:hAnsi="Times New Roman" w:cs="Times New Roman"/>
          <w:i/>
          <w:iCs/>
          <w:noProof/>
          <w:sz w:val="24"/>
        </w:rPr>
        <w:t>Journal of Agricultural Systems, Texhnology, and Management, 17</w:t>
      </w:r>
      <w:r w:rsidRPr="004C32AC">
        <w:rPr>
          <w:rFonts w:ascii="Times New Roman" w:hAnsi="Times New Roman" w:cs="Times New Roman"/>
          <w:noProof/>
          <w:sz w:val="24"/>
        </w:rPr>
        <w:t>.</w:t>
      </w:r>
    </w:p>
    <w:p w:rsidR="00690ED7" w:rsidRPr="004C32AC" w:rsidRDefault="00690ED7" w:rsidP="00690ED7">
      <w:pPr>
        <w:spacing w:before="120" w:after="120" w:line="240" w:lineRule="auto"/>
        <w:rPr>
          <w:sz w:val="4"/>
          <w:szCs w:val="4"/>
        </w:rPr>
      </w:pPr>
    </w:p>
    <w:p w:rsidR="00690ED7" w:rsidRPr="004C32AC" w:rsidRDefault="00690ED7" w:rsidP="00690ED7">
      <w:pPr>
        <w:spacing w:before="120" w:after="120" w:line="240" w:lineRule="auto"/>
        <w:ind w:left="720" w:hanging="720"/>
        <w:contextualSpacing/>
        <w:rPr>
          <w:rFonts w:ascii="Times New Roman" w:hAnsi="Times New Roman" w:cs="Times New Roman"/>
          <w:noProof/>
          <w:sz w:val="24"/>
        </w:rPr>
      </w:pPr>
      <w:r w:rsidRPr="004C32AC">
        <w:rPr>
          <w:rFonts w:ascii="Times New Roman" w:hAnsi="Times New Roman" w:cs="Times New Roman"/>
          <w:noProof/>
          <w:sz w:val="24"/>
        </w:rPr>
        <w:t xml:space="preserve">Johnson, D., &amp; Fletcher, W. (1990). An analysis of the agriculture mechanics safety practices of Mississippi secondary agriculture teachers. </w:t>
      </w:r>
      <w:r w:rsidRPr="004C32AC">
        <w:rPr>
          <w:rFonts w:ascii="Times New Roman" w:hAnsi="Times New Roman" w:cs="Times New Roman"/>
          <w:i/>
          <w:iCs/>
          <w:noProof/>
          <w:sz w:val="24"/>
        </w:rPr>
        <w:t>Proceedings of the 39th Annual Southern Regional Agriculture Education Research Conference</w:t>
      </w:r>
      <w:r w:rsidRPr="004C32AC">
        <w:rPr>
          <w:rFonts w:ascii="Times New Roman" w:hAnsi="Times New Roman" w:cs="Times New Roman"/>
          <w:noProof/>
          <w:sz w:val="24"/>
        </w:rPr>
        <w:t>, 189-195.</w:t>
      </w:r>
    </w:p>
    <w:p w:rsidR="00690ED7" w:rsidRPr="004C32AC" w:rsidRDefault="00690ED7" w:rsidP="00690ED7">
      <w:pPr>
        <w:spacing w:before="120" w:after="120" w:line="240" w:lineRule="auto"/>
        <w:rPr>
          <w:sz w:val="4"/>
          <w:szCs w:val="4"/>
        </w:rPr>
      </w:pPr>
    </w:p>
    <w:p w:rsidR="00690ED7" w:rsidRPr="004C32AC" w:rsidRDefault="00690ED7" w:rsidP="00690ED7">
      <w:pPr>
        <w:tabs>
          <w:tab w:val="left" w:pos="90"/>
        </w:tabs>
        <w:spacing w:before="120" w:after="120" w:line="240" w:lineRule="auto"/>
        <w:ind w:left="720" w:hanging="720"/>
        <w:contextualSpacing/>
        <w:rPr>
          <w:rFonts w:ascii="Times New Roman" w:hAnsi="Times New Roman" w:cs="Times New Roman"/>
          <w:sz w:val="24"/>
          <w:szCs w:val="24"/>
        </w:rPr>
      </w:pPr>
      <w:r w:rsidRPr="004C32AC">
        <w:rPr>
          <w:rFonts w:ascii="Times New Roman" w:hAnsi="Times New Roman" w:cs="Times New Roman"/>
          <w:sz w:val="24"/>
          <w:szCs w:val="24"/>
        </w:rPr>
        <w:t xml:space="preserve">Laird, S. C., &amp; Kahler, A. A. (1995). </w:t>
      </w:r>
      <w:r w:rsidRPr="004C32AC">
        <w:rPr>
          <w:rFonts w:ascii="Times New Roman" w:hAnsi="Times New Roman" w:cs="Times New Roman"/>
          <w:i/>
          <w:sz w:val="24"/>
          <w:szCs w:val="24"/>
        </w:rPr>
        <w:t>Present and future emphasis of secondary school agricultural mechanics programs in the United States</w:t>
      </w:r>
      <w:r w:rsidRPr="004C32AC">
        <w:rPr>
          <w:rFonts w:ascii="Times New Roman" w:hAnsi="Times New Roman" w:cs="Times New Roman"/>
          <w:sz w:val="24"/>
          <w:szCs w:val="24"/>
        </w:rPr>
        <w:t>. Paper presented at the 22</w:t>
      </w:r>
      <w:r w:rsidRPr="004C32AC">
        <w:rPr>
          <w:rFonts w:ascii="Times New Roman" w:hAnsi="Times New Roman" w:cs="Times New Roman"/>
          <w:sz w:val="24"/>
          <w:szCs w:val="24"/>
          <w:vertAlign w:val="superscript"/>
        </w:rPr>
        <w:t>nd</w:t>
      </w:r>
      <w:r w:rsidRPr="004C32AC">
        <w:rPr>
          <w:rFonts w:ascii="Times New Roman" w:hAnsi="Times New Roman" w:cs="Times New Roman"/>
          <w:sz w:val="24"/>
          <w:szCs w:val="24"/>
        </w:rPr>
        <w:t xml:space="preserve"> Annual National Agricultural Education Research Meeting, Denver, CO.</w:t>
      </w:r>
    </w:p>
    <w:p w:rsidR="00690ED7" w:rsidRPr="004C32AC" w:rsidRDefault="00690ED7" w:rsidP="00690ED7">
      <w:pPr>
        <w:tabs>
          <w:tab w:val="left" w:pos="90"/>
        </w:tabs>
        <w:spacing w:before="120" w:after="120" w:line="240" w:lineRule="auto"/>
        <w:ind w:left="720" w:hanging="720"/>
        <w:contextualSpacing/>
        <w:rPr>
          <w:rFonts w:ascii="Times New Roman" w:hAnsi="Times New Roman" w:cs="Times New Roman"/>
          <w:sz w:val="4"/>
          <w:szCs w:val="4"/>
        </w:rPr>
      </w:pPr>
    </w:p>
    <w:p w:rsidR="00690ED7" w:rsidRPr="004C32AC" w:rsidRDefault="00690ED7" w:rsidP="00690ED7">
      <w:pPr>
        <w:tabs>
          <w:tab w:val="left" w:pos="90"/>
        </w:tabs>
        <w:spacing w:before="120" w:after="120" w:line="240" w:lineRule="auto"/>
        <w:ind w:left="720" w:hanging="720"/>
        <w:contextualSpacing/>
        <w:rPr>
          <w:rFonts w:ascii="Times New Roman" w:hAnsi="Times New Roman" w:cs="Times New Roman"/>
          <w:sz w:val="24"/>
          <w:szCs w:val="24"/>
        </w:rPr>
      </w:pPr>
      <w:r w:rsidRPr="004C32AC">
        <w:rPr>
          <w:rFonts w:ascii="Times New Roman" w:hAnsi="Times New Roman" w:cs="Times New Roman"/>
          <w:sz w:val="24"/>
          <w:szCs w:val="24"/>
        </w:rPr>
        <w:t xml:space="preserve">Lawver, D. E., &amp; Fraze, S. D. (1995). </w:t>
      </w:r>
      <w:r w:rsidRPr="004C32AC">
        <w:rPr>
          <w:rFonts w:ascii="Times New Roman" w:hAnsi="Times New Roman" w:cs="Times New Roman"/>
          <w:i/>
          <w:sz w:val="24"/>
          <w:szCs w:val="24"/>
        </w:rPr>
        <w:t>Factor analysis of variables related to student attitudes and perceptions concerning agricultural mechanics laboratory safety</w:t>
      </w:r>
      <w:r w:rsidRPr="004C32AC">
        <w:rPr>
          <w:rFonts w:ascii="Times New Roman" w:hAnsi="Times New Roman" w:cs="Times New Roman"/>
          <w:sz w:val="24"/>
          <w:szCs w:val="24"/>
        </w:rPr>
        <w:t>. Paper presented at the 22</w:t>
      </w:r>
      <w:r w:rsidRPr="004C32AC">
        <w:rPr>
          <w:rFonts w:ascii="Times New Roman" w:hAnsi="Times New Roman" w:cs="Times New Roman"/>
          <w:sz w:val="24"/>
          <w:szCs w:val="24"/>
          <w:vertAlign w:val="superscript"/>
        </w:rPr>
        <w:t>nd</w:t>
      </w:r>
      <w:r w:rsidRPr="004C32AC">
        <w:rPr>
          <w:rFonts w:ascii="Times New Roman" w:hAnsi="Times New Roman" w:cs="Times New Roman"/>
          <w:sz w:val="24"/>
          <w:szCs w:val="24"/>
        </w:rPr>
        <w:t xml:space="preserve"> Annual National Agricultural Education Research Meeting, Denver, CO.</w:t>
      </w:r>
    </w:p>
    <w:p w:rsidR="00690ED7" w:rsidRPr="004C32AC" w:rsidRDefault="00690ED7" w:rsidP="00690ED7">
      <w:pPr>
        <w:tabs>
          <w:tab w:val="left" w:pos="90"/>
        </w:tabs>
        <w:spacing w:before="120" w:after="120" w:line="240" w:lineRule="auto"/>
        <w:ind w:left="720" w:hanging="720"/>
        <w:contextualSpacing/>
        <w:rPr>
          <w:rFonts w:ascii="Times New Roman" w:hAnsi="Times New Roman" w:cs="Times New Roman"/>
          <w:sz w:val="4"/>
          <w:szCs w:val="4"/>
        </w:rPr>
      </w:pPr>
    </w:p>
    <w:p w:rsidR="00690ED7" w:rsidRPr="004C32AC" w:rsidRDefault="00690ED7" w:rsidP="00690ED7">
      <w:pPr>
        <w:tabs>
          <w:tab w:val="left" w:pos="90"/>
        </w:tabs>
        <w:spacing w:before="120" w:after="120" w:line="240" w:lineRule="auto"/>
        <w:ind w:left="720" w:hanging="720"/>
        <w:contextualSpacing/>
        <w:rPr>
          <w:rFonts w:ascii="Times New Roman" w:hAnsi="Times New Roman" w:cs="Times New Roman"/>
          <w:sz w:val="24"/>
          <w:szCs w:val="24"/>
        </w:rPr>
      </w:pPr>
      <w:r w:rsidRPr="004C32AC">
        <w:rPr>
          <w:rFonts w:ascii="Times New Roman" w:hAnsi="Times New Roman" w:cs="Times New Roman"/>
          <w:sz w:val="24"/>
          <w:szCs w:val="24"/>
        </w:rPr>
        <w:t xml:space="preserve">Madou-Bangurah, L. (1978). </w:t>
      </w:r>
      <w:r w:rsidRPr="004C32AC">
        <w:rPr>
          <w:rFonts w:ascii="Times New Roman" w:hAnsi="Times New Roman" w:cs="Times New Roman"/>
          <w:i/>
          <w:sz w:val="24"/>
          <w:szCs w:val="24"/>
        </w:rPr>
        <w:t>Smoke, noise, and dust levels in vocational agriculture shops in central Missouri high schools</w:t>
      </w:r>
      <w:r w:rsidRPr="004C32AC">
        <w:rPr>
          <w:rFonts w:ascii="Times New Roman" w:hAnsi="Times New Roman" w:cs="Times New Roman"/>
          <w:sz w:val="24"/>
          <w:szCs w:val="24"/>
        </w:rPr>
        <w:t>. Doctoral dissertation, University of Missouri-Columbia. Dissertation Abstracts International. 39, 4908A-4909A.</w:t>
      </w:r>
    </w:p>
    <w:p w:rsidR="00690ED7" w:rsidRPr="004C32AC" w:rsidRDefault="00690ED7" w:rsidP="00690ED7">
      <w:pPr>
        <w:tabs>
          <w:tab w:val="left" w:pos="90"/>
        </w:tabs>
        <w:spacing w:before="120" w:after="120" w:line="240" w:lineRule="auto"/>
        <w:ind w:left="720" w:hanging="720"/>
        <w:contextualSpacing/>
        <w:rPr>
          <w:rFonts w:ascii="Times New Roman" w:hAnsi="Times New Roman" w:cs="Times New Roman"/>
          <w:sz w:val="4"/>
          <w:szCs w:val="4"/>
        </w:rPr>
      </w:pPr>
    </w:p>
    <w:p w:rsidR="00690ED7" w:rsidRPr="004C32AC" w:rsidRDefault="00690ED7" w:rsidP="00690ED7">
      <w:pPr>
        <w:tabs>
          <w:tab w:val="left" w:pos="90"/>
        </w:tabs>
        <w:spacing w:before="120" w:after="120" w:line="240" w:lineRule="auto"/>
        <w:ind w:left="720" w:hanging="720"/>
        <w:contextualSpacing/>
        <w:rPr>
          <w:rFonts w:ascii="Times New Roman" w:hAnsi="Times New Roman" w:cs="Times New Roman"/>
          <w:sz w:val="24"/>
          <w:szCs w:val="24"/>
        </w:rPr>
      </w:pPr>
      <w:r w:rsidRPr="004C32AC">
        <w:rPr>
          <w:rFonts w:ascii="Times New Roman" w:hAnsi="Times New Roman" w:cs="Times New Roman"/>
          <w:sz w:val="24"/>
          <w:szCs w:val="24"/>
        </w:rPr>
        <w:t xml:space="preserve">Mahon, G. (1975). Organizing an effective safety program. In M.E. Strong (ed.), </w:t>
      </w:r>
      <w:r w:rsidRPr="004C32AC">
        <w:rPr>
          <w:rFonts w:ascii="Times New Roman" w:hAnsi="Times New Roman" w:cs="Times New Roman"/>
          <w:i/>
          <w:sz w:val="24"/>
          <w:szCs w:val="24"/>
        </w:rPr>
        <w:t>Accident prevention manual for training programs</w:t>
      </w:r>
      <w:r w:rsidRPr="004C32AC">
        <w:rPr>
          <w:rFonts w:ascii="Times New Roman" w:hAnsi="Times New Roman" w:cs="Times New Roman"/>
          <w:sz w:val="24"/>
          <w:szCs w:val="24"/>
        </w:rPr>
        <w:t>. 17-28. American Technical Society.</w:t>
      </w:r>
    </w:p>
    <w:p w:rsidR="00690ED7" w:rsidRPr="004C32AC" w:rsidRDefault="00690ED7" w:rsidP="00690ED7">
      <w:pPr>
        <w:tabs>
          <w:tab w:val="left" w:pos="90"/>
        </w:tabs>
        <w:spacing w:before="120" w:after="120" w:line="240" w:lineRule="auto"/>
        <w:ind w:left="720" w:hanging="720"/>
        <w:contextualSpacing/>
        <w:rPr>
          <w:rFonts w:ascii="Times New Roman" w:hAnsi="Times New Roman" w:cs="Times New Roman"/>
          <w:sz w:val="4"/>
          <w:szCs w:val="4"/>
        </w:rPr>
      </w:pPr>
    </w:p>
    <w:p w:rsidR="00690ED7" w:rsidRPr="004C32AC" w:rsidRDefault="00690ED7" w:rsidP="00690ED7">
      <w:pPr>
        <w:tabs>
          <w:tab w:val="left" w:pos="90"/>
        </w:tabs>
        <w:spacing w:before="120" w:after="120" w:line="240" w:lineRule="auto"/>
        <w:ind w:left="720" w:hanging="720"/>
        <w:contextualSpacing/>
        <w:rPr>
          <w:rFonts w:ascii="Times New Roman" w:hAnsi="Times New Roman" w:cs="Times New Roman"/>
          <w:sz w:val="24"/>
          <w:szCs w:val="24"/>
        </w:rPr>
      </w:pPr>
      <w:r w:rsidRPr="004C32AC">
        <w:rPr>
          <w:rFonts w:ascii="Times New Roman" w:hAnsi="Times New Roman" w:cs="Times New Roman"/>
          <w:sz w:val="24"/>
          <w:szCs w:val="24"/>
        </w:rPr>
        <w:t xml:space="preserve">Miller, G. M., &amp; Schimpp, S. (1993). </w:t>
      </w:r>
      <w:r w:rsidRPr="004C32AC">
        <w:rPr>
          <w:rFonts w:ascii="Times New Roman" w:hAnsi="Times New Roman" w:cs="Times New Roman"/>
          <w:i/>
          <w:sz w:val="24"/>
          <w:szCs w:val="24"/>
        </w:rPr>
        <w:t>The effect of hearing protection devices under pink noise conditions on motor and cognitive performance</w:t>
      </w:r>
      <w:r w:rsidRPr="004C32AC">
        <w:rPr>
          <w:rFonts w:ascii="Times New Roman" w:hAnsi="Times New Roman" w:cs="Times New Roman"/>
          <w:sz w:val="24"/>
          <w:szCs w:val="24"/>
        </w:rPr>
        <w:t>. Paper presented at the 20</w:t>
      </w:r>
      <w:r w:rsidRPr="004C32AC">
        <w:rPr>
          <w:rFonts w:ascii="Times New Roman" w:hAnsi="Times New Roman" w:cs="Times New Roman"/>
          <w:sz w:val="24"/>
          <w:szCs w:val="24"/>
          <w:vertAlign w:val="superscript"/>
        </w:rPr>
        <w:t>th</w:t>
      </w:r>
      <w:r w:rsidRPr="004C32AC">
        <w:rPr>
          <w:rFonts w:ascii="Times New Roman" w:hAnsi="Times New Roman" w:cs="Times New Roman"/>
          <w:sz w:val="24"/>
          <w:szCs w:val="24"/>
        </w:rPr>
        <w:t xml:space="preserve"> Annual National Agricultural Education Research Meeting, Nashville, TN.</w:t>
      </w:r>
    </w:p>
    <w:p w:rsidR="00690ED7" w:rsidRPr="004C32AC" w:rsidRDefault="00690ED7" w:rsidP="00690ED7">
      <w:pPr>
        <w:tabs>
          <w:tab w:val="left" w:pos="90"/>
        </w:tabs>
        <w:spacing w:before="120" w:after="120" w:line="240" w:lineRule="auto"/>
        <w:ind w:left="720" w:hanging="720"/>
        <w:contextualSpacing/>
        <w:rPr>
          <w:rFonts w:ascii="Times New Roman" w:hAnsi="Times New Roman" w:cs="Times New Roman"/>
          <w:sz w:val="4"/>
          <w:szCs w:val="4"/>
        </w:rPr>
      </w:pPr>
    </w:p>
    <w:p w:rsidR="00690ED7" w:rsidRPr="004C32AC" w:rsidRDefault="00690ED7" w:rsidP="00690ED7">
      <w:pPr>
        <w:spacing w:before="120" w:after="120" w:line="240" w:lineRule="auto"/>
        <w:ind w:left="720" w:hanging="720"/>
        <w:contextualSpacing/>
        <w:rPr>
          <w:rFonts w:ascii="Times New Roman" w:hAnsi="Times New Roman" w:cs="Times New Roman"/>
          <w:noProof/>
          <w:sz w:val="24"/>
        </w:rPr>
      </w:pPr>
      <w:r w:rsidRPr="004C32AC">
        <w:rPr>
          <w:rFonts w:ascii="Times New Roman" w:hAnsi="Times New Roman" w:cs="Times New Roman"/>
          <w:noProof/>
          <w:sz w:val="24"/>
        </w:rPr>
        <w:t xml:space="preserve">National FFA Organization (2014). </w:t>
      </w:r>
      <w:r w:rsidRPr="004C32AC">
        <w:rPr>
          <w:rFonts w:ascii="Times New Roman" w:hAnsi="Times New Roman" w:cs="Times New Roman"/>
          <w:i/>
          <w:iCs/>
          <w:noProof/>
          <w:sz w:val="24"/>
        </w:rPr>
        <w:t>A brief history of the Naional FFA Organization</w:t>
      </w:r>
      <w:r w:rsidRPr="004C32AC">
        <w:rPr>
          <w:rFonts w:ascii="Times New Roman" w:hAnsi="Times New Roman" w:cs="Times New Roman"/>
          <w:noProof/>
          <w:sz w:val="24"/>
        </w:rPr>
        <w:t>. Retrieved February 4, 2014, from FFA.org: https://www.ffa.org/documents/about_ffahistory.pdf</w:t>
      </w:r>
    </w:p>
    <w:p w:rsidR="00690ED7" w:rsidRPr="004C32AC" w:rsidRDefault="00690ED7" w:rsidP="00690ED7">
      <w:pPr>
        <w:spacing w:before="120" w:after="120" w:line="240" w:lineRule="auto"/>
        <w:rPr>
          <w:sz w:val="4"/>
          <w:szCs w:val="4"/>
        </w:rPr>
      </w:pPr>
    </w:p>
    <w:p w:rsidR="00690ED7" w:rsidRPr="00690ED7" w:rsidRDefault="00690ED7" w:rsidP="00690ED7">
      <w:pPr>
        <w:spacing w:before="120" w:after="120" w:line="240" w:lineRule="auto"/>
        <w:ind w:left="720" w:hanging="720"/>
        <w:contextualSpacing/>
        <w:rPr>
          <w:rFonts w:ascii="Times New Roman" w:hAnsi="Times New Roman" w:cs="Times New Roman"/>
          <w:sz w:val="24"/>
        </w:rPr>
      </w:pPr>
      <w:r w:rsidRPr="004C32AC">
        <w:rPr>
          <w:rFonts w:ascii="Times New Roman" w:hAnsi="Times New Roman" w:cs="Times New Roman"/>
          <w:noProof/>
          <w:sz w:val="24"/>
        </w:rPr>
        <w:t xml:space="preserve">Perry, D. K., Williams, R. L., &amp; Anderson, R. G. (2012). Safety conditions and practices in secondary agricultural mechanics programs. </w:t>
      </w:r>
      <w:r w:rsidRPr="004C32AC">
        <w:rPr>
          <w:rFonts w:ascii="Times New Roman" w:hAnsi="Times New Roman" w:cs="Times New Roman"/>
          <w:i/>
          <w:iCs/>
          <w:noProof/>
          <w:sz w:val="24"/>
        </w:rPr>
        <w:t>Journal of Agricultural Systems, Technology, and Managment, 23</w:t>
      </w:r>
      <w:r w:rsidRPr="004C32AC">
        <w:rPr>
          <w:rFonts w:ascii="Times New Roman" w:hAnsi="Times New Roman" w:cs="Times New Roman"/>
          <w:noProof/>
          <w:sz w:val="24"/>
        </w:rPr>
        <w:t>, 45-55.</w:t>
      </w:r>
      <w:r w:rsidRPr="004C32AC">
        <w:rPr>
          <w:rFonts w:ascii="Times New Roman" w:hAnsi="Times New Roman" w:cs="Times New Roman"/>
          <w:b/>
          <w:bCs/>
          <w:noProof/>
          <w:sz w:val="24"/>
        </w:rPr>
        <w:fldChar w:fldCharType="end"/>
      </w:r>
    </w:p>
    <w:sectPr w:rsidR="00690ED7" w:rsidRPr="00690ED7" w:rsidSect="005F4984">
      <w:type w:val="continuous"/>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54EF"/>
    <w:rsid w:val="000107FD"/>
    <w:rsid w:val="000818CD"/>
    <w:rsid w:val="0011397A"/>
    <w:rsid w:val="00154A71"/>
    <w:rsid w:val="001B793C"/>
    <w:rsid w:val="00241D9E"/>
    <w:rsid w:val="0031752F"/>
    <w:rsid w:val="00330053"/>
    <w:rsid w:val="003854EF"/>
    <w:rsid w:val="004215CB"/>
    <w:rsid w:val="00477745"/>
    <w:rsid w:val="004D0074"/>
    <w:rsid w:val="00611F56"/>
    <w:rsid w:val="00631B27"/>
    <w:rsid w:val="00650C3B"/>
    <w:rsid w:val="00655452"/>
    <w:rsid w:val="00662160"/>
    <w:rsid w:val="00690ED7"/>
    <w:rsid w:val="006D30C7"/>
    <w:rsid w:val="007248E0"/>
    <w:rsid w:val="00754E89"/>
    <w:rsid w:val="0076755B"/>
    <w:rsid w:val="00774F1E"/>
    <w:rsid w:val="007D3D6B"/>
    <w:rsid w:val="008036DD"/>
    <w:rsid w:val="00836D24"/>
    <w:rsid w:val="00861F02"/>
    <w:rsid w:val="008A4E49"/>
    <w:rsid w:val="008D333C"/>
    <w:rsid w:val="00932812"/>
    <w:rsid w:val="00AF32C1"/>
    <w:rsid w:val="00AF68AB"/>
    <w:rsid w:val="00B04EF8"/>
    <w:rsid w:val="00B54E5C"/>
    <w:rsid w:val="00B85FDB"/>
    <w:rsid w:val="00BD4852"/>
    <w:rsid w:val="00C0756B"/>
    <w:rsid w:val="00C44847"/>
    <w:rsid w:val="00CD49F0"/>
    <w:rsid w:val="00D34D3E"/>
    <w:rsid w:val="00D46125"/>
    <w:rsid w:val="00D672CF"/>
    <w:rsid w:val="00D864E5"/>
    <w:rsid w:val="00DC22F5"/>
    <w:rsid w:val="00DC4088"/>
    <w:rsid w:val="00DD48BF"/>
    <w:rsid w:val="00E163F4"/>
    <w:rsid w:val="00E263A8"/>
    <w:rsid w:val="00E35EA4"/>
    <w:rsid w:val="00E465A8"/>
    <w:rsid w:val="00E84DEF"/>
    <w:rsid w:val="00F81CC9"/>
    <w:rsid w:val="00FB230E"/>
    <w:rsid w:val="00FB72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54EF"/>
  </w:style>
  <w:style w:type="paragraph" w:styleId="Heading1">
    <w:name w:val="heading 1"/>
    <w:basedOn w:val="Normal"/>
    <w:next w:val="Normal"/>
    <w:link w:val="Heading1Char"/>
    <w:uiPriority w:val="9"/>
    <w:qFormat/>
    <w:rsid w:val="00932812"/>
    <w:pPr>
      <w:keepNext/>
      <w:keepLines/>
      <w:spacing w:before="480" w:after="0"/>
      <w:outlineLvl w:val="0"/>
    </w:pPr>
    <w:rPr>
      <w:rFonts w:asciiTheme="majorHAnsi" w:eastAsiaTheme="majorEastAsia" w:hAnsiTheme="majorHAnsi" w:cstheme="majorBidi"/>
      <w:b/>
      <w:bCs/>
      <w:color w:val="365F91" w:themeColor="accent1" w:themeShade="BF"/>
      <w:sz w:val="28"/>
      <w:szCs w:val="28"/>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854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85F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5FDB"/>
    <w:rPr>
      <w:rFonts w:ascii="Tahoma" w:hAnsi="Tahoma" w:cs="Tahoma"/>
      <w:sz w:val="16"/>
      <w:szCs w:val="16"/>
    </w:rPr>
  </w:style>
  <w:style w:type="character" w:customStyle="1" w:styleId="Heading1Char">
    <w:name w:val="Heading 1 Char"/>
    <w:basedOn w:val="DefaultParagraphFont"/>
    <w:link w:val="Heading1"/>
    <w:uiPriority w:val="9"/>
    <w:rsid w:val="00932812"/>
    <w:rPr>
      <w:rFonts w:asciiTheme="majorHAnsi" w:eastAsiaTheme="majorEastAsia" w:hAnsiTheme="majorHAnsi" w:cstheme="majorBidi"/>
      <w:b/>
      <w:bCs/>
      <w:color w:val="365F91" w:themeColor="accent1" w:themeShade="BF"/>
      <w:sz w:val="28"/>
      <w:szCs w:val="28"/>
      <w:lang w:eastAsia="ja-JP"/>
    </w:rPr>
  </w:style>
  <w:style w:type="paragraph" w:styleId="Bibliography">
    <w:name w:val="Bibliography"/>
    <w:basedOn w:val="Normal"/>
    <w:next w:val="Normal"/>
    <w:uiPriority w:val="37"/>
    <w:unhideWhenUsed/>
    <w:rsid w:val="00932812"/>
  </w:style>
  <w:style w:type="character" w:styleId="CommentReference">
    <w:name w:val="annotation reference"/>
    <w:basedOn w:val="DefaultParagraphFont"/>
    <w:uiPriority w:val="99"/>
    <w:semiHidden/>
    <w:unhideWhenUsed/>
    <w:rsid w:val="00662160"/>
    <w:rPr>
      <w:sz w:val="16"/>
      <w:szCs w:val="16"/>
    </w:rPr>
  </w:style>
  <w:style w:type="paragraph" w:styleId="CommentText">
    <w:name w:val="annotation text"/>
    <w:basedOn w:val="Normal"/>
    <w:link w:val="CommentTextChar"/>
    <w:uiPriority w:val="99"/>
    <w:semiHidden/>
    <w:unhideWhenUsed/>
    <w:rsid w:val="00662160"/>
    <w:pPr>
      <w:spacing w:line="240" w:lineRule="auto"/>
    </w:pPr>
    <w:rPr>
      <w:sz w:val="20"/>
      <w:szCs w:val="20"/>
    </w:rPr>
  </w:style>
  <w:style w:type="character" w:customStyle="1" w:styleId="CommentTextChar">
    <w:name w:val="Comment Text Char"/>
    <w:basedOn w:val="DefaultParagraphFont"/>
    <w:link w:val="CommentText"/>
    <w:uiPriority w:val="99"/>
    <w:semiHidden/>
    <w:rsid w:val="00662160"/>
    <w:rPr>
      <w:sz w:val="20"/>
      <w:szCs w:val="20"/>
    </w:rPr>
  </w:style>
  <w:style w:type="paragraph" w:styleId="CommentSubject">
    <w:name w:val="annotation subject"/>
    <w:basedOn w:val="CommentText"/>
    <w:next w:val="CommentText"/>
    <w:link w:val="CommentSubjectChar"/>
    <w:uiPriority w:val="99"/>
    <w:semiHidden/>
    <w:unhideWhenUsed/>
    <w:rsid w:val="00662160"/>
    <w:rPr>
      <w:b/>
      <w:bCs/>
    </w:rPr>
  </w:style>
  <w:style w:type="character" w:customStyle="1" w:styleId="CommentSubjectChar">
    <w:name w:val="Comment Subject Char"/>
    <w:basedOn w:val="CommentTextChar"/>
    <w:link w:val="CommentSubject"/>
    <w:uiPriority w:val="99"/>
    <w:semiHidden/>
    <w:rsid w:val="00662160"/>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54EF"/>
  </w:style>
  <w:style w:type="paragraph" w:styleId="Heading1">
    <w:name w:val="heading 1"/>
    <w:basedOn w:val="Normal"/>
    <w:next w:val="Normal"/>
    <w:link w:val="Heading1Char"/>
    <w:uiPriority w:val="9"/>
    <w:qFormat/>
    <w:rsid w:val="00932812"/>
    <w:pPr>
      <w:keepNext/>
      <w:keepLines/>
      <w:spacing w:before="480" w:after="0"/>
      <w:outlineLvl w:val="0"/>
    </w:pPr>
    <w:rPr>
      <w:rFonts w:asciiTheme="majorHAnsi" w:eastAsiaTheme="majorEastAsia" w:hAnsiTheme="majorHAnsi" w:cstheme="majorBidi"/>
      <w:b/>
      <w:bCs/>
      <w:color w:val="365F91" w:themeColor="accent1" w:themeShade="BF"/>
      <w:sz w:val="28"/>
      <w:szCs w:val="28"/>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854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85F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5FDB"/>
    <w:rPr>
      <w:rFonts w:ascii="Tahoma" w:hAnsi="Tahoma" w:cs="Tahoma"/>
      <w:sz w:val="16"/>
      <w:szCs w:val="16"/>
    </w:rPr>
  </w:style>
  <w:style w:type="character" w:customStyle="1" w:styleId="Heading1Char">
    <w:name w:val="Heading 1 Char"/>
    <w:basedOn w:val="DefaultParagraphFont"/>
    <w:link w:val="Heading1"/>
    <w:uiPriority w:val="9"/>
    <w:rsid w:val="00932812"/>
    <w:rPr>
      <w:rFonts w:asciiTheme="majorHAnsi" w:eastAsiaTheme="majorEastAsia" w:hAnsiTheme="majorHAnsi" w:cstheme="majorBidi"/>
      <w:b/>
      <w:bCs/>
      <w:color w:val="365F91" w:themeColor="accent1" w:themeShade="BF"/>
      <w:sz w:val="28"/>
      <w:szCs w:val="28"/>
      <w:lang w:eastAsia="ja-JP"/>
    </w:rPr>
  </w:style>
  <w:style w:type="paragraph" w:styleId="Bibliography">
    <w:name w:val="Bibliography"/>
    <w:basedOn w:val="Normal"/>
    <w:next w:val="Normal"/>
    <w:uiPriority w:val="37"/>
    <w:unhideWhenUsed/>
    <w:rsid w:val="00932812"/>
  </w:style>
  <w:style w:type="character" w:styleId="CommentReference">
    <w:name w:val="annotation reference"/>
    <w:basedOn w:val="DefaultParagraphFont"/>
    <w:uiPriority w:val="99"/>
    <w:semiHidden/>
    <w:unhideWhenUsed/>
    <w:rsid w:val="00662160"/>
    <w:rPr>
      <w:sz w:val="16"/>
      <w:szCs w:val="16"/>
    </w:rPr>
  </w:style>
  <w:style w:type="paragraph" w:styleId="CommentText">
    <w:name w:val="annotation text"/>
    <w:basedOn w:val="Normal"/>
    <w:link w:val="CommentTextChar"/>
    <w:uiPriority w:val="99"/>
    <w:semiHidden/>
    <w:unhideWhenUsed/>
    <w:rsid w:val="00662160"/>
    <w:pPr>
      <w:spacing w:line="240" w:lineRule="auto"/>
    </w:pPr>
    <w:rPr>
      <w:sz w:val="20"/>
      <w:szCs w:val="20"/>
    </w:rPr>
  </w:style>
  <w:style w:type="character" w:customStyle="1" w:styleId="CommentTextChar">
    <w:name w:val="Comment Text Char"/>
    <w:basedOn w:val="DefaultParagraphFont"/>
    <w:link w:val="CommentText"/>
    <w:uiPriority w:val="99"/>
    <w:semiHidden/>
    <w:rsid w:val="00662160"/>
    <w:rPr>
      <w:sz w:val="20"/>
      <w:szCs w:val="20"/>
    </w:rPr>
  </w:style>
  <w:style w:type="paragraph" w:styleId="CommentSubject">
    <w:name w:val="annotation subject"/>
    <w:basedOn w:val="CommentText"/>
    <w:next w:val="CommentText"/>
    <w:link w:val="CommentSubjectChar"/>
    <w:uiPriority w:val="99"/>
    <w:semiHidden/>
    <w:unhideWhenUsed/>
    <w:rsid w:val="00662160"/>
    <w:rPr>
      <w:b/>
      <w:bCs/>
    </w:rPr>
  </w:style>
  <w:style w:type="character" w:customStyle="1" w:styleId="CommentSubjectChar">
    <w:name w:val="Comment Subject Char"/>
    <w:basedOn w:val="CommentTextChar"/>
    <w:link w:val="CommentSubject"/>
    <w:uiPriority w:val="99"/>
    <w:semiHidden/>
    <w:rsid w:val="0066216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DJH00</b:Tag>
    <b:SourceType>JournalArticle</b:SourceType>
    <b:Guid>{DC5D50FC-0A99-4314-8A27-70873E4DE27C}</b:Guid>
    <b:Author>
      <b:Author>
        <b:NameList>
          <b:Person>
            <b:Last>Hubert</b:Last>
            <b:First>DJ</b:First>
          </b:Person>
          <b:Person>
            <b:Last>Leising</b:Last>
            <b:First>J</b:First>
          </b:Person>
        </b:NameList>
      </b:Author>
    </b:Author>
    <b:Title>AN ASSESSMENT OF AGRICULTURAL MECHANICS COURSE REQUIREMENTS IN</b:Title>
    <b:Year>2000</b:Year>
    <b:Month>January</b:Month>
    <b:JournalName>Journal of Southern Agriculture Research</b:JournalName>
    <b:Pages>24-31</b:Pages>
    <b:Volume>50</b:Volume>
    <b:Issue>1</b:Issue>
    <b:RefOrder>2</b:RefOrder>
  </b:Source>
  <b:Source>
    <b:Tag>Hub03</b:Tag>
    <b:SourceType>JournalArticle</b:SourceType>
    <b:Guid>{59A866A0-7814-460F-B23B-545FC2549816}</b:Guid>
    <b:Author>
      <b:Author>
        <b:NameList>
          <b:Person>
            <b:Last>Hubert</b:Last>
            <b:First>Dan</b:First>
          </b:Person>
          <b:Person>
            <b:Last>Ullrich</b:Last>
            <b:First>Doug</b:First>
          </b:Person>
          <b:Person>
            <b:Last>Lindner</b:Last>
            <b:First>Jimmy</b:First>
          </b:Person>
          <b:Person>
            <b:Last>Murphy</b:Last>
            <b:First>Tim</b:First>
          </b:Person>
        </b:NameList>
      </b:Author>
    </b:Author>
    <b:Title>An Examination of Texas Agriculture Teacher Safety Attitudes Based on a Personal Belief Scale from Common Safety and Health Practices</b:Title>
    <b:Year>2003</b:Year>
    <b:Month>April</b:Month>
    <b:JournalName>Journal of Agricultural Systems, Texhnology, and Management</b:JournalName>
    <b:Volume>17</b:Volume>
    <b:RefOrder>1</b:RefOrder>
  </b:Source>
  <b:Source>
    <b:Tag>Gli93</b:Tag>
    <b:SourceType>JournalArticle</b:SourceType>
    <b:Guid>{F95CE423-1954-434F-AEE0-ADD22D843841}</b:Guid>
    <b:Author>
      <b:Author>
        <b:NameList>
          <b:Person>
            <b:Last>Gliem</b:Last>
            <b:First>Joe</b:First>
            <b:Middle>A.</b:Middle>
          </b:Person>
          <b:Person>
            <b:Last>Miller</b:Last>
            <b:First>Greg</b:First>
          </b:Person>
        </b:NameList>
      </b:Author>
    </b:Author>
    <b:Title>Laboratory Safety in Vocational Education: An Administrator's Perspective</b:Title>
    <b:Year>1993</b:Year>
    <b:JournalName>Journal of Agricutlural Education</b:JournalName>
    <b:Pages>26-33</b:Pages>
    <b:RefOrder>4</b:RefOrder>
  </b:Source>
  <b:Source>
    <b:Tag>Joh90</b:Tag>
    <b:SourceType>JournalArticle</b:SourceType>
    <b:Guid>{4D3BC0F1-31B0-47CF-98D7-86B2B0BAC9F4}</b:Guid>
    <b:Author>
      <b:Author>
        <b:NameList>
          <b:Person>
            <b:Last>Johnson</b:Last>
            <b:First>DM</b:First>
          </b:Person>
          <b:Person>
            <b:Last>Fletcher</b:Last>
            <b:First>WE</b:First>
          </b:Person>
        </b:NameList>
      </b:Author>
    </b:Author>
    <b:Title>An analysis of the agriculture mechanics safety practices of Mississippi secondary agriculture teachers</b:Title>
    <b:JournalName>Proceedings of the 39th Annual Southern Regional Agriculture Education Research Conference</b:JournalName>
    <b:Year>1990</b:Year>
    <b:Pages>189-195</b:Pages>
    <b:RefOrder>5</b:RefOrder>
  </b:Source>
  <b:Source>
    <b:Tag>Dac13</b:Tag>
    <b:SourceType>JournalArticle</b:SourceType>
    <b:Guid>{F3141B7C-6BB4-4767-8470-BFBC6473A98D}</b:Guid>
    <b:Author>
      <b:Author>
        <b:NameList>
          <b:Person>
            <b:Last>Daclan</b:Last>
            <b:First>Joshua</b:First>
            <b:Middle>R. L.</b:Middle>
          </b:Person>
        </b:NameList>
      </b:Author>
    </b:Author>
    <b:Title>Online Social Networking-Based Health Education: Effects on Students' Awareness and Practive of Laboratory Safety</b:Title>
    <b:JournalName>The Turkish Online Journal of Educational Technology</b:JournalName>
    <b:Year>2013</b:Year>
    <b:Pages>153-162</b:Pages>
    <b:Month>October</b:Month>
    <b:Volume>12</b:Volume>
    <b:Issue>4</b:Issue>
    <b:RefOrder>6</b:RefOrder>
  </b:Source>
  <b:Source>
    <b:Tag>Ger01</b:Tag>
    <b:SourceType>JournalArticle</b:SourceType>
    <b:Guid>{CCCC9951-301F-4B1F-AD26-484835712317}</b:Guid>
    <b:Author>
      <b:Author>
        <b:NameList>
          <b:Person>
            <b:Last>Gerlovich</b:Last>
            <b:First>J.A.</b:First>
          </b:Person>
          <b:Person>
            <b:Last>Whitsett</b:Last>
            <b:First>J.</b:First>
          </b:Person>
          <b:Person>
            <b:Last>Lee</b:Last>
            <b:First>S.</b:First>
          </b:Person>
          <b:Person>
            <b:Last>Parsa</b:Last>
            <b:First>R.</b:First>
          </b:Person>
        </b:NameList>
      </b:Author>
    </b:Author>
    <b:Title>Surveying Safety: How researchers addressed safety in science classrooms in Wisconsin.</b:Title>
    <b:JournalName>The Science Teacher</b:JournalName>
    <b:Year>2001</b:Year>
    <b:Pages>31-53</b:Pages>
    <b:Volume>68</b:Volume>
    <b:Issue>4</b:Issue>
    <b:RefOrder>8</b:RefOrder>
  </b:Source>
  <b:Source>
    <b:Tag>Per12</b:Tag>
    <b:SourceType>JournalArticle</b:SourceType>
    <b:Guid>{BE23955C-3AE3-468D-8633-76FDAAC516D2}</b:Guid>
    <b:Author>
      <b:Author>
        <b:NameList>
          <b:Person>
            <b:Last>Perry</b:Last>
            <b:First>Dustin</b:First>
            <b:Middle>K.</b:Middle>
          </b:Person>
          <b:Person>
            <b:Last>Williams</b:Last>
            <b:First>Robert</b:First>
            <b:Middle>L.</b:Middle>
          </b:Person>
          <b:Person>
            <b:Last>Anderson</b:Last>
            <b:First>Ryan</b:First>
            <b:Middle>G.</b:Middle>
          </b:Person>
        </b:NameList>
      </b:Author>
    </b:Author>
    <b:Title>Safety Conditions and Practices in Secondary Agricultural Mechanics Programs</b:Title>
    <b:JournalName>Journal of Agricultural Systems, Technology, and Managment</b:JournalName>
    <b:Year>2012</b:Year>
    <b:Pages>45-55</b:Pages>
    <b:Month>October</b:Month>
    <b:Volume>23</b:Volume>
    <b:RefOrder>3</b:RefOrder>
  </b:Source>
  <b:Source>
    <b:Tag>Bur05</b:Tag>
    <b:SourceType>JournalArticle</b:SourceType>
    <b:Guid>{47E1C0C4-D183-45A2-AC19-ED3E684654EC}</b:Guid>
    <b:Title>Preparation of pre-service teachers in agricultural mechanics</b:Title>
    <b:Year>2005</b:Year>
    <b:Author>
      <b:Author>
        <b:NameList>
          <b:Person>
            <b:Last>Burris</b:Last>
            <b:First>Scott</b:First>
          </b:Person>
          <b:Person>
            <b:Last>Robinson</b:Last>
            <b:First>J.</b:First>
            <b:Middle>Shane</b:Middle>
          </b:Person>
        </b:NameList>
      </b:Author>
    </b:Author>
    <b:JournalName>Journal of Agricultural Education</b:JournalName>
    <b:Pages>23-34</b:Pages>
    <b:Volume>46</b:Volume>
    <b:Issue>3</b:Issue>
    <b:StandardNumber>10.5032/jae.2005.0323</b:StandardNumber>
    <b:RefOrder>7</b:RefOrder>
  </b:Source>
  <b:Source>
    <b:Tag>Nat14</b:Tag>
    <b:SourceType>InternetSite</b:SourceType>
    <b:Guid>{2DD57715-EBC1-4950-9066-AB2AD89CD0D2}</b:Guid>
    <b:Author>
      <b:Author>
        <b:NameList>
          <b:Person>
            <b:Last>Organization</b:Last>
            <b:First>National</b:First>
            <b:Middle>FFA</b:Middle>
          </b:Person>
        </b:NameList>
      </b:Author>
    </b:Author>
    <b:Title>A Brief History of the Naional FFA Organization</b:Title>
    <b:InternetSiteTitle>FFA.org</b:InternetSiteTitle>
    <b:Year>2014</b:Year>
    <b:YearAccessed>2014</b:YearAccessed>
    <b:MonthAccessed>February</b:MonthAccessed>
    <b:DayAccessed>4</b:DayAccessed>
    <b:URL>https://www.ffa.org/documents/about_ffahistory.pdf</b:URL>
    <b:RefOrder>9</b:RefOrder>
  </b:Source>
</b:Sources>
</file>

<file path=customXml/itemProps1.xml><?xml version="1.0" encoding="utf-8"?>
<ds:datastoreItem xmlns:ds="http://schemas.openxmlformats.org/officeDocument/2006/customXml" ds:itemID="{A23EF8A0-23DA-4F47-80CD-4F9A18F1F3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1537</Words>
  <Characters>8762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Texas State University - San Marcos</Company>
  <LinksUpToDate>false</LinksUpToDate>
  <CharactersWithSpaces>10279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tsp</dc:creator>
  <cp:lastModifiedBy>tsp</cp:lastModifiedBy>
  <cp:revision>3</cp:revision>
  <cp:lastPrinted>2014-02-28T20:51:00Z</cp:lastPrinted>
  <dcterms:created xsi:type="dcterms:W3CDTF">2014-02-28T21:50:00Z</dcterms:created>
  <dcterms:modified xsi:type="dcterms:W3CDTF">2014-02-28T21:50:00Z</dcterms:modified>
</cp:coreProperties>
</file>