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A11" w:rsidRDefault="00B40A11" w:rsidP="00AA420C">
      <w:pPr>
        <w:spacing w:after="0" w:line="240" w:lineRule="auto"/>
        <w:jc w:val="center"/>
        <w:rPr>
          <w:rFonts w:ascii="Times New Roman" w:hAnsi="Times New Roman" w:cs="Times New Roman"/>
          <w:b/>
          <w:sz w:val="24"/>
        </w:rPr>
      </w:pPr>
    </w:p>
    <w:p w:rsidR="00B40A11" w:rsidRDefault="00B40A11" w:rsidP="00B40A11">
      <w:pPr>
        <w:jc w:val="center"/>
        <w:rPr>
          <w:rFonts w:ascii="Times New Roman" w:hAnsi="Times New Roman" w:cs="Times New Roman"/>
          <w:b/>
          <w:sz w:val="24"/>
        </w:rPr>
      </w:pPr>
    </w:p>
    <w:p w:rsidR="00B40A11" w:rsidRDefault="00B40A11" w:rsidP="00B40A11">
      <w:pPr>
        <w:jc w:val="center"/>
        <w:rPr>
          <w:rFonts w:ascii="Times New Roman" w:hAnsi="Times New Roman" w:cs="Times New Roman"/>
          <w:b/>
          <w:sz w:val="24"/>
        </w:rPr>
      </w:pPr>
    </w:p>
    <w:p w:rsidR="00B40A11" w:rsidRDefault="00B40A11" w:rsidP="00B40A11">
      <w:pPr>
        <w:jc w:val="center"/>
        <w:rPr>
          <w:rFonts w:ascii="Times New Roman" w:hAnsi="Times New Roman" w:cs="Times New Roman"/>
          <w:b/>
          <w:sz w:val="24"/>
        </w:rPr>
      </w:pPr>
    </w:p>
    <w:p w:rsidR="000C3794" w:rsidRDefault="000C3794" w:rsidP="00B40A11">
      <w:pPr>
        <w:jc w:val="center"/>
        <w:rPr>
          <w:rFonts w:ascii="Times New Roman" w:hAnsi="Times New Roman" w:cs="Times New Roman"/>
          <w:b/>
          <w:sz w:val="24"/>
        </w:rPr>
      </w:pPr>
    </w:p>
    <w:p w:rsidR="00BC08C9" w:rsidRDefault="00BC08C9" w:rsidP="00BC08C9">
      <w:pPr>
        <w:spacing w:after="0" w:line="240" w:lineRule="auto"/>
        <w:jc w:val="center"/>
        <w:rPr>
          <w:rFonts w:ascii="Times New Roman" w:hAnsi="Times New Roman" w:cs="Times New Roman"/>
          <w:b/>
          <w:sz w:val="24"/>
        </w:rPr>
      </w:pPr>
      <w:r>
        <w:rPr>
          <w:rFonts w:ascii="Times New Roman" w:hAnsi="Times New Roman" w:cs="Times New Roman"/>
          <w:b/>
          <w:sz w:val="24"/>
        </w:rPr>
        <w:t xml:space="preserve">College of Agriculture </w:t>
      </w:r>
      <w:r w:rsidR="000C3794">
        <w:rPr>
          <w:rFonts w:ascii="Times New Roman" w:hAnsi="Times New Roman" w:cs="Times New Roman"/>
          <w:b/>
          <w:sz w:val="24"/>
        </w:rPr>
        <w:t>Transfer Student</w:t>
      </w:r>
      <w:r w:rsidR="00B40A11">
        <w:rPr>
          <w:rFonts w:ascii="Times New Roman" w:hAnsi="Times New Roman" w:cs="Times New Roman"/>
          <w:b/>
          <w:sz w:val="24"/>
        </w:rPr>
        <w:t>s</w:t>
      </w:r>
      <w:r w:rsidR="000C3794">
        <w:rPr>
          <w:rFonts w:ascii="Times New Roman" w:hAnsi="Times New Roman" w:cs="Times New Roman"/>
          <w:b/>
          <w:sz w:val="24"/>
        </w:rPr>
        <w:t>’</w:t>
      </w:r>
      <w:r w:rsidR="00B40A11">
        <w:rPr>
          <w:rFonts w:ascii="Times New Roman" w:hAnsi="Times New Roman" w:cs="Times New Roman"/>
          <w:b/>
          <w:sz w:val="24"/>
        </w:rPr>
        <w:t xml:space="preserve"> Perspectives </w:t>
      </w:r>
    </w:p>
    <w:p w:rsidR="00B40A11" w:rsidRDefault="00B40A11" w:rsidP="00BC08C9">
      <w:pPr>
        <w:spacing w:after="0" w:line="240" w:lineRule="auto"/>
        <w:jc w:val="center"/>
        <w:rPr>
          <w:rFonts w:ascii="Times New Roman" w:hAnsi="Times New Roman" w:cs="Times New Roman"/>
          <w:b/>
          <w:sz w:val="24"/>
        </w:rPr>
      </w:pPr>
      <w:proofErr w:type="gramStart"/>
      <w:r>
        <w:rPr>
          <w:rFonts w:ascii="Times New Roman" w:hAnsi="Times New Roman" w:cs="Times New Roman"/>
          <w:b/>
          <w:sz w:val="24"/>
        </w:rPr>
        <w:t>on</w:t>
      </w:r>
      <w:proofErr w:type="gramEnd"/>
      <w:r>
        <w:rPr>
          <w:rFonts w:ascii="Times New Roman" w:hAnsi="Times New Roman" w:cs="Times New Roman"/>
          <w:b/>
          <w:sz w:val="24"/>
        </w:rPr>
        <w:t xml:space="preserve"> their Transfer Experience </w:t>
      </w:r>
    </w:p>
    <w:p w:rsidR="00B40A11" w:rsidRDefault="00B40A11" w:rsidP="00B40A11">
      <w:pPr>
        <w:jc w:val="center"/>
        <w:rPr>
          <w:rFonts w:ascii="Times New Roman" w:hAnsi="Times New Roman" w:cs="Times New Roman"/>
          <w:b/>
          <w:sz w:val="24"/>
        </w:rPr>
      </w:pPr>
    </w:p>
    <w:p w:rsidR="000C3794" w:rsidRDefault="000C3794" w:rsidP="00B40A11">
      <w:pPr>
        <w:jc w:val="center"/>
        <w:rPr>
          <w:rFonts w:ascii="Times New Roman" w:hAnsi="Times New Roman" w:cs="Times New Roman"/>
          <w:b/>
          <w:sz w:val="24"/>
        </w:rPr>
      </w:pPr>
    </w:p>
    <w:p w:rsidR="00B40A11" w:rsidRPr="00FC1412" w:rsidRDefault="00B40A11" w:rsidP="00B40A11">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Adam A. Marx</w:t>
      </w:r>
    </w:p>
    <w:p w:rsidR="00B40A11" w:rsidRPr="00FC1412" w:rsidRDefault="00B40A11" w:rsidP="00B40A11">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12</w:t>
      </w:r>
      <w:r>
        <w:rPr>
          <w:rFonts w:ascii="Times New Roman" w:hAnsi="Times New Roman" w:cs="Times New Roman"/>
          <w:sz w:val="24"/>
          <w:szCs w:val="24"/>
        </w:rPr>
        <w:t>4</w:t>
      </w:r>
      <w:r w:rsidRPr="00FC1412">
        <w:rPr>
          <w:rFonts w:ascii="Times New Roman" w:hAnsi="Times New Roman" w:cs="Times New Roman"/>
          <w:sz w:val="24"/>
          <w:szCs w:val="24"/>
        </w:rPr>
        <w:t xml:space="preserve"> Gentry Hall</w:t>
      </w:r>
    </w:p>
    <w:p w:rsidR="00B40A11" w:rsidRDefault="00B40A11" w:rsidP="00B40A11">
      <w:pPr>
        <w:spacing w:after="0" w:line="240" w:lineRule="auto"/>
        <w:jc w:val="center"/>
        <w:rPr>
          <w:rFonts w:ascii="Times New Roman" w:hAnsi="Times New Roman" w:cs="Times New Roman"/>
          <w:sz w:val="24"/>
          <w:szCs w:val="24"/>
        </w:rPr>
      </w:pPr>
      <w:r w:rsidRPr="00FC1412">
        <w:rPr>
          <w:rFonts w:ascii="Times New Roman" w:hAnsi="Times New Roman" w:cs="Times New Roman"/>
          <w:sz w:val="24"/>
          <w:szCs w:val="24"/>
        </w:rPr>
        <w:t>Columbia, MO 65211</w:t>
      </w:r>
    </w:p>
    <w:p w:rsidR="00B40A11" w:rsidRPr="00FC1412" w:rsidRDefault="00B40A11" w:rsidP="00B40A11">
      <w:pPr>
        <w:spacing w:after="0" w:line="240" w:lineRule="auto"/>
        <w:jc w:val="center"/>
        <w:rPr>
          <w:rFonts w:ascii="Times New Roman" w:hAnsi="Times New Roman" w:cs="Times New Roman"/>
          <w:sz w:val="24"/>
          <w:szCs w:val="24"/>
        </w:rPr>
      </w:pPr>
    </w:p>
    <w:p w:rsidR="00B40A11" w:rsidRPr="00FC1412" w:rsidRDefault="00B40A11" w:rsidP="00B40A11">
      <w:pPr>
        <w:spacing w:line="240" w:lineRule="auto"/>
        <w:jc w:val="center"/>
        <w:rPr>
          <w:rFonts w:ascii="Times New Roman" w:hAnsi="Times New Roman" w:cs="Times New Roman"/>
          <w:sz w:val="24"/>
          <w:szCs w:val="24"/>
        </w:rPr>
      </w:pPr>
      <w:r w:rsidRPr="00F6023B">
        <w:rPr>
          <w:rFonts w:ascii="Times New Roman" w:hAnsi="Times New Roman" w:cs="Times New Roman"/>
          <w:sz w:val="24"/>
          <w:szCs w:val="24"/>
        </w:rPr>
        <w:t>aamgd4@mail.missouri.edu</w:t>
      </w:r>
    </w:p>
    <w:p w:rsidR="00B40A11" w:rsidRDefault="00B40A11" w:rsidP="00B40A11">
      <w:pPr>
        <w:jc w:val="center"/>
        <w:rPr>
          <w:rFonts w:ascii="Times New Roman" w:hAnsi="Times New Roman" w:cs="Times New Roman"/>
          <w:b/>
          <w:sz w:val="24"/>
          <w:szCs w:val="24"/>
        </w:rPr>
      </w:pPr>
    </w:p>
    <w:p w:rsidR="00B40A11" w:rsidRDefault="00B40A11" w:rsidP="00B40A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Jon C. Simonsen</w:t>
      </w:r>
    </w:p>
    <w:p w:rsidR="00B40A11" w:rsidRDefault="00B40A11" w:rsidP="00B40A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125A Gentry Hall</w:t>
      </w:r>
    </w:p>
    <w:p w:rsidR="00B40A11" w:rsidRDefault="00B40A11" w:rsidP="00B40A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Columbia, MO 65211</w:t>
      </w:r>
    </w:p>
    <w:p w:rsidR="00B40A11" w:rsidRDefault="00B40A11" w:rsidP="00B40A11">
      <w:pPr>
        <w:spacing w:after="0" w:line="240" w:lineRule="auto"/>
        <w:jc w:val="center"/>
        <w:rPr>
          <w:rFonts w:ascii="Times New Roman" w:hAnsi="Times New Roman" w:cs="Times New Roman"/>
          <w:sz w:val="24"/>
          <w:szCs w:val="24"/>
        </w:rPr>
      </w:pPr>
    </w:p>
    <w:p w:rsidR="00B40A11" w:rsidRDefault="00B40A11" w:rsidP="00B40A11">
      <w:pPr>
        <w:jc w:val="center"/>
        <w:rPr>
          <w:rFonts w:ascii="Times New Roman" w:hAnsi="Times New Roman" w:cs="Times New Roman"/>
          <w:b/>
          <w:sz w:val="24"/>
        </w:rPr>
      </w:pPr>
      <w:r>
        <w:rPr>
          <w:rFonts w:ascii="Times New Roman" w:hAnsi="Times New Roman" w:cs="Times New Roman"/>
          <w:sz w:val="24"/>
          <w:szCs w:val="24"/>
        </w:rPr>
        <w:t>simonsenj@missouri.edu</w:t>
      </w:r>
      <w:r>
        <w:rPr>
          <w:rFonts w:ascii="Times New Roman" w:hAnsi="Times New Roman" w:cs="Times New Roman"/>
          <w:b/>
          <w:sz w:val="24"/>
        </w:rPr>
        <w:t xml:space="preserve"> </w:t>
      </w:r>
      <w:r>
        <w:rPr>
          <w:rFonts w:ascii="Times New Roman" w:hAnsi="Times New Roman" w:cs="Times New Roman"/>
          <w:b/>
          <w:sz w:val="24"/>
        </w:rPr>
        <w:br w:type="page"/>
      </w:r>
    </w:p>
    <w:p w:rsidR="00BC08C9" w:rsidRDefault="00BC08C9" w:rsidP="00BC08C9">
      <w:pPr>
        <w:spacing w:after="0" w:line="240" w:lineRule="auto"/>
        <w:jc w:val="center"/>
        <w:rPr>
          <w:rFonts w:ascii="Times New Roman" w:hAnsi="Times New Roman" w:cs="Times New Roman"/>
          <w:b/>
          <w:sz w:val="24"/>
        </w:rPr>
      </w:pPr>
      <w:bookmarkStart w:id="0" w:name="_GoBack"/>
      <w:r>
        <w:rPr>
          <w:rFonts w:ascii="Times New Roman" w:hAnsi="Times New Roman" w:cs="Times New Roman"/>
          <w:b/>
          <w:sz w:val="24"/>
        </w:rPr>
        <w:lastRenderedPageBreak/>
        <w:t>College of Agriculture Transfer Students</w:t>
      </w:r>
      <w:r w:rsidR="00C12054">
        <w:rPr>
          <w:rFonts w:ascii="Times New Roman" w:hAnsi="Times New Roman" w:cs="Times New Roman"/>
          <w:b/>
          <w:sz w:val="24"/>
        </w:rPr>
        <w:t>’</w:t>
      </w:r>
      <w:r>
        <w:rPr>
          <w:rFonts w:ascii="Times New Roman" w:hAnsi="Times New Roman" w:cs="Times New Roman"/>
          <w:b/>
          <w:sz w:val="24"/>
        </w:rPr>
        <w:t xml:space="preserve"> Perspectives on their Transfer Experience </w:t>
      </w:r>
    </w:p>
    <w:bookmarkEnd w:id="0"/>
    <w:p w:rsidR="00AA420C" w:rsidRDefault="00AA420C" w:rsidP="00AA420C">
      <w:pPr>
        <w:spacing w:after="0" w:line="240" w:lineRule="auto"/>
        <w:jc w:val="center"/>
        <w:rPr>
          <w:rFonts w:ascii="Times New Roman" w:hAnsi="Times New Roman" w:cs="Times New Roman"/>
          <w:b/>
          <w:sz w:val="24"/>
        </w:rPr>
      </w:pPr>
    </w:p>
    <w:p w:rsidR="00AA420C" w:rsidRDefault="00AA420C" w:rsidP="0076527C">
      <w:pPr>
        <w:spacing w:after="0" w:line="240" w:lineRule="auto"/>
        <w:jc w:val="center"/>
        <w:rPr>
          <w:rFonts w:ascii="Times New Roman" w:hAnsi="Times New Roman" w:cs="Times New Roman"/>
          <w:b/>
          <w:sz w:val="24"/>
        </w:rPr>
      </w:pPr>
      <w:r>
        <w:rPr>
          <w:rFonts w:ascii="Times New Roman" w:hAnsi="Times New Roman" w:cs="Times New Roman"/>
          <w:b/>
          <w:sz w:val="24"/>
        </w:rPr>
        <w:t>Introduction and Theoretical Framework</w:t>
      </w:r>
    </w:p>
    <w:p w:rsidR="00DF2579" w:rsidRDefault="00AA420C" w:rsidP="00DF2579">
      <w:pPr>
        <w:spacing w:after="0" w:line="240" w:lineRule="auto"/>
        <w:rPr>
          <w:rFonts w:ascii="Times New Roman" w:hAnsi="Times New Roman" w:cs="Times New Roman"/>
          <w:sz w:val="24"/>
        </w:rPr>
      </w:pPr>
      <w:r>
        <w:rPr>
          <w:rFonts w:ascii="Times New Roman" w:hAnsi="Times New Roman" w:cs="Times New Roman"/>
          <w:sz w:val="24"/>
        </w:rPr>
        <w:tab/>
        <w:t>Transfer students have a unique college experience.  Their experience is different from the typical new student to campus because they have multiple college adjustment periods (</w:t>
      </w:r>
      <w:proofErr w:type="spellStart"/>
      <w:r>
        <w:rPr>
          <w:rFonts w:ascii="Times New Roman" w:hAnsi="Times New Roman" w:cs="Times New Roman"/>
          <w:sz w:val="24"/>
        </w:rPr>
        <w:t>Laanan</w:t>
      </w:r>
      <w:proofErr w:type="spellEnd"/>
      <w:r>
        <w:rPr>
          <w:rFonts w:ascii="Times New Roman" w:hAnsi="Times New Roman" w:cs="Times New Roman"/>
          <w:sz w:val="24"/>
        </w:rPr>
        <w:t xml:space="preserve">, 2001; Townsend, 2008).  The new college environment requires transfer students to acclimate to new academic groups in addition to their own social groups.  </w:t>
      </w:r>
      <w:r w:rsidR="0076527C">
        <w:rPr>
          <w:rFonts w:ascii="Times New Roman" w:hAnsi="Times New Roman" w:cs="Times New Roman"/>
          <w:sz w:val="24"/>
        </w:rPr>
        <w:t>Tinto’s (1987, 1993) model of student departure provided the framework</w:t>
      </w:r>
      <w:r w:rsidR="00D4580F">
        <w:rPr>
          <w:rFonts w:ascii="Times New Roman" w:hAnsi="Times New Roman" w:cs="Times New Roman"/>
          <w:sz w:val="24"/>
        </w:rPr>
        <w:t xml:space="preserve"> in which he </w:t>
      </w:r>
      <w:r w:rsidR="0076527C">
        <w:rPr>
          <w:rFonts w:ascii="Times New Roman" w:hAnsi="Times New Roman" w:cs="Times New Roman"/>
          <w:sz w:val="24"/>
        </w:rPr>
        <w:t>posit</w:t>
      </w:r>
      <w:r w:rsidR="00375F02">
        <w:rPr>
          <w:rFonts w:ascii="Times New Roman" w:hAnsi="Times New Roman" w:cs="Times New Roman"/>
          <w:sz w:val="24"/>
        </w:rPr>
        <w:t>ed</w:t>
      </w:r>
      <w:r w:rsidR="0076527C">
        <w:rPr>
          <w:rFonts w:ascii="Times New Roman" w:hAnsi="Times New Roman" w:cs="Times New Roman"/>
          <w:sz w:val="24"/>
        </w:rPr>
        <w:t xml:space="preserve"> that students undergo integrative experiences in both the academic and social settings when entering into college.  These experiences interact to establish the degree to which a student integrates into both their academic and social systems.  </w:t>
      </w:r>
      <w:r>
        <w:rPr>
          <w:rFonts w:ascii="Times New Roman" w:hAnsi="Times New Roman" w:cs="Times New Roman"/>
          <w:sz w:val="24"/>
        </w:rPr>
        <w:t xml:space="preserve">The community college population and transfers to public institutions have each increased over 21% in </w:t>
      </w:r>
      <w:r w:rsidR="00375F02">
        <w:rPr>
          <w:rFonts w:ascii="Times New Roman" w:hAnsi="Times New Roman" w:cs="Times New Roman"/>
          <w:sz w:val="24"/>
        </w:rPr>
        <w:t>[STATE]</w:t>
      </w:r>
      <w:r>
        <w:rPr>
          <w:rFonts w:ascii="Times New Roman" w:hAnsi="Times New Roman" w:cs="Times New Roman"/>
          <w:sz w:val="24"/>
        </w:rPr>
        <w:t xml:space="preserve"> since 2007 (MDHE, 2012).  The cost of getting a college degree continually increases and drives students and their families to seek the more affordable option</w:t>
      </w:r>
      <w:r w:rsidR="00D4580F">
        <w:rPr>
          <w:rFonts w:ascii="Times New Roman" w:hAnsi="Times New Roman" w:cs="Times New Roman"/>
          <w:sz w:val="24"/>
        </w:rPr>
        <w:t>s</w:t>
      </w:r>
      <w:r>
        <w:rPr>
          <w:rFonts w:ascii="Times New Roman" w:hAnsi="Times New Roman" w:cs="Times New Roman"/>
          <w:sz w:val="24"/>
        </w:rPr>
        <w:t xml:space="preserve"> during the first year or two after high school.  </w:t>
      </w:r>
    </w:p>
    <w:p w:rsidR="0076527C" w:rsidRPr="00BA23DB" w:rsidRDefault="0076527C" w:rsidP="00D4580F">
      <w:pPr>
        <w:spacing w:after="0" w:line="240" w:lineRule="auto"/>
        <w:ind w:firstLine="720"/>
        <w:rPr>
          <w:rFonts w:ascii="Times New Roman" w:hAnsi="Times New Roman" w:cs="Times New Roman"/>
          <w:sz w:val="24"/>
        </w:rPr>
      </w:pPr>
      <w:r>
        <w:rPr>
          <w:rFonts w:ascii="Times New Roman" w:hAnsi="Times New Roman" w:cs="Times New Roman"/>
          <w:sz w:val="24"/>
        </w:rPr>
        <w:t>Research involving transfer students within teaching and learning in colleges of agriculture and agricultural education is limited.  A few studies have analyzed transfer student GPA’s, degree persistence, standardized test scores, and college information sources</w:t>
      </w:r>
      <w:r w:rsidR="00DF2579">
        <w:rPr>
          <w:rFonts w:ascii="Times New Roman" w:hAnsi="Times New Roman" w:cs="Times New Roman"/>
          <w:sz w:val="24"/>
        </w:rPr>
        <w:t xml:space="preserve"> (Branson &amp; Green, 2007; Johnson, 1992; Johnson, Taylor, &amp; Owens, 1994; Vitale, </w:t>
      </w:r>
      <w:proofErr w:type="spellStart"/>
      <w:r w:rsidR="00DF2579">
        <w:rPr>
          <w:rFonts w:ascii="Times New Roman" w:hAnsi="Times New Roman" w:cs="Times New Roman"/>
          <w:sz w:val="24"/>
        </w:rPr>
        <w:t>Wanger</w:t>
      </w:r>
      <w:proofErr w:type="spellEnd"/>
      <w:r w:rsidR="00DF2579">
        <w:rPr>
          <w:rFonts w:ascii="Times New Roman" w:hAnsi="Times New Roman" w:cs="Times New Roman"/>
          <w:sz w:val="24"/>
        </w:rPr>
        <w:t xml:space="preserve">, &amp; Adams, 2010).  </w:t>
      </w:r>
      <w:r>
        <w:rPr>
          <w:rFonts w:ascii="Times New Roman" w:hAnsi="Times New Roman" w:cs="Times New Roman"/>
          <w:sz w:val="24"/>
        </w:rPr>
        <w:t xml:space="preserve">While the results of these studies are certainly important toward understanding our students, a richer description of the transfer student </w:t>
      </w:r>
      <w:r w:rsidR="00375F02">
        <w:rPr>
          <w:rFonts w:ascii="Times New Roman" w:hAnsi="Times New Roman" w:cs="Times New Roman"/>
          <w:sz w:val="24"/>
        </w:rPr>
        <w:t xml:space="preserve">experience is worth exploring.  </w:t>
      </w:r>
      <w:r>
        <w:rPr>
          <w:rFonts w:ascii="Times New Roman" w:hAnsi="Times New Roman" w:cs="Times New Roman"/>
          <w:sz w:val="24"/>
        </w:rPr>
        <w:t>The perspective of the transfer student and reflection upon their college experience could provide advising faculty and staff with tools to further help transfer students succeed and persist. The following research questions guided the data collection and analysis for the present study:</w:t>
      </w:r>
      <w:r w:rsidR="00375F02">
        <w:rPr>
          <w:rFonts w:ascii="Times New Roman" w:hAnsi="Times New Roman" w:cs="Times New Roman"/>
          <w:sz w:val="24"/>
        </w:rPr>
        <w:t xml:space="preserve"> </w:t>
      </w:r>
      <w:r>
        <w:rPr>
          <w:rFonts w:ascii="Times New Roman" w:hAnsi="Times New Roman" w:cs="Times New Roman"/>
          <w:sz w:val="24"/>
        </w:rPr>
        <w:t>What challenges do transfer students encounter through the transfer experience?</w:t>
      </w:r>
      <w:r w:rsidR="00375F02">
        <w:rPr>
          <w:rFonts w:ascii="Times New Roman" w:hAnsi="Times New Roman" w:cs="Times New Roman"/>
          <w:sz w:val="24"/>
        </w:rPr>
        <w:t xml:space="preserve"> </w:t>
      </w:r>
      <w:r>
        <w:rPr>
          <w:rFonts w:ascii="Times New Roman" w:hAnsi="Times New Roman" w:cs="Times New Roman"/>
          <w:sz w:val="24"/>
        </w:rPr>
        <w:t xml:space="preserve">How do </w:t>
      </w:r>
      <w:r w:rsidR="00375F02">
        <w:rPr>
          <w:rFonts w:ascii="Times New Roman" w:hAnsi="Times New Roman" w:cs="Times New Roman"/>
          <w:sz w:val="24"/>
        </w:rPr>
        <w:t>College of Ag</w:t>
      </w:r>
      <w:r>
        <w:rPr>
          <w:rFonts w:ascii="Times New Roman" w:hAnsi="Times New Roman" w:cs="Times New Roman"/>
          <w:sz w:val="24"/>
        </w:rPr>
        <w:t xml:space="preserve"> transfer students integrate into their academic and social environments?</w:t>
      </w:r>
    </w:p>
    <w:p w:rsidR="0076527C" w:rsidRDefault="00375F02" w:rsidP="00D4580F">
      <w:pPr>
        <w:spacing w:after="0" w:line="240" w:lineRule="auto"/>
        <w:jc w:val="center"/>
        <w:rPr>
          <w:rFonts w:ascii="Times New Roman" w:hAnsi="Times New Roman" w:cs="Times New Roman"/>
          <w:b/>
          <w:sz w:val="24"/>
        </w:rPr>
      </w:pPr>
      <w:r>
        <w:rPr>
          <w:rFonts w:ascii="Times New Roman" w:hAnsi="Times New Roman" w:cs="Times New Roman"/>
          <w:b/>
          <w:sz w:val="24"/>
        </w:rPr>
        <w:t>Methods</w:t>
      </w:r>
    </w:p>
    <w:p w:rsidR="00DF2579" w:rsidRDefault="00375F02" w:rsidP="00D4580F">
      <w:pPr>
        <w:spacing w:after="0" w:line="240" w:lineRule="auto"/>
        <w:ind w:firstLine="720"/>
        <w:rPr>
          <w:rFonts w:ascii="Times New Roman" w:hAnsi="Times New Roman" w:cs="Times New Roman"/>
          <w:sz w:val="24"/>
        </w:rPr>
      </w:pPr>
      <w:r>
        <w:rPr>
          <w:rFonts w:ascii="Times New Roman" w:hAnsi="Times New Roman" w:cs="Times New Roman"/>
          <w:sz w:val="24"/>
        </w:rPr>
        <w:t xml:space="preserve">The researchers chose a case study design to describe the integrative experiences of college transfer students in a college of agriculture.  According to Yin (2009), the case study approach is appropriate when the researcher is attempting to provide context to the how or why of a specific phenomenon.  The primary researcher drew upon personal experiences as an undergraduate transfer student when formulating the interviews and thoughts regarding transfer students’ experiences.  </w:t>
      </w:r>
      <w:r w:rsidR="00DF2579">
        <w:rPr>
          <w:rFonts w:ascii="Times New Roman" w:hAnsi="Times New Roman" w:cs="Times New Roman"/>
          <w:sz w:val="24"/>
        </w:rPr>
        <w:t xml:space="preserve">Two researchers completed open coding of verbatim interview </w:t>
      </w:r>
      <w:proofErr w:type="gramStart"/>
      <w:r w:rsidR="00DF2579">
        <w:rPr>
          <w:rFonts w:ascii="Times New Roman" w:hAnsi="Times New Roman" w:cs="Times New Roman"/>
          <w:sz w:val="24"/>
        </w:rPr>
        <w:t>transcriptions</w:t>
      </w:r>
      <w:proofErr w:type="gramEnd"/>
      <w:r w:rsidR="00DF2579">
        <w:rPr>
          <w:rFonts w:ascii="Times New Roman" w:hAnsi="Times New Roman" w:cs="Times New Roman"/>
          <w:sz w:val="24"/>
        </w:rPr>
        <w:t xml:space="preserve"> and field notes through the lens of Tinto’s (1987, 1993) theoretical model.  Codes were grouped and categorized into emergent themes.  Prefigured categories (Crabtree &amp; Miller, 1992 in Creswell, 2013) according to the model were not implemented.  </w:t>
      </w:r>
    </w:p>
    <w:p w:rsidR="00DF2579" w:rsidRDefault="00161BF6" w:rsidP="00D4580F">
      <w:pPr>
        <w:spacing w:after="0" w:line="240" w:lineRule="auto"/>
        <w:jc w:val="center"/>
        <w:rPr>
          <w:rFonts w:ascii="Times New Roman" w:hAnsi="Times New Roman" w:cs="Times New Roman"/>
          <w:b/>
          <w:sz w:val="24"/>
        </w:rPr>
      </w:pPr>
      <w:r>
        <w:rPr>
          <w:rFonts w:ascii="Times New Roman" w:hAnsi="Times New Roman" w:cs="Times New Roman"/>
          <w:b/>
          <w:sz w:val="24"/>
        </w:rPr>
        <w:t>Results</w:t>
      </w:r>
    </w:p>
    <w:p w:rsidR="00F42B66" w:rsidRDefault="00161BF6" w:rsidP="00161BF6">
      <w:pPr>
        <w:spacing w:after="0" w:line="240" w:lineRule="auto"/>
        <w:rPr>
          <w:rFonts w:ascii="Times New Roman" w:hAnsi="Times New Roman" w:cs="Times New Roman"/>
          <w:b/>
          <w:sz w:val="24"/>
        </w:rPr>
      </w:pPr>
      <w:r>
        <w:rPr>
          <w:rFonts w:ascii="Times New Roman" w:hAnsi="Times New Roman" w:cs="Times New Roman"/>
          <w:b/>
          <w:sz w:val="24"/>
        </w:rPr>
        <w:tab/>
      </w:r>
      <w:r w:rsidR="008332DC">
        <w:rPr>
          <w:rFonts w:ascii="Times New Roman" w:hAnsi="Times New Roman" w:cs="Times New Roman"/>
          <w:sz w:val="24"/>
        </w:rPr>
        <w:t>Four men and four women</w:t>
      </w:r>
      <w:r w:rsidR="008332DC">
        <w:rPr>
          <w:rFonts w:ascii="Times New Roman" w:hAnsi="Times New Roman" w:cs="Times New Roman"/>
          <w:sz w:val="24"/>
        </w:rPr>
        <w:t xml:space="preserve"> (</w:t>
      </w:r>
      <w:r w:rsidR="008332DC">
        <w:rPr>
          <w:rFonts w:ascii="Times New Roman" w:hAnsi="Times New Roman" w:cs="Times New Roman"/>
          <w:i/>
          <w:sz w:val="24"/>
        </w:rPr>
        <w:t>N =</w:t>
      </w:r>
      <w:r w:rsidR="008332DC">
        <w:rPr>
          <w:rFonts w:ascii="Times New Roman" w:hAnsi="Times New Roman" w:cs="Times New Roman"/>
          <w:sz w:val="24"/>
        </w:rPr>
        <w:t xml:space="preserve"> 8) were interviewed during the spring semester of 2013 and were asked to reflect upon their experiences transferring from their originating post-secondary institutions which included four-year colleges and community colleges from across [STATE].</w:t>
      </w:r>
      <w:r w:rsidR="00D4580F">
        <w:rPr>
          <w:rFonts w:ascii="Times New Roman" w:hAnsi="Times New Roman" w:cs="Times New Roman"/>
          <w:sz w:val="24"/>
        </w:rPr>
        <w:t xml:space="preserve">  Students represented four academic departments; agricultural economics, agricultural education, </w:t>
      </w:r>
      <w:r w:rsidR="00D4580F">
        <w:rPr>
          <w:rFonts w:ascii="Times New Roman" w:hAnsi="Times New Roman" w:cs="Times New Roman"/>
          <w:sz w:val="24"/>
        </w:rPr>
        <w:t xml:space="preserve">animal sciences, </w:t>
      </w:r>
      <w:r w:rsidR="00D4580F">
        <w:rPr>
          <w:rFonts w:ascii="Times New Roman" w:hAnsi="Times New Roman" w:cs="Times New Roman"/>
          <w:sz w:val="24"/>
        </w:rPr>
        <w:t xml:space="preserve">and plant sciences.  </w:t>
      </w:r>
      <w:r w:rsidR="005316D4">
        <w:rPr>
          <w:rFonts w:ascii="Times New Roman" w:hAnsi="Times New Roman" w:cs="Times New Roman"/>
          <w:sz w:val="24"/>
        </w:rPr>
        <w:t>The f</w:t>
      </w:r>
      <w:r w:rsidR="00D4580F">
        <w:rPr>
          <w:rFonts w:ascii="Times New Roman" w:hAnsi="Times New Roman" w:cs="Times New Roman"/>
          <w:sz w:val="24"/>
        </w:rPr>
        <w:t xml:space="preserve">our themes </w:t>
      </w:r>
      <w:r w:rsidR="005316D4">
        <w:rPr>
          <w:rFonts w:ascii="Times New Roman" w:hAnsi="Times New Roman" w:cs="Times New Roman"/>
          <w:sz w:val="24"/>
        </w:rPr>
        <w:t xml:space="preserve">which </w:t>
      </w:r>
      <w:r w:rsidR="00D4580F">
        <w:rPr>
          <w:rFonts w:ascii="Times New Roman" w:hAnsi="Times New Roman" w:cs="Times New Roman"/>
          <w:sz w:val="24"/>
        </w:rPr>
        <w:t xml:space="preserve">emerged </w:t>
      </w:r>
      <w:r w:rsidR="005316D4">
        <w:rPr>
          <w:rFonts w:ascii="Times New Roman" w:hAnsi="Times New Roman" w:cs="Times New Roman"/>
          <w:sz w:val="24"/>
        </w:rPr>
        <w:t>indicated that within this particular university, transfer students have global needs which were not met but generally found satisfaction with advising and the classroom environment.  The themes are as follows:</w:t>
      </w:r>
    </w:p>
    <w:p w:rsidR="005316D4" w:rsidRDefault="005316D4" w:rsidP="00E97AE3">
      <w:pPr>
        <w:spacing w:after="0" w:line="240" w:lineRule="auto"/>
        <w:rPr>
          <w:rFonts w:ascii="Times New Roman" w:hAnsi="Times New Roman" w:cs="Times New Roman"/>
          <w:b/>
          <w:sz w:val="24"/>
        </w:rPr>
      </w:pPr>
    </w:p>
    <w:p w:rsidR="00992816" w:rsidRDefault="00992816" w:rsidP="00E97AE3">
      <w:pPr>
        <w:spacing w:after="0" w:line="240" w:lineRule="auto"/>
        <w:rPr>
          <w:rFonts w:ascii="Times New Roman" w:hAnsi="Times New Roman" w:cs="Times New Roman"/>
          <w:b/>
          <w:sz w:val="24"/>
        </w:rPr>
      </w:pPr>
      <w:r w:rsidRPr="0027542A">
        <w:rPr>
          <w:rFonts w:ascii="Times New Roman" w:hAnsi="Times New Roman" w:cs="Times New Roman"/>
          <w:b/>
          <w:sz w:val="24"/>
        </w:rPr>
        <w:lastRenderedPageBreak/>
        <w:t>Open and direct advising and developing relationships with faculty are important to student’s sense of academic integration.</w:t>
      </w:r>
    </w:p>
    <w:p w:rsidR="00C21B5D" w:rsidRPr="00C21B5D" w:rsidRDefault="005316D4" w:rsidP="007C36A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establish a sense of security within </w:t>
      </w:r>
      <w:r w:rsidR="007C36A7">
        <w:rPr>
          <w:rFonts w:ascii="Times New Roman" w:hAnsi="Times New Roman" w:cs="Times New Roman"/>
          <w:sz w:val="24"/>
          <w:szCs w:val="24"/>
        </w:rPr>
        <w:t xml:space="preserve">the new college environment, transfer students cited relationships with advisors and faculty as invaluable developments.  Jack stated: </w:t>
      </w:r>
      <w:r w:rsidR="00C21B5D">
        <w:rPr>
          <w:rFonts w:ascii="Times New Roman" w:hAnsi="Times New Roman" w:cs="Times New Roman"/>
          <w:color w:val="000000"/>
          <w:sz w:val="24"/>
          <w:szCs w:val="24"/>
        </w:rPr>
        <w:t>“</w:t>
      </w:r>
      <w:r w:rsidR="00C21B5D" w:rsidRPr="00C21B5D">
        <w:rPr>
          <w:rFonts w:ascii="Times New Roman" w:hAnsi="Times New Roman" w:cs="Times New Roman"/>
          <w:color w:val="000000"/>
          <w:sz w:val="24"/>
          <w:szCs w:val="24"/>
        </w:rPr>
        <w:t>It’s really nice when the teacher takes an interest in you, and knows your name.</w:t>
      </w:r>
      <w:r w:rsidR="00C21B5D">
        <w:rPr>
          <w:rFonts w:ascii="Times New Roman" w:hAnsi="Times New Roman" w:cs="Times New Roman"/>
          <w:color w:val="000000"/>
          <w:sz w:val="24"/>
          <w:szCs w:val="24"/>
        </w:rPr>
        <w:t>”</w:t>
      </w:r>
      <w:r w:rsidR="007C36A7">
        <w:rPr>
          <w:rFonts w:ascii="Times New Roman" w:hAnsi="Times New Roman" w:cs="Times New Roman"/>
          <w:color w:val="000000"/>
          <w:sz w:val="24"/>
          <w:szCs w:val="24"/>
        </w:rPr>
        <w:t xml:space="preserve">  Further, the time faculty members take to advise new or potential transfer students can prove essential toward the transfer decision-making process.  Dan reflected: </w:t>
      </w:r>
      <w:r w:rsidR="00C21B5D" w:rsidRPr="00C21B5D">
        <w:rPr>
          <w:rFonts w:ascii="Times New Roman" w:hAnsi="Times New Roman" w:cs="Times New Roman"/>
          <w:sz w:val="24"/>
          <w:szCs w:val="24"/>
        </w:rPr>
        <w:t>“</w:t>
      </w:r>
      <w:r w:rsidR="008332DC">
        <w:rPr>
          <w:rFonts w:ascii="Times New Roman" w:hAnsi="Times New Roman" w:cs="Times New Roman"/>
          <w:sz w:val="24"/>
          <w:szCs w:val="24"/>
        </w:rPr>
        <w:t xml:space="preserve">[When I visited campus] </w:t>
      </w:r>
      <w:r w:rsidR="00C21B5D" w:rsidRPr="00C21B5D">
        <w:rPr>
          <w:rFonts w:ascii="Times New Roman" w:hAnsi="Times New Roman" w:cs="Times New Roman"/>
          <w:sz w:val="24"/>
          <w:szCs w:val="24"/>
        </w:rPr>
        <w:t xml:space="preserve">the most beneficial and useful information was what I got from </w:t>
      </w:r>
      <w:r w:rsidR="008332DC">
        <w:rPr>
          <w:rFonts w:ascii="Times New Roman" w:hAnsi="Times New Roman" w:cs="Times New Roman"/>
          <w:sz w:val="24"/>
          <w:szCs w:val="24"/>
        </w:rPr>
        <w:t>[my advisor]</w:t>
      </w:r>
      <w:r w:rsidR="00C21B5D" w:rsidRPr="00C21B5D">
        <w:rPr>
          <w:rFonts w:ascii="Times New Roman" w:hAnsi="Times New Roman" w:cs="Times New Roman"/>
          <w:sz w:val="24"/>
          <w:szCs w:val="24"/>
        </w:rPr>
        <w:t>.  It was v</w:t>
      </w:r>
      <w:r w:rsidR="00E97F11">
        <w:rPr>
          <w:rFonts w:ascii="Times New Roman" w:hAnsi="Times New Roman" w:cs="Times New Roman"/>
          <w:sz w:val="24"/>
          <w:szCs w:val="24"/>
        </w:rPr>
        <w:t>ery straight forward and honest.</w:t>
      </w:r>
      <w:r w:rsidR="000C7DDE">
        <w:rPr>
          <w:rFonts w:ascii="Times New Roman" w:hAnsi="Times New Roman" w:cs="Times New Roman"/>
          <w:sz w:val="24"/>
          <w:szCs w:val="24"/>
        </w:rPr>
        <w:t xml:space="preserve">” </w:t>
      </w:r>
    </w:p>
    <w:p w:rsidR="00992816" w:rsidRPr="0027542A" w:rsidRDefault="00992816" w:rsidP="00E97AE3">
      <w:pPr>
        <w:spacing w:after="0" w:line="240" w:lineRule="auto"/>
        <w:rPr>
          <w:rFonts w:ascii="Times New Roman" w:hAnsi="Times New Roman" w:cs="Times New Roman"/>
          <w:b/>
          <w:sz w:val="24"/>
        </w:rPr>
      </w:pPr>
      <w:r w:rsidRPr="0027542A">
        <w:rPr>
          <w:rFonts w:ascii="Times New Roman" w:hAnsi="Times New Roman" w:cs="Times New Roman"/>
          <w:b/>
          <w:sz w:val="24"/>
        </w:rPr>
        <w:t>Many sources of interference complicate a student’s process of transfer to a new institution.</w:t>
      </w:r>
    </w:p>
    <w:p w:rsidR="000C7DDE" w:rsidRPr="00E97AE3" w:rsidRDefault="00E97F11" w:rsidP="002C79FA">
      <w:pPr>
        <w:spacing w:after="0" w:line="240" w:lineRule="auto"/>
        <w:ind w:firstLine="720"/>
        <w:rPr>
          <w:rFonts w:ascii="Times New Roman" w:hAnsi="Times New Roman" w:cs="Times New Roman"/>
          <w:sz w:val="24"/>
        </w:rPr>
      </w:pPr>
      <w:r>
        <w:rPr>
          <w:rFonts w:ascii="Times New Roman" w:hAnsi="Times New Roman" w:cs="Times New Roman"/>
          <w:sz w:val="24"/>
        </w:rPr>
        <w:t xml:space="preserve">Transfer students discussed shared experiences where information was not focused to help </w:t>
      </w:r>
      <w:r>
        <w:rPr>
          <w:rFonts w:ascii="Times New Roman" w:hAnsi="Times New Roman" w:cs="Times New Roman"/>
          <w:sz w:val="24"/>
        </w:rPr>
        <w:t>them acclimate to the new institution, particularly through o</w:t>
      </w:r>
      <w:r w:rsidR="007C36A7">
        <w:rPr>
          <w:rFonts w:ascii="Times New Roman" w:hAnsi="Times New Roman" w:cs="Times New Roman"/>
          <w:sz w:val="24"/>
        </w:rPr>
        <w:t>ther programming including orientation</w:t>
      </w:r>
      <w:r>
        <w:rPr>
          <w:rFonts w:ascii="Times New Roman" w:hAnsi="Times New Roman" w:cs="Times New Roman"/>
          <w:sz w:val="24"/>
        </w:rPr>
        <w:t xml:space="preserve"> days.  </w:t>
      </w:r>
      <w:r w:rsidR="007C36A7">
        <w:rPr>
          <w:rFonts w:ascii="Times New Roman" w:hAnsi="Times New Roman" w:cs="Times New Roman"/>
          <w:sz w:val="24"/>
        </w:rPr>
        <w:t xml:space="preserve">Kelly described: </w:t>
      </w:r>
      <w:r w:rsidR="000C7DDE" w:rsidRPr="000C7DDE">
        <w:rPr>
          <w:rFonts w:ascii="Times New Roman" w:hAnsi="Times New Roman" w:cs="Times New Roman"/>
          <w:sz w:val="24"/>
        </w:rPr>
        <w:t>“</w:t>
      </w:r>
      <w:r w:rsidR="000C7DDE" w:rsidRPr="000C7DDE">
        <w:rPr>
          <w:rFonts w:ascii="Times New Roman" w:hAnsi="Times New Roman" w:cs="Times New Roman"/>
          <w:sz w:val="24"/>
        </w:rPr>
        <w:t>I felt like after hearing from my friends about their summer welcome I was so ready to have such a great experience that I feel like we almost got swept under the rug a little bit.</w:t>
      </w:r>
      <w:r w:rsidR="000C7DDE" w:rsidRPr="000C7DDE">
        <w:rPr>
          <w:rFonts w:ascii="Times New Roman" w:hAnsi="Times New Roman" w:cs="Times New Roman"/>
          <w:sz w:val="24"/>
        </w:rPr>
        <w:t>”</w:t>
      </w:r>
      <w:r w:rsidR="000C7DDE">
        <w:rPr>
          <w:rFonts w:ascii="Times New Roman" w:hAnsi="Times New Roman" w:cs="Times New Roman"/>
          <w:sz w:val="24"/>
        </w:rPr>
        <w:t xml:space="preserve"> </w:t>
      </w:r>
      <w:r w:rsidR="002C79FA">
        <w:rPr>
          <w:rFonts w:ascii="Times New Roman" w:hAnsi="Times New Roman" w:cs="Times New Roman"/>
          <w:sz w:val="24"/>
        </w:rPr>
        <w:t xml:space="preserve"> Additionally, credit acceptance at their final institution varied and presented frustration for transfer students.  Paul noted: </w:t>
      </w:r>
      <w:r w:rsidR="000C7DDE" w:rsidRPr="000C7DDE">
        <w:rPr>
          <w:rFonts w:ascii="Times New Roman" w:hAnsi="Times New Roman" w:cs="Times New Roman"/>
          <w:sz w:val="24"/>
        </w:rPr>
        <w:t>“</w:t>
      </w:r>
      <w:r w:rsidR="000C7DDE" w:rsidRPr="000C7DDE">
        <w:rPr>
          <w:rFonts w:ascii="Times New Roman" w:hAnsi="Times New Roman" w:cs="Times New Roman"/>
          <w:sz w:val="24"/>
        </w:rPr>
        <w:t xml:space="preserve">my agriculture courses I had taken </w:t>
      </w:r>
      <w:r w:rsidR="002C79FA">
        <w:rPr>
          <w:rFonts w:ascii="Times New Roman" w:hAnsi="Times New Roman" w:cs="Times New Roman"/>
          <w:sz w:val="24"/>
        </w:rPr>
        <w:t>at [junior college]</w:t>
      </w:r>
      <w:r w:rsidR="000C7DDE" w:rsidRPr="000C7DDE">
        <w:rPr>
          <w:rFonts w:ascii="Times New Roman" w:hAnsi="Times New Roman" w:cs="Times New Roman"/>
          <w:sz w:val="24"/>
        </w:rPr>
        <w:t xml:space="preserve"> didn’t really transfer. The only thing that did transfer was like a freshman level intro class and that </w:t>
      </w:r>
      <w:r w:rsidR="000C7DDE" w:rsidRPr="000C7DDE">
        <w:rPr>
          <w:rFonts w:ascii="Times New Roman" w:hAnsi="Times New Roman" w:cs="Times New Roman"/>
          <w:sz w:val="24"/>
        </w:rPr>
        <w:t xml:space="preserve">transferred in </w:t>
      </w:r>
      <w:r>
        <w:rPr>
          <w:rFonts w:ascii="Times New Roman" w:hAnsi="Times New Roman" w:cs="Times New Roman"/>
          <w:sz w:val="24"/>
        </w:rPr>
        <w:t>a</w:t>
      </w:r>
      <w:r w:rsidR="000C7DDE" w:rsidRPr="000C7DDE">
        <w:rPr>
          <w:rFonts w:ascii="Times New Roman" w:hAnsi="Times New Roman" w:cs="Times New Roman"/>
          <w:sz w:val="24"/>
        </w:rPr>
        <w:t>s one credit.”</w:t>
      </w:r>
      <w:r w:rsidR="000C7DDE">
        <w:rPr>
          <w:rFonts w:ascii="Times New Roman" w:hAnsi="Times New Roman" w:cs="Times New Roman"/>
          <w:sz w:val="24"/>
        </w:rPr>
        <w:t xml:space="preserve"> </w:t>
      </w:r>
    </w:p>
    <w:p w:rsidR="00992816" w:rsidRPr="0027542A" w:rsidRDefault="00992816" w:rsidP="00E97AE3">
      <w:pPr>
        <w:spacing w:after="0" w:line="240" w:lineRule="auto"/>
        <w:rPr>
          <w:rFonts w:ascii="Times New Roman" w:hAnsi="Times New Roman" w:cs="Times New Roman"/>
          <w:b/>
          <w:sz w:val="24"/>
        </w:rPr>
      </w:pPr>
      <w:r w:rsidRPr="0027542A">
        <w:rPr>
          <w:rFonts w:ascii="Times New Roman" w:hAnsi="Times New Roman" w:cs="Times New Roman"/>
          <w:b/>
          <w:sz w:val="24"/>
        </w:rPr>
        <w:t>Transfer students reflected a</w:t>
      </w:r>
      <w:r w:rsidR="000C7DDE">
        <w:rPr>
          <w:rFonts w:ascii="Times New Roman" w:hAnsi="Times New Roman" w:cs="Times New Roman"/>
          <w:b/>
          <w:sz w:val="24"/>
        </w:rPr>
        <w:t>n</w:t>
      </w:r>
      <w:r w:rsidRPr="0027542A">
        <w:rPr>
          <w:rFonts w:ascii="Times New Roman" w:hAnsi="Times New Roman" w:cs="Times New Roman"/>
          <w:b/>
          <w:sz w:val="24"/>
        </w:rPr>
        <w:t xml:space="preserve"> </w:t>
      </w:r>
      <w:r w:rsidR="000C7DDE">
        <w:rPr>
          <w:rFonts w:ascii="Times New Roman" w:hAnsi="Times New Roman" w:cs="Times New Roman"/>
          <w:b/>
          <w:sz w:val="24"/>
        </w:rPr>
        <w:t xml:space="preserve">immediate </w:t>
      </w:r>
      <w:r w:rsidRPr="0027542A">
        <w:rPr>
          <w:rFonts w:ascii="Times New Roman" w:hAnsi="Times New Roman" w:cs="Times New Roman"/>
          <w:b/>
          <w:sz w:val="24"/>
        </w:rPr>
        <w:t>felt need to get up to speed at the new institution.</w:t>
      </w:r>
    </w:p>
    <w:p w:rsidR="00E97AE3" w:rsidRPr="00E97AE3" w:rsidRDefault="002C79FA" w:rsidP="00E97AE3">
      <w:pPr>
        <w:spacing w:after="0" w:line="240" w:lineRule="auto"/>
        <w:rPr>
          <w:rFonts w:ascii="Times New Roman" w:hAnsi="Times New Roman" w:cs="Times New Roman"/>
          <w:sz w:val="24"/>
        </w:rPr>
      </w:pPr>
      <w:r>
        <w:rPr>
          <w:rFonts w:ascii="Times New Roman" w:hAnsi="Times New Roman" w:cs="Times New Roman"/>
          <w:sz w:val="24"/>
        </w:rPr>
        <w:tab/>
        <w:t xml:space="preserve">Whether social or academic, transfer students described a fear of entering the new college behind their peers and a fear of staying behind.  Shorter timetables at the final institution presented concern.  Jack stated: </w:t>
      </w:r>
      <w:r>
        <w:rPr>
          <w:rFonts w:ascii="Times New Roman" w:hAnsi="Times New Roman" w:cs="Times New Roman"/>
          <w:color w:val="000000"/>
          <w:sz w:val="24"/>
          <w:szCs w:val="20"/>
        </w:rPr>
        <w:t>“</w:t>
      </w:r>
      <w:r w:rsidR="000C7DDE" w:rsidRPr="000C7DDE">
        <w:rPr>
          <w:rFonts w:ascii="Times New Roman" w:hAnsi="Times New Roman" w:cs="Times New Roman"/>
          <w:color w:val="000000"/>
          <w:sz w:val="24"/>
          <w:szCs w:val="20"/>
        </w:rPr>
        <w:t>I have less time to get everything going so I had to have my goals to meet people and I have half the time to meet people. If I would’ve started like I were a freshman I’d already be halfway behind.</w:t>
      </w:r>
      <w:r w:rsidR="00154DAE">
        <w:rPr>
          <w:rFonts w:ascii="Times New Roman" w:hAnsi="Times New Roman" w:cs="Times New Roman"/>
          <w:color w:val="000000"/>
          <w:sz w:val="24"/>
          <w:szCs w:val="20"/>
        </w:rPr>
        <w:t>”</w:t>
      </w:r>
      <w:r w:rsidR="000C7DDE">
        <w:rPr>
          <w:rFonts w:ascii="Times New Roman" w:hAnsi="Times New Roman" w:cs="Times New Roman"/>
          <w:color w:val="000000"/>
          <w:sz w:val="24"/>
          <w:szCs w:val="20"/>
        </w:rPr>
        <w:t xml:space="preserve"> </w:t>
      </w:r>
      <w:r>
        <w:rPr>
          <w:rFonts w:ascii="Times New Roman" w:hAnsi="Times New Roman" w:cs="Times New Roman"/>
          <w:color w:val="000000"/>
          <w:sz w:val="24"/>
          <w:szCs w:val="20"/>
        </w:rPr>
        <w:t xml:space="preserve">Paul supported: </w:t>
      </w:r>
      <w:r w:rsidR="00154DAE">
        <w:rPr>
          <w:rFonts w:ascii="Times New Roman" w:hAnsi="Times New Roman" w:cs="Times New Roman"/>
          <w:sz w:val="24"/>
        </w:rPr>
        <w:t>“</w:t>
      </w:r>
      <w:r w:rsidR="00154DAE" w:rsidRPr="00154DAE">
        <w:rPr>
          <w:rFonts w:ascii="Times New Roman" w:hAnsi="Times New Roman" w:cs="Times New Roman"/>
          <w:sz w:val="24"/>
        </w:rPr>
        <w:t>I started to become more aware of some of the clubs and organizations other people had already been in two years and they were working their way up and offices and I thought I was running behind on some things to</w:t>
      </w:r>
      <w:r>
        <w:rPr>
          <w:rFonts w:ascii="Times New Roman" w:hAnsi="Times New Roman" w:cs="Times New Roman"/>
          <w:sz w:val="24"/>
        </w:rPr>
        <w:t>o</w:t>
      </w:r>
      <w:r w:rsidR="00154DAE" w:rsidRPr="00154DAE">
        <w:rPr>
          <w:rFonts w:ascii="Times New Roman" w:hAnsi="Times New Roman" w:cs="Times New Roman"/>
          <w:sz w:val="24"/>
        </w:rPr>
        <w:t>.</w:t>
      </w:r>
      <w:r w:rsidR="00154DAE">
        <w:rPr>
          <w:rFonts w:ascii="Times New Roman" w:hAnsi="Times New Roman" w:cs="Times New Roman"/>
          <w:sz w:val="24"/>
        </w:rPr>
        <w:t xml:space="preserve">” </w:t>
      </w:r>
    </w:p>
    <w:p w:rsidR="00992816" w:rsidRPr="00992816" w:rsidRDefault="00992816" w:rsidP="00E97AE3">
      <w:pPr>
        <w:spacing w:after="0" w:line="240" w:lineRule="auto"/>
        <w:rPr>
          <w:rFonts w:ascii="Times New Roman" w:hAnsi="Times New Roman" w:cs="Times New Roman"/>
          <w:b/>
          <w:sz w:val="24"/>
        </w:rPr>
      </w:pPr>
      <w:r w:rsidRPr="00992816">
        <w:rPr>
          <w:rFonts w:ascii="Times New Roman" w:hAnsi="Times New Roman" w:cs="Times New Roman"/>
          <w:b/>
          <w:sz w:val="24"/>
        </w:rPr>
        <w:t>Transfer students engag</w:t>
      </w:r>
      <w:r w:rsidR="002C79FA">
        <w:rPr>
          <w:rFonts w:ascii="Times New Roman" w:hAnsi="Times New Roman" w:cs="Times New Roman"/>
          <w:b/>
          <w:sz w:val="24"/>
        </w:rPr>
        <w:t xml:space="preserve">e in adjustment to the multiple </w:t>
      </w:r>
      <w:r w:rsidRPr="00992816">
        <w:rPr>
          <w:rFonts w:ascii="Times New Roman" w:hAnsi="Times New Roman" w:cs="Times New Roman"/>
          <w:b/>
          <w:sz w:val="24"/>
        </w:rPr>
        <w:t xml:space="preserve">cultures within the new institution.  </w:t>
      </w:r>
    </w:p>
    <w:p w:rsidR="008332DC" w:rsidRDefault="002C79FA" w:rsidP="00E97AE3">
      <w:pPr>
        <w:spacing w:after="0" w:line="240" w:lineRule="auto"/>
        <w:rPr>
          <w:rFonts w:ascii="Times New Roman" w:hAnsi="Times New Roman" w:cs="Times New Roman"/>
          <w:sz w:val="24"/>
          <w:szCs w:val="24"/>
        </w:rPr>
      </w:pPr>
      <w:r>
        <w:rPr>
          <w:rFonts w:ascii="Times New Roman" w:hAnsi="Times New Roman" w:cs="Times New Roman"/>
          <w:sz w:val="24"/>
        </w:rPr>
        <w:tab/>
      </w:r>
      <w:r w:rsidR="00691336">
        <w:rPr>
          <w:rFonts w:ascii="Times New Roman" w:hAnsi="Times New Roman" w:cs="Times New Roman"/>
          <w:sz w:val="24"/>
        </w:rPr>
        <w:t>Adjusting to new people and university environment created challenges, but t</w:t>
      </w:r>
      <w:r>
        <w:rPr>
          <w:rFonts w:ascii="Times New Roman" w:hAnsi="Times New Roman" w:cs="Times New Roman"/>
          <w:sz w:val="24"/>
        </w:rPr>
        <w:t>he adjustment to a new academic culture presented the most struggle</w:t>
      </w:r>
      <w:r w:rsidR="00691336">
        <w:rPr>
          <w:rFonts w:ascii="Times New Roman" w:hAnsi="Times New Roman" w:cs="Times New Roman"/>
          <w:sz w:val="24"/>
        </w:rPr>
        <w:t>s</w:t>
      </w:r>
      <w:r>
        <w:rPr>
          <w:rFonts w:ascii="Times New Roman" w:hAnsi="Times New Roman" w:cs="Times New Roman"/>
          <w:sz w:val="24"/>
        </w:rPr>
        <w:t xml:space="preserve"> toward adju</w:t>
      </w:r>
      <w:r w:rsidR="00691336">
        <w:rPr>
          <w:rFonts w:ascii="Times New Roman" w:hAnsi="Times New Roman" w:cs="Times New Roman"/>
          <w:sz w:val="24"/>
        </w:rPr>
        <w:t xml:space="preserve">stment in the new institution.  Sadie described: </w:t>
      </w:r>
      <w:r w:rsidR="008332DC" w:rsidRPr="008332DC">
        <w:rPr>
          <w:rFonts w:ascii="Times New Roman" w:hAnsi="Times New Roman" w:cs="Times New Roman"/>
          <w:sz w:val="24"/>
          <w:szCs w:val="24"/>
        </w:rPr>
        <w:t>“</w:t>
      </w:r>
      <w:r w:rsidR="008332DC" w:rsidRPr="008332DC">
        <w:rPr>
          <w:rFonts w:ascii="Times New Roman" w:hAnsi="Times New Roman" w:cs="Times New Roman"/>
          <w:sz w:val="24"/>
          <w:szCs w:val="24"/>
        </w:rPr>
        <w:t xml:space="preserve">you just have to think harder, </w:t>
      </w:r>
      <w:r w:rsidR="00691336">
        <w:rPr>
          <w:rFonts w:ascii="Times New Roman" w:hAnsi="Times New Roman" w:cs="Times New Roman"/>
          <w:sz w:val="24"/>
          <w:szCs w:val="24"/>
        </w:rPr>
        <w:t>l</w:t>
      </w:r>
      <w:r w:rsidR="008332DC" w:rsidRPr="008332DC">
        <w:rPr>
          <w:rFonts w:ascii="Times New Roman" w:hAnsi="Times New Roman" w:cs="Times New Roman"/>
          <w:sz w:val="24"/>
          <w:szCs w:val="24"/>
        </w:rPr>
        <w:t xml:space="preserve">ike I do not do well in writing but somehow I got two A’s in all of my writing classes </w:t>
      </w:r>
      <w:r w:rsidR="00691336">
        <w:rPr>
          <w:rFonts w:ascii="Times New Roman" w:hAnsi="Times New Roman" w:cs="Times New Roman"/>
          <w:sz w:val="24"/>
          <w:szCs w:val="24"/>
        </w:rPr>
        <w:t>at [junior college] and in</w:t>
      </w:r>
      <w:r w:rsidR="008332DC" w:rsidRPr="008332DC">
        <w:rPr>
          <w:rFonts w:ascii="Times New Roman" w:hAnsi="Times New Roman" w:cs="Times New Roman"/>
          <w:sz w:val="24"/>
          <w:szCs w:val="24"/>
        </w:rPr>
        <w:t xml:space="preserve"> high school I got A’s in all of my writing but here I feel like I’m just </w:t>
      </w:r>
      <w:r w:rsidR="00E97F11">
        <w:rPr>
          <w:rFonts w:ascii="Times New Roman" w:hAnsi="Times New Roman" w:cs="Times New Roman"/>
          <w:sz w:val="24"/>
          <w:szCs w:val="24"/>
        </w:rPr>
        <w:t>a</w:t>
      </w:r>
      <w:r w:rsidR="008332DC" w:rsidRPr="008332DC">
        <w:rPr>
          <w:rFonts w:ascii="Times New Roman" w:hAnsi="Times New Roman" w:cs="Times New Roman"/>
          <w:sz w:val="24"/>
          <w:szCs w:val="24"/>
        </w:rPr>
        <w:t xml:space="preserve"> terrible writer</w:t>
      </w:r>
      <w:r w:rsidR="00691336">
        <w:rPr>
          <w:rFonts w:ascii="Times New Roman" w:hAnsi="Times New Roman" w:cs="Times New Roman"/>
          <w:sz w:val="24"/>
          <w:szCs w:val="24"/>
        </w:rPr>
        <w:t>.</w:t>
      </w:r>
      <w:r w:rsidR="008332DC" w:rsidRPr="008332DC">
        <w:rPr>
          <w:rFonts w:ascii="Times New Roman" w:hAnsi="Times New Roman" w:cs="Times New Roman"/>
          <w:sz w:val="24"/>
          <w:szCs w:val="24"/>
        </w:rPr>
        <w:t xml:space="preserve"> So I’m like I’m going to need help because whatever I’ve been learning is wrong or not up to par to what is acceptable.</w:t>
      </w:r>
      <w:r w:rsidR="008332DC">
        <w:rPr>
          <w:rFonts w:ascii="Times New Roman" w:hAnsi="Times New Roman" w:cs="Times New Roman"/>
          <w:sz w:val="24"/>
          <w:szCs w:val="24"/>
        </w:rPr>
        <w:t xml:space="preserve">” </w:t>
      </w:r>
    </w:p>
    <w:p w:rsidR="00691336" w:rsidRDefault="00691336" w:rsidP="00691336">
      <w:pPr>
        <w:spacing w:after="0" w:line="240" w:lineRule="auto"/>
        <w:jc w:val="center"/>
        <w:rPr>
          <w:rFonts w:ascii="Times New Roman" w:hAnsi="Times New Roman"/>
          <w:b/>
          <w:bCs/>
          <w:sz w:val="24"/>
          <w:szCs w:val="24"/>
        </w:rPr>
      </w:pPr>
      <w:r>
        <w:rPr>
          <w:rFonts w:ascii="Times New Roman" w:hAnsi="Times New Roman"/>
          <w:b/>
          <w:bCs/>
          <w:sz w:val="24"/>
          <w:szCs w:val="24"/>
        </w:rPr>
        <w:t>Discussion</w:t>
      </w:r>
    </w:p>
    <w:p w:rsidR="00691336" w:rsidRDefault="00691336" w:rsidP="00691336">
      <w:pPr>
        <w:spacing w:after="0" w:line="240" w:lineRule="auto"/>
        <w:ind w:firstLine="720"/>
        <w:rPr>
          <w:rFonts w:ascii="Times New Roman" w:hAnsi="Times New Roman"/>
          <w:sz w:val="24"/>
          <w:szCs w:val="24"/>
        </w:rPr>
      </w:pPr>
      <w:r>
        <w:rPr>
          <w:rFonts w:ascii="Times New Roman" w:hAnsi="Times New Roman"/>
          <w:sz w:val="24"/>
          <w:szCs w:val="24"/>
        </w:rPr>
        <w:t xml:space="preserve">Based on the finding of this study there are some areas that can be addressed where there appears to be potential gaps. Students shared that within orientation and initial interaction at the new institution there is an assumed knowledge held by the student about the college experience. That may not be the case and the new institution should explicitly make sure that that the student understands the workings of the campus. Along with this is providing the opportunity for the student to work with a knowledgeable advisor. This interaction needs to be relational and strategic. Strategic in the manner of putting together the best plan of study based on a shorter timeline. The shortened timeline also increases a sense of immediacy in the student. Thus, it is essential the student becomes involved with activities and career building opportunities such as internships as soon as possible. By assisting the student in these areas it will aid the transfer student in the transition and potentially lead to success at the new institution. </w:t>
      </w:r>
    </w:p>
    <w:p w:rsidR="00F42B66" w:rsidRDefault="00F42B66" w:rsidP="00691336">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References</w:t>
      </w:r>
    </w:p>
    <w:p w:rsidR="00F42B66" w:rsidRDefault="00F42B66" w:rsidP="00F42B66">
      <w:pPr>
        <w:spacing w:after="0" w:line="240" w:lineRule="auto"/>
        <w:jc w:val="center"/>
        <w:rPr>
          <w:rFonts w:ascii="Times New Roman" w:hAnsi="Times New Roman" w:cs="Times New Roman"/>
          <w:b/>
          <w:sz w:val="24"/>
        </w:rPr>
      </w:pPr>
    </w:p>
    <w:p w:rsidR="00F42B66" w:rsidRDefault="00F42B66" w:rsidP="00F42B66">
      <w:pPr>
        <w:spacing w:after="0" w:line="240" w:lineRule="auto"/>
        <w:ind w:left="720" w:hanging="720"/>
        <w:rPr>
          <w:rFonts w:ascii="Times New Roman" w:hAnsi="Times New Roman" w:cs="Times New Roman"/>
          <w:color w:val="222222"/>
          <w:sz w:val="24"/>
          <w:szCs w:val="24"/>
          <w:shd w:val="clear" w:color="auto" w:fill="FFFFFF"/>
        </w:rPr>
      </w:pPr>
      <w:proofErr w:type="gramStart"/>
      <w:r w:rsidRPr="00F42B66">
        <w:rPr>
          <w:rFonts w:ascii="Times New Roman" w:hAnsi="Times New Roman" w:cs="Times New Roman"/>
          <w:color w:val="222222"/>
          <w:sz w:val="24"/>
          <w:szCs w:val="24"/>
          <w:shd w:val="clear" w:color="auto" w:fill="FFFFFF"/>
        </w:rPr>
        <w:t>Branson, J., &amp; Green, B. (2007).</w:t>
      </w:r>
      <w:proofErr w:type="gramEnd"/>
      <w:r w:rsidRPr="00F42B66">
        <w:rPr>
          <w:rFonts w:ascii="Times New Roman" w:hAnsi="Times New Roman" w:cs="Times New Roman"/>
          <w:color w:val="222222"/>
          <w:sz w:val="24"/>
          <w:szCs w:val="24"/>
          <w:shd w:val="clear" w:color="auto" w:fill="FFFFFF"/>
        </w:rPr>
        <w:t xml:space="preserve"> </w:t>
      </w:r>
      <w:proofErr w:type="gramStart"/>
      <w:r w:rsidRPr="00F42B66">
        <w:rPr>
          <w:rFonts w:ascii="Times New Roman" w:hAnsi="Times New Roman" w:cs="Times New Roman"/>
          <w:color w:val="222222"/>
          <w:sz w:val="24"/>
          <w:szCs w:val="24"/>
          <w:shd w:val="clear" w:color="auto" w:fill="FFFFFF"/>
        </w:rPr>
        <w:t>Academic performance of transfer and non-transfer students in introductory agriculture courses.</w:t>
      </w:r>
      <w:proofErr w:type="gramEnd"/>
      <w:r w:rsidRPr="00F42B66">
        <w:rPr>
          <w:rStyle w:val="apple-converted-space"/>
          <w:rFonts w:ascii="Times New Roman" w:hAnsi="Times New Roman" w:cs="Times New Roman"/>
          <w:color w:val="222222"/>
          <w:sz w:val="24"/>
          <w:szCs w:val="24"/>
          <w:shd w:val="clear" w:color="auto" w:fill="FFFFFF"/>
        </w:rPr>
        <w:t> </w:t>
      </w:r>
      <w:r w:rsidRPr="00F42B66">
        <w:rPr>
          <w:rFonts w:ascii="Times New Roman" w:hAnsi="Times New Roman" w:cs="Times New Roman"/>
          <w:i/>
          <w:iCs/>
          <w:color w:val="222222"/>
          <w:sz w:val="24"/>
          <w:szCs w:val="24"/>
          <w:shd w:val="clear" w:color="auto" w:fill="FFFFFF"/>
        </w:rPr>
        <w:t>NACTA Journal</w:t>
      </w:r>
      <w:r w:rsidRPr="00F42B66">
        <w:rPr>
          <w:rFonts w:ascii="Times New Roman" w:hAnsi="Times New Roman" w:cs="Times New Roman"/>
          <w:color w:val="222222"/>
          <w:sz w:val="24"/>
          <w:szCs w:val="24"/>
          <w:shd w:val="clear" w:color="auto" w:fill="FFFFFF"/>
        </w:rPr>
        <w:t>,</w:t>
      </w:r>
      <w:r w:rsidRPr="00F42B66">
        <w:rPr>
          <w:rStyle w:val="apple-converted-space"/>
          <w:rFonts w:ascii="Times New Roman" w:hAnsi="Times New Roman" w:cs="Times New Roman"/>
          <w:color w:val="222222"/>
          <w:sz w:val="24"/>
          <w:szCs w:val="24"/>
          <w:shd w:val="clear" w:color="auto" w:fill="FFFFFF"/>
        </w:rPr>
        <w:t> </w:t>
      </w:r>
      <w:r w:rsidRPr="00F42B66">
        <w:rPr>
          <w:rFonts w:ascii="Times New Roman" w:hAnsi="Times New Roman" w:cs="Times New Roman"/>
          <w:i/>
          <w:iCs/>
          <w:color w:val="222222"/>
          <w:sz w:val="24"/>
          <w:szCs w:val="24"/>
          <w:shd w:val="clear" w:color="auto" w:fill="FFFFFF"/>
        </w:rPr>
        <w:t>51</w:t>
      </w:r>
      <w:r w:rsidRPr="00F42B66">
        <w:rPr>
          <w:rFonts w:ascii="Times New Roman" w:hAnsi="Times New Roman" w:cs="Times New Roman"/>
          <w:color w:val="222222"/>
          <w:sz w:val="24"/>
          <w:szCs w:val="24"/>
          <w:shd w:val="clear" w:color="auto" w:fill="FFFFFF"/>
        </w:rPr>
        <w:t>(2), 5-10.</w:t>
      </w:r>
    </w:p>
    <w:p w:rsidR="00F42B66" w:rsidRPr="00F42B66" w:rsidRDefault="00F42B66" w:rsidP="00F42B66">
      <w:pPr>
        <w:spacing w:after="0" w:line="240" w:lineRule="auto"/>
        <w:ind w:left="720" w:hanging="720"/>
        <w:rPr>
          <w:rFonts w:ascii="Times New Roman" w:hAnsi="Times New Roman" w:cs="Times New Roman"/>
          <w:sz w:val="24"/>
          <w:szCs w:val="24"/>
        </w:rPr>
      </w:pPr>
    </w:p>
    <w:p w:rsidR="00F42B66" w:rsidRDefault="00F42B66" w:rsidP="00F42B66">
      <w:pPr>
        <w:spacing w:after="0" w:line="240" w:lineRule="auto"/>
        <w:ind w:left="720" w:hanging="720"/>
        <w:rPr>
          <w:rFonts w:ascii="Times New Roman" w:hAnsi="Times New Roman" w:cs="Times New Roman"/>
          <w:sz w:val="24"/>
        </w:rPr>
      </w:pPr>
      <w:r w:rsidRPr="00F42B66">
        <w:rPr>
          <w:rFonts w:ascii="Times New Roman" w:hAnsi="Times New Roman" w:cs="Times New Roman"/>
          <w:sz w:val="24"/>
          <w:szCs w:val="24"/>
        </w:rPr>
        <w:t xml:space="preserve">Creswell, J.W. (2013). </w:t>
      </w:r>
      <w:r w:rsidRPr="00F42B66">
        <w:rPr>
          <w:rFonts w:ascii="Times New Roman" w:hAnsi="Times New Roman" w:cs="Times New Roman"/>
          <w:i/>
          <w:sz w:val="24"/>
          <w:szCs w:val="24"/>
        </w:rPr>
        <w:t>Qualitative inquiry &amp; research design: Ch</w:t>
      </w:r>
      <w:r>
        <w:rPr>
          <w:rFonts w:ascii="Times New Roman" w:hAnsi="Times New Roman" w:cs="Times New Roman"/>
          <w:i/>
          <w:sz w:val="24"/>
        </w:rPr>
        <w:t>oosing among five approaches</w:t>
      </w:r>
      <w:r>
        <w:rPr>
          <w:rFonts w:ascii="Times New Roman" w:hAnsi="Times New Roman" w:cs="Times New Roman"/>
          <w:sz w:val="24"/>
        </w:rPr>
        <w:t>. Thousand Oaks, CA: Sage.</w:t>
      </w:r>
    </w:p>
    <w:p w:rsidR="00F42B66" w:rsidRDefault="00F42B66" w:rsidP="00F42B66">
      <w:pPr>
        <w:spacing w:after="0" w:line="240" w:lineRule="auto"/>
        <w:rPr>
          <w:rFonts w:ascii="Times New Roman" w:hAnsi="Times New Roman" w:cs="Times New Roman"/>
          <w:sz w:val="24"/>
        </w:rPr>
      </w:pPr>
    </w:p>
    <w:p w:rsidR="00F42B66" w:rsidRPr="008E4AF8" w:rsidRDefault="00F42B66" w:rsidP="00F42B66">
      <w:pPr>
        <w:ind w:left="720" w:hanging="720"/>
        <w:rPr>
          <w:rFonts w:ascii="Times New Roman" w:hAnsi="Times New Roman" w:cs="Times New Roman"/>
          <w:sz w:val="24"/>
        </w:rPr>
      </w:pPr>
      <w:r w:rsidRPr="008E4AF8">
        <w:rPr>
          <w:rFonts w:ascii="Times New Roman" w:hAnsi="Times New Roman" w:cs="Times New Roman"/>
          <w:sz w:val="24"/>
        </w:rPr>
        <w:t xml:space="preserve">Johnson, D.M. (1992). A comparison of transfer and </w:t>
      </w:r>
      <w:proofErr w:type="spellStart"/>
      <w:r w:rsidRPr="008E4AF8">
        <w:rPr>
          <w:rFonts w:ascii="Times New Roman" w:hAnsi="Times New Roman" w:cs="Times New Roman"/>
          <w:sz w:val="24"/>
        </w:rPr>
        <w:t>nontransfer</w:t>
      </w:r>
      <w:proofErr w:type="spellEnd"/>
      <w:r w:rsidRPr="008E4AF8">
        <w:rPr>
          <w:rFonts w:ascii="Times New Roman" w:hAnsi="Times New Roman" w:cs="Times New Roman"/>
          <w:sz w:val="24"/>
        </w:rPr>
        <w:t xml:space="preserve"> agriculture and home economics undergraduate students: Academic aptitude, achievement, and degree persistence. </w:t>
      </w:r>
      <w:r w:rsidRPr="008E4AF8">
        <w:rPr>
          <w:rFonts w:ascii="Times New Roman" w:hAnsi="Times New Roman" w:cs="Times New Roman"/>
          <w:i/>
          <w:sz w:val="24"/>
        </w:rPr>
        <w:t>Journal of Agricultural Education, 33</w:t>
      </w:r>
      <w:r w:rsidRPr="008E4AF8">
        <w:rPr>
          <w:rFonts w:ascii="Times New Roman" w:hAnsi="Times New Roman" w:cs="Times New Roman"/>
          <w:sz w:val="24"/>
        </w:rPr>
        <w:t>(3), 8-15.</w:t>
      </w:r>
    </w:p>
    <w:p w:rsidR="00F42B66" w:rsidRDefault="00F42B66" w:rsidP="00F42B66">
      <w:pPr>
        <w:ind w:left="720" w:hanging="720"/>
        <w:rPr>
          <w:rFonts w:ascii="Times New Roman" w:hAnsi="Times New Roman" w:cs="Times New Roman"/>
          <w:sz w:val="24"/>
        </w:rPr>
      </w:pPr>
      <w:proofErr w:type="gramStart"/>
      <w:r w:rsidRPr="008E4AF8">
        <w:rPr>
          <w:rFonts w:ascii="Times New Roman" w:hAnsi="Times New Roman" w:cs="Times New Roman"/>
          <w:sz w:val="24"/>
        </w:rPr>
        <w:t>Johnson, D.M., Taylor, W.N., &amp; Owens, T.L. (1994).</w:t>
      </w:r>
      <w:proofErr w:type="gramEnd"/>
      <w:r w:rsidRPr="008E4AF8">
        <w:rPr>
          <w:rFonts w:ascii="Times New Roman" w:hAnsi="Times New Roman" w:cs="Times New Roman"/>
          <w:sz w:val="24"/>
        </w:rPr>
        <w:t xml:space="preserve"> </w:t>
      </w:r>
      <w:proofErr w:type="gramStart"/>
      <w:r w:rsidRPr="008E4AF8">
        <w:rPr>
          <w:rFonts w:ascii="Times New Roman" w:hAnsi="Times New Roman" w:cs="Times New Roman"/>
          <w:sz w:val="24"/>
        </w:rPr>
        <w:t>Relationship between selected student characteristics and community college agriculture program enrollment.</w:t>
      </w:r>
      <w:proofErr w:type="gramEnd"/>
      <w:r w:rsidRPr="008E4AF8">
        <w:rPr>
          <w:rFonts w:ascii="Times New Roman" w:hAnsi="Times New Roman" w:cs="Times New Roman"/>
          <w:sz w:val="24"/>
        </w:rPr>
        <w:t xml:space="preserve"> </w:t>
      </w:r>
      <w:r w:rsidRPr="008E4AF8">
        <w:rPr>
          <w:rFonts w:ascii="Times New Roman" w:hAnsi="Times New Roman" w:cs="Times New Roman"/>
          <w:i/>
          <w:sz w:val="24"/>
        </w:rPr>
        <w:t>Journal of Agricultural Education, 35</w:t>
      </w:r>
      <w:r w:rsidRPr="008E4AF8">
        <w:rPr>
          <w:rFonts w:ascii="Times New Roman" w:hAnsi="Times New Roman" w:cs="Times New Roman"/>
          <w:sz w:val="24"/>
        </w:rPr>
        <w:t>(1), 31-35.</w:t>
      </w:r>
    </w:p>
    <w:p w:rsidR="00F42B66" w:rsidRPr="008E4AF8" w:rsidRDefault="00F42B66" w:rsidP="00F42B66">
      <w:pPr>
        <w:ind w:left="720" w:hanging="720"/>
        <w:rPr>
          <w:rFonts w:ascii="Times New Roman" w:hAnsi="Times New Roman" w:cs="Times New Roman"/>
          <w:noProof/>
          <w:sz w:val="24"/>
        </w:rPr>
      </w:pPr>
      <w:r w:rsidRPr="008E4AF8">
        <w:rPr>
          <w:rFonts w:ascii="Times New Roman" w:hAnsi="Times New Roman" w:cs="Times New Roman"/>
          <w:noProof/>
          <w:sz w:val="24"/>
        </w:rPr>
        <w:t xml:space="preserve">Laanan, F. S. (2001). Transfer student adjustment. </w:t>
      </w:r>
      <w:r w:rsidRPr="008E4AF8">
        <w:rPr>
          <w:rFonts w:ascii="Times New Roman" w:hAnsi="Times New Roman" w:cs="Times New Roman"/>
          <w:i/>
          <w:noProof/>
          <w:sz w:val="24"/>
        </w:rPr>
        <w:t>New Directions for Community Colleges, 2001</w:t>
      </w:r>
      <w:r w:rsidRPr="008E4AF8">
        <w:rPr>
          <w:rFonts w:ascii="Times New Roman" w:hAnsi="Times New Roman" w:cs="Times New Roman"/>
          <w:noProof/>
          <w:sz w:val="24"/>
        </w:rPr>
        <w:t>(114), 5-13. doi: 10.1002/cc.16</w:t>
      </w:r>
    </w:p>
    <w:p w:rsidR="00F42B66" w:rsidRDefault="00F42B66" w:rsidP="00F42B66">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rPr>
        <w:t>Missouri Department of Higher Education.</w:t>
      </w:r>
      <w:proofErr w:type="gramEnd"/>
      <w:r>
        <w:rPr>
          <w:rFonts w:ascii="Times New Roman" w:hAnsi="Times New Roman" w:cs="Times New Roman"/>
          <w:sz w:val="24"/>
        </w:rPr>
        <w:t xml:space="preserve"> </w:t>
      </w:r>
      <w:proofErr w:type="gramStart"/>
      <w:r>
        <w:rPr>
          <w:rFonts w:ascii="Times New Roman" w:hAnsi="Times New Roman" w:cs="Times New Roman"/>
          <w:sz w:val="24"/>
        </w:rPr>
        <w:t xml:space="preserve">(2012). </w:t>
      </w:r>
      <w:r w:rsidRPr="009039EC">
        <w:rPr>
          <w:rFonts w:ascii="Times New Roman" w:hAnsi="Times New Roman" w:cs="Times New Roman"/>
          <w:i/>
          <w:sz w:val="24"/>
          <w:szCs w:val="24"/>
        </w:rPr>
        <w:t xml:space="preserve">Enrollment report for </w:t>
      </w:r>
      <w:r>
        <w:rPr>
          <w:rFonts w:ascii="Times New Roman" w:hAnsi="Times New Roman" w:cs="Times New Roman"/>
          <w:i/>
          <w:sz w:val="24"/>
          <w:szCs w:val="24"/>
        </w:rPr>
        <w:t>M</w:t>
      </w:r>
      <w:r w:rsidRPr="009039EC">
        <w:rPr>
          <w:rFonts w:ascii="Times New Roman" w:hAnsi="Times New Roman" w:cs="Times New Roman"/>
          <w:i/>
          <w:sz w:val="24"/>
          <w:szCs w:val="24"/>
        </w:rPr>
        <w:t>issouri comprehensive public &amp; independent institutions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Retrieved on January 18, 2013 from: </w:t>
      </w:r>
      <w:r w:rsidRPr="009039EC">
        <w:rPr>
          <w:rFonts w:ascii="Times New Roman" w:hAnsi="Times New Roman" w:cs="Times New Roman"/>
          <w:sz w:val="24"/>
          <w:szCs w:val="24"/>
        </w:rPr>
        <w:t>http://www.dhe.mo.gov/data/</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F42B66" w:rsidRDefault="00F42B66" w:rsidP="00F42B66">
      <w:pPr>
        <w:spacing w:after="0" w:line="240" w:lineRule="auto"/>
        <w:rPr>
          <w:rFonts w:ascii="Times New Roman" w:hAnsi="Times New Roman" w:cs="Times New Roman"/>
          <w:sz w:val="24"/>
        </w:rPr>
      </w:pPr>
    </w:p>
    <w:p w:rsidR="00F42B66" w:rsidRPr="00F42B66" w:rsidRDefault="00F42B66" w:rsidP="00F42B66">
      <w:pPr>
        <w:ind w:left="720" w:hanging="720"/>
        <w:rPr>
          <w:rFonts w:ascii="Times New Roman" w:hAnsi="Times New Roman" w:cs="Times New Roman"/>
          <w:sz w:val="24"/>
        </w:rPr>
      </w:pPr>
      <w:proofErr w:type="gramStart"/>
      <w:r>
        <w:rPr>
          <w:rFonts w:ascii="Times New Roman" w:hAnsi="Times New Roman" w:cs="Times New Roman"/>
          <w:sz w:val="24"/>
        </w:rPr>
        <w:t>Tinto, V. (1987).</w:t>
      </w:r>
      <w:proofErr w:type="gramEnd"/>
      <w:r>
        <w:rPr>
          <w:rFonts w:ascii="Times New Roman" w:hAnsi="Times New Roman" w:cs="Times New Roman"/>
          <w:sz w:val="24"/>
        </w:rPr>
        <w:t xml:space="preserve"> </w:t>
      </w:r>
      <w:r>
        <w:rPr>
          <w:rFonts w:ascii="Times New Roman" w:hAnsi="Times New Roman" w:cs="Times New Roman"/>
          <w:i/>
          <w:sz w:val="24"/>
        </w:rPr>
        <w:t>Leaving college: Rethinking the causes and cures of student attrition.</w:t>
      </w:r>
      <w:r>
        <w:rPr>
          <w:rFonts w:ascii="Times New Roman" w:hAnsi="Times New Roman" w:cs="Times New Roman"/>
          <w:sz w:val="24"/>
        </w:rPr>
        <w:t xml:space="preserve"> Chicago, IL: Un</w:t>
      </w:r>
      <w:r w:rsidRPr="00F42B66">
        <w:rPr>
          <w:rFonts w:ascii="Times New Roman" w:hAnsi="Times New Roman" w:cs="Times New Roman"/>
          <w:sz w:val="24"/>
        </w:rPr>
        <w:t>iversity of Chicago Press.</w:t>
      </w:r>
    </w:p>
    <w:p w:rsidR="00F42B66" w:rsidRDefault="00F42B66" w:rsidP="00F42B66">
      <w:pPr>
        <w:ind w:left="720" w:hanging="720"/>
        <w:rPr>
          <w:rFonts w:ascii="Times New Roman" w:hAnsi="Times New Roman" w:cs="Times New Roman"/>
          <w:sz w:val="24"/>
        </w:rPr>
      </w:pPr>
      <w:proofErr w:type="gramStart"/>
      <w:r w:rsidRPr="00F42B66">
        <w:rPr>
          <w:rFonts w:ascii="Times New Roman" w:hAnsi="Times New Roman" w:cs="Times New Roman"/>
          <w:sz w:val="24"/>
        </w:rPr>
        <w:t>Tinto, V. (1993).</w:t>
      </w:r>
      <w:proofErr w:type="gramEnd"/>
      <w:r w:rsidRPr="00F42B66">
        <w:rPr>
          <w:rFonts w:ascii="Times New Roman" w:hAnsi="Times New Roman" w:cs="Times New Roman"/>
          <w:sz w:val="24"/>
        </w:rPr>
        <w:t xml:space="preserve"> </w:t>
      </w:r>
      <w:r w:rsidRPr="00F42B66">
        <w:rPr>
          <w:rStyle w:val="Strong"/>
          <w:rFonts w:ascii="Times New Roman" w:hAnsi="Times New Roman" w:cs="Times New Roman"/>
          <w:b w:val="0"/>
          <w:i/>
          <w:color w:val="000000"/>
          <w:sz w:val="24"/>
          <w:szCs w:val="24"/>
        </w:rPr>
        <w:t>Leaving college: Rethinking the causes and cures of student attrition.</w:t>
      </w:r>
      <w:r w:rsidRPr="008E2A98">
        <w:rPr>
          <w:rStyle w:val="Strong"/>
          <w:rFonts w:ascii="Times New Roman" w:hAnsi="Times New Roman" w:cs="Times New Roman"/>
          <w:color w:val="000000"/>
          <w:sz w:val="24"/>
          <w:szCs w:val="24"/>
        </w:rPr>
        <w:t xml:space="preserve"> </w:t>
      </w:r>
      <w:r>
        <w:rPr>
          <w:rFonts w:ascii="Times New Roman" w:hAnsi="Times New Roman" w:cs="Times New Roman"/>
          <w:sz w:val="24"/>
        </w:rPr>
        <w:t>Chicago, IL: University of Chicago Press.</w:t>
      </w:r>
    </w:p>
    <w:p w:rsidR="00F42B66" w:rsidRDefault="00F42B66" w:rsidP="00F42B66">
      <w:pPr>
        <w:spacing w:after="0" w:line="240" w:lineRule="auto"/>
        <w:ind w:left="720" w:hanging="720"/>
        <w:rPr>
          <w:rFonts w:ascii="Times New Roman" w:hAnsi="Times New Roman" w:cs="Times New Roman"/>
          <w:sz w:val="24"/>
        </w:rPr>
      </w:pPr>
      <w:r>
        <w:rPr>
          <w:rFonts w:ascii="Times New Roman" w:hAnsi="Times New Roman" w:cs="Times New Roman"/>
          <w:sz w:val="24"/>
        </w:rPr>
        <w:t xml:space="preserve">Townsend, B. K. &amp; Wilson, K. (2008-2009). </w:t>
      </w:r>
      <w:proofErr w:type="gramStart"/>
      <w:r>
        <w:rPr>
          <w:rFonts w:ascii="Times New Roman" w:hAnsi="Times New Roman" w:cs="Times New Roman"/>
          <w:sz w:val="24"/>
        </w:rPr>
        <w:t>The academic and social integration of persisting community college transfer students.</w:t>
      </w:r>
      <w:proofErr w:type="gramEnd"/>
      <w:r>
        <w:rPr>
          <w:rFonts w:ascii="Times New Roman" w:hAnsi="Times New Roman" w:cs="Times New Roman"/>
          <w:sz w:val="24"/>
        </w:rPr>
        <w:t xml:space="preserve"> </w:t>
      </w:r>
      <w:r>
        <w:rPr>
          <w:rFonts w:ascii="Times New Roman" w:hAnsi="Times New Roman" w:cs="Times New Roman"/>
          <w:i/>
          <w:sz w:val="24"/>
        </w:rPr>
        <w:t>Journal of College Student Retention, 10</w:t>
      </w:r>
      <w:r>
        <w:rPr>
          <w:rFonts w:ascii="Times New Roman" w:hAnsi="Times New Roman" w:cs="Times New Roman"/>
          <w:sz w:val="24"/>
        </w:rPr>
        <w:t>(4), 405-423.</w:t>
      </w:r>
    </w:p>
    <w:p w:rsidR="00F42B66" w:rsidRPr="004E6B9F" w:rsidRDefault="00F42B66" w:rsidP="00F42B66">
      <w:pPr>
        <w:spacing w:after="0" w:line="240" w:lineRule="auto"/>
        <w:ind w:left="720" w:hanging="720"/>
        <w:rPr>
          <w:rFonts w:ascii="Times New Roman" w:hAnsi="Times New Roman" w:cs="Times New Roman"/>
          <w:sz w:val="24"/>
        </w:rPr>
      </w:pPr>
    </w:p>
    <w:p w:rsidR="00F42B66" w:rsidRDefault="00F42B66" w:rsidP="00F42B66">
      <w:pPr>
        <w:spacing w:after="0" w:line="240" w:lineRule="auto"/>
        <w:ind w:left="720" w:hanging="720"/>
        <w:rPr>
          <w:rFonts w:ascii="Times New Roman" w:hAnsi="Times New Roman" w:cs="Times New Roman"/>
          <w:sz w:val="24"/>
        </w:rPr>
      </w:pPr>
      <w:proofErr w:type="gramStart"/>
      <w:r>
        <w:rPr>
          <w:rFonts w:ascii="Times New Roman" w:hAnsi="Times New Roman" w:cs="Times New Roman"/>
          <w:sz w:val="24"/>
        </w:rPr>
        <w:t>Townsend, B.K. &amp; Wilson, K. (2006).</w:t>
      </w:r>
      <w:proofErr w:type="gramEnd"/>
      <w:r>
        <w:rPr>
          <w:rFonts w:ascii="Times New Roman" w:hAnsi="Times New Roman" w:cs="Times New Roman"/>
          <w:sz w:val="24"/>
        </w:rPr>
        <w:t xml:space="preserve"> A hand hold for a little bit: Factors facilitating the success of community college transfer students to a large research university. </w:t>
      </w:r>
      <w:r>
        <w:rPr>
          <w:rFonts w:ascii="Times New Roman" w:hAnsi="Times New Roman" w:cs="Times New Roman"/>
          <w:i/>
          <w:sz w:val="24"/>
        </w:rPr>
        <w:t>Journal of College Student Development, 47</w:t>
      </w:r>
      <w:r>
        <w:rPr>
          <w:rFonts w:ascii="Times New Roman" w:hAnsi="Times New Roman" w:cs="Times New Roman"/>
          <w:sz w:val="24"/>
        </w:rPr>
        <w:t>(4), 439-456.</w:t>
      </w:r>
    </w:p>
    <w:p w:rsidR="00F42B66" w:rsidRDefault="00F42B66" w:rsidP="00F42B66">
      <w:pPr>
        <w:spacing w:after="0" w:line="240" w:lineRule="auto"/>
        <w:rPr>
          <w:rFonts w:ascii="Times New Roman" w:hAnsi="Times New Roman" w:cs="Times New Roman"/>
          <w:sz w:val="24"/>
        </w:rPr>
      </w:pPr>
    </w:p>
    <w:p w:rsidR="00F42B66" w:rsidRPr="004E6B9F" w:rsidRDefault="00F42B66" w:rsidP="00F42B66">
      <w:pPr>
        <w:spacing w:line="240" w:lineRule="auto"/>
        <w:ind w:left="720" w:hanging="720"/>
      </w:pPr>
      <w:proofErr w:type="gramStart"/>
      <w:r>
        <w:rPr>
          <w:rFonts w:ascii="Times New Roman" w:hAnsi="Times New Roman" w:cs="Times New Roman"/>
          <w:sz w:val="24"/>
        </w:rPr>
        <w:t xml:space="preserve">Vitale, J.D., </w:t>
      </w:r>
      <w:proofErr w:type="spellStart"/>
      <w:r>
        <w:rPr>
          <w:rFonts w:ascii="Times New Roman" w:hAnsi="Times New Roman" w:cs="Times New Roman"/>
          <w:sz w:val="24"/>
        </w:rPr>
        <w:t>Wanger</w:t>
      </w:r>
      <w:proofErr w:type="spellEnd"/>
      <w:r>
        <w:rPr>
          <w:rFonts w:ascii="Times New Roman" w:hAnsi="Times New Roman" w:cs="Times New Roman"/>
          <w:sz w:val="24"/>
        </w:rPr>
        <w:t>, S.P., &amp; Adams, D. C. (2010).</w:t>
      </w:r>
      <w:proofErr w:type="gramEnd"/>
      <w:r>
        <w:rPr>
          <w:rFonts w:ascii="Times New Roman" w:hAnsi="Times New Roman" w:cs="Times New Roman"/>
          <w:sz w:val="24"/>
        </w:rPr>
        <w:t xml:space="preserve"> </w:t>
      </w:r>
      <w:proofErr w:type="gramStart"/>
      <w:r>
        <w:rPr>
          <w:rFonts w:ascii="Times New Roman" w:hAnsi="Times New Roman" w:cs="Times New Roman"/>
          <w:sz w:val="24"/>
        </w:rPr>
        <w:t>Explaining student performance in an undergraduate agricultural economics classroom.</w:t>
      </w:r>
      <w:proofErr w:type="gramEnd"/>
      <w:r>
        <w:rPr>
          <w:rFonts w:ascii="Times New Roman" w:hAnsi="Times New Roman" w:cs="Times New Roman"/>
          <w:sz w:val="24"/>
        </w:rPr>
        <w:t xml:space="preserve"> </w:t>
      </w:r>
      <w:r>
        <w:rPr>
          <w:rFonts w:ascii="Times New Roman" w:hAnsi="Times New Roman" w:cs="Times New Roman"/>
          <w:i/>
          <w:sz w:val="24"/>
        </w:rPr>
        <w:t>NACTA Journal, 54</w:t>
      </w:r>
      <w:r>
        <w:rPr>
          <w:rFonts w:ascii="Times New Roman" w:hAnsi="Times New Roman" w:cs="Times New Roman"/>
          <w:sz w:val="24"/>
        </w:rPr>
        <w:t>(1), 2-9.</w:t>
      </w:r>
    </w:p>
    <w:p w:rsidR="00F42B66" w:rsidRPr="00F42B66" w:rsidRDefault="00F42B66" w:rsidP="00F42B66">
      <w:pPr>
        <w:spacing w:after="0" w:line="240" w:lineRule="auto"/>
        <w:ind w:left="720" w:hanging="720"/>
        <w:rPr>
          <w:rFonts w:ascii="Times New Roman" w:hAnsi="Times New Roman" w:cs="Times New Roman"/>
          <w:noProof/>
          <w:sz w:val="24"/>
          <w:szCs w:val="24"/>
        </w:rPr>
      </w:pPr>
      <w:bookmarkStart w:id="1" w:name="_ENREF_8"/>
      <w:r>
        <w:rPr>
          <w:rFonts w:ascii="Times New Roman" w:hAnsi="Times New Roman" w:cs="Times New Roman"/>
          <w:noProof/>
          <w:sz w:val="24"/>
          <w:szCs w:val="24"/>
        </w:rPr>
        <w:t xml:space="preserve">Yin, R. K. (2009). </w:t>
      </w:r>
      <w:r w:rsidRPr="00CA5940">
        <w:rPr>
          <w:rFonts w:ascii="Times New Roman" w:hAnsi="Times New Roman" w:cs="Times New Roman"/>
          <w:i/>
          <w:noProof/>
          <w:sz w:val="24"/>
          <w:szCs w:val="24"/>
        </w:rPr>
        <w:t>Case Study Research: Design and Methods</w:t>
      </w:r>
      <w:r>
        <w:rPr>
          <w:rFonts w:ascii="Times New Roman" w:hAnsi="Times New Roman" w:cs="Times New Roman"/>
          <w:noProof/>
          <w:sz w:val="24"/>
          <w:szCs w:val="24"/>
        </w:rPr>
        <w:t xml:space="preserve"> (4th ed.). Thousand Oaks, CA: SAGE Inc.</w:t>
      </w:r>
      <w:bookmarkEnd w:id="1"/>
    </w:p>
    <w:sectPr w:rsidR="00F42B66" w:rsidRPr="00F42B66" w:rsidSect="0003354F">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DE6" w:rsidRDefault="005F2DE6" w:rsidP="00B40A11">
      <w:pPr>
        <w:spacing w:after="0" w:line="240" w:lineRule="auto"/>
      </w:pPr>
      <w:r>
        <w:separator/>
      </w:r>
    </w:p>
  </w:endnote>
  <w:endnote w:type="continuationSeparator" w:id="0">
    <w:p w:rsidR="005F2DE6" w:rsidRDefault="005F2DE6" w:rsidP="00B40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49275"/>
      <w:docPartObj>
        <w:docPartGallery w:val="Page Numbers (Bottom of Page)"/>
        <w:docPartUnique/>
      </w:docPartObj>
    </w:sdtPr>
    <w:sdtEndPr>
      <w:rPr>
        <w:rFonts w:ascii="Times New Roman" w:hAnsi="Times New Roman" w:cs="Times New Roman"/>
        <w:noProof/>
        <w:sz w:val="24"/>
      </w:rPr>
    </w:sdtEndPr>
    <w:sdtContent>
      <w:p w:rsidR="00B40A11" w:rsidRPr="0003354F" w:rsidRDefault="00B40A11">
        <w:pPr>
          <w:pStyle w:val="Footer"/>
          <w:jc w:val="center"/>
          <w:rPr>
            <w:rFonts w:ascii="Times New Roman" w:hAnsi="Times New Roman" w:cs="Times New Roman"/>
            <w:sz w:val="24"/>
          </w:rPr>
        </w:pPr>
        <w:r w:rsidRPr="0003354F">
          <w:rPr>
            <w:rFonts w:ascii="Times New Roman" w:hAnsi="Times New Roman" w:cs="Times New Roman"/>
            <w:sz w:val="24"/>
          </w:rPr>
          <w:fldChar w:fldCharType="begin"/>
        </w:r>
        <w:r w:rsidRPr="0003354F">
          <w:rPr>
            <w:rFonts w:ascii="Times New Roman" w:hAnsi="Times New Roman" w:cs="Times New Roman"/>
            <w:sz w:val="24"/>
          </w:rPr>
          <w:instrText xml:space="preserve"> PAGE   \* MERGEFORMAT </w:instrText>
        </w:r>
        <w:r w:rsidRPr="0003354F">
          <w:rPr>
            <w:rFonts w:ascii="Times New Roman" w:hAnsi="Times New Roman" w:cs="Times New Roman"/>
            <w:sz w:val="24"/>
          </w:rPr>
          <w:fldChar w:fldCharType="separate"/>
        </w:r>
        <w:r w:rsidR="00D9484A">
          <w:rPr>
            <w:rFonts w:ascii="Times New Roman" w:hAnsi="Times New Roman" w:cs="Times New Roman"/>
            <w:noProof/>
            <w:sz w:val="24"/>
          </w:rPr>
          <w:t>1</w:t>
        </w:r>
        <w:r w:rsidRPr="0003354F">
          <w:rPr>
            <w:rFonts w:ascii="Times New Roman" w:hAnsi="Times New Roman" w:cs="Times New Roman"/>
            <w:noProof/>
            <w:sz w:val="24"/>
          </w:rPr>
          <w:fldChar w:fldCharType="end"/>
        </w:r>
      </w:p>
    </w:sdtContent>
  </w:sdt>
  <w:p w:rsidR="00B40A11" w:rsidRDefault="00B40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DE6" w:rsidRDefault="005F2DE6" w:rsidP="00B40A11">
      <w:pPr>
        <w:spacing w:after="0" w:line="240" w:lineRule="auto"/>
      </w:pPr>
      <w:r>
        <w:separator/>
      </w:r>
    </w:p>
  </w:footnote>
  <w:footnote w:type="continuationSeparator" w:id="0">
    <w:p w:rsidR="005F2DE6" w:rsidRDefault="005F2DE6" w:rsidP="00B40A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A11" w:rsidRPr="00B40A11" w:rsidRDefault="00B40A11" w:rsidP="00B40A11">
    <w:pPr>
      <w:pStyle w:val="Header"/>
      <w:jc w:val="right"/>
      <w:rPr>
        <w:rFonts w:ascii="Times New Roman" w:hAnsi="Times New Roman" w:cs="Times New Roman"/>
        <w:i/>
        <w:sz w:val="24"/>
      </w:rPr>
    </w:pPr>
    <w:r>
      <w:rPr>
        <w:rFonts w:ascii="Times New Roman" w:hAnsi="Times New Roman" w:cs="Times New Roman"/>
        <w:i/>
        <w:sz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431CB"/>
    <w:multiLevelType w:val="hybridMultilevel"/>
    <w:tmpl w:val="AA9217A0"/>
    <w:lvl w:ilvl="0" w:tplc="7570D4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02D3783"/>
    <w:multiLevelType w:val="hybridMultilevel"/>
    <w:tmpl w:val="338ABF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20C"/>
    <w:rsid w:val="0003354F"/>
    <w:rsid w:val="000744ED"/>
    <w:rsid w:val="000C3794"/>
    <w:rsid w:val="000C7DDE"/>
    <w:rsid w:val="00154DAE"/>
    <w:rsid w:val="00161BF6"/>
    <w:rsid w:val="00256F4D"/>
    <w:rsid w:val="002C79FA"/>
    <w:rsid w:val="00375F02"/>
    <w:rsid w:val="005316D4"/>
    <w:rsid w:val="00551CB3"/>
    <w:rsid w:val="005F2DE6"/>
    <w:rsid w:val="00691336"/>
    <w:rsid w:val="0076527C"/>
    <w:rsid w:val="007C36A7"/>
    <w:rsid w:val="008332DC"/>
    <w:rsid w:val="00992816"/>
    <w:rsid w:val="009C0DF7"/>
    <w:rsid w:val="00AA420C"/>
    <w:rsid w:val="00B40A11"/>
    <w:rsid w:val="00BC08C9"/>
    <w:rsid w:val="00C12054"/>
    <w:rsid w:val="00C21B5D"/>
    <w:rsid w:val="00D4580F"/>
    <w:rsid w:val="00D9484A"/>
    <w:rsid w:val="00DF2579"/>
    <w:rsid w:val="00E16EA3"/>
    <w:rsid w:val="00E97AE3"/>
    <w:rsid w:val="00E97F11"/>
    <w:rsid w:val="00F42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27C"/>
    <w:pPr>
      <w:ind w:left="720"/>
      <w:contextualSpacing/>
    </w:pPr>
  </w:style>
  <w:style w:type="character" w:styleId="Strong">
    <w:name w:val="Strong"/>
    <w:basedOn w:val="DefaultParagraphFont"/>
    <w:uiPriority w:val="22"/>
    <w:qFormat/>
    <w:rsid w:val="00F42B66"/>
    <w:rPr>
      <w:b/>
      <w:bCs/>
    </w:rPr>
  </w:style>
  <w:style w:type="character" w:customStyle="1" w:styleId="apple-converted-space">
    <w:name w:val="apple-converted-space"/>
    <w:basedOn w:val="DefaultParagraphFont"/>
    <w:rsid w:val="00F42B66"/>
  </w:style>
  <w:style w:type="paragraph" w:styleId="Header">
    <w:name w:val="header"/>
    <w:basedOn w:val="Normal"/>
    <w:link w:val="HeaderChar"/>
    <w:uiPriority w:val="99"/>
    <w:unhideWhenUsed/>
    <w:rsid w:val="00B40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A11"/>
  </w:style>
  <w:style w:type="paragraph" w:styleId="Footer">
    <w:name w:val="footer"/>
    <w:basedOn w:val="Normal"/>
    <w:link w:val="FooterChar"/>
    <w:uiPriority w:val="99"/>
    <w:unhideWhenUsed/>
    <w:rsid w:val="00B40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A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27C"/>
    <w:pPr>
      <w:ind w:left="720"/>
      <w:contextualSpacing/>
    </w:pPr>
  </w:style>
  <w:style w:type="character" w:styleId="Strong">
    <w:name w:val="Strong"/>
    <w:basedOn w:val="DefaultParagraphFont"/>
    <w:uiPriority w:val="22"/>
    <w:qFormat/>
    <w:rsid w:val="00F42B66"/>
    <w:rPr>
      <w:b/>
      <w:bCs/>
    </w:rPr>
  </w:style>
  <w:style w:type="character" w:customStyle="1" w:styleId="apple-converted-space">
    <w:name w:val="apple-converted-space"/>
    <w:basedOn w:val="DefaultParagraphFont"/>
    <w:rsid w:val="00F42B66"/>
  </w:style>
  <w:style w:type="paragraph" w:styleId="Header">
    <w:name w:val="header"/>
    <w:basedOn w:val="Normal"/>
    <w:link w:val="HeaderChar"/>
    <w:uiPriority w:val="99"/>
    <w:unhideWhenUsed/>
    <w:rsid w:val="00B40A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A11"/>
  </w:style>
  <w:style w:type="paragraph" w:styleId="Footer">
    <w:name w:val="footer"/>
    <w:basedOn w:val="Normal"/>
    <w:link w:val="FooterChar"/>
    <w:uiPriority w:val="99"/>
    <w:unhideWhenUsed/>
    <w:rsid w:val="00B40A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97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2014-02-28T22:09:00Z</dcterms:created>
  <dcterms:modified xsi:type="dcterms:W3CDTF">2014-02-28T22:09:00Z</dcterms:modified>
</cp:coreProperties>
</file>