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512" w:rsidRDefault="00B929A7" w:rsidP="00B929A7">
      <w:pPr>
        <w:pStyle w:val="Ttulo"/>
        <w:jc w:val="right"/>
      </w:pPr>
      <w:r>
        <w:t>Poster Type (Research)</w:t>
      </w:r>
    </w:p>
    <w:p w:rsidR="00763512" w:rsidRDefault="00763512" w:rsidP="00763512">
      <w:pPr>
        <w:pStyle w:val="Ttulo"/>
      </w:pPr>
    </w:p>
    <w:p w:rsidR="00763512" w:rsidRDefault="00763512" w:rsidP="00763512">
      <w:pPr>
        <w:pStyle w:val="Ttulo"/>
      </w:pPr>
    </w:p>
    <w:p w:rsidR="00763512" w:rsidRDefault="00763512" w:rsidP="00763512">
      <w:pPr>
        <w:pStyle w:val="Ttulo"/>
      </w:pPr>
    </w:p>
    <w:p w:rsidR="00763512" w:rsidRDefault="00763512" w:rsidP="00763512">
      <w:pPr>
        <w:pStyle w:val="Ttulo"/>
      </w:pPr>
    </w:p>
    <w:p w:rsidR="00564923" w:rsidRPr="00564923" w:rsidRDefault="00564923" w:rsidP="00564923">
      <w:pPr>
        <w:jc w:val="center"/>
        <w:rPr>
          <w:b/>
        </w:rPr>
      </w:pPr>
      <w:r w:rsidRPr="00564923">
        <w:rPr>
          <w:b/>
        </w:rPr>
        <w:t>Understanding the role of agricultural education in global food security</w:t>
      </w:r>
    </w:p>
    <w:p w:rsidR="005E7A11" w:rsidRDefault="005E7A11" w:rsidP="00763512">
      <w:pPr>
        <w:pStyle w:val="Ttulo"/>
        <w:rPr>
          <w:b w:val="0"/>
        </w:rPr>
      </w:pPr>
    </w:p>
    <w:p w:rsidR="00092BBE" w:rsidRDefault="00092BBE" w:rsidP="00092BBE">
      <w:pPr>
        <w:pStyle w:val="Ttulo"/>
        <w:rPr>
          <w:b w:val="0"/>
        </w:rPr>
      </w:pPr>
      <w:r>
        <w:rPr>
          <w:b w:val="0"/>
        </w:rPr>
        <w:t xml:space="preserve">Sarahi Morales </w:t>
      </w:r>
    </w:p>
    <w:p w:rsidR="00092BBE" w:rsidRDefault="00092BBE" w:rsidP="00092BBE">
      <w:pPr>
        <w:pStyle w:val="Ttulo"/>
        <w:rPr>
          <w:b w:val="0"/>
        </w:rPr>
      </w:pPr>
      <w:r>
        <w:rPr>
          <w:b w:val="0"/>
        </w:rPr>
        <w:t xml:space="preserve">Graduate Student </w:t>
      </w:r>
    </w:p>
    <w:p w:rsidR="00092BBE" w:rsidRDefault="00092BBE" w:rsidP="00092BBE">
      <w:pPr>
        <w:pStyle w:val="Ttulo"/>
        <w:rPr>
          <w:b w:val="0"/>
        </w:rPr>
      </w:pPr>
      <w:r>
        <w:rPr>
          <w:b w:val="0"/>
        </w:rPr>
        <w:t xml:space="preserve">Texas Tech University </w:t>
      </w:r>
    </w:p>
    <w:p w:rsidR="00092BBE" w:rsidRDefault="00092BBE" w:rsidP="00092BBE">
      <w:pPr>
        <w:pStyle w:val="Ttulo"/>
        <w:rPr>
          <w:b w:val="0"/>
        </w:rPr>
      </w:pPr>
    </w:p>
    <w:p w:rsidR="00564923" w:rsidRDefault="00564923" w:rsidP="00564923">
      <w:pPr>
        <w:jc w:val="center"/>
      </w:pPr>
      <w:r w:rsidRPr="00384CEF">
        <w:t>Todd Brashears</w:t>
      </w:r>
    </w:p>
    <w:p w:rsidR="00564923" w:rsidRPr="00384CEF" w:rsidRDefault="00564923" w:rsidP="00564923">
      <w:pPr>
        <w:jc w:val="center"/>
      </w:pPr>
      <w:r w:rsidRPr="00564923">
        <w:t>Associate Professor</w:t>
      </w:r>
    </w:p>
    <w:p w:rsidR="00763512" w:rsidRDefault="00564923" w:rsidP="00763512">
      <w:pPr>
        <w:pStyle w:val="Ttulo"/>
        <w:rPr>
          <w:b w:val="0"/>
        </w:rPr>
      </w:pPr>
      <w:r>
        <w:rPr>
          <w:b w:val="0"/>
        </w:rPr>
        <w:t xml:space="preserve">Texas Tech University </w:t>
      </w:r>
    </w:p>
    <w:p w:rsidR="00763512" w:rsidRDefault="00763512" w:rsidP="00763512">
      <w:pPr>
        <w:pStyle w:val="Ttulo"/>
        <w:rPr>
          <w:b w:val="0"/>
        </w:rPr>
      </w:pPr>
    </w:p>
    <w:p w:rsidR="009E0775" w:rsidRDefault="009E0775" w:rsidP="00763512">
      <w:pPr>
        <w:pStyle w:val="Ttulo"/>
        <w:rPr>
          <w:b w:val="0"/>
        </w:rPr>
      </w:pPr>
      <w:r>
        <w:rPr>
          <w:b w:val="0"/>
        </w:rPr>
        <w:t xml:space="preserve">Courtney Meyers </w:t>
      </w:r>
    </w:p>
    <w:p w:rsidR="009E0775" w:rsidRDefault="009E0775" w:rsidP="009E0775">
      <w:pPr>
        <w:jc w:val="center"/>
      </w:pPr>
      <w:r w:rsidRPr="009E0775">
        <w:t>Assistant Professor</w:t>
      </w:r>
    </w:p>
    <w:p w:rsidR="009E0775" w:rsidRPr="009E0775" w:rsidRDefault="009E0775" w:rsidP="009E0775">
      <w:pPr>
        <w:jc w:val="center"/>
      </w:pPr>
      <w:r>
        <w:t xml:space="preserve">Texas Tech University </w:t>
      </w:r>
    </w:p>
    <w:p w:rsidR="009E0775" w:rsidRDefault="009E0775" w:rsidP="00763512">
      <w:pPr>
        <w:pStyle w:val="Ttulo"/>
        <w:rPr>
          <w:b w:val="0"/>
        </w:rPr>
      </w:pPr>
    </w:p>
    <w:p w:rsidR="00564923" w:rsidRDefault="00564923" w:rsidP="00763512">
      <w:pPr>
        <w:pStyle w:val="Ttulo"/>
        <w:rPr>
          <w:b w:val="0"/>
        </w:rPr>
      </w:pPr>
    </w:p>
    <w:p w:rsidR="00763512" w:rsidRDefault="00763512" w:rsidP="00763512">
      <w:pPr>
        <w:pStyle w:val="Ttulo"/>
        <w:rPr>
          <w:b w:val="0"/>
        </w:rPr>
      </w:pPr>
    </w:p>
    <w:p w:rsidR="005E7A11" w:rsidRDefault="005E7A11" w:rsidP="00763512">
      <w:pPr>
        <w:pStyle w:val="Ttulo"/>
        <w:rPr>
          <w:b w:val="0"/>
        </w:rPr>
      </w:pPr>
    </w:p>
    <w:p w:rsidR="005E7A11" w:rsidRDefault="005E7A11" w:rsidP="00763512">
      <w:pPr>
        <w:pStyle w:val="Ttulo"/>
        <w:rPr>
          <w:b w:val="0"/>
        </w:rPr>
      </w:pPr>
    </w:p>
    <w:p w:rsidR="00564923" w:rsidRPr="00384CEF" w:rsidRDefault="00564923" w:rsidP="00564923">
      <w:pPr>
        <w:jc w:val="center"/>
      </w:pPr>
      <w:r w:rsidRPr="00384CEF">
        <w:t>Texas Tech University</w:t>
      </w:r>
    </w:p>
    <w:p w:rsidR="00564923" w:rsidRPr="00384CEF" w:rsidRDefault="00564923" w:rsidP="00564923">
      <w:pPr>
        <w:jc w:val="center"/>
      </w:pPr>
      <w:r w:rsidRPr="00384CEF">
        <w:t>Lubbock, Texas  79409-2131</w:t>
      </w:r>
    </w:p>
    <w:p w:rsidR="00564923" w:rsidRPr="00384CEF" w:rsidRDefault="00564923" w:rsidP="00564923">
      <w:pPr>
        <w:jc w:val="center"/>
      </w:pPr>
      <w:r>
        <w:rPr>
          <w:b/>
        </w:rPr>
        <w:t xml:space="preserve"> </w:t>
      </w:r>
      <w:r w:rsidRPr="00384CEF">
        <w:t>P: (806) 742-2816</w:t>
      </w:r>
    </w:p>
    <w:p w:rsidR="00564923" w:rsidRPr="00384CEF" w:rsidRDefault="00564923" w:rsidP="00564923">
      <w:pPr>
        <w:jc w:val="center"/>
      </w:pPr>
      <w:r w:rsidRPr="00384CEF">
        <w:t>F: (806) 742-2880</w:t>
      </w:r>
    </w:p>
    <w:p w:rsidR="00564923" w:rsidRPr="00384CEF" w:rsidRDefault="005242EA" w:rsidP="00564923">
      <w:pPr>
        <w:jc w:val="center"/>
      </w:pPr>
      <w:hyperlink r:id="rId7" w:history="1">
        <w:r w:rsidR="00092BBE">
          <w:rPr>
            <w:rStyle w:val="Hipervnculo"/>
          </w:rPr>
          <w:t>sarahi.morales@ttu.edu</w:t>
        </w:r>
      </w:hyperlink>
    </w:p>
    <w:p w:rsidR="005E7A11" w:rsidRDefault="005E7A11" w:rsidP="00763512">
      <w:pPr>
        <w:pStyle w:val="Ttulo"/>
      </w:pPr>
    </w:p>
    <w:p w:rsidR="009E0775" w:rsidRDefault="009E0775" w:rsidP="00564923">
      <w:pPr>
        <w:jc w:val="center"/>
        <w:rPr>
          <w:b/>
        </w:rPr>
      </w:pPr>
    </w:p>
    <w:p w:rsidR="009E0775" w:rsidRDefault="009E0775" w:rsidP="00564923">
      <w:pPr>
        <w:jc w:val="center"/>
        <w:rPr>
          <w:b/>
        </w:rPr>
      </w:pPr>
    </w:p>
    <w:p w:rsidR="009E0775" w:rsidRDefault="009E0775" w:rsidP="00564923">
      <w:pPr>
        <w:jc w:val="center"/>
        <w:rPr>
          <w:b/>
        </w:rPr>
      </w:pPr>
    </w:p>
    <w:p w:rsidR="009E0775" w:rsidRDefault="009E0775" w:rsidP="00564923">
      <w:pPr>
        <w:jc w:val="center"/>
        <w:rPr>
          <w:b/>
        </w:rPr>
      </w:pPr>
    </w:p>
    <w:p w:rsidR="009E0775" w:rsidRDefault="009E0775" w:rsidP="00564923">
      <w:pPr>
        <w:jc w:val="center"/>
        <w:rPr>
          <w:b/>
        </w:rPr>
      </w:pPr>
    </w:p>
    <w:p w:rsidR="009E0775" w:rsidRDefault="009E0775" w:rsidP="00564923">
      <w:pPr>
        <w:jc w:val="center"/>
        <w:rPr>
          <w:b/>
        </w:rPr>
      </w:pPr>
    </w:p>
    <w:p w:rsidR="009E0775" w:rsidRDefault="009E0775" w:rsidP="00564923">
      <w:pPr>
        <w:jc w:val="center"/>
        <w:rPr>
          <w:b/>
        </w:rPr>
      </w:pPr>
    </w:p>
    <w:p w:rsidR="009E0775" w:rsidRDefault="009E0775" w:rsidP="00564923">
      <w:pPr>
        <w:jc w:val="center"/>
        <w:rPr>
          <w:b/>
        </w:rPr>
      </w:pPr>
    </w:p>
    <w:p w:rsidR="009E0775" w:rsidRDefault="009E0775" w:rsidP="00564923">
      <w:pPr>
        <w:jc w:val="center"/>
        <w:rPr>
          <w:b/>
        </w:rPr>
      </w:pPr>
    </w:p>
    <w:p w:rsidR="009E0775" w:rsidRDefault="009E0775" w:rsidP="00564923">
      <w:pPr>
        <w:jc w:val="center"/>
        <w:rPr>
          <w:b/>
        </w:rPr>
      </w:pPr>
    </w:p>
    <w:p w:rsidR="009E0775" w:rsidRDefault="009E0775" w:rsidP="00564923">
      <w:pPr>
        <w:jc w:val="center"/>
        <w:rPr>
          <w:b/>
        </w:rPr>
      </w:pPr>
    </w:p>
    <w:p w:rsidR="009E0775" w:rsidRDefault="009E0775" w:rsidP="00564923">
      <w:pPr>
        <w:jc w:val="center"/>
        <w:rPr>
          <w:b/>
        </w:rPr>
      </w:pPr>
    </w:p>
    <w:p w:rsidR="009E0775" w:rsidRDefault="009E0775" w:rsidP="00564923">
      <w:pPr>
        <w:jc w:val="center"/>
        <w:rPr>
          <w:b/>
        </w:rPr>
      </w:pPr>
    </w:p>
    <w:p w:rsidR="009E0775" w:rsidRDefault="009E0775" w:rsidP="00564923">
      <w:pPr>
        <w:jc w:val="center"/>
        <w:rPr>
          <w:b/>
        </w:rPr>
      </w:pPr>
    </w:p>
    <w:p w:rsidR="009E0775" w:rsidRDefault="009E0775" w:rsidP="00564923">
      <w:pPr>
        <w:jc w:val="center"/>
        <w:rPr>
          <w:b/>
        </w:rPr>
      </w:pPr>
    </w:p>
    <w:p w:rsidR="00564923" w:rsidRPr="00564923" w:rsidRDefault="00F64A27" w:rsidP="00564923">
      <w:pPr>
        <w:jc w:val="center"/>
        <w:rPr>
          <w:b/>
        </w:rPr>
      </w:pPr>
      <w:r>
        <w:rPr>
          <w:b/>
        </w:rPr>
        <w:t>Defining the evolving</w:t>
      </w:r>
      <w:r w:rsidR="00564923" w:rsidRPr="00564923">
        <w:rPr>
          <w:b/>
        </w:rPr>
        <w:t xml:space="preserve"> role of agricultural education in global food security</w:t>
      </w:r>
    </w:p>
    <w:p w:rsidR="004B57CB" w:rsidRDefault="004B57CB" w:rsidP="004B57CB">
      <w:pPr>
        <w:jc w:val="center"/>
      </w:pPr>
    </w:p>
    <w:p w:rsidR="005E7A11" w:rsidRPr="00B940A1" w:rsidRDefault="005E13EC" w:rsidP="005E13EC">
      <w:pPr>
        <w:jc w:val="center"/>
        <w:rPr>
          <w:b/>
        </w:rPr>
      </w:pPr>
      <w:r w:rsidRPr="00B940A1">
        <w:rPr>
          <w:b/>
        </w:rPr>
        <w:t xml:space="preserve">Introduction </w:t>
      </w:r>
    </w:p>
    <w:p w:rsidR="00B940A1" w:rsidRDefault="005E13EC" w:rsidP="008273F1">
      <w:pPr>
        <w:rPr>
          <w:rStyle w:val="A9"/>
          <w:sz w:val="24"/>
          <w:szCs w:val="24"/>
        </w:rPr>
      </w:pPr>
      <w:r>
        <w:t>A</w:t>
      </w:r>
      <w:r w:rsidRPr="002177CF">
        <w:t xml:space="preserve">bout one in eight people in the world suffer from chronic hunger, </w:t>
      </w:r>
      <w:r>
        <w:t>meaning 12%</w:t>
      </w:r>
      <w:r w:rsidRPr="002177CF">
        <w:t xml:space="preserve"> percent of the global population is unable to meet their dietary energy requirements</w:t>
      </w:r>
      <w:r w:rsidR="00F64A27">
        <w:t>.</w:t>
      </w:r>
      <w:r w:rsidR="008273F1">
        <w:t xml:space="preserve">  </w:t>
      </w:r>
      <w:r w:rsidR="00F64A27">
        <w:t xml:space="preserve">Approximately </w:t>
      </w:r>
      <w:r>
        <w:t xml:space="preserve">98% of this undernourished </w:t>
      </w:r>
      <w:r w:rsidRPr="002177CF">
        <w:t xml:space="preserve">population is located in developing regions of the </w:t>
      </w:r>
      <w:r>
        <w:t>world</w:t>
      </w:r>
      <w:r w:rsidR="00F449BD">
        <w:t xml:space="preserve"> </w:t>
      </w:r>
      <w:r>
        <w:t>(Food and Agriculture Organization of the United Nations [FAO], 2013).</w:t>
      </w:r>
      <w:r w:rsidRPr="002177CF">
        <w:t xml:space="preserve"> The </w:t>
      </w:r>
      <w:r>
        <w:t>United Nations (2013) estimated the worldwide population growth to reach 9.6 billion</w:t>
      </w:r>
      <w:r w:rsidRPr="002177CF">
        <w:t xml:space="preserve"> by 2050</w:t>
      </w:r>
      <w:r>
        <w:t xml:space="preserve">; an increase of approximately </w:t>
      </w:r>
      <w:r w:rsidRPr="002177CF">
        <w:t>30</w:t>
      </w:r>
      <w:r>
        <w:t>% compared to mid</w:t>
      </w:r>
      <w:r w:rsidR="00F64A27">
        <w:t>-</w:t>
      </w:r>
      <w:r>
        <w:t>2013</w:t>
      </w:r>
      <w:r w:rsidRPr="002177CF">
        <w:t>.</w:t>
      </w:r>
      <w:r>
        <w:t xml:space="preserve"> </w:t>
      </w:r>
      <w:r w:rsidRPr="002177CF">
        <w:t xml:space="preserve">Taking </w:t>
      </w:r>
      <w:r>
        <w:t>this into consideration</w:t>
      </w:r>
      <w:r w:rsidR="00F64A27">
        <w:t>,</w:t>
      </w:r>
      <w:r w:rsidRPr="002177CF">
        <w:t xml:space="preserve"> the World Bank has estimated food pro</w:t>
      </w:r>
      <w:r>
        <w:t>d</w:t>
      </w:r>
      <w:r w:rsidR="008273F1">
        <w:t>uction will need to increase 70-</w:t>
      </w:r>
      <w:r w:rsidRPr="002177CF">
        <w:t>100</w:t>
      </w:r>
      <w:r>
        <w:t>%</w:t>
      </w:r>
      <w:r w:rsidRPr="002177CF">
        <w:t xml:space="preserve"> </w:t>
      </w:r>
      <w:r w:rsidR="00F64A27">
        <w:t xml:space="preserve">in order </w:t>
      </w:r>
      <w:r w:rsidRPr="002177CF">
        <w:t>to meet the demand (</w:t>
      </w:r>
      <w:proofErr w:type="spellStart"/>
      <w:r w:rsidRPr="002177CF">
        <w:t>Godfray</w:t>
      </w:r>
      <w:proofErr w:type="spellEnd"/>
      <w:r w:rsidR="008273F1">
        <w:t xml:space="preserve"> et al., </w:t>
      </w:r>
      <w:r w:rsidRPr="002177CF">
        <w:t>2010)</w:t>
      </w:r>
      <w:r>
        <w:t>, while FAO (2012) indicates</w:t>
      </w:r>
      <w:r w:rsidR="00F64A27">
        <w:t xml:space="preserve"> food</w:t>
      </w:r>
      <w:r>
        <w:t xml:space="preserve"> production will need </w:t>
      </w:r>
      <w:r w:rsidR="00F64A27">
        <w:t xml:space="preserve">increase </w:t>
      </w:r>
      <w:r>
        <w:t>6</w:t>
      </w:r>
      <w:r w:rsidRPr="000A1882">
        <w:t xml:space="preserve">0%. </w:t>
      </w:r>
      <w:r w:rsidR="00F64A27">
        <w:t>If agriculturalist can achieve these increased production levels, it remains</w:t>
      </w:r>
      <w:r w:rsidR="00F64A27" w:rsidRPr="000A1882">
        <w:t xml:space="preserve"> </w:t>
      </w:r>
      <w:r w:rsidRPr="000A1882">
        <w:t xml:space="preserve">likely </w:t>
      </w:r>
      <w:r w:rsidR="00F64A27">
        <w:t>that approxim</w:t>
      </w:r>
      <w:r w:rsidR="008273F1">
        <w:t>at</w:t>
      </w:r>
      <w:r w:rsidR="00F64A27">
        <w:t>ely</w:t>
      </w:r>
      <w:r w:rsidRPr="000A1882">
        <w:t xml:space="preserve"> 300 million people will </w:t>
      </w:r>
      <w:r w:rsidR="00F64A27">
        <w:t>continue to</w:t>
      </w:r>
      <w:r w:rsidR="00F64A27" w:rsidRPr="000A1882">
        <w:t xml:space="preserve"> </w:t>
      </w:r>
      <w:r w:rsidRPr="000A1882">
        <w:t>suffer from hunger due to lack of accessibility</w:t>
      </w:r>
      <w:r w:rsidR="00F449BD">
        <w:t xml:space="preserve"> </w:t>
      </w:r>
      <w:r w:rsidRPr="000A1882">
        <w:t xml:space="preserve">(FAO, 2012). </w:t>
      </w:r>
      <w:proofErr w:type="spellStart"/>
      <w:r w:rsidRPr="005E13EC">
        <w:t>Stamoulis</w:t>
      </w:r>
      <w:proofErr w:type="spellEnd"/>
      <w:r w:rsidRPr="005E13EC">
        <w:t xml:space="preserve"> </w:t>
      </w:r>
      <w:r w:rsidR="008273F1">
        <w:t>and</w:t>
      </w:r>
      <w:r w:rsidRPr="005E13EC">
        <w:t xml:space="preserve"> </w:t>
      </w:r>
      <w:proofErr w:type="spellStart"/>
      <w:r w:rsidRPr="005E13EC">
        <w:t>Zezza</w:t>
      </w:r>
      <w:proofErr w:type="spellEnd"/>
      <w:r w:rsidRPr="005E13EC">
        <w:t xml:space="preserve"> (2003) </w:t>
      </w:r>
      <w:r w:rsidR="00F449BD">
        <w:t>suggest</w:t>
      </w:r>
      <w:r w:rsidR="008273F1">
        <w:t>ed</w:t>
      </w:r>
      <w:r w:rsidRPr="005E13EC">
        <w:t xml:space="preserve"> that “reducing hunger and food insecurity is an essential part of the international development agenda” (p.</w:t>
      </w:r>
      <w:r w:rsidR="008273F1">
        <w:t xml:space="preserve"> </w:t>
      </w:r>
      <w:r w:rsidRPr="005E13EC">
        <w:t>4). Additionally</w:t>
      </w:r>
      <w:r w:rsidR="008273F1">
        <w:t>,</w:t>
      </w:r>
      <w:r w:rsidRPr="005E13EC">
        <w:t xml:space="preserve"> </w:t>
      </w:r>
      <w:r>
        <w:t xml:space="preserve">it </w:t>
      </w:r>
      <w:r w:rsidR="00AF3D1E">
        <w:t>is</w:t>
      </w:r>
      <w:r>
        <w:t xml:space="preserve"> included among the </w:t>
      </w:r>
      <w:r w:rsidRPr="005E13EC">
        <w:t>established</w:t>
      </w:r>
      <w:r>
        <w:t xml:space="preserve"> priorities</w:t>
      </w:r>
      <w:r w:rsidRPr="005E13EC">
        <w:t xml:space="preserve"> by the American Association for Agricultural Education (AAAE) in the National Research Agenda (</w:t>
      </w:r>
      <w:r w:rsidRPr="005E13EC">
        <w:rPr>
          <w:rStyle w:val="A9"/>
          <w:sz w:val="24"/>
          <w:szCs w:val="24"/>
        </w:rPr>
        <w:t xml:space="preserve">Doerfert, 2011). Meyers (2011) </w:t>
      </w:r>
      <w:r w:rsidR="00F64A27">
        <w:rPr>
          <w:rStyle w:val="A9"/>
          <w:sz w:val="24"/>
          <w:szCs w:val="24"/>
        </w:rPr>
        <w:t xml:space="preserve">indicated </w:t>
      </w:r>
      <w:r w:rsidRPr="005E13EC">
        <w:rPr>
          <w:rStyle w:val="A9"/>
          <w:sz w:val="24"/>
          <w:szCs w:val="24"/>
        </w:rPr>
        <w:t>the role of agricultural educators continues to be highly important to addre</w:t>
      </w:r>
      <w:r w:rsidR="00AF3D1E">
        <w:rPr>
          <w:rStyle w:val="A9"/>
          <w:sz w:val="24"/>
          <w:szCs w:val="24"/>
        </w:rPr>
        <w:t xml:space="preserve">ss ending </w:t>
      </w:r>
      <w:r w:rsidR="00F449BD">
        <w:rPr>
          <w:rStyle w:val="A9"/>
          <w:sz w:val="24"/>
          <w:szCs w:val="24"/>
        </w:rPr>
        <w:t>world hunger</w:t>
      </w:r>
      <w:r w:rsidRPr="005E13EC">
        <w:rPr>
          <w:rStyle w:val="A9"/>
          <w:sz w:val="24"/>
          <w:szCs w:val="24"/>
        </w:rPr>
        <w:t xml:space="preserve">, </w:t>
      </w:r>
      <w:r w:rsidR="00B940A1">
        <w:rPr>
          <w:rStyle w:val="A9"/>
          <w:sz w:val="24"/>
          <w:szCs w:val="24"/>
        </w:rPr>
        <w:t xml:space="preserve">posting three major discussion questions for public and land-grand universities: </w:t>
      </w:r>
      <w:r w:rsidR="00B940A1" w:rsidRPr="005E13EC">
        <w:t>“</w:t>
      </w:r>
      <w:r w:rsidRPr="005E13EC">
        <w:rPr>
          <w:rStyle w:val="A9"/>
          <w:sz w:val="24"/>
          <w:szCs w:val="24"/>
        </w:rPr>
        <w:t xml:space="preserve">(1) </w:t>
      </w:r>
      <w:r w:rsidR="00F64A27">
        <w:rPr>
          <w:rStyle w:val="A9"/>
          <w:sz w:val="24"/>
          <w:szCs w:val="24"/>
        </w:rPr>
        <w:t>W</w:t>
      </w:r>
      <w:r w:rsidR="00F64A27" w:rsidRPr="005E13EC">
        <w:rPr>
          <w:rStyle w:val="A9"/>
          <w:sz w:val="24"/>
          <w:szCs w:val="24"/>
        </w:rPr>
        <w:t xml:space="preserve">hat </w:t>
      </w:r>
      <w:r w:rsidRPr="005E13EC">
        <w:rPr>
          <w:rStyle w:val="A9"/>
          <w:sz w:val="24"/>
          <w:szCs w:val="24"/>
        </w:rPr>
        <w:t>needs to be done to reach agricultural self-sufficiency in order to eliminate world hunger and poverty?, (2) How can public and land-grant institutions help encourage agricultural self-sufficient?, and (3) How can public and land-grant institutions work in collaboration with developmental agencies to archive these goals?”</w:t>
      </w:r>
      <w:r w:rsidR="008273F1">
        <w:rPr>
          <w:rStyle w:val="A9"/>
          <w:sz w:val="24"/>
          <w:szCs w:val="24"/>
        </w:rPr>
        <w:t xml:space="preserve"> (p. </w:t>
      </w:r>
      <w:r w:rsidR="00E7136C">
        <w:rPr>
          <w:rStyle w:val="A9"/>
          <w:sz w:val="24"/>
          <w:szCs w:val="24"/>
        </w:rPr>
        <w:t>7)</w:t>
      </w:r>
      <w:r w:rsidR="00E7136C" w:rsidRPr="005E13EC">
        <w:rPr>
          <w:rStyle w:val="A9"/>
          <w:sz w:val="24"/>
          <w:szCs w:val="24"/>
        </w:rPr>
        <w:t xml:space="preserve">. </w:t>
      </w:r>
      <w:r w:rsidRPr="005E13EC">
        <w:rPr>
          <w:rStyle w:val="A9"/>
          <w:sz w:val="24"/>
          <w:szCs w:val="24"/>
        </w:rPr>
        <w:t xml:space="preserve">Therefore, a good understanding of food security and hunger are needed to address properly the established priorities thus supporting the society needs.  </w:t>
      </w:r>
    </w:p>
    <w:p w:rsidR="00B940A1" w:rsidRDefault="00B940A1" w:rsidP="00B940A1">
      <w:pPr>
        <w:ind w:firstLine="720"/>
        <w:rPr>
          <w:rStyle w:val="A9"/>
          <w:sz w:val="24"/>
          <w:szCs w:val="24"/>
        </w:rPr>
      </w:pPr>
    </w:p>
    <w:p w:rsidR="00B940A1" w:rsidRPr="00B940A1" w:rsidRDefault="00B940A1" w:rsidP="00B940A1">
      <w:pPr>
        <w:jc w:val="center"/>
        <w:rPr>
          <w:rStyle w:val="A9"/>
          <w:sz w:val="24"/>
          <w:szCs w:val="24"/>
        </w:rPr>
      </w:pPr>
      <w:r w:rsidRPr="00B940A1">
        <w:rPr>
          <w:rStyle w:val="A9"/>
          <w:b/>
          <w:sz w:val="24"/>
          <w:szCs w:val="24"/>
        </w:rPr>
        <w:t>Purpose/Objective</w:t>
      </w:r>
    </w:p>
    <w:p w:rsidR="00B940A1" w:rsidRDefault="00B940A1" w:rsidP="008273F1">
      <w:pPr>
        <w:rPr>
          <w:rStyle w:val="A9"/>
          <w:sz w:val="24"/>
          <w:szCs w:val="24"/>
        </w:rPr>
      </w:pPr>
      <w:r w:rsidRPr="00B940A1">
        <w:rPr>
          <w:rStyle w:val="A9"/>
          <w:sz w:val="24"/>
          <w:szCs w:val="24"/>
        </w:rPr>
        <w:t xml:space="preserve">Review the existent literature on food security in order to define global food security and the corresponding role of agricultural education </w:t>
      </w:r>
      <w:r w:rsidR="00F64A27">
        <w:rPr>
          <w:rStyle w:val="A9"/>
          <w:sz w:val="24"/>
          <w:szCs w:val="24"/>
        </w:rPr>
        <w:t>professionals</w:t>
      </w:r>
      <w:r w:rsidRPr="00B940A1">
        <w:rPr>
          <w:rStyle w:val="A9"/>
          <w:sz w:val="24"/>
          <w:szCs w:val="24"/>
        </w:rPr>
        <w:t>.</w:t>
      </w:r>
    </w:p>
    <w:p w:rsidR="00B940A1" w:rsidRDefault="00B940A1" w:rsidP="00B940A1">
      <w:pPr>
        <w:ind w:firstLine="720"/>
        <w:rPr>
          <w:rStyle w:val="A9"/>
          <w:sz w:val="24"/>
          <w:szCs w:val="24"/>
        </w:rPr>
      </w:pPr>
    </w:p>
    <w:p w:rsidR="00F449BD" w:rsidRDefault="00B940A1" w:rsidP="00F449BD">
      <w:pPr>
        <w:jc w:val="center"/>
        <w:rPr>
          <w:rStyle w:val="A9"/>
          <w:sz w:val="24"/>
          <w:szCs w:val="24"/>
        </w:rPr>
      </w:pPr>
      <w:r w:rsidRPr="00B940A1">
        <w:rPr>
          <w:rStyle w:val="A9"/>
          <w:b/>
          <w:sz w:val="24"/>
          <w:szCs w:val="24"/>
        </w:rPr>
        <w:t>Methods</w:t>
      </w:r>
    </w:p>
    <w:p w:rsidR="00F03B41" w:rsidRDefault="00F449BD" w:rsidP="00F449BD">
      <w:pPr>
        <w:rPr>
          <w:rStyle w:val="A9"/>
          <w:rFonts w:cs="Times New Roman"/>
          <w:sz w:val="24"/>
          <w:szCs w:val="24"/>
        </w:rPr>
      </w:pPr>
      <w:r>
        <w:rPr>
          <w:rStyle w:val="A9"/>
          <w:sz w:val="24"/>
          <w:szCs w:val="24"/>
        </w:rPr>
        <w:t>An</w:t>
      </w:r>
      <w:r w:rsidR="00B940A1" w:rsidRPr="00B940A1">
        <w:rPr>
          <w:rStyle w:val="A9"/>
          <w:sz w:val="24"/>
          <w:szCs w:val="24"/>
        </w:rPr>
        <w:t xml:space="preserve"> online search</w:t>
      </w:r>
      <w:r w:rsidR="008273F1">
        <w:rPr>
          <w:rStyle w:val="A9"/>
          <w:sz w:val="24"/>
          <w:szCs w:val="24"/>
        </w:rPr>
        <w:t xml:space="preserve"> was conducted</w:t>
      </w:r>
      <w:r w:rsidR="00B940A1" w:rsidRPr="00B940A1">
        <w:rPr>
          <w:rStyle w:val="A9"/>
          <w:sz w:val="24"/>
          <w:szCs w:val="24"/>
        </w:rPr>
        <w:t xml:space="preserve"> of articles and documents </w:t>
      </w:r>
      <w:r w:rsidR="008273F1">
        <w:rPr>
          <w:rStyle w:val="A9"/>
          <w:sz w:val="24"/>
          <w:szCs w:val="24"/>
        </w:rPr>
        <w:t xml:space="preserve">published in the past 20 years </w:t>
      </w:r>
      <w:r w:rsidR="00B940A1" w:rsidRPr="00B940A1">
        <w:rPr>
          <w:rStyle w:val="A9"/>
          <w:sz w:val="24"/>
          <w:szCs w:val="24"/>
        </w:rPr>
        <w:t xml:space="preserve">related to the food security definition and most current </w:t>
      </w:r>
      <w:r w:rsidR="00A03CFB">
        <w:rPr>
          <w:rStyle w:val="A9"/>
          <w:sz w:val="24"/>
          <w:szCs w:val="24"/>
        </w:rPr>
        <w:t xml:space="preserve">global </w:t>
      </w:r>
      <w:r w:rsidR="00B940A1" w:rsidRPr="00B940A1">
        <w:rPr>
          <w:rStyle w:val="A9"/>
          <w:sz w:val="24"/>
          <w:szCs w:val="24"/>
        </w:rPr>
        <w:t xml:space="preserve">analysis of the </w:t>
      </w:r>
      <w:r w:rsidR="00AF3D1E">
        <w:rPr>
          <w:rStyle w:val="A9"/>
          <w:sz w:val="24"/>
          <w:szCs w:val="24"/>
        </w:rPr>
        <w:t>topic</w:t>
      </w:r>
      <w:r w:rsidR="008273F1">
        <w:rPr>
          <w:rStyle w:val="A9"/>
          <w:sz w:val="24"/>
          <w:szCs w:val="24"/>
        </w:rPr>
        <w:t>. The lead author conducted an</w:t>
      </w:r>
      <w:r w:rsidR="00F03B41">
        <w:rPr>
          <w:rStyle w:val="A9"/>
          <w:sz w:val="24"/>
          <w:szCs w:val="24"/>
        </w:rPr>
        <w:t xml:space="preserve"> o</w:t>
      </w:r>
      <w:r w:rsidR="00A03CFB">
        <w:rPr>
          <w:rStyle w:val="A9"/>
          <w:rFonts w:cs="Times New Roman"/>
          <w:sz w:val="24"/>
          <w:szCs w:val="24"/>
        </w:rPr>
        <w:t>nline s</w:t>
      </w:r>
      <w:r w:rsidR="00B940A1" w:rsidRPr="00B940A1">
        <w:rPr>
          <w:rStyle w:val="A9"/>
          <w:rFonts w:cs="Times New Roman"/>
          <w:sz w:val="24"/>
          <w:szCs w:val="24"/>
        </w:rPr>
        <w:t xml:space="preserve">earch </w:t>
      </w:r>
      <w:r w:rsidR="00A03CFB">
        <w:rPr>
          <w:rStyle w:val="A9"/>
          <w:rFonts w:cs="Times New Roman"/>
          <w:sz w:val="24"/>
          <w:szCs w:val="24"/>
        </w:rPr>
        <w:t xml:space="preserve">using </w:t>
      </w:r>
      <w:r w:rsidR="00B940A1" w:rsidRPr="00B940A1">
        <w:rPr>
          <w:rStyle w:val="A9"/>
          <w:rFonts w:cs="Times New Roman"/>
          <w:sz w:val="24"/>
          <w:szCs w:val="24"/>
        </w:rPr>
        <w:t xml:space="preserve">Google Scholar, </w:t>
      </w:r>
      <w:r w:rsidR="00A03CFB">
        <w:rPr>
          <w:rStyle w:val="A9"/>
          <w:rFonts w:cs="Times New Roman"/>
          <w:sz w:val="24"/>
          <w:szCs w:val="24"/>
        </w:rPr>
        <w:t>Science Direct and Springer</w:t>
      </w:r>
      <w:r w:rsidR="008273F1">
        <w:rPr>
          <w:rStyle w:val="A9"/>
          <w:rFonts w:cs="Times New Roman"/>
          <w:sz w:val="24"/>
          <w:szCs w:val="24"/>
        </w:rPr>
        <w:t xml:space="preserve"> databases with </w:t>
      </w:r>
      <w:r w:rsidR="00B940A1" w:rsidRPr="00B940A1">
        <w:rPr>
          <w:rStyle w:val="A9"/>
          <w:rFonts w:cs="Times New Roman"/>
          <w:sz w:val="24"/>
          <w:szCs w:val="24"/>
        </w:rPr>
        <w:t>the keywords: “food security”, “hunger”, “ending hunger in 2050”, “pillars of food security” and “agricultur</w:t>
      </w:r>
      <w:r w:rsidR="00F03B41">
        <w:rPr>
          <w:rStyle w:val="A9"/>
          <w:rFonts w:cs="Times New Roman"/>
          <w:sz w:val="24"/>
          <w:szCs w:val="24"/>
        </w:rPr>
        <w:t>e education and food security”</w:t>
      </w:r>
      <w:r w:rsidR="008273F1">
        <w:rPr>
          <w:rStyle w:val="A9"/>
          <w:rFonts w:cs="Times New Roman"/>
          <w:sz w:val="24"/>
          <w:szCs w:val="24"/>
        </w:rPr>
        <w:t>.</w:t>
      </w:r>
      <w:r w:rsidR="00F03B41">
        <w:rPr>
          <w:rStyle w:val="A9"/>
          <w:rFonts w:cs="Times New Roman"/>
          <w:sz w:val="24"/>
          <w:szCs w:val="24"/>
        </w:rPr>
        <w:t xml:space="preserve"> </w:t>
      </w:r>
      <w:r w:rsidR="008273F1">
        <w:rPr>
          <w:rStyle w:val="A9"/>
          <w:rFonts w:cs="Times New Roman"/>
          <w:sz w:val="24"/>
          <w:szCs w:val="24"/>
        </w:rPr>
        <w:t>The researcher also used the keywords to search d</w:t>
      </w:r>
      <w:r w:rsidR="00B940A1" w:rsidRPr="00B940A1">
        <w:rPr>
          <w:rStyle w:val="A9"/>
          <w:rFonts w:cs="Times New Roman"/>
          <w:sz w:val="24"/>
          <w:szCs w:val="24"/>
        </w:rPr>
        <w:t>ocument repositor</w:t>
      </w:r>
      <w:r w:rsidR="008273F1">
        <w:rPr>
          <w:rStyle w:val="A9"/>
          <w:rFonts w:cs="Times New Roman"/>
          <w:sz w:val="24"/>
          <w:szCs w:val="24"/>
        </w:rPr>
        <w:t>ies</w:t>
      </w:r>
      <w:r w:rsidR="00B940A1" w:rsidRPr="00B940A1">
        <w:rPr>
          <w:rStyle w:val="A9"/>
          <w:rFonts w:cs="Times New Roman"/>
          <w:sz w:val="24"/>
          <w:szCs w:val="24"/>
        </w:rPr>
        <w:t xml:space="preserve"> or online libraries </w:t>
      </w:r>
      <w:r w:rsidR="00A03CFB">
        <w:rPr>
          <w:rStyle w:val="A9"/>
          <w:rFonts w:cs="Times New Roman"/>
          <w:sz w:val="24"/>
          <w:szCs w:val="24"/>
        </w:rPr>
        <w:t xml:space="preserve">of </w:t>
      </w:r>
      <w:r w:rsidR="00B940A1" w:rsidRPr="00B940A1">
        <w:rPr>
          <w:rStyle w:val="A9"/>
          <w:rFonts w:cs="Times New Roman"/>
          <w:sz w:val="24"/>
          <w:szCs w:val="24"/>
        </w:rPr>
        <w:t>leadi</w:t>
      </w:r>
      <w:r>
        <w:rPr>
          <w:rStyle w:val="A9"/>
          <w:rFonts w:cs="Times New Roman"/>
          <w:sz w:val="24"/>
          <w:szCs w:val="24"/>
        </w:rPr>
        <w:t xml:space="preserve">ng institutions </w:t>
      </w:r>
      <w:r w:rsidR="00A03CFB">
        <w:rPr>
          <w:rStyle w:val="A9"/>
          <w:rFonts w:cs="Times New Roman"/>
          <w:sz w:val="24"/>
          <w:szCs w:val="24"/>
        </w:rPr>
        <w:t xml:space="preserve">in </w:t>
      </w:r>
      <w:r w:rsidR="00A03CFB" w:rsidRPr="00B940A1">
        <w:rPr>
          <w:rStyle w:val="A9"/>
          <w:rFonts w:cs="Times New Roman"/>
          <w:sz w:val="24"/>
          <w:szCs w:val="24"/>
        </w:rPr>
        <w:t xml:space="preserve">food security, agricultural and international development </w:t>
      </w:r>
      <w:r w:rsidR="00B940A1" w:rsidRPr="00B940A1">
        <w:rPr>
          <w:rStyle w:val="A9"/>
          <w:rFonts w:cs="Times New Roman"/>
          <w:sz w:val="24"/>
          <w:szCs w:val="24"/>
        </w:rPr>
        <w:t>such as FAO, IFPRI, World Bank</w:t>
      </w:r>
      <w:r w:rsidR="008273F1">
        <w:rPr>
          <w:rStyle w:val="A9"/>
          <w:rFonts w:cs="Times New Roman"/>
          <w:sz w:val="24"/>
          <w:szCs w:val="24"/>
        </w:rPr>
        <w:t>, and United Nations. Finally, an</w:t>
      </w:r>
      <w:r w:rsidR="00F03B41">
        <w:rPr>
          <w:rStyle w:val="A9"/>
          <w:rFonts w:cs="Times New Roman"/>
          <w:sz w:val="24"/>
          <w:szCs w:val="24"/>
        </w:rPr>
        <w:t xml:space="preserve"> i</w:t>
      </w:r>
      <w:r w:rsidR="00B940A1" w:rsidRPr="00B940A1">
        <w:rPr>
          <w:rStyle w:val="A9"/>
          <w:rFonts w:cs="Times New Roman"/>
          <w:sz w:val="24"/>
          <w:szCs w:val="24"/>
        </w:rPr>
        <w:t>n</w:t>
      </w:r>
      <w:r w:rsidR="008273F1">
        <w:rPr>
          <w:rStyle w:val="A9"/>
          <w:rFonts w:cs="Times New Roman"/>
          <w:sz w:val="24"/>
          <w:szCs w:val="24"/>
        </w:rPr>
        <w:t>-</w:t>
      </w:r>
      <w:r w:rsidR="00B940A1" w:rsidRPr="00B940A1">
        <w:rPr>
          <w:rStyle w:val="A9"/>
          <w:rFonts w:cs="Times New Roman"/>
          <w:sz w:val="24"/>
          <w:szCs w:val="24"/>
        </w:rPr>
        <w:t>depth search of the pre-established keywords</w:t>
      </w:r>
      <w:r w:rsidR="008273F1">
        <w:rPr>
          <w:rStyle w:val="A9"/>
          <w:rFonts w:cs="Times New Roman"/>
          <w:sz w:val="24"/>
          <w:szCs w:val="24"/>
        </w:rPr>
        <w:t xml:space="preserve"> was conducted</w:t>
      </w:r>
      <w:r w:rsidR="00B940A1" w:rsidRPr="00B940A1">
        <w:rPr>
          <w:rStyle w:val="A9"/>
          <w:rFonts w:cs="Times New Roman"/>
          <w:sz w:val="24"/>
          <w:szCs w:val="24"/>
        </w:rPr>
        <w:t xml:space="preserve"> in the following academic journals: </w:t>
      </w:r>
      <w:r w:rsidR="00B940A1" w:rsidRPr="00B940A1">
        <w:rPr>
          <w:rStyle w:val="A9"/>
          <w:rFonts w:cs="Times New Roman"/>
          <w:i/>
          <w:sz w:val="24"/>
          <w:szCs w:val="24"/>
        </w:rPr>
        <w:t>Journal of International Agricultural and Extension Education, Journal of Agricultural Education &amp; Extension, Journal of Food Security</w:t>
      </w:r>
      <w:r w:rsidR="00B940A1" w:rsidRPr="00B940A1">
        <w:rPr>
          <w:rStyle w:val="A9"/>
          <w:rFonts w:cs="Times New Roman"/>
          <w:sz w:val="24"/>
          <w:szCs w:val="24"/>
        </w:rPr>
        <w:t xml:space="preserve"> </w:t>
      </w:r>
    </w:p>
    <w:p w:rsidR="00250044" w:rsidRDefault="00250044" w:rsidP="00F449BD">
      <w:pPr>
        <w:rPr>
          <w:rStyle w:val="A9"/>
          <w:rFonts w:cs="Times New Roman"/>
          <w:sz w:val="24"/>
          <w:szCs w:val="24"/>
        </w:rPr>
      </w:pPr>
    </w:p>
    <w:p w:rsidR="00E75A68" w:rsidRDefault="00E75A68" w:rsidP="00F03B41">
      <w:pPr>
        <w:ind w:firstLine="360"/>
        <w:jc w:val="center"/>
        <w:rPr>
          <w:rStyle w:val="A9"/>
          <w:rFonts w:cs="Times New Roman"/>
          <w:b/>
          <w:sz w:val="24"/>
          <w:szCs w:val="24"/>
        </w:rPr>
      </w:pPr>
      <w:r>
        <w:rPr>
          <w:rStyle w:val="A9"/>
          <w:rFonts w:cs="Times New Roman"/>
          <w:b/>
          <w:sz w:val="24"/>
          <w:szCs w:val="24"/>
        </w:rPr>
        <w:t>Findings/Results</w:t>
      </w:r>
    </w:p>
    <w:p w:rsidR="00FB4B5F" w:rsidRDefault="00E75A68" w:rsidP="0089251A">
      <w:pPr>
        <w:pStyle w:val="Prrafodelista"/>
        <w:spacing w:line="240" w:lineRule="auto"/>
        <w:ind w:left="0"/>
        <w:rPr>
          <w:rFonts w:ascii="Times New Roman" w:hAnsi="Times New Roman"/>
          <w:sz w:val="24"/>
        </w:rPr>
      </w:pPr>
      <w:r>
        <w:rPr>
          <w:rFonts w:ascii="Times New Roman" w:hAnsi="Times New Roman" w:cs="Times New Roman"/>
          <w:color w:val="221E1F"/>
          <w:sz w:val="24"/>
          <w:szCs w:val="24"/>
        </w:rPr>
        <w:t>Food securi</w:t>
      </w:r>
      <w:r w:rsidR="00F449BD">
        <w:rPr>
          <w:rFonts w:ascii="Times New Roman" w:hAnsi="Times New Roman" w:cs="Times New Roman"/>
          <w:color w:val="221E1F"/>
          <w:sz w:val="24"/>
          <w:szCs w:val="24"/>
        </w:rPr>
        <w:t xml:space="preserve">ty has been a concern since </w:t>
      </w:r>
      <w:r w:rsidR="008273F1">
        <w:rPr>
          <w:rFonts w:ascii="Times New Roman" w:hAnsi="Times New Roman" w:cs="Times New Roman"/>
          <w:color w:val="221E1F"/>
          <w:sz w:val="24"/>
          <w:szCs w:val="24"/>
        </w:rPr>
        <w:t xml:space="preserve">the </w:t>
      </w:r>
      <w:r>
        <w:rPr>
          <w:rFonts w:ascii="Times New Roman" w:hAnsi="Times New Roman" w:cs="Times New Roman"/>
          <w:color w:val="221E1F"/>
          <w:sz w:val="24"/>
          <w:szCs w:val="24"/>
        </w:rPr>
        <w:t>1970s (</w:t>
      </w:r>
      <w:r w:rsidR="00A86E11">
        <w:rPr>
          <w:rFonts w:ascii="Times New Roman" w:hAnsi="Times New Roman" w:cs="Times New Roman"/>
          <w:color w:val="221E1F"/>
          <w:sz w:val="24"/>
          <w:szCs w:val="24"/>
        </w:rPr>
        <w:t>Clay, 2002</w:t>
      </w:r>
      <w:r>
        <w:rPr>
          <w:rFonts w:ascii="Times New Roman" w:hAnsi="Times New Roman" w:cs="Times New Roman"/>
          <w:color w:val="221E1F"/>
          <w:sz w:val="24"/>
          <w:szCs w:val="24"/>
        </w:rPr>
        <w:t xml:space="preserve">). </w:t>
      </w:r>
      <w:r w:rsidR="008273F1">
        <w:rPr>
          <w:rFonts w:ascii="Times New Roman" w:hAnsi="Times New Roman" w:cs="Times New Roman"/>
          <w:color w:val="221E1F"/>
          <w:sz w:val="24"/>
          <w:szCs w:val="24"/>
        </w:rPr>
        <w:t xml:space="preserve"> W</w:t>
      </w:r>
      <w:r>
        <w:rPr>
          <w:rFonts w:ascii="Times New Roman" w:hAnsi="Times New Roman" w:cs="Times New Roman"/>
          <w:color w:val="221E1F"/>
          <w:sz w:val="24"/>
          <w:szCs w:val="24"/>
        </w:rPr>
        <w:t>orldwi</w:t>
      </w:r>
      <w:r w:rsidR="00133DEE">
        <w:rPr>
          <w:rFonts w:ascii="Times New Roman" w:hAnsi="Times New Roman" w:cs="Times New Roman"/>
          <w:color w:val="221E1F"/>
          <w:sz w:val="24"/>
          <w:szCs w:val="24"/>
        </w:rPr>
        <w:t xml:space="preserve">de concerns related to </w:t>
      </w:r>
      <w:r>
        <w:rPr>
          <w:rFonts w:ascii="Times New Roman" w:hAnsi="Times New Roman" w:cs="Times New Roman"/>
          <w:color w:val="221E1F"/>
          <w:sz w:val="24"/>
          <w:szCs w:val="24"/>
        </w:rPr>
        <w:t xml:space="preserve">populations </w:t>
      </w:r>
      <w:r w:rsidR="00133DEE">
        <w:rPr>
          <w:rFonts w:ascii="Times New Roman" w:hAnsi="Times New Roman" w:cs="Times New Roman"/>
          <w:color w:val="221E1F"/>
          <w:sz w:val="24"/>
          <w:szCs w:val="24"/>
        </w:rPr>
        <w:t>unable t</w:t>
      </w:r>
      <w:r>
        <w:rPr>
          <w:rFonts w:ascii="Times New Roman" w:hAnsi="Times New Roman" w:cs="Times New Roman"/>
          <w:color w:val="221E1F"/>
          <w:sz w:val="24"/>
          <w:szCs w:val="24"/>
        </w:rPr>
        <w:t xml:space="preserve">o meet </w:t>
      </w:r>
      <w:r w:rsidR="00133DEE">
        <w:rPr>
          <w:rFonts w:ascii="Times New Roman" w:hAnsi="Times New Roman" w:cs="Times New Roman"/>
          <w:color w:val="221E1F"/>
          <w:sz w:val="24"/>
          <w:szCs w:val="24"/>
        </w:rPr>
        <w:t xml:space="preserve">their </w:t>
      </w:r>
      <w:r>
        <w:rPr>
          <w:rFonts w:ascii="Times New Roman" w:hAnsi="Times New Roman" w:cs="Times New Roman"/>
          <w:color w:val="221E1F"/>
          <w:sz w:val="24"/>
          <w:szCs w:val="24"/>
        </w:rPr>
        <w:t>basic nutritionals needs and right</w:t>
      </w:r>
      <w:r w:rsidR="00F449BD">
        <w:rPr>
          <w:rFonts w:ascii="Times New Roman" w:hAnsi="Times New Roman" w:cs="Times New Roman"/>
          <w:color w:val="221E1F"/>
          <w:sz w:val="24"/>
          <w:szCs w:val="24"/>
        </w:rPr>
        <w:t>s</w:t>
      </w:r>
      <w:r>
        <w:rPr>
          <w:rFonts w:ascii="Times New Roman" w:hAnsi="Times New Roman" w:cs="Times New Roman"/>
          <w:color w:val="221E1F"/>
          <w:sz w:val="24"/>
          <w:szCs w:val="24"/>
        </w:rPr>
        <w:t xml:space="preserve"> to be free from hunger led to </w:t>
      </w:r>
      <w:r>
        <w:rPr>
          <w:rFonts w:ascii="Times New Roman" w:hAnsi="Times New Roman" w:cs="Times New Roman"/>
          <w:color w:val="221E1F"/>
          <w:sz w:val="24"/>
          <w:szCs w:val="24"/>
        </w:rPr>
        <w:lastRenderedPageBreak/>
        <w:t>the acceptance of the following definition</w:t>
      </w:r>
      <w:r w:rsidR="008273F1">
        <w:rPr>
          <w:rFonts w:ascii="Times New Roman" w:hAnsi="Times New Roman" w:cs="Times New Roman"/>
          <w:color w:val="221E1F"/>
          <w:sz w:val="24"/>
          <w:szCs w:val="24"/>
        </w:rPr>
        <w:t>:</w:t>
      </w:r>
      <w:r>
        <w:rPr>
          <w:rFonts w:ascii="Times New Roman" w:hAnsi="Times New Roman" w:cs="Times New Roman"/>
          <w:color w:val="221E1F"/>
          <w:sz w:val="24"/>
          <w:szCs w:val="24"/>
        </w:rPr>
        <w:t xml:space="preserve"> “</w:t>
      </w:r>
      <w:r w:rsidRPr="008C59EF">
        <w:rPr>
          <w:rFonts w:ascii="Times New Roman" w:hAnsi="Times New Roman" w:cs="Times New Roman"/>
          <w:color w:val="221E1F"/>
          <w:sz w:val="24"/>
          <w:szCs w:val="24"/>
        </w:rPr>
        <w:t>Food security exists when all people, at all times, have physical and economic access to sufficient safe and nutritious food to meet their dietary needs and food preferences for a healthy and active life”</w:t>
      </w:r>
      <w:r w:rsidR="0089251A">
        <w:rPr>
          <w:rFonts w:ascii="Times New Roman" w:hAnsi="Times New Roman" w:cs="Times New Roman"/>
          <w:color w:val="221E1F"/>
          <w:sz w:val="24"/>
          <w:szCs w:val="24"/>
        </w:rPr>
        <w:t xml:space="preserve"> (World Food Summit, 1996</w:t>
      </w:r>
      <w:r w:rsidR="00DC3905">
        <w:rPr>
          <w:rFonts w:ascii="Times New Roman" w:hAnsi="Times New Roman" w:cs="Times New Roman"/>
          <w:color w:val="221E1F"/>
          <w:sz w:val="24"/>
          <w:szCs w:val="24"/>
        </w:rPr>
        <w:t>, section plan action, para. 1</w:t>
      </w:r>
      <w:r w:rsidR="0089251A">
        <w:rPr>
          <w:rFonts w:ascii="Times New Roman" w:hAnsi="Times New Roman" w:cs="Times New Roman"/>
          <w:color w:val="221E1F"/>
          <w:sz w:val="24"/>
          <w:szCs w:val="24"/>
        </w:rPr>
        <w:t xml:space="preserve">). </w:t>
      </w:r>
      <w:r w:rsidR="008273F1">
        <w:rPr>
          <w:rFonts w:ascii="Times New Roman" w:hAnsi="Times New Roman" w:cs="Times New Roman"/>
          <w:color w:val="221E1F"/>
          <w:sz w:val="24"/>
          <w:szCs w:val="24"/>
        </w:rPr>
        <w:t xml:space="preserve"> </w:t>
      </w:r>
      <w:r w:rsidR="0089251A">
        <w:rPr>
          <w:rFonts w:ascii="Times New Roman" w:hAnsi="Times New Roman" w:cs="Times New Roman"/>
          <w:color w:val="221E1F"/>
          <w:sz w:val="24"/>
          <w:szCs w:val="24"/>
        </w:rPr>
        <w:t xml:space="preserve">This definition has been the most widely accepted </w:t>
      </w:r>
      <w:r w:rsidR="0089251A" w:rsidRPr="008C59EF">
        <w:rPr>
          <w:rFonts w:ascii="Times New Roman" w:hAnsi="Times New Roman" w:cs="Times New Roman"/>
          <w:color w:val="221E1F"/>
          <w:sz w:val="24"/>
          <w:szCs w:val="24"/>
        </w:rPr>
        <w:t>and used to promote law and polici</w:t>
      </w:r>
      <w:r w:rsidR="00F449BD">
        <w:rPr>
          <w:rFonts w:ascii="Times New Roman" w:hAnsi="Times New Roman" w:cs="Times New Roman"/>
          <w:color w:val="221E1F"/>
          <w:sz w:val="24"/>
          <w:szCs w:val="24"/>
        </w:rPr>
        <w:t>es making, programs development,</w:t>
      </w:r>
      <w:r w:rsidR="0089251A" w:rsidRPr="008C59EF">
        <w:rPr>
          <w:rFonts w:ascii="Times New Roman" w:hAnsi="Times New Roman" w:cs="Times New Roman"/>
          <w:color w:val="221E1F"/>
          <w:sz w:val="24"/>
          <w:szCs w:val="24"/>
        </w:rPr>
        <w:t xml:space="preserve"> and actions toward ending hunger in the worl</w:t>
      </w:r>
      <w:r w:rsidR="00A86E11">
        <w:rPr>
          <w:rFonts w:ascii="Times New Roman" w:hAnsi="Times New Roman" w:cs="Times New Roman"/>
          <w:color w:val="221E1F"/>
          <w:sz w:val="24"/>
          <w:szCs w:val="24"/>
        </w:rPr>
        <w:t>d (Barrett, 2010; Clay, 2010</w:t>
      </w:r>
      <w:r w:rsidR="0089251A">
        <w:rPr>
          <w:rFonts w:ascii="Times New Roman" w:hAnsi="Times New Roman" w:cs="Times New Roman"/>
          <w:color w:val="221E1F"/>
          <w:sz w:val="24"/>
          <w:szCs w:val="24"/>
        </w:rPr>
        <w:t xml:space="preserve">; </w:t>
      </w:r>
      <w:proofErr w:type="spellStart"/>
      <w:r w:rsidR="0089251A">
        <w:rPr>
          <w:rFonts w:ascii="Times New Roman" w:hAnsi="Times New Roman" w:cs="Times New Roman"/>
          <w:color w:val="221E1F"/>
          <w:sz w:val="24"/>
          <w:szCs w:val="24"/>
        </w:rPr>
        <w:t>Pinstrup</w:t>
      </w:r>
      <w:proofErr w:type="spellEnd"/>
      <w:r w:rsidR="0089251A">
        <w:rPr>
          <w:rFonts w:ascii="Times New Roman" w:hAnsi="Times New Roman" w:cs="Times New Roman"/>
          <w:color w:val="221E1F"/>
          <w:sz w:val="24"/>
          <w:szCs w:val="24"/>
        </w:rPr>
        <w:t xml:space="preserve">-Andersen, </w:t>
      </w:r>
      <w:r w:rsidR="0089251A" w:rsidRPr="008C59EF">
        <w:rPr>
          <w:rFonts w:ascii="Times New Roman" w:hAnsi="Times New Roman" w:cs="Times New Roman"/>
          <w:color w:val="221E1F"/>
          <w:sz w:val="24"/>
          <w:szCs w:val="24"/>
        </w:rPr>
        <w:t>2009</w:t>
      </w:r>
      <w:r w:rsidR="0089251A">
        <w:rPr>
          <w:rFonts w:ascii="Times New Roman" w:hAnsi="Times New Roman" w:cs="Times New Roman"/>
          <w:color w:val="221E1F"/>
          <w:sz w:val="24"/>
          <w:szCs w:val="24"/>
        </w:rPr>
        <w:t xml:space="preserve">). </w:t>
      </w:r>
      <w:r w:rsidR="008273F1">
        <w:rPr>
          <w:rFonts w:ascii="Times New Roman" w:hAnsi="Times New Roman" w:cs="Times New Roman"/>
          <w:color w:val="221E1F"/>
          <w:sz w:val="24"/>
          <w:szCs w:val="24"/>
        </w:rPr>
        <w:t xml:space="preserve"> </w:t>
      </w:r>
      <w:proofErr w:type="spellStart"/>
      <w:r w:rsidR="00FB4B5F">
        <w:rPr>
          <w:rFonts w:ascii="Times New Roman" w:hAnsi="Times New Roman" w:cs="Times New Roman"/>
          <w:color w:val="221E1F"/>
          <w:sz w:val="24"/>
          <w:szCs w:val="24"/>
        </w:rPr>
        <w:t>Stamoulis</w:t>
      </w:r>
      <w:proofErr w:type="spellEnd"/>
      <w:r w:rsidR="00FB4B5F">
        <w:rPr>
          <w:rFonts w:ascii="Times New Roman" w:hAnsi="Times New Roman" w:cs="Times New Roman"/>
          <w:color w:val="221E1F"/>
          <w:sz w:val="24"/>
          <w:szCs w:val="24"/>
        </w:rPr>
        <w:t xml:space="preserve"> and </w:t>
      </w:r>
      <w:proofErr w:type="spellStart"/>
      <w:r w:rsidR="00FB4B5F">
        <w:rPr>
          <w:rFonts w:ascii="Times New Roman" w:hAnsi="Times New Roman" w:cs="Times New Roman"/>
          <w:color w:val="221E1F"/>
          <w:sz w:val="24"/>
          <w:szCs w:val="24"/>
        </w:rPr>
        <w:t>Zezza</w:t>
      </w:r>
      <w:proofErr w:type="spellEnd"/>
      <w:r w:rsidR="00FB4B5F">
        <w:rPr>
          <w:rFonts w:ascii="Times New Roman" w:hAnsi="Times New Roman" w:cs="Times New Roman"/>
          <w:color w:val="221E1F"/>
          <w:sz w:val="24"/>
          <w:szCs w:val="24"/>
        </w:rPr>
        <w:t xml:space="preserve"> (2003) indicate</w:t>
      </w:r>
      <w:r w:rsidR="008273F1">
        <w:rPr>
          <w:rFonts w:ascii="Times New Roman" w:hAnsi="Times New Roman" w:cs="Times New Roman"/>
          <w:color w:val="221E1F"/>
          <w:sz w:val="24"/>
          <w:szCs w:val="24"/>
        </w:rPr>
        <w:t>d</w:t>
      </w:r>
      <w:r w:rsidR="00FB4B5F">
        <w:rPr>
          <w:rFonts w:ascii="Times New Roman" w:hAnsi="Times New Roman" w:cs="Times New Roman"/>
          <w:color w:val="221E1F"/>
          <w:sz w:val="24"/>
          <w:szCs w:val="24"/>
        </w:rPr>
        <w:t xml:space="preserve"> t</w:t>
      </w:r>
      <w:r w:rsidR="0089251A">
        <w:rPr>
          <w:rFonts w:ascii="Times New Roman" w:hAnsi="Times New Roman" w:cs="Times New Roman"/>
          <w:color w:val="221E1F"/>
          <w:sz w:val="24"/>
          <w:szCs w:val="24"/>
        </w:rPr>
        <w:t xml:space="preserve">his definition led to </w:t>
      </w:r>
      <w:r w:rsidR="00F449BD">
        <w:rPr>
          <w:rFonts w:ascii="Times New Roman" w:hAnsi="Times New Roman" w:cs="Times New Roman"/>
          <w:color w:val="221E1F"/>
          <w:sz w:val="24"/>
          <w:szCs w:val="24"/>
        </w:rPr>
        <w:t xml:space="preserve">the four </w:t>
      </w:r>
      <w:r w:rsidR="0089251A" w:rsidRPr="0089251A">
        <w:rPr>
          <w:rFonts w:ascii="Times New Roman" w:hAnsi="Times New Roman" w:cs="Times New Roman"/>
          <w:color w:val="221E1F"/>
          <w:sz w:val="24"/>
          <w:szCs w:val="24"/>
        </w:rPr>
        <w:t xml:space="preserve">dimensions of food security: (1) </w:t>
      </w:r>
      <w:r w:rsidR="00FB4B5F">
        <w:rPr>
          <w:rFonts w:ascii="Times New Roman" w:hAnsi="Times New Roman" w:cs="Times New Roman"/>
          <w:i/>
          <w:color w:val="221E1F"/>
          <w:sz w:val="24"/>
          <w:szCs w:val="24"/>
        </w:rPr>
        <w:t>availability</w:t>
      </w:r>
      <w:r w:rsidR="00133DEE">
        <w:rPr>
          <w:rFonts w:ascii="Times New Roman" w:hAnsi="Times New Roman" w:cs="Times New Roman"/>
          <w:i/>
          <w:color w:val="221E1F"/>
          <w:sz w:val="24"/>
          <w:szCs w:val="24"/>
        </w:rPr>
        <w:t>,</w:t>
      </w:r>
      <w:r w:rsidR="00133DEE">
        <w:rPr>
          <w:rStyle w:val="A9"/>
          <w:rFonts w:ascii="Times New Roman" w:hAnsi="Times New Roman" w:cs="Times New Roman"/>
          <w:sz w:val="24"/>
          <w:szCs w:val="24"/>
        </w:rPr>
        <w:t xml:space="preserve"> </w:t>
      </w:r>
      <w:r w:rsidR="0089251A">
        <w:rPr>
          <w:rStyle w:val="A9"/>
          <w:rFonts w:ascii="Times New Roman" w:hAnsi="Times New Roman" w:cs="Times New Roman"/>
          <w:sz w:val="24"/>
          <w:szCs w:val="24"/>
        </w:rPr>
        <w:t>physical access to food addressing the supply in terms of quantities and quality</w:t>
      </w:r>
      <w:r w:rsidR="00133DEE">
        <w:rPr>
          <w:rFonts w:ascii="Times New Roman" w:hAnsi="Times New Roman" w:cs="Times New Roman"/>
          <w:color w:val="221E1F"/>
          <w:sz w:val="24"/>
          <w:szCs w:val="24"/>
        </w:rPr>
        <w:t>;</w:t>
      </w:r>
      <w:r w:rsidR="0089251A" w:rsidRPr="0089251A">
        <w:rPr>
          <w:rFonts w:ascii="Times New Roman" w:hAnsi="Times New Roman" w:cs="Times New Roman"/>
          <w:color w:val="221E1F"/>
          <w:sz w:val="24"/>
          <w:szCs w:val="24"/>
        </w:rPr>
        <w:t xml:space="preserve"> (2) </w:t>
      </w:r>
      <w:r w:rsidR="0089251A">
        <w:rPr>
          <w:rFonts w:ascii="Times New Roman" w:hAnsi="Times New Roman" w:cs="Times New Roman"/>
          <w:i/>
          <w:sz w:val="24"/>
          <w:szCs w:val="24"/>
        </w:rPr>
        <w:t>a</w:t>
      </w:r>
      <w:r w:rsidR="0089251A" w:rsidRPr="00D751FE">
        <w:rPr>
          <w:rFonts w:ascii="Times New Roman" w:hAnsi="Times New Roman" w:cs="Times New Roman"/>
          <w:i/>
          <w:sz w:val="24"/>
          <w:szCs w:val="24"/>
        </w:rPr>
        <w:t>ccess</w:t>
      </w:r>
      <w:r w:rsidR="00133DEE">
        <w:rPr>
          <w:rFonts w:ascii="Times New Roman" w:hAnsi="Times New Roman" w:cs="Times New Roman"/>
          <w:i/>
          <w:sz w:val="24"/>
          <w:szCs w:val="24"/>
        </w:rPr>
        <w:t xml:space="preserve">, </w:t>
      </w:r>
      <w:r w:rsidR="0089251A">
        <w:rPr>
          <w:rFonts w:ascii="Times New Roman" w:hAnsi="Times New Roman" w:cs="Times New Roman"/>
          <w:sz w:val="24"/>
          <w:szCs w:val="24"/>
        </w:rPr>
        <w:t>economical and physical access to food relating directly the means to access food</w:t>
      </w:r>
      <w:r w:rsidR="00133DEE">
        <w:rPr>
          <w:rFonts w:ascii="Times New Roman" w:hAnsi="Times New Roman" w:cs="Times New Roman"/>
          <w:sz w:val="24"/>
          <w:szCs w:val="24"/>
        </w:rPr>
        <w:t>;</w:t>
      </w:r>
      <w:r w:rsidR="0089251A" w:rsidRPr="0089251A">
        <w:rPr>
          <w:rFonts w:ascii="Times New Roman" w:hAnsi="Times New Roman" w:cs="Times New Roman"/>
          <w:color w:val="221E1F"/>
          <w:sz w:val="24"/>
          <w:szCs w:val="24"/>
        </w:rPr>
        <w:t xml:space="preserve"> (3)</w:t>
      </w:r>
      <w:r w:rsidR="0089251A" w:rsidRPr="0089251A">
        <w:rPr>
          <w:rFonts w:ascii="Times New Roman" w:hAnsi="Times New Roman" w:cs="Times New Roman"/>
          <w:i/>
          <w:sz w:val="24"/>
          <w:szCs w:val="24"/>
        </w:rPr>
        <w:t xml:space="preserve"> </w:t>
      </w:r>
      <w:r w:rsidR="0089251A">
        <w:rPr>
          <w:rStyle w:val="A9"/>
          <w:rFonts w:ascii="Times New Roman" w:hAnsi="Times New Roman" w:cs="Times New Roman"/>
          <w:i/>
          <w:sz w:val="24"/>
          <w:szCs w:val="24"/>
        </w:rPr>
        <w:t>u</w:t>
      </w:r>
      <w:r w:rsidR="0089251A" w:rsidRPr="00DA42E4">
        <w:rPr>
          <w:rStyle w:val="A9"/>
          <w:rFonts w:ascii="Times New Roman" w:hAnsi="Times New Roman" w:cs="Times New Roman"/>
          <w:i/>
          <w:sz w:val="24"/>
          <w:szCs w:val="24"/>
        </w:rPr>
        <w:t>tilization</w:t>
      </w:r>
      <w:r w:rsidR="00133DEE">
        <w:rPr>
          <w:rStyle w:val="A9"/>
          <w:rFonts w:ascii="Times New Roman" w:hAnsi="Times New Roman" w:cs="Times New Roman"/>
          <w:i/>
          <w:sz w:val="24"/>
          <w:szCs w:val="24"/>
        </w:rPr>
        <w:t>,</w:t>
      </w:r>
      <w:r w:rsidR="0089251A">
        <w:rPr>
          <w:rStyle w:val="A9"/>
          <w:rFonts w:ascii="Times New Roman" w:hAnsi="Times New Roman" w:cs="Times New Roman"/>
          <w:sz w:val="24"/>
          <w:szCs w:val="24"/>
        </w:rPr>
        <w:t xml:space="preserve"> “the way the body makes the most of various nutrients in the food” (FAO, 2008</w:t>
      </w:r>
      <w:r w:rsidR="00DC3905">
        <w:rPr>
          <w:rStyle w:val="A9"/>
          <w:rFonts w:ascii="Times New Roman" w:hAnsi="Times New Roman" w:cs="Times New Roman"/>
          <w:sz w:val="24"/>
          <w:szCs w:val="24"/>
        </w:rPr>
        <w:t>, p.1</w:t>
      </w:r>
      <w:r w:rsidR="0089251A">
        <w:rPr>
          <w:rStyle w:val="A9"/>
          <w:rFonts w:ascii="Times New Roman" w:hAnsi="Times New Roman" w:cs="Times New Roman"/>
          <w:sz w:val="24"/>
          <w:szCs w:val="24"/>
        </w:rPr>
        <w:t>)</w:t>
      </w:r>
      <w:r w:rsidR="00133DEE">
        <w:rPr>
          <w:rFonts w:ascii="Times New Roman" w:hAnsi="Times New Roman" w:cs="Times New Roman"/>
          <w:color w:val="221E1F"/>
          <w:sz w:val="24"/>
          <w:szCs w:val="24"/>
        </w:rPr>
        <w:t>;</w:t>
      </w:r>
      <w:r w:rsidR="0089251A" w:rsidRPr="0089251A">
        <w:rPr>
          <w:rFonts w:ascii="Times New Roman" w:hAnsi="Times New Roman" w:cs="Times New Roman"/>
          <w:color w:val="221E1F"/>
          <w:sz w:val="24"/>
          <w:szCs w:val="24"/>
        </w:rPr>
        <w:t xml:space="preserve"> and (4) </w:t>
      </w:r>
      <w:r w:rsidR="00D6019A" w:rsidRPr="008273F1">
        <w:rPr>
          <w:rStyle w:val="A9"/>
          <w:rFonts w:ascii="Times New Roman" w:hAnsi="Times New Roman" w:cs="Times New Roman"/>
          <w:i/>
          <w:sz w:val="24"/>
          <w:szCs w:val="24"/>
        </w:rPr>
        <w:t>stability</w:t>
      </w:r>
      <w:r w:rsidR="00D6019A">
        <w:rPr>
          <w:rStyle w:val="A9"/>
          <w:rFonts w:ascii="Times New Roman" w:hAnsi="Times New Roman" w:cs="Times New Roman"/>
          <w:sz w:val="24"/>
          <w:szCs w:val="24"/>
        </w:rPr>
        <w:t xml:space="preserve"> of all three previous dimensions</w:t>
      </w:r>
      <w:r w:rsidR="008273F1">
        <w:rPr>
          <w:rStyle w:val="A9"/>
          <w:rFonts w:ascii="Times New Roman" w:hAnsi="Times New Roman" w:cs="Times New Roman"/>
          <w:sz w:val="24"/>
          <w:szCs w:val="24"/>
        </w:rPr>
        <w:t>,</w:t>
      </w:r>
      <w:r w:rsidR="00D6019A">
        <w:rPr>
          <w:rStyle w:val="A9"/>
          <w:rFonts w:ascii="Times New Roman" w:hAnsi="Times New Roman" w:cs="Times New Roman"/>
          <w:sz w:val="24"/>
          <w:szCs w:val="24"/>
        </w:rPr>
        <w:t xml:space="preserve"> meaning that food should be accessible and adequate all times at individual</w:t>
      </w:r>
      <w:r w:rsidR="008273F1">
        <w:rPr>
          <w:rStyle w:val="A9"/>
          <w:rFonts w:ascii="Times New Roman" w:hAnsi="Times New Roman" w:cs="Times New Roman"/>
          <w:sz w:val="24"/>
          <w:szCs w:val="24"/>
        </w:rPr>
        <w:t xml:space="preserve">, household or population level. </w:t>
      </w:r>
      <w:r w:rsidR="00133DEE">
        <w:rPr>
          <w:rFonts w:ascii="Times New Roman" w:hAnsi="Times New Roman" w:cs="Times New Roman"/>
          <w:color w:val="221E1F"/>
          <w:sz w:val="24"/>
          <w:szCs w:val="24"/>
        </w:rPr>
        <w:t xml:space="preserve">All </w:t>
      </w:r>
      <w:r w:rsidR="0089251A" w:rsidRPr="0089251A">
        <w:rPr>
          <w:rFonts w:ascii="Times New Roman" w:hAnsi="Times New Roman" w:cs="Times New Roman"/>
          <w:color w:val="221E1F"/>
          <w:sz w:val="24"/>
          <w:szCs w:val="24"/>
        </w:rPr>
        <w:t xml:space="preserve">must be met simultaneously to be food secure (FAO, 2008; </w:t>
      </w:r>
      <w:proofErr w:type="spellStart"/>
      <w:r w:rsidR="0089251A" w:rsidRPr="0089251A">
        <w:rPr>
          <w:rFonts w:ascii="Times New Roman" w:hAnsi="Times New Roman" w:cs="Times New Roman"/>
          <w:color w:val="221E1F"/>
          <w:sz w:val="24"/>
          <w:szCs w:val="24"/>
        </w:rPr>
        <w:t>Stamoulis</w:t>
      </w:r>
      <w:proofErr w:type="spellEnd"/>
      <w:r w:rsidR="0089251A" w:rsidRPr="0089251A">
        <w:rPr>
          <w:rFonts w:ascii="Times New Roman" w:hAnsi="Times New Roman" w:cs="Times New Roman"/>
          <w:color w:val="221E1F"/>
          <w:sz w:val="24"/>
          <w:szCs w:val="24"/>
        </w:rPr>
        <w:t xml:space="preserve"> &amp; </w:t>
      </w:r>
      <w:proofErr w:type="spellStart"/>
      <w:r w:rsidR="0089251A" w:rsidRPr="0089251A">
        <w:rPr>
          <w:rFonts w:ascii="Times New Roman" w:hAnsi="Times New Roman" w:cs="Times New Roman"/>
          <w:color w:val="221E1F"/>
          <w:sz w:val="24"/>
          <w:szCs w:val="24"/>
        </w:rPr>
        <w:t>Zezza</w:t>
      </w:r>
      <w:proofErr w:type="spellEnd"/>
      <w:r w:rsidR="0089251A" w:rsidRPr="0089251A">
        <w:rPr>
          <w:rFonts w:ascii="Times New Roman" w:hAnsi="Times New Roman" w:cs="Times New Roman"/>
          <w:color w:val="221E1F"/>
          <w:sz w:val="24"/>
          <w:szCs w:val="24"/>
        </w:rPr>
        <w:t xml:space="preserve">, 2003). </w:t>
      </w:r>
      <w:r w:rsidR="003052EC">
        <w:rPr>
          <w:rFonts w:ascii="Times New Roman" w:hAnsi="Times New Roman" w:cs="Times New Roman"/>
          <w:color w:val="221E1F"/>
          <w:sz w:val="24"/>
          <w:szCs w:val="24"/>
        </w:rPr>
        <w:t xml:space="preserve"> </w:t>
      </w:r>
      <w:r w:rsidR="00FB4B5F" w:rsidRPr="002655BA">
        <w:rPr>
          <w:rFonts w:ascii="Times New Roman" w:hAnsi="Times New Roman"/>
          <w:sz w:val="24"/>
        </w:rPr>
        <w:t>According to the IFPRI</w:t>
      </w:r>
      <w:r w:rsidR="00F64A27">
        <w:rPr>
          <w:rFonts w:ascii="Times New Roman" w:hAnsi="Times New Roman"/>
          <w:sz w:val="24"/>
        </w:rPr>
        <w:t>,</w:t>
      </w:r>
      <w:r w:rsidR="00FB4B5F" w:rsidRPr="002655BA">
        <w:rPr>
          <w:rFonts w:ascii="Times New Roman" w:hAnsi="Times New Roman"/>
          <w:sz w:val="24"/>
        </w:rPr>
        <w:t xml:space="preserve"> the consequences of food crisis and hunger and the small progress in reducing malnutrition have reinitiated the debates on how to overcome food insecurity</w:t>
      </w:r>
      <w:r w:rsidR="008273F1">
        <w:rPr>
          <w:rFonts w:ascii="Times New Roman" w:hAnsi="Times New Roman"/>
          <w:sz w:val="24"/>
        </w:rPr>
        <w:t>.</w:t>
      </w:r>
      <w:r w:rsidR="00FB4B5F" w:rsidRPr="002655BA">
        <w:rPr>
          <w:rFonts w:ascii="Times New Roman" w:hAnsi="Times New Roman"/>
          <w:sz w:val="24"/>
        </w:rPr>
        <w:t xml:space="preserve"> </w:t>
      </w:r>
      <w:r w:rsidR="008273F1">
        <w:rPr>
          <w:rFonts w:ascii="Times New Roman" w:hAnsi="Times New Roman"/>
          <w:sz w:val="24"/>
        </w:rPr>
        <w:t xml:space="preserve"> I</w:t>
      </w:r>
      <w:r w:rsidR="00FB4B5F" w:rsidRPr="002655BA">
        <w:rPr>
          <w:rFonts w:ascii="Times New Roman" w:hAnsi="Times New Roman"/>
          <w:sz w:val="24"/>
        </w:rPr>
        <w:t>t is suggested that “the current body of research offers little guidance to policymakers on which economic policy options are beneficial from a nutritional perspective” (</w:t>
      </w:r>
      <w:proofErr w:type="spellStart"/>
      <w:r w:rsidR="00E978C2">
        <w:rPr>
          <w:rFonts w:ascii="Times New Roman" w:hAnsi="Times New Roman"/>
          <w:sz w:val="24"/>
        </w:rPr>
        <w:t>Ecker</w:t>
      </w:r>
      <w:proofErr w:type="spellEnd"/>
      <w:r w:rsidR="00E978C2">
        <w:rPr>
          <w:rFonts w:ascii="Times New Roman" w:hAnsi="Times New Roman"/>
          <w:sz w:val="24"/>
        </w:rPr>
        <w:t xml:space="preserve"> &amp; </w:t>
      </w:r>
      <w:proofErr w:type="spellStart"/>
      <w:r w:rsidR="00E978C2">
        <w:rPr>
          <w:rFonts w:ascii="Times New Roman" w:hAnsi="Times New Roman"/>
          <w:sz w:val="24"/>
        </w:rPr>
        <w:t>Breisinger</w:t>
      </w:r>
      <w:proofErr w:type="spellEnd"/>
      <w:r w:rsidR="00FB4B5F" w:rsidRPr="002655BA">
        <w:rPr>
          <w:rFonts w:ascii="Times New Roman" w:hAnsi="Times New Roman"/>
          <w:sz w:val="24"/>
        </w:rPr>
        <w:t>, 2012, p. 9).</w:t>
      </w:r>
      <w:r w:rsidR="00FB4B5F">
        <w:rPr>
          <w:rFonts w:ascii="Times New Roman" w:hAnsi="Times New Roman"/>
          <w:sz w:val="24"/>
        </w:rPr>
        <w:t xml:space="preserve"> </w:t>
      </w:r>
      <w:r w:rsidR="008273F1">
        <w:rPr>
          <w:rFonts w:ascii="Times New Roman" w:hAnsi="Times New Roman"/>
          <w:sz w:val="24"/>
        </w:rPr>
        <w:t xml:space="preserve"> The </w:t>
      </w:r>
      <w:r w:rsidR="003052EC" w:rsidRPr="00F44AAF">
        <w:rPr>
          <w:rFonts w:ascii="Times New Roman" w:hAnsi="Times New Roman"/>
          <w:sz w:val="24"/>
        </w:rPr>
        <w:t xml:space="preserve">FAO (1999) </w:t>
      </w:r>
      <w:r w:rsidR="008273F1">
        <w:rPr>
          <w:rFonts w:ascii="Times New Roman" w:hAnsi="Times New Roman"/>
          <w:sz w:val="24"/>
        </w:rPr>
        <w:t>said</w:t>
      </w:r>
      <w:r w:rsidR="003052EC">
        <w:rPr>
          <w:rFonts w:ascii="Times New Roman" w:hAnsi="Times New Roman"/>
          <w:sz w:val="24"/>
        </w:rPr>
        <w:t xml:space="preserve"> that</w:t>
      </w:r>
      <w:r w:rsidR="003052EC" w:rsidRPr="00F44AAF">
        <w:rPr>
          <w:rFonts w:ascii="Times New Roman" w:hAnsi="Times New Roman"/>
          <w:sz w:val="24"/>
        </w:rPr>
        <w:t xml:space="preserve"> due to the complexity </w:t>
      </w:r>
      <w:r w:rsidR="00A95B05">
        <w:rPr>
          <w:rFonts w:ascii="Times New Roman" w:hAnsi="Times New Roman"/>
          <w:sz w:val="24"/>
        </w:rPr>
        <w:t>of the subject</w:t>
      </w:r>
      <w:r w:rsidR="003052EC" w:rsidRPr="00F44AAF">
        <w:rPr>
          <w:rFonts w:ascii="Times New Roman" w:hAnsi="Times New Roman"/>
          <w:sz w:val="24"/>
        </w:rPr>
        <w:t>, agricultural education</w:t>
      </w:r>
      <w:r w:rsidR="008273F1">
        <w:rPr>
          <w:rFonts w:ascii="Times New Roman" w:hAnsi="Times New Roman"/>
          <w:sz w:val="24"/>
        </w:rPr>
        <w:t>’s</w:t>
      </w:r>
      <w:r w:rsidR="003052EC" w:rsidRPr="00F44AAF">
        <w:rPr>
          <w:rFonts w:ascii="Times New Roman" w:hAnsi="Times New Roman"/>
          <w:sz w:val="24"/>
        </w:rPr>
        <w:t xml:space="preserve"> role is highly important in the food and agriculture systems.</w:t>
      </w:r>
      <w:r w:rsidR="00133DEE">
        <w:rPr>
          <w:rFonts w:ascii="Times New Roman" w:hAnsi="Times New Roman"/>
          <w:sz w:val="24"/>
        </w:rPr>
        <w:t xml:space="preserve"> </w:t>
      </w:r>
      <w:r w:rsidR="008273F1">
        <w:rPr>
          <w:rFonts w:ascii="Times New Roman" w:hAnsi="Times New Roman"/>
          <w:sz w:val="24"/>
        </w:rPr>
        <w:t xml:space="preserve"> </w:t>
      </w:r>
      <w:r w:rsidR="00133DEE">
        <w:rPr>
          <w:rFonts w:ascii="Times New Roman" w:hAnsi="Times New Roman"/>
          <w:sz w:val="24"/>
        </w:rPr>
        <w:t>Additionally</w:t>
      </w:r>
      <w:r w:rsidR="00A95B05">
        <w:rPr>
          <w:rFonts w:ascii="Times New Roman" w:hAnsi="Times New Roman"/>
          <w:sz w:val="24"/>
        </w:rPr>
        <w:t xml:space="preserve">, according to </w:t>
      </w:r>
      <w:proofErr w:type="spellStart"/>
      <w:r w:rsidR="00A95B05">
        <w:rPr>
          <w:rFonts w:ascii="Times New Roman" w:hAnsi="Times New Roman"/>
          <w:sz w:val="24"/>
        </w:rPr>
        <w:t>Doerfert</w:t>
      </w:r>
      <w:proofErr w:type="spellEnd"/>
      <w:r w:rsidR="00A95B05">
        <w:rPr>
          <w:rFonts w:ascii="Times New Roman" w:hAnsi="Times New Roman"/>
          <w:sz w:val="24"/>
        </w:rPr>
        <w:t xml:space="preserve"> (2011) </w:t>
      </w:r>
      <w:r w:rsidR="00133DEE">
        <w:rPr>
          <w:rFonts w:ascii="Times New Roman" w:hAnsi="Times New Roman"/>
          <w:sz w:val="24"/>
        </w:rPr>
        <w:t>a</w:t>
      </w:r>
      <w:r w:rsidR="00FB4B5F" w:rsidRPr="00F44AAF">
        <w:rPr>
          <w:rFonts w:ascii="Times New Roman" w:hAnsi="Times New Roman"/>
          <w:sz w:val="24"/>
        </w:rPr>
        <w:t>gricultural education as a discipline is “uniquely positioned to assist in developing solutions related to the human dynamics of struggling communities” (p. 28)</w:t>
      </w:r>
      <w:r w:rsidR="008273F1">
        <w:rPr>
          <w:rFonts w:ascii="Times New Roman" w:hAnsi="Times New Roman"/>
          <w:sz w:val="24"/>
        </w:rPr>
        <w:t>.</w:t>
      </w:r>
    </w:p>
    <w:p w:rsidR="00FB4B5F" w:rsidRDefault="00FB4B5F" w:rsidP="0089251A">
      <w:pPr>
        <w:pStyle w:val="Prrafodelista"/>
        <w:spacing w:line="240" w:lineRule="auto"/>
        <w:ind w:left="0"/>
        <w:rPr>
          <w:rFonts w:ascii="Times New Roman" w:hAnsi="Times New Roman"/>
          <w:sz w:val="24"/>
        </w:rPr>
      </w:pPr>
    </w:p>
    <w:p w:rsidR="003052EC" w:rsidRPr="003052EC" w:rsidRDefault="003052EC" w:rsidP="003052EC">
      <w:pPr>
        <w:pStyle w:val="Prrafodelista"/>
        <w:spacing w:line="240" w:lineRule="auto"/>
        <w:ind w:left="0"/>
        <w:jc w:val="center"/>
        <w:rPr>
          <w:rFonts w:ascii="Times New Roman" w:hAnsi="Times New Roman" w:cs="Times New Roman"/>
          <w:b/>
          <w:color w:val="221E1F"/>
          <w:sz w:val="24"/>
          <w:szCs w:val="24"/>
        </w:rPr>
      </w:pPr>
      <w:r w:rsidRPr="003052EC">
        <w:rPr>
          <w:rFonts w:ascii="Times New Roman" w:hAnsi="Times New Roman" w:cs="Times New Roman"/>
          <w:b/>
          <w:color w:val="221E1F"/>
          <w:sz w:val="24"/>
          <w:szCs w:val="24"/>
        </w:rPr>
        <w:t xml:space="preserve">Conclusions </w:t>
      </w:r>
    </w:p>
    <w:p w:rsidR="00F03B41" w:rsidRDefault="003052EC" w:rsidP="00F03B41">
      <w:pPr>
        <w:pStyle w:val="Prrafodelista"/>
        <w:spacing w:line="240" w:lineRule="auto"/>
        <w:ind w:left="0"/>
      </w:pPr>
      <w:r>
        <w:rPr>
          <w:rFonts w:ascii="Times New Roman" w:hAnsi="Times New Roman"/>
          <w:sz w:val="24"/>
        </w:rPr>
        <w:t>The importance of food security</w:t>
      </w:r>
      <w:r w:rsidR="00A95B05">
        <w:rPr>
          <w:rFonts w:ascii="Times New Roman" w:hAnsi="Times New Roman"/>
          <w:sz w:val="24"/>
        </w:rPr>
        <w:t xml:space="preserve"> relies on the worldwide hunger</w:t>
      </w:r>
      <w:r>
        <w:rPr>
          <w:rFonts w:ascii="Times New Roman" w:hAnsi="Times New Roman"/>
          <w:sz w:val="24"/>
        </w:rPr>
        <w:t xml:space="preserve"> </w:t>
      </w:r>
      <w:r w:rsidR="00D20FE4">
        <w:rPr>
          <w:rFonts w:ascii="Times New Roman" w:hAnsi="Times New Roman"/>
          <w:sz w:val="24"/>
        </w:rPr>
        <w:t xml:space="preserve">842 million people </w:t>
      </w:r>
      <w:r>
        <w:rPr>
          <w:rFonts w:ascii="Times New Roman" w:hAnsi="Times New Roman"/>
          <w:sz w:val="24"/>
        </w:rPr>
        <w:t xml:space="preserve">experience, about 12% of the worldwide population, accordingly to FAO (2013).  Therefore, actions </w:t>
      </w:r>
      <w:r w:rsidR="00AF3D1E">
        <w:rPr>
          <w:rFonts w:ascii="Times New Roman" w:hAnsi="Times New Roman"/>
          <w:sz w:val="24"/>
        </w:rPr>
        <w:t xml:space="preserve">to </w:t>
      </w:r>
      <w:r w:rsidR="00A95B05">
        <w:rPr>
          <w:rFonts w:ascii="Times New Roman" w:hAnsi="Times New Roman"/>
          <w:sz w:val="24"/>
        </w:rPr>
        <w:t>address</w:t>
      </w:r>
      <w:r>
        <w:rPr>
          <w:rFonts w:ascii="Times New Roman" w:hAnsi="Times New Roman"/>
          <w:sz w:val="24"/>
        </w:rPr>
        <w:t xml:space="preserve"> this issue require strong commitments at political level and equally important is</w:t>
      </w:r>
      <w:r w:rsidR="00D20FE4">
        <w:rPr>
          <w:rFonts w:ascii="Times New Roman" w:hAnsi="Times New Roman"/>
          <w:sz w:val="24"/>
        </w:rPr>
        <w:t xml:space="preserve"> to maintain</w:t>
      </w:r>
      <w:r w:rsidR="005A0C91">
        <w:rPr>
          <w:rFonts w:ascii="Times New Roman" w:hAnsi="Times New Roman"/>
          <w:sz w:val="24"/>
        </w:rPr>
        <w:t xml:space="preserve"> this subject as a priority i</w:t>
      </w:r>
      <w:r w:rsidR="00D20FE4">
        <w:rPr>
          <w:rFonts w:ascii="Times New Roman" w:hAnsi="Times New Roman"/>
          <w:sz w:val="24"/>
        </w:rPr>
        <w:t xml:space="preserve">n the development agenda because it </w:t>
      </w:r>
      <w:r>
        <w:rPr>
          <w:rFonts w:ascii="Times New Roman" w:hAnsi="Times New Roman"/>
          <w:sz w:val="24"/>
        </w:rPr>
        <w:t>“</w:t>
      </w:r>
      <w:r w:rsidRPr="00650B9C">
        <w:rPr>
          <w:rFonts w:ascii="Times New Roman" w:hAnsi="Times New Roman"/>
          <w:sz w:val="24"/>
        </w:rPr>
        <w:t>is crucial for achieving</w:t>
      </w:r>
      <w:r>
        <w:rPr>
          <w:rFonts w:ascii="Times New Roman" w:hAnsi="Times New Roman"/>
          <w:sz w:val="24"/>
        </w:rPr>
        <w:t xml:space="preserve"> </w:t>
      </w:r>
      <w:r w:rsidRPr="00650B9C">
        <w:rPr>
          <w:rFonts w:ascii="Times New Roman" w:hAnsi="Times New Roman"/>
          <w:sz w:val="24"/>
        </w:rPr>
        <w:t xml:space="preserve">major reductions </w:t>
      </w:r>
      <w:r>
        <w:rPr>
          <w:rFonts w:ascii="Times New Roman" w:hAnsi="Times New Roman"/>
          <w:sz w:val="24"/>
        </w:rPr>
        <w:t>in poverty and undernourishment”</w:t>
      </w:r>
      <w:r w:rsidR="00D20FE4">
        <w:rPr>
          <w:rFonts w:ascii="Times New Roman" w:hAnsi="Times New Roman"/>
          <w:sz w:val="24"/>
        </w:rPr>
        <w:t xml:space="preserve"> </w:t>
      </w:r>
      <w:r>
        <w:rPr>
          <w:rFonts w:ascii="Times New Roman" w:hAnsi="Times New Roman"/>
          <w:sz w:val="24"/>
        </w:rPr>
        <w:t xml:space="preserve">(FAO, 2013, p. 1). </w:t>
      </w:r>
      <w:r w:rsidR="00D20FE4">
        <w:rPr>
          <w:rFonts w:ascii="Times New Roman" w:hAnsi="Times New Roman"/>
          <w:sz w:val="24"/>
        </w:rPr>
        <w:t xml:space="preserve"> </w:t>
      </w:r>
      <w:r w:rsidR="00F03B41" w:rsidRPr="00F44AAF">
        <w:rPr>
          <w:rFonts w:ascii="Times New Roman" w:hAnsi="Times New Roman"/>
          <w:sz w:val="24"/>
        </w:rPr>
        <w:t>FAO (2003) recommended agricu</w:t>
      </w:r>
      <w:r w:rsidR="00A95B05">
        <w:rPr>
          <w:rFonts w:ascii="Times New Roman" w:hAnsi="Times New Roman"/>
          <w:sz w:val="24"/>
        </w:rPr>
        <w:t>ltural educators be</w:t>
      </w:r>
      <w:r w:rsidR="00F03B41" w:rsidRPr="00F44AAF">
        <w:rPr>
          <w:rFonts w:ascii="Times New Roman" w:hAnsi="Times New Roman"/>
          <w:sz w:val="24"/>
        </w:rPr>
        <w:t xml:space="preserve"> included throughout development programs </w:t>
      </w:r>
      <w:r w:rsidR="005A0C91">
        <w:rPr>
          <w:rFonts w:ascii="Times New Roman" w:hAnsi="Times New Roman"/>
          <w:sz w:val="24"/>
        </w:rPr>
        <w:t>to support archiving these goals</w:t>
      </w:r>
      <w:r w:rsidR="00F03B41" w:rsidRPr="00F44AAF">
        <w:rPr>
          <w:rFonts w:ascii="Times New Roman" w:hAnsi="Times New Roman"/>
          <w:sz w:val="24"/>
        </w:rPr>
        <w:t xml:space="preserve">. </w:t>
      </w:r>
      <w:r w:rsidR="00F03B41">
        <w:rPr>
          <w:rFonts w:ascii="Times New Roman" w:hAnsi="Times New Roman"/>
          <w:sz w:val="24"/>
        </w:rPr>
        <w:t>Therefore</w:t>
      </w:r>
      <w:r w:rsidR="00D20FE4">
        <w:rPr>
          <w:rFonts w:ascii="Times New Roman" w:hAnsi="Times New Roman"/>
          <w:sz w:val="24"/>
        </w:rPr>
        <w:t>,</w:t>
      </w:r>
      <w:r w:rsidR="00F03B41">
        <w:rPr>
          <w:rFonts w:ascii="Times New Roman" w:hAnsi="Times New Roman"/>
          <w:sz w:val="24"/>
        </w:rPr>
        <w:t xml:space="preserve"> r</w:t>
      </w:r>
      <w:r w:rsidR="00F03B41">
        <w:rPr>
          <w:rFonts w:ascii="Times New Roman" w:hAnsi="Times New Roman" w:cs="Times New Roman"/>
          <w:sz w:val="24"/>
          <w:szCs w:val="24"/>
        </w:rPr>
        <w:t xml:space="preserve">esearchers </w:t>
      </w:r>
      <w:r w:rsidR="00BF6620">
        <w:rPr>
          <w:rFonts w:ascii="Times New Roman" w:hAnsi="Times New Roman" w:cs="Times New Roman"/>
          <w:sz w:val="24"/>
          <w:szCs w:val="24"/>
        </w:rPr>
        <w:t xml:space="preserve">in this study </w:t>
      </w:r>
      <w:r w:rsidR="00A95B05">
        <w:rPr>
          <w:rFonts w:ascii="Times New Roman" w:hAnsi="Times New Roman" w:cs="Times New Roman"/>
          <w:sz w:val="24"/>
          <w:szCs w:val="24"/>
        </w:rPr>
        <w:t xml:space="preserve">proposed </w:t>
      </w:r>
      <w:r w:rsidR="00F03B41">
        <w:rPr>
          <w:rFonts w:ascii="Times New Roman" w:hAnsi="Times New Roman" w:cs="Times New Roman"/>
          <w:sz w:val="24"/>
          <w:szCs w:val="24"/>
        </w:rPr>
        <w:t xml:space="preserve">a model of the role of agricultural education in global food security, which demonstrates the interconnectivity of education through all food security dimensions simultaneously. This </w:t>
      </w:r>
      <w:r w:rsidR="005A0C91">
        <w:rPr>
          <w:rFonts w:ascii="Times New Roman" w:hAnsi="Times New Roman" w:cs="Times New Roman"/>
          <w:sz w:val="24"/>
          <w:szCs w:val="24"/>
        </w:rPr>
        <w:t xml:space="preserve">model takes </w:t>
      </w:r>
      <w:r w:rsidR="00F03B41">
        <w:rPr>
          <w:rFonts w:ascii="Times New Roman" w:hAnsi="Times New Roman"/>
          <w:sz w:val="24"/>
        </w:rPr>
        <w:t xml:space="preserve">into consideration the definition </w:t>
      </w:r>
      <w:r w:rsidR="00D20FE4">
        <w:rPr>
          <w:rFonts w:ascii="Times New Roman" w:hAnsi="Times New Roman"/>
          <w:sz w:val="24"/>
        </w:rPr>
        <w:t xml:space="preserve">of food security </w:t>
      </w:r>
      <w:r w:rsidR="00F03B41">
        <w:rPr>
          <w:rFonts w:ascii="Times New Roman" w:hAnsi="Times New Roman"/>
          <w:sz w:val="24"/>
        </w:rPr>
        <w:t xml:space="preserve">accepted in the World Food Summit in 1996, </w:t>
      </w:r>
      <w:r w:rsidR="00F03B41">
        <w:rPr>
          <w:rFonts w:ascii="Times New Roman" w:hAnsi="Times New Roman" w:cs="Times New Roman"/>
          <w:color w:val="221E1F"/>
          <w:sz w:val="24"/>
          <w:szCs w:val="24"/>
        </w:rPr>
        <w:t>the dimensions developed after this concept</w:t>
      </w:r>
      <w:r w:rsidR="00452D5E">
        <w:rPr>
          <w:rFonts w:ascii="Times New Roman" w:hAnsi="Times New Roman" w:cs="Times New Roman"/>
          <w:color w:val="221E1F"/>
          <w:sz w:val="24"/>
          <w:szCs w:val="24"/>
        </w:rPr>
        <w:t xml:space="preserve"> (availability, access, utilization, and stability)</w:t>
      </w:r>
      <w:r w:rsidR="00A95B05">
        <w:rPr>
          <w:rFonts w:ascii="Times New Roman" w:hAnsi="Times New Roman" w:cs="Times New Roman"/>
          <w:color w:val="221E1F"/>
          <w:sz w:val="24"/>
          <w:szCs w:val="24"/>
        </w:rPr>
        <w:t xml:space="preserve">, </w:t>
      </w:r>
      <w:r w:rsidR="00F03B41">
        <w:rPr>
          <w:rFonts w:ascii="Times New Roman" w:hAnsi="Times New Roman" w:cs="Times New Roman"/>
          <w:sz w:val="24"/>
          <w:szCs w:val="24"/>
        </w:rPr>
        <w:t xml:space="preserve">and the importance of education through all processes. </w:t>
      </w:r>
    </w:p>
    <w:p w:rsidR="003052EC" w:rsidRPr="0089251A" w:rsidRDefault="003052EC" w:rsidP="003052EC">
      <w:pPr>
        <w:pStyle w:val="Prrafodelista"/>
        <w:spacing w:line="240" w:lineRule="auto"/>
        <w:ind w:left="0"/>
        <w:rPr>
          <w:rFonts w:ascii="Times New Roman" w:hAnsi="Times New Roman" w:cs="Times New Roman"/>
          <w:color w:val="221E1F"/>
          <w:sz w:val="24"/>
          <w:szCs w:val="24"/>
        </w:rPr>
      </w:pPr>
    </w:p>
    <w:p w:rsidR="00F03B41" w:rsidRDefault="003052EC" w:rsidP="00F03B41">
      <w:pPr>
        <w:pStyle w:val="Prrafodelista"/>
        <w:spacing w:line="240" w:lineRule="auto"/>
        <w:ind w:left="0"/>
        <w:jc w:val="center"/>
        <w:rPr>
          <w:rFonts w:ascii="Times New Roman" w:hAnsi="Times New Roman" w:cs="Times New Roman"/>
          <w:b/>
          <w:color w:val="221E1F"/>
          <w:sz w:val="24"/>
          <w:szCs w:val="24"/>
        </w:rPr>
      </w:pPr>
      <w:r w:rsidRPr="003052EC">
        <w:rPr>
          <w:rFonts w:ascii="Times New Roman" w:hAnsi="Times New Roman" w:cs="Times New Roman"/>
          <w:b/>
          <w:color w:val="221E1F"/>
          <w:sz w:val="24"/>
          <w:szCs w:val="24"/>
        </w:rPr>
        <w:t xml:space="preserve">Impact on Profession </w:t>
      </w:r>
    </w:p>
    <w:p w:rsidR="003052EC" w:rsidRPr="00F03B41" w:rsidRDefault="003052EC" w:rsidP="00F03B41">
      <w:pPr>
        <w:pStyle w:val="Prrafodelista"/>
        <w:spacing w:line="240" w:lineRule="auto"/>
        <w:ind w:left="0"/>
        <w:rPr>
          <w:rFonts w:ascii="Times New Roman" w:hAnsi="Times New Roman" w:cs="Times New Roman"/>
          <w:color w:val="221E1F"/>
          <w:sz w:val="24"/>
          <w:szCs w:val="24"/>
        </w:rPr>
      </w:pPr>
      <w:r w:rsidRPr="00F03B41">
        <w:rPr>
          <w:rFonts w:ascii="Times New Roman" w:hAnsi="Times New Roman" w:cs="Times New Roman"/>
          <w:color w:val="221E1F"/>
          <w:sz w:val="24"/>
          <w:szCs w:val="24"/>
        </w:rPr>
        <w:t xml:space="preserve">Agricultural </w:t>
      </w:r>
      <w:r w:rsidR="00D20FE4">
        <w:rPr>
          <w:rFonts w:ascii="Times New Roman" w:hAnsi="Times New Roman" w:cs="Times New Roman"/>
          <w:color w:val="221E1F"/>
          <w:sz w:val="24"/>
          <w:szCs w:val="24"/>
        </w:rPr>
        <w:t>e</w:t>
      </w:r>
      <w:r w:rsidRPr="00F03B41">
        <w:rPr>
          <w:rFonts w:ascii="Times New Roman" w:hAnsi="Times New Roman" w:cs="Times New Roman"/>
          <w:color w:val="221E1F"/>
          <w:sz w:val="24"/>
          <w:szCs w:val="24"/>
        </w:rPr>
        <w:t xml:space="preserve">ducation and all related disciplines will play a role in the efforts to improve global food security in the next three decades. The profession must adopt a sense of urgency in developing and assisting trans-disciplinary efforts and must inspire our graduate students to work outside the traditional comfort zone of Agricultural Education. The continued development of the literature related to global food security and the role of agricultural education researchers </w:t>
      </w:r>
      <w:r w:rsidR="00D20FE4">
        <w:rPr>
          <w:rFonts w:ascii="Times New Roman" w:hAnsi="Times New Roman" w:cs="Times New Roman"/>
          <w:color w:val="221E1F"/>
          <w:sz w:val="24"/>
          <w:szCs w:val="24"/>
        </w:rPr>
        <w:t xml:space="preserve">are </w:t>
      </w:r>
      <w:r w:rsidRPr="00F03B41">
        <w:rPr>
          <w:rFonts w:ascii="Times New Roman" w:hAnsi="Times New Roman" w:cs="Times New Roman"/>
          <w:color w:val="221E1F"/>
          <w:sz w:val="24"/>
          <w:szCs w:val="24"/>
        </w:rPr>
        <w:t xml:space="preserve">needed to support and improve food security and reduce hunger worldwide. By doing this, the model </w:t>
      </w:r>
      <w:r w:rsidR="00DC3905" w:rsidRPr="00F03B41">
        <w:rPr>
          <w:rFonts w:ascii="Times New Roman" w:hAnsi="Times New Roman" w:cs="Times New Roman"/>
          <w:color w:val="221E1F"/>
          <w:sz w:val="24"/>
          <w:szCs w:val="24"/>
        </w:rPr>
        <w:t>proposed</w:t>
      </w:r>
      <w:r w:rsidR="00DC3905">
        <w:rPr>
          <w:rFonts w:ascii="Times New Roman" w:hAnsi="Times New Roman" w:cs="Times New Roman"/>
          <w:color w:val="221E1F"/>
          <w:sz w:val="24"/>
          <w:szCs w:val="24"/>
        </w:rPr>
        <w:t xml:space="preserve"> </w:t>
      </w:r>
      <w:r w:rsidRPr="00F03B41">
        <w:rPr>
          <w:rFonts w:ascii="Times New Roman" w:hAnsi="Times New Roman" w:cs="Times New Roman"/>
          <w:color w:val="221E1F"/>
          <w:sz w:val="24"/>
          <w:szCs w:val="24"/>
        </w:rPr>
        <w:t>to link agricultural education throughout the dimensions of food security will be strengthened</w:t>
      </w:r>
      <w:r w:rsidR="00D20FE4">
        <w:rPr>
          <w:rFonts w:ascii="Times New Roman" w:hAnsi="Times New Roman" w:cs="Times New Roman"/>
          <w:color w:val="221E1F"/>
          <w:sz w:val="24"/>
          <w:szCs w:val="24"/>
        </w:rPr>
        <w:t>.</w:t>
      </w:r>
    </w:p>
    <w:p w:rsidR="00B929A7" w:rsidRPr="00E978C2" w:rsidRDefault="00B929A7" w:rsidP="00D20FE4">
      <w:pPr>
        <w:jc w:val="center"/>
        <w:rPr>
          <w:b/>
        </w:rPr>
      </w:pPr>
      <w:r w:rsidRPr="00F03B41">
        <w:rPr>
          <w:rFonts w:eastAsiaTheme="minorEastAsia"/>
          <w:color w:val="221E1F"/>
        </w:rPr>
        <w:br w:type="page"/>
      </w:r>
      <w:r w:rsidRPr="00E978C2">
        <w:rPr>
          <w:b/>
        </w:rPr>
        <w:lastRenderedPageBreak/>
        <w:t>References</w:t>
      </w:r>
    </w:p>
    <w:p w:rsidR="00F03B41" w:rsidRDefault="00F03B41" w:rsidP="003052EC"/>
    <w:p w:rsidR="00A86E11" w:rsidRDefault="00E978C2" w:rsidP="00E978C2">
      <w:pPr>
        <w:rPr>
          <w:bCs/>
        </w:rPr>
      </w:pPr>
      <w:r>
        <w:rPr>
          <w:bCs/>
        </w:rPr>
        <w:t xml:space="preserve">Barret, </w:t>
      </w:r>
      <w:r w:rsidR="00A86E11">
        <w:rPr>
          <w:bCs/>
        </w:rPr>
        <w:t xml:space="preserve">C.B. 2010. Measuring Food Insecurity. </w:t>
      </w:r>
      <w:r w:rsidR="00A86E11" w:rsidRPr="00D20FE4">
        <w:rPr>
          <w:bCs/>
          <w:i/>
        </w:rPr>
        <w:t>Science</w:t>
      </w:r>
      <w:r w:rsidR="00A86E11">
        <w:rPr>
          <w:bCs/>
        </w:rPr>
        <w:t xml:space="preserve"> 327, 825-828. </w:t>
      </w:r>
      <w:r w:rsidR="00CC0048">
        <w:rPr>
          <w:bCs/>
        </w:rPr>
        <w:tab/>
      </w:r>
      <w:r w:rsidR="00A86E11">
        <w:rPr>
          <w:bCs/>
        </w:rPr>
        <w:t>doi</w:t>
      </w:r>
      <w:r w:rsidR="00181C0D">
        <w:rPr>
          <w:bCs/>
        </w:rPr>
        <w:t>:</w:t>
      </w:r>
      <w:r w:rsidR="00A86E11" w:rsidRPr="00A86E11">
        <w:rPr>
          <w:bCs/>
        </w:rPr>
        <w:t>10.1126/science.1182768</w:t>
      </w:r>
    </w:p>
    <w:p w:rsidR="00A86E11" w:rsidRDefault="00A86E11" w:rsidP="00E978C2">
      <w:pPr>
        <w:rPr>
          <w:bCs/>
        </w:rPr>
      </w:pPr>
    </w:p>
    <w:p w:rsidR="00735C0D" w:rsidRDefault="00735C0D" w:rsidP="00E978C2">
      <w:r w:rsidRPr="00735C0D">
        <w:rPr>
          <w:bCs/>
        </w:rPr>
        <w:t>Clay, E.</w:t>
      </w:r>
      <w:r w:rsidRPr="00735C0D">
        <w:rPr>
          <w:b/>
          <w:bCs/>
        </w:rPr>
        <w:t xml:space="preserve"> </w:t>
      </w:r>
      <w:r w:rsidRPr="00735C0D">
        <w:t xml:space="preserve">2002. </w:t>
      </w:r>
      <w:r>
        <w:t xml:space="preserve">Section </w:t>
      </w:r>
      <w:r w:rsidRPr="00735C0D">
        <w:rPr>
          <w:iCs/>
        </w:rPr>
        <w:t>Food Security: Concepts and Measurement</w:t>
      </w:r>
      <w:r>
        <w:rPr>
          <w:iCs/>
        </w:rPr>
        <w:t xml:space="preserve">. In </w:t>
      </w:r>
      <w:r>
        <w:t xml:space="preserve">Food and Agriculture </w:t>
      </w:r>
      <w:r w:rsidR="00A86E11">
        <w:tab/>
      </w:r>
      <w:r>
        <w:t>Organization of the United Nations (FAO). 2003.</w:t>
      </w:r>
      <w:r>
        <w:rPr>
          <w:iCs/>
        </w:rPr>
        <w:t xml:space="preserve"> </w:t>
      </w:r>
      <w:r w:rsidR="005242EA" w:rsidRPr="005242EA">
        <w:rPr>
          <w:i/>
        </w:rPr>
        <w:t xml:space="preserve">Trade Reforms and Food Security: </w:t>
      </w:r>
      <w:r w:rsidR="005242EA" w:rsidRPr="005242EA">
        <w:rPr>
          <w:i/>
        </w:rPr>
        <w:tab/>
        <w:t>conceptualizing the linkages</w:t>
      </w:r>
      <w:r>
        <w:t xml:space="preserve"> (p. </w:t>
      </w:r>
      <w:r w:rsidR="00A86E11">
        <w:t>25-34)</w:t>
      </w:r>
      <w:r w:rsidRPr="00735C0D">
        <w:t>.</w:t>
      </w:r>
      <w:r>
        <w:t xml:space="preserve"> Rome: Food and Agriculture Organization of the </w:t>
      </w:r>
      <w:r w:rsidR="00A86E11">
        <w:tab/>
      </w:r>
      <w:r>
        <w:t>United Nations</w:t>
      </w:r>
    </w:p>
    <w:p w:rsidR="00735C0D" w:rsidRDefault="00735C0D" w:rsidP="00E978C2"/>
    <w:p w:rsidR="00AD5E2C" w:rsidRDefault="00184486" w:rsidP="00BF6620">
      <w:pPr>
        <w:ind w:left="720"/>
      </w:pPr>
      <w:r>
        <w:t>Doerfert, D. L. (Ed.). 2011</w:t>
      </w:r>
      <w:r w:rsidR="00AD5E2C" w:rsidRPr="0077031F">
        <w:t xml:space="preserve">. </w:t>
      </w:r>
      <w:r w:rsidR="005242EA" w:rsidRPr="005242EA">
        <w:rPr>
          <w:i/>
          <w:iCs/>
        </w:rPr>
        <w:t xml:space="preserve">National research agenda: American Association for Agricultural </w:t>
      </w:r>
      <w:r w:rsidR="005242EA" w:rsidRPr="005242EA">
        <w:rPr>
          <w:i/>
          <w:iCs/>
        </w:rPr>
        <w:tab/>
        <w:t>Education’s research priority areas for 2011-2015</w:t>
      </w:r>
      <w:r w:rsidR="00AD5E2C" w:rsidRPr="0077031F">
        <w:t>. Lubbock, TX: Texas Tech University, Department of Agricultural Education and Communications.</w:t>
      </w:r>
    </w:p>
    <w:p w:rsidR="00AD5E2C" w:rsidRPr="00AD5E2C" w:rsidRDefault="00AD5E2C" w:rsidP="00E978C2"/>
    <w:p w:rsidR="00AD5E2C" w:rsidRPr="001429EE" w:rsidRDefault="00AD5E2C" w:rsidP="00E978C2">
      <w:proofErr w:type="spellStart"/>
      <w:r w:rsidRPr="00CC22C4">
        <w:rPr>
          <w:lang w:val="es-ES"/>
        </w:rPr>
        <w:t>Ghad</w:t>
      </w:r>
      <w:r w:rsidR="00184486">
        <w:rPr>
          <w:lang w:val="es-ES"/>
        </w:rPr>
        <w:t>am</w:t>
      </w:r>
      <w:proofErr w:type="spellEnd"/>
      <w:r w:rsidR="00184486">
        <w:rPr>
          <w:lang w:val="es-ES"/>
        </w:rPr>
        <w:t xml:space="preserve">, M. M. J., &amp; </w:t>
      </w:r>
      <w:proofErr w:type="spellStart"/>
      <w:r w:rsidR="00184486">
        <w:rPr>
          <w:lang w:val="es-ES"/>
        </w:rPr>
        <w:t>Lashgarara</w:t>
      </w:r>
      <w:proofErr w:type="spellEnd"/>
      <w:r w:rsidR="00184486">
        <w:rPr>
          <w:lang w:val="es-ES"/>
        </w:rPr>
        <w:t>, F. 2012</w:t>
      </w:r>
      <w:r w:rsidRPr="00CC22C4">
        <w:rPr>
          <w:lang w:val="es-ES"/>
        </w:rPr>
        <w:t xml:space="preserve">. </w:t>
      </w:r>
      <w:r w:rsidRPr="001429EE">
        <w:t xml:space="preserve">Role of Agricultural Extension in Improving Food </w:t>
      </w:r>
      <w:r>
        <w:tab/>
      </w:r>
      <w:r w:rsidRPr="001429EE">
        <w:t xml:space="preserve">Security of Rural Households of </w:t>
      </w:r>
      <w:proofErr w:type="spellStart"/>
      <w:r w:rsidRPr="001429EE">
        <w:t>Hamedan</w:t>
      </w:r>
      <w:proofErr w:type="spellEnd"/>
      <w:r w:rsidRPr="001429EE">
        <w:t xml:space="preserve"> Province, Iran.</w:t>
      </w:r>
      <w:r>
        <w:t xml:space="preserve"> </w:t>
      </w:r>
      <w:r w:rsidR="005242EA" w:rsidRPr="005242EA">
        <w:rPr>
          <w:i/>
          <w:iCs/>
        </w:rPr>
        <w:t>Archives Des Sciences</w:t>
      </w:r>
      <w:r w:rsidR="005242EA" w:rsidRPr="005242EA">
        <w:rPr>
          <w:i/>
        </w:rPr>
        <w:t>, </w:t>
      </w:r>
      <w:r w:rsidR="005242EA" w:rsidRPr="005242EA">
        <w:rPr>
          <w:i/>
          <w:iCs/>
        </w:rPr>
        <w:t>65</w:t>
      </w:r>
      <w:r w:rsidRPr="00DC3905">
        <w:t>(</w:t>
      </w:r>
      <w:r w:rsidRPr="001429EE">
        <w:t>8)</w:t>
      </w:r>
      <w:r>
        <w:t xml:space="preserve">, </w:t>
      </w:r>
      <w:r>
        <w:tab/>
        <w:t xml:space="preserve">600-606. </w:t>
      </w:r>
    </w:p>
    <w:p w:rsidR="00AD5E2C" w:rsidRDefault="00AD5E2C" w:rsidP="00E978C2">
      <w:r>
        <w:tab/>
      </w:r>
    </w:p>
    <w:p w:rsidR="00AD5E2C" w:rsidRDefault="00184486" w:rsidP="00E978C2">
      <w:proofErr w:type="spellStart"/>
      <w:r>
        <w:t>Godfray</w:t>
      </w:r>
      <w:proofErr w:type="spellEnd"/>
      <w:r>
        <w:t xml:space="preserve">, H.C., </w:t>
      </w:r>
      <w:proofErr w:type="spellStart"/>
      <w:r>
        <w:t>Beddington</w:t>
      </w:r>
      <w:proofErr w:type="spellEnd"/>
      <w:r>
        <w:t xml:space="preserve">, J.R., </w:t>
      </w:r>
      <w:proofErr w:type="spellStart"/>
      <w:r>
        <w:t>Crute</w:t>
      </w:r>
      <w:proofErr w:type="spellEnd"/>
      <w:r>
        <w:t xml:space="preserve">, I.R., Haddad, L., Lawrence, D., Muir, J.F., Pretty, J., </w:t>
      </w:r>
      <w:r w:rsidR="00355B20">
        <w:tab/>
      </w:r>
      <w:r>
        <w:t xml:space="preserve">Robinson, S., Thomas, S.M., </w:t>
      </w:r>
      <w:proofErr w:type="spellStart"/>
      <w:r>
        <w:t>Toulmin</w:t>
      </w:r>
      <w:proofErr w:type="spellEnd"/>
      <w:r>
        <w:t>, C. 2010</w:t>
      </w:r>
      <w:r w:rsidR="00AD5E2C">
        <w:t xml:space="preserve">. Food security: the challenge of feeding 9 </w:t>
      </w:r>
      <w:r w:rsidR="00355B20">
        <w:tab/>
      </w:r>
      <w:r w:rsidR="00AD5E2C">
        <w:t xml:space="preserve">billion people. </w:t>
      </w:r>
      <w:r w:rsidR="005242EA" w:rsidRPr="005242EA">
        <w:rPr>
          <w:i/>
        </w:rPr>
        <w:t>Science, 12</w:t>
      </w:r>
      <w:r w:rsidR="00AD5E2C">
        <w:t xml:space="preserve"> (327), 812-818. </w:t>
      </w:r>
      <w:proofErr w:type="spellStart"/>
      <w:proofErr w:type="gramStart"/>
      <w:r w:rsidR="00AD5E2C">
        <w:t>doi</w:t>
      </w:r>
      <w:proofErr w:type="spellEnd"/>
      <w:proofErr w:type="gramEnd"/>
      <w:r w:rsidR="00AD5E2C">
        <w:t xml:space="preserve"> </w:t>
      </w:r>
      <w:r w:rsidR="00AD5E2C" w:rsidRPr="00034963">
        <w:t>10.1126/science.1185383</w:t>
      </w:r>
    </w:p>
    <w:p w:rsidR="00AD5E2C" w:rsidRDefault="00AD5E2C" w:rsidP="00E978C2"/>
    <w:p w:rsidR="00AD5E2C" w:rsidRDefault="00184486" w:rsidP="00E978C2">
      <w:r>
        <w:t>Food and Agriculture Organization of the United Nations (FAO). 2008</w:t>
      </w:r>
      <w:r w:rsidR="00AD5E2C">
        <w:t xml:space="preserve">. </w:t>
      </w:r>
      <w:r w:rsidR="005242EA" w:rsidRPr="005242EA">
        <w:rPr>
          <w:i/>
        </w:rPr>
        <w:t xml:space="preserve">An Introduction to the </w:t>
      </w:r>
      <w:r w:rsidR="005242EA" w:rsidRPr="005242EA">
        <w:rPr>
          <w:i/>
        </w:rPr>
        <w:tab/>
        <w:t xml:space="preserve">Basic Concepts of Food Security. EC - FAO Food Security </w:t>
      </w:r>
      <w:r w:rsidR="005242EA" w:rsidRPr="005242EA">
        <w:rPr>
          <w:i/>
        </w:rPr>
        <w:tab/>
      </w:r>
      <w:proofErr w:type="spellStart"/>
      <w:r w:rsidR="005242EA" w:rsidRPr="005242EA">
        <w:rPr>
          <w:i/>
        </w:rPr>
        <w:t>Programme</w:t>
      </w:r>
      <w:proofErr w:type="spellEnd"/>
      <w:r w:rsidR="00AD5E2C">
        <w:t xml:space="preserve">. </w:t>
      </w:r>
      <w:r w:rsidR="00AD5E2C" w:rsidRPr="002C0BE5">
        <w:t>Retrieved from</w:t>
      </w:r>
      <w:r w:rsidR="00AD5E2C" w:rsidRPr="006E6CEB">
        <w:t xml:space="preserve"> </w:t>
      </w:r>
      <w:r w:rsidR="00355B20">
        <w:tab/>
      </w:r>
      <w:r w:rsidR="00DC3905" w:rsidRPr="00DC3905">
        <w:t>http://www.fao.org/docrep/013/al936e/al936e00.pdf</w:t>
      </w:r>
      <w:r w:rsidR="00DC3905" w:rsidRPr="00DC3905" w:rsidDel="00DC3905">
        <w:t xml:space="preserve"> </w:t>
      </w:r>
    </w:p>
    <w:p w:rsidR="00AD5E2C" w:rsidRDefault="00AD5E2C" w:rsidP="00E978C2"/>
    <w:p w:rsidR="00AD5E2C" w:rsidRDefault="00184486" w:rsidP="00E978C2">
      <w:r>
        <w:t>Food and Agriculture Organization of the United Nations (FAO). 2003</w:t>
      </w:r>
      <w:r w:rsidR="00AD5E2C">
        <w:t xml:space="preserve">. </w:t>
      </w:r>
      <w:r w:rsidR="005242EA" w:rsidRPr="005242EA">
        <w:rPr>
          <w:i/>
        </w:rPr>
        <w:t xml:space="preserve">Agricultural Extension, </w:t>
      </w:r>
      <w:r w:rsidR="005242EA" w:rsidRPr="005242EA">
        <w:rPr>
          <w:i/>
        </w:rPr>
        <w:tab/>
        <w:t>Rural Development and the Food Security Challenge</w:t>
      </w:r>
      <w:r w:rsidR="00AD5E2C">
        <w:t xml:space="preserve">. </w:t>
      </w:r>
      <w:r>
        <w:t xml:space="preserve">Rome: Food and Agriculture </w:t>
      </w:r>
      <w:r w:rsidR="00355B20">
        <w:tab/>
      </w:r>
      <w:r>
        <w:t>Organization of the United Nations</w:t>
      </w:r>
      <w:r w:rsidR="00CC0048">
        <w:t xml:space="preserve">. Retrieved from: </w:t>
      </w:r>
      <w:r w:rsidR="00CC0048">
        <w:tab/>
      </w:r>
      <w:r w:rsidR="00CC0048" w:rsidRPr="00CC0048">
        <w:t>http://www.fao.org/docrep/006/y5061e/y5061e00.htm</w:t>
      </w:r>
      <w:r w:rsidR="00CC0048">
        <w:t xml:space="preserve"> </w:t>
      </w:r>
    </w:p>
    <w:p w:rsidR="00AD5E2C" w:rsidRDefault="00AD5E2C" w:rsidP="00E978C2"/>
    <w:p w:rsidR="00AD5E2C" w:rsidRDefault="00184486" w:rsidP="00E978C2">
      <w:r>
        <w:t>Food and Agriculture Organization of the United Nations (FAO). 1999</w:t>
      </w:r>
      <w:r w:rsidR="00AD5E2C">
        <w:t xml:space="preserve">. </w:t>
      </w:r>
      <w:r w:rsidR="005242EA" w:rsidRPr="005242EA">
        <w:rPr>
          <w:i/>
        </w:rPr>
        <w:t xml:space="preserve">Agricultural Education </w:t>
      </w:r>
      <w:r w:rsidR="005242EA" w:rsidRPr="005242EA">
        <w:rPr>
          <w:i/>
        </w:rPr>
        <w:tab/>
        <w:t xml:space="preserve">for Sustainable Rural Development: Challenges for </w:t>
      </w:r>
      <w:r w:rsidR="005242EA" w:rsidRPr="005242EA">
        <w:rPr>
          <w:i/>
        </w:rPr>
        <w:tab/>
        <w:t>Developing Countries in the 21</w:t>
      </w:r>
      <w:r w:rsidR="005242EA" w:rsidRPr="005242EA">
        <w:rPr>
          <w:i/>
          <w:vertAlign w:val="superscript"/>
        </w:rPr>
        <w:t>st</w:t>
      </w:r>
      <w:r w:rsidR="005242EA" w:rsidRPr="005242EA">
        <w:rPr>
          <w:i/>
        </w:rPr>
        <w:t xml:space="preserve"> </w:t>
      </w:r>
      <w:r w:rsidR="005242EA" w:rsidRPr="005242EA">
        <w:rPr>
          <w:i/>
        </w:rPr>
        <w:tab/>
        <w:t>Century</w:t>
      </w:r>
      <w:r w:rsidR="00AD5E2C">
        <w:t xml:space="preserve">. </w:t>
      </w:r>
      <w:r w:rsidR="00CC0048">
        <w:t xml:space="preserve">Rome: Food and Agriculture Organization of the United Nations. </w:t>
      </w:r>
      <w:r w:rsidR="00AD5E2C">
        <w:t xml:space="preserve">Retrieved </w:t>
      </w:r>
      <w:r w:rsidR="00CC0048">
        <w:tab/>
      </w:r>
      <w:r w:rsidR="00AD5E2C">
        <w:t xml:space="preserve">from: </w:t>
      </w:r>
      <w:r w:rsidR="00AD5E2C" w:rsidRPr="00CC0048">
        <w:t>http://www.fao.org/sd/exdirect/exan0025.htm</w:t>
      </w:r>
    </w:p>
    <w:p w:rsidR="00AD5E2C" w:rsidRDefault="00AD5E2C" w:rsidP="00E978C2"/>
    <w:p w:rsidR="00AD5E2C" w:rsidRPr="00CC0048" w:rsidRDefault="00184486" w:rsidP="00E978C2">
      <w:r>
        <w:t>Food and Agriculture Organization of the United Nations (FAO).</w:t>
      </w:r>
      <w:r w:rsidR="00AD5E2C" w:rsidRPr="001E04A4">
        <w:t xml:space="preserve"> 2013. </w:t>
      </w:r>
      <w:r w:rsidR="005242EA" w:rsidRPr="005242EA">
        <w:rPr>
          <w:i/>
          <w:iCs/>
        </w:rPr>
        <w:t xml:space="preserve">The State of Food </w:t>
      </w:r>
      <w:r w:rsidR="005242EA" w:rsidRPr="005242EA">
        <w:rPr>
          <w:i/>
          <w:iCs/>
        </w:rPr>
        <w:tab/>
        <w:t>Insecurity in the World 2013: the multiple dimensions of food security</w:t>
      </w:r>
      <w:r w:rsidR="00AD5E2C" w:rsidRPr="001E04A4">
        <w:rPr>
          <w:iCs/>
        </w:rPr>
        <w:t xml:space="preserve">. </w:t>
      </w:r>
      <w:r>
        <w:t xml:space="preserve">Rome: Food </w:t>
      </w:r>
      <w:r w:rsidR="00355B20">
        <w:tab/>
      </w:r>
      <w:r>
        <w:t>and Agriculture Organization of the United Nations</w:t>
      </w:r>
      <w:r w:rsidR="00CC0048">
        <w:t>. Retrieved from:</w:t>
      </w:r>
      <w:r w:rsidR="00CC0048" w:rsidRPr="00CC0048">
        <w:t xml:space="preserve"> </w:t>
      </w:r>
      <w:r w:rsidR="00CC0048">
        <w:tab/>
      </w:r>
      <w:r w:rsidR="00CC0048" w:rsidRPr="00CC0048">
        <w:t>http://www.fao.org/publications/sofi/en/</w:t>
      </w:r>
    </w:p>
    <w:p w:rsidR="00355B20" w:rsidRDefault="00355B20" w:rsidP="00E978C2"/>
    <w:p w:rsidR="00355B20" w:rsidRDefault="00355B20" w:rsidP="00E978C2">
      <w:r>
        <w:t xml:space="preserve">Food and Agriculture Organization of the United Nations (FAO). 2012. </w:t>
      </w:r>
      <w:r w:rsidR="005242EA" w:rsidRPr="005242EA">
        <w:rPr>
          <w:i/>
        </w:rPr>
        <w:t xml:space="preserve">Toward the Future We </w:t>
      </w:r>
      <w:r w:rsidR="005242EA" w:rsidRPr="005242EA">
        <w:rPr>
          <w:i/>
        </w:rPr>
        <w:tab/>
        <w:t>Want: end hunger and make the transition to sustainable agricultural and food systems</w:t>
      </w:r>
      <w:r>
        <w:t xml:space="preserve">. </w:t>
      </w:r>
      <w:r>
        <w:tab/>
        <w:t>Rome: Food and Agriculture Organization of the United Nations</w:t>
      </w:r>
      <w:r w:rsidR="00CC0048">
        <w:t xml:space="preserve">. Retrieved from: </w:t>
      </w:r>
      <w:r w:rsidR="00CC0048">
        <w:tab/>
      </w:r>
      <w:r w:rsidR="00CC0048" w:rsidRPr="00CC0048">
        <w:t>http://www.fao.org/docrep/015/an894e/an894e00.pdf</w:t>
      </w:r>
    </w:p>
    <w:p w:rsidR="00355B20" w:rsidRDefault="00355B20" w:rsidP="00E978C2"/>
    <w:p w:rsidR="00AD5E2C" w:rsidRDefault="00E978C2" w:rsidP="00E978C2">
      <w:r>
        <w:lastRenderedPageBreak/>
        <w:t>International Food Policy Research Institute (</w:t>
      </w:r>
      <w:r w:rsidR="00AD5E2C">
        <w:t>IFPRI</w:t>
      </w:r>
      <w:r>
        <w:t>). 2003</w:t>
      </w:r>
      <w:r w:rsidR="00AD5E2C">
        <w:t xml:space="preserve">. </w:t>
      </w:r>
      <w:r w:rsidR="005242EA" w:rsidRPr="005242EA">
        <w:rPr>
          <w:i/>
        </w:rPr>
        <w:t xml:space="preserve">Ending Hunger by 2050: Crucial </w:t>
      </w:r>
      <w:r w:rsidR="005242EA" w:rsidRPr="005242EA">
        <w:rPr>
          <w:i/>
        </w:rPr>
        <w:tab/>
        <w:t>Investments and Policies</w:t>
      </w:r>
      <w:r w:rsidR="00AD5E2C">
        <w:t xml:space="preserve">. Washington, </w:t>
      </w:r>
      <w:r>
        <w:t>DC: International Food Policy Research Institute</w:t>
      </w:r>
    </w:p>
    <w:p w:rsidR="00AD5E2C" w:rsidRDefault="00AD5E2C" w:rsidP="00E978C2"/>
    <w:p w:rsidR="00E978C2" w:rsidRDefault="00E978C2" w:rsidP="00E978C2">
      <w:proofErr w:type="spellStart"/>
      <w:r>
        <w:t>Ecker</w:t>
      </w:r>
      <w:proofErr w:type="spellEnd"/>
      <w:r>
        <w:t xml:space="preserve">, O. &amp; </w:t>
      </w:r>
      <w:proofErr w:type="spellStart"/>
      <w:r>
        <w:t>Breisinger</w:t>
      </w:r>
      <w:proofErr w:type="spellEnd"/>
      <w:r>
        <w:t xml:space="preserve">, C. 2012. </w:t>
      </w:r>
      <w:r w:rsidR="005242EA" w:rsidRPr="005242EA">
        <w:rPr>
          <w:i/>
        </w:rPr>
        <w:t xml:space="preserve">The Food Security System: A New Conceptual Framework </w:t>
      </w:r>
      <w:r w:rsidRPr="00137DA8">
        <w:tab/>
        <w:t>(IFPRI Discussion Paper 01166).</w:t>
      </w:r>
      <w:r>
        <w:t xml:space="preserve"> Retrieved from the International Food Policy Research </w:t>
      </w:r>
      <w:r>
        <w:tab/>
        <w:t xml:space="preserve">Institute website: </w:t>
      </w:r>
      <w:r w:rsidRPr="00E978C2">
        <w:t>http://www.ifpri.org/sites/default/files/publications/ifpridp01166.pdf</w:t>
      </w:r>
      <w:r>
        <w:t xml:space="preserve"> </w:t>
      </w:r>
    </w:p>
    <w:p w:rsidR="00E978C2" w:rsidRDefault="00E978C2" w:rsidP="00E978C2"/>
    <w:p w:rsidR="00355B20" w:rsidRDefault="00355B20" w:rsidP="00E978C2">
      <w:proofErr w:type="spellStart"/>
      <w:r>
        <w:t>Mayers</w:t>
      </w:r>
      <w:proofErr w:type="spellEnd"/>
      <w:r>
        <w:t xml:space="preserve">, C. </w:t>
      </w:r>
      <w:r w:rsidR="0075619B">
        <w:t xml:space="preserve">(2011, June). </w:t>
      </w:r>
      <w:r w:rsidR="005242EA" w:rsidRPr="005242EA">
        <w:rPr>
          <w:i/>
        </w:rPr>
        <w:t>Identified Issue: Helping the World Feed Itself</w:t>
      </w:r>
      <w:r w:rsidR="0075619B">
        <w:t xml:space="preserve">. Paper presented at </w:t>
      </w:r>
      <w:r w:rsidR="0075619B">
        <w:tab/>
        <w:t xml:space="preserve">Issues Management Symposium at the Association of Communications Excellence </w:t>
      </w:r>
      <w:r w:rsidR="0075619B">
        <w:tab/>
        <w:t xml:space="preserve">Research Conference. Denver, CO.  </w:t>
      </w:r>
    </w:p>
    <w:p w:rsidR="0075619B" w:rsidRDefault="0075619B" w:rsidP="00E978C2"/>
    <w:p w:rsidR="00AD5E2C" w:rsidRDefault="00355B20" w:rsidP="00E978C2">
      <w:proofErr w:type="spellStart"/>
      <w:r>
        <w:t>Pinstrup</w:t>
      </w:r>
      <w:proofErr w:type="spellEnd"/>
      <w:r>
        <w:t>-Andersen</w:t>
      </w:r>
      <w:r w:rsidR="00AD5E2C">
        <w:t xml:space="preserve">, P. (2009). </w:t>
      </w:r>
      <w:r w:rsidR="00A86E11" w:rsidRPr="00A86E11">
        <w:t>Food security: definition and measurement</w:t>
      </w:r>
      <w:r w:rsidR="00A86E11">
        <w:t xml:space="preserve">. </w:t>
      </w:r>
      <w:r w:rsidR="005242EA" w:rsidRPr="005242EA">
        <w:rPr>
          <w:i/>
        </w:rPr>
        <w:t xml:space="preserve">Journal of Food </w:t>
      </w:r>
      <w:r w:rsidR="005242EA" w:rsidRPr="005242EA">
        <w:rPr>
          <w:i/>
        </w:rPr>
        <w:tab/>
        <w:t>Security, 1</w:t>
      </w:r>
      <w:r w:rsidR="00AD5E2C">
        <w:t xml:space="preserve">(1), 5-7. </w:t>
      </w:r>
      <w:proofErr w:type="spellStart"/>
      <w:proofErr w:type="gramStart"/>
      <w:r w:rsidR="00AD5E2C">
        <w:t>doi</w:t>
      </w:r>
      <w:proofErr w:type="spellEnd"/>
      <w:proofErr w:type="gramEnd"/>
      <w:r w:rsidR="00AD5E2C">
        <w:t xml:space="preserve">: </w:t>
      </w:r>
      <w:r w:rsidR="00AD5E2C" w:rsidRPr="0077031F">
        <w:t>10.1007/s12571-008-0002-y</w:t>
      </w:r>
      <w:r w:rsidR="00AD5E2C">
        <w:t xml:space="preserve"> </w:t>
      </w:r>
    </w:p>
    <w:p w:rsidR="00AD5E2C" w:rsidRDefault="00AD5E2C" w:rsidP="00E978C2"/>
    <w:p w:rsidR="00AD5E2C" w:rsidRPr="001429EE" w:rsidRDefault="00355B20" w:rsidP="00E978C2">
      <w:proofErr w:type="spellStart"/>
      <w:r>
        <w:t>Rosegrant</w:t>
      </w:r>
      <w:proofErr w:type="spellEnd"/>
      <w:r>
        <w:t>, M &amp; Cline, S. 2003</w:t>
      </w:r>
      <w:r w:rsidR="00AD5E2C">
        <w:t xml:space="preserve">. Global Food Security: Challenges and Policies. </w:t>
      </w:r>
      <w:r w:rsidR="005242EA" w:rsidRPr="005242EA">
        <w:rPr>
          <w:i/>
        </w:rPr>
        <w:t xml:space="preserve">Science </w:t>
      </w:r>
      <w:r w:rsidR="005242EA" w:rsidRPr="005242EA">
        <w:rPr>
          <w:i/>
        </w:rPr>
        <w:tab/>
        <w:t>12</w:t>
      </w:r>
      <w:r w:rsidR="00AD5E2C">
        <w:t xml:space="preserve">(302), 1917-1919. </w:t>
      </w:r>
      <w:proofErr w:type="spellStart"/>
      <w:proofErr w:type="gramStart"/>
      <w:r w:rsidR="00AD5E2C">
        <w:t>doi</w:t>
      </w:r>
      <w:proofErr w:type="spellEnd"/>
      <w:proofErr w:type="gramEnd"/>
      <w:r w:rsidR="00AD5E2C">
        <w:t xml:space="preserve">: </w:t>
      </w:r>
      <w:r w:rsidR="00AD5E2C" w:rsidRPr="001429EE">
        <w:t>10.1126/science.1092958</w:t>
      </w:r>
    </w:p>
    <w:p w:rsidR="00AD5E2C" w:rsidRDefault="00AD5E2C" w:rsidP="00E978C2"/>
    <w:p w:rsidR="00355B20" w:rsidRPr="0075619B" w:rsidRDefault="00355B20" w:rsidP="00E978C2">
      <w:pPr>
        <w:rPr>
          <w:bCs/>
        </w:rPr>
      </w:pPr>
      <w:proofErr w:type="spellStart"/>
      <w:r>
        <w:t>Stamoulis</w:t>
      </w:r>
      <w:proofErr w:type="spellEnd"/>
      <w:r>
        <w:t xml:space="preserve">, K &amp; </w:t>
      </w:r>
      <w:proofErr w:type="spellStart"/>
      <w:r>
        <w:t>Zezza</w:t>
      </w:r>
      <w:proofErr w:type="spellEnd"/>
      <w:r>
        <w:t xml:space="preserve">, S. 2003. </w:t>
      </w:r>
      <w:r w:rsidR="005242EA" w:rsidRPr="005242EA">
        <w:rPr>
          <w:i/>
        </w:rPr>
        <w:t xml:space="preserve">A Conceptual Framework for National Agricultural, Rural </w:t>
      </w:r>
      <w:r w:rsidR="005242EA" w:rsidRPr="005242EA">
        <w:rPr>
          <w:i/>
        </w:rPr>
        <w:tab/>
        <w:t xml:space="preserve">Development, and Food Security Strategies and Policies </w:t>
      </w:r>
      <w:r w:rsidR="00CC0048" w:rsidRPr="00137DA8">
        <w:t>(</w:t>
      </w:r>
      <w:r w:rsidRPr="00137DA8">
        <w:rPr>
          <w:bCs/>
        </w:rPr>
        <w:t>ESA Working Paper No. 03-</w:t>
      </w:r>
      <w:r w:rsidR="00CC0048" w:rsidRPr="00137DA8">
        <w:rPr>
          <w:bCs/>
        </w:rPr>
        <w:tab/>
      </w:r>
      <w:r w:rsidRPr="00137DA8">
        <w:rPr>
          <w:bCs/>
        </w:rPr>
        <w:t>17</w:t>
      </w:r>
      <w:r w:rsidR="00CC0048" w:rsidRPr="00137DA8">
        <w:rPr>
          <w:bCs/>
        </w:rPr>
        <w:t>)</w:t>
      </w:r>
      <w:r>
        <w:rPr>
          <w:bCs/>
        </w:rPr>
        <w:t>.</w:t>
      </w:r>
      <w:r w:rsidR="00CC0048">
        <w:rPr>
          <w:bCs/>
        </w:rPr>
        <w:t xml:space="preserve"> Retrieved from the </w:t>
      </w:r>
      <w:r w:rsidRPr="00355B20">
        <w:rPr>
          <w:bCs/>
        </w:rPr>
        <w:t>Agricultural and Development Economics Division</w:t>
      </w:r>
      <w:r>
        <w:rPr>
          <w:bCs/>
        </w:rPr>
        <w:t xml:space="preserve">: </w:t>
      </w:r>
      <w:r w:rsidRPr="00355B20">
        <w:rPr>
          <w:bCs/>
        </w:rPr>
        <w:t xml:space="preserve">The Food </w:t>
      </w:r>
      <w:r w:rsidR="00CC0048">
        <w:rPr>
          <w:bCs/>
        </w:rPr>
        <w:tab/>
      </w:r>
      <w:r w:rsidRPr="00355B20">
        <w:rPr>
          <w:bCs/>
        </w:rPr>
        <w:t>and Agriculture Organization</w:t>
      </w:r>
      <w:r w:rsidR="0075619B">
        <w:rPr>
          <w:bCs/>
        </w:rPr>
        <w:t xml:space="preserve"> </w:t>
      </w:r>
      <w:r w:rsidRPr="00355B20">
        <w:rPr>
          <w:bCs/>
        </w:rPr>
        <w:t>of the United Nations</w:t>
      </w:r>
      <w:r w:rsidR="00CC0048">
        <w:rPr>
          <w:bCs/>
        </w:rPr>
        <w:t xml:space="preserve"> website: </w:t>
      </w:r>
      <w:r w:rsidR="00CC0048">
        <w:rPr>
          <w:bCs/>
        </w:rPr>
        <w:tab/>
      </w:r>
      <w:r w:rsidR="0075619B" w:rsidRPr="0075619B">
        <w:rPr>
          <w:bCs/>
        </w:rPr>
        <w:t>www.fao.org/documents/show_cdr.asp?url_file=/docrep/007/ae050e/ae050e00.htm</w:t>
      </w:r>
      <w:r w:rsidR="0075619B">
        <w:rPr>
          <w:bCs/>
        </w:rPr>
        <w:t xml:space="preserve"> </w:t>
      </w:r>
    </w:p>
    <w:p w:rsidR="00355B20" w:rsidRPr="0075619B" w:rsidRDefault="00355B20" w:rsidP="00E978C2"/>
    <w:p w:rsidR="00AD5E2C" w:rsidRPr="00CC0048" w:rsidRDefault="00AD5E2C" w:rsidP="00E978C2">
      <w:pPr>
        <w:rPr>
          <w:bCs/>
        </w:rPr>
      </w:pPr>
      <w:r w:rsidRPr="001E04A4">
        <w:t>United Nations, Department of Economic and Social Af</w:t>
      </w:r>
      <w:r w:rsidR="00184486">
        <w:t>fairs, Population Division (2013</w:t>
      </w:r>
      <w:r w:rsidRPr="001E04A4">
        <w:t xml:space="preserve">). </w:t>
      </w:r>
      <w:r w:rsidR="005242EA" w:rsidRPr="005242EA">
        <w:rPr>
          <w:i/>
        </w:rPr>
        <w:t xml:space="preserve">World </w:t>
      </w:r>
      <w:r w:rsidR="005242EA" w:rsidRPr="005242EA">
        <w:rPr>
          <w:i/>
        </w:rPr>
        <w:tab/>
        <w:t xml:space="preserve">Population Prospects: The 2012 Revision, Key Findings and Advance tables </w:t>
      </w:r>
      <w:r w:rsidR="00CC0048" w:rsidRPr="00137DA8">
        <w:t>(</w:t>
      </w:r>
      <w:r w:rsidRPr="00137DA8">
        <w:t xml:space="preserve">Working </w:t>
      </w:r>
      <w:r w:rsidR="003F2706" w:rsidRPr="00137DA8">
        <w:tab/>
      </w:r>
      <w:r w:rsidRPr="00137DA8">
        <w:rPr>
          <w:bCs/>
        </w:rPr>
        <w:t xml:space="preserve">Paper No. </w:t>
      </w:r>
      <w:r w:rsidR="003F2706" w:rsidRPr="00137DA8">
        <w:rPr>
          <w:bCs/>
        </w:rPr>
        <w:t>ESA/P/WP.2</w:t>
      </w:r>
      <w:r w:rsidR="00CC0048" w:rsidRPr="00137DA8">
        <w:rPr>
          <w:bCs/>
        </w:rPr>
        <w:t>27). Retrieved from th</w:t>
      </w:r>
      <w:r w:rsidR="00CC0048" w:rsidRPr="00CC0048">
        <w:rPr>
          <w:bCs/>
        </w:rPr>
        <w:t xml:space="preserve">e United Nations website: </w:t>
      </w:r>
      <w:r w:rsidR="00CC0048" w:rsidRPr="00CC0048">
        <w:rPr>
          <w:bCs/>
        </w:rPr>
        <w:tab/>
        <w:t>http://esa.un.org/wpp/Documentation/pdf/WPP2012_%20KEY%20FINDINGS.pdf</w:t>
      </w:r>
    </w:p>
    <w:p w:rsidR="00AD5E2C" w:rsidRPr="00CC0048" w:rsidRDefault="00AD5E2C" w:rsidP="00E978C2">
      <w:pPr>
        <w:rPr>
          <w:bCs/>
        </w:rPr>
      </w:pPr>
      <w:r w:rsidRPr="00CC0048">
        <w:rPr>
          <w:bCs/>
        </w:rPr>
        <w:tab/>
      </w:r>
    </w:p>
    <w:p w:rsidR="00AD5E2C" w:rsidRPr="00CC0048" w:rsidRDefault="00AD5E2C" w:rsidP="00E978C2">
      <w:pPr>
        <w:rPr>
          <w:bCs/>
        </w:rPr>
      </w:pPr>
      <w:r w:rsidRPr="00CC0048">
        <w:rPr>
          <w:bCs/>
        </w:rPr>
        <w:t xml:space="preserve">World Food Summit. (1996). </w:t>
      </w:r>
      <w:r w:rsidR="005242EA" w:rsidRPr="005242EA">
        <w:rPr>
          <w:bCs/>
          <w:i/>
        </w:rPr>
        <w:t xml:space="preserve">Rome Declaration on World Food Security and World Food </w:t>
      </w:r>
      <w:r w:rsidR="005242EA" w:rsidRPr="005242EA">
        <w:rPr>
          <w:bCs/>
          <w:i/>
        </w:rPr>
        <w:tab/>
        <w:t>Summit Plan for Action. World Food Summit, 13-17 November 1996</w:t>
      </w:r>
      <w:r w:rsidR="00A86E11" w:rsidRPr="00CC0048">
        <w:rPr>
          <w:bCs/>
        </w:rPr>
        <w:t xml:space="preserve">. Rome: Food and </w:t>
      </w:r>
      <w:r w:rsidR="00A86E11" w:rsidRPr="00CC0048">
        <w:rPr>
          <w:bCs/>
        </w:rPr>
        <w:tab/>
        <w:t>Agriculture Organization of the United Nations</w:t>
      </w:r>
      <w:r w:rsidR="00CC0048">
        <w:rPr>
          <w:bCs/>
        </w:rPr>
        <w:t xml:space="preserve">. Retrieved from: </w:t>
      </w:r>
      <w:r w:rsidR="00CC0048">
        <w:rPr>
          <w:bCs/>
        </w:rPr>
        <w:tab/>
      </w:r>
      <w:r w:rsidR="00CC0048" w:rsidRPr="00CC0048">
        <w:rPr>
          <w:bCs/>
        </w:rPr>
        <w:t>http://www.fao.org/docrep/003/w3613e/w3613e00.HTM</w:t>
      </w:r>
    </w:p>
    <w:p w:rsidR="00F03B41" w:rsidRPr="00CC0048" w:rsidRDefault="00F03B41" w:rsidP="00E978C2">
      <w:pPr>
        <w:rPr>
          <w:bCs/>
        </w:rPr>
      </w:pPr>
    </w:p>
    <w:sectPr w:rsidR="00F03B41" w:rsidRPr="00CC0048" w:rsidSect="005E7A11">
      <w:footerReference w:type="first" r:id="rId8"/>
      <w:pgSz w:w="12240" w:h="15840" w:code="1"/>
      <w:pgMar w:top="1440" w:right="1440" w:bottom="1440" w:left="1440" w:header="720" w:footer="720" w:gutter="0"/>
      <w:pgNumType w:start="1"/>
      <w:cols w:space="720"/>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31AEC71" w15:done="0"/>
  <w15:commentEx w15:paraId="3AED51A4" w15:done="0"/>
  <w15:commentEx w15:paraId="3D61C8F6" w15:paraIdParent="3AED51A4" w15:done="0"/>
  <w15:commentEx w15:paraId="6B6761AD" w15:done="0"/>
  <w15:commentEx w15:paraId="781B21A8" w15:paraIdParent="6B6761AD" w15:done="0"/>
  <w15:commentEx w15:paraId="43E714F4" w15:done="0"/>
  <w15:commentEx w15:paraId="131BB646" w15:paraIdParent="43E714F4" w15:done="0"/>
  <w15:commentEx w15:paraId="292C68E8" w15:done="0"/>
  <w15:commentEx w15:paraId="27C15F14" w15:paraIdParent="292C68E8" w15:done="0"/>
  <w15:commentEx w15:paraId="40695117" w15:done="0"/>
  <w15:commentEx w15:paraId="3AEC5627" w15:paraIdParent="40695117" w15:done="0"/>
  <w15:commentEx w15:paraId="2358BC7E" w15:done="0"/>
  <w15:commentEx w15:paraId="1E43FF26" w15:paraIdParent="2358BC7E" w15:done="0"/>
  <w15:commentEx w15:paraId="31A01252" w15:done="0"/>
  <w15:commentEx w15:paraId="445F6505" w15:paraIdParent="31A01252"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6754" w:rsidRDefault="000E6754">
      <w:r>
        <w:separator/>
      </w:r>
    </w:p>
  </w:endnote>
  <w:endnote w:type="continuationSeparator" w:id="0">
    <w:p w:rsidR="000E6754" w:rsidRDefault="000E675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fornian FB">
    <w:altName w:val="Californian FB"/>
    <w:panose1 w:val="0207040306080B030204"/>
    <w:charset w:val="00"/>
    <w:family w:val="roman"/>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A11" w:rsidRDefault="005E7A11" w:rsidP="005E7A11">
    <w:pPr>
      <w:pStyle w:val="Piedepgina"/>
      <w:tabs>
        <w:tab w:val="clear" w:pos="4320"/>
        <w:tab w:val="center" w:pos="4680"/>
      </w:tabs>
    </w:pPr>
    <w:r>
      <w:tab/>
    </w:r>
    <w:r w:rsidR="005242EA">
      <w:rPr>
        <w:rStyle w:val="Nmerodepgina"/>
      </w:rPr>
      <w:fldChar w:fldCharType="begin"/>
    </w:r>
    <w:r>
      <w:rPr>
        <w:rStyle w:val="Nmerodepgina"/>
      </w:rPr>
      <w:instrText xml:space="preserve"> PAGE </w:instrText>
    </w:r>
    <w:r w:rsidR="005242EA">
      <w:rPr>
        <w:rStyle w:val="Nmerodepgina"/>
      </w:rPr>
      <w:fldChar w:fldCharType="separate"/>
    </w:r>
    <w:r w:rsidR="00BF6620">
      <w:rPr>
        <w:rStyle w:val="Nmerodepgina"/>
        <w:noProof/>
      </w:rPr>
      <w:t>1</w:t>
    </w:r>
    <w:r w:rsidR="005242EA">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6754" w:rsidRDefault="000E6754">
      <w:r>
        <w:separator/>
      </w:r>
    </w:p>
  </w:footnote>
  <w:footnote w:type="continuationSeparator" w:id="0">
    <w:p w:rsidR="000E6754" w:rsidRDefault="000E675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C16F47A"/>
    <w:lvl w:ilvl="0">
      <w:start w:val="1"/>
      <w:numFmt w:val="decimal"/>
      <w:lvlText w:val="%1."/>
      <w:lvlJc w:val="left"/>
      <w:pPr>
        <w:tabs>
          <w:tab w:val="num" w:pos="1800"/>
        </w:tabs>
        <w:ind w:left="1800" w:hanging="360"/>
      </w:pPr>
    </w:lvl>
  </w:abstractNum>
  <w:abstractNum w:abstractNumId="1">
    <w:nsid w:val="FFFFFF7D"/>
    <w:multiLevelType w:val="singleLevel"/>
    <w:tmpl w:val="3136473C"/>
    <w:lvl w:ilvl="0">
      <w:start w:val="1"/>
      <w:numFmt w:val="decimal"/>
      <w:lvlText w:val="%1."/>
      <w:lvlJc w:val="left"/>
      <w:pPr>
        <w:tabs>
          <w:tab w:val="num" w:pos="1440"/>
        </w:tabs>
        <w:ind w:left="1440" w:hanging="360"/>
      </w:pPr>
    </w:lvl>
  </w:abstractNum>
  <w:abstractNum w:abstractNumId="2">
    <w:nsid w:val="FFFFFF7E"/>
    <w:multiLevelType w:val="singleLevel"/>
    <w:tmpl w:val="4A4CC814"/>
    <w:lvl w:ilvl="0">
      <w:start w:val="1"/>
      <w:numFmt w:val="decimal"/>
      <w:lvlText w:val="%1."/>
      <w:lvlJc w:val="left"/>
      <w:pPr>
        <w:tabs>
          <w:tab w:val="num" w:pos="1080"/>
        </w:tabs>
        <w:ind w:left="1080" w:hanging="360"/>
      </w:pPr>
    </w:lvl>
  </w:abstractNum>
  <w:abstractNum w:abstractNumId="3">
    <w:nsid w:val="FFFFFF7F"/>
    <w:multiLevelType w:val="singleLevel"/>
    <w:tmpl w:val="60C61AC2"/>
    <w:lvl w:ilvl="0">
      <w:start w:val="1"/>
      <w:numFmt w:val="decimal"/>
      <w:lvlText w:val="%1."/>
      <w:lvlJc w:val="left"/>
      <w:pPr>
        <w:tabs>
          <w:tab w:val="num" w:pos="720"/>
        </w:tabs>
        <w:ind w:left="720" w:hanging="360"/>
      </w:pPr>
    </w:lvl>
  </w:abstractNum>
  <w:abstractNum w:abstractNumId="4">
    <w:nsid w:val="FFFFFF80"/>
    <w:multiLevelType w:val="singleLevel"/>
    <w:tmpl w:val="AC2224D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A46C05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FA0AC5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0A64080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7FCB9E0"/>
    <w:lvl w:ilvl="0">
      <w:start w:val="1"/>
      <w:numFmt w:val="decimal"/>
      <w:lvlText w:val="%1."/>
      <w:lvlJc w:val="left"/>
      <w:pPr>
        <w:tabs>
          <w:tab w:val="num" w:pos="360"/>
        </w:tabs>
        <w:ind w:left="360" w:hanging="360"/>
      </w:pPr>
    </w:lvl>
  </w:abstractNum>
  <w:abstractNum w:abstractNumId="9">
    <w:nsid w:val="FFFFFF89"/>
    <w:multiLevelType w:val="singleLevel"/>
    <w:tmpl w:val="F1FACC80"/>
    <w:lvl w:ilvl="0">
      <w:start w:val="1"/>
      <w:numFmt w:val="bullet"/>
      <w:lvlText w:val=""/>
      <w:lvlJc w:val="left"/>
      <w:pPr>
        <w:tabs>
          <w:tab w:val="num" w:pos="360"/>
        </w:tabs>
        <w:ind w:left="360" w:hanging="360"/>
      </w:pPr>
      <w:rPr>
        <w:rFonts w:ascii="Symbol" w:hAnsi="Symbol" w:hint="default"/>
      </w:rPr>
    </w:lvl>
  </w:abstractNum>
  <w:abstractNum w:abstractNumId="10">
    <w:nsid w:val="6F2530E2"/>
    <w:multiLevelType w:val="hybridMultilevel"/>
    <w:tmpl w:val="39420D2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orales, Sarahi">
    <w15:presenceInfo w15:providerId="AD" w15:userId="S-1-5-21-954284688-1175200462-1540833222-484358"/>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001"/>
  <w:defaultTabStop w:val="720"/>
  <w:hyphenationZone w:val="425"/>
  <w:noPunctuationKerning/>
  <w:characterSpacingControl w:val="doNotCompress"/>
  <w:footnotePr>
    <w:footnote w:id="-1"/>
    <w:footnote w:id="0"/>
  </w:footnotePr>
  <w:endnotePr>
    <w:endnote w:id="-1"/>
    <w:endnote w:id="0"/>
  </w:endnotePr>
  <w:compat/>
  <w:rsids>
    <w:rsidRoot w:val="00B75B98"/>
    <w:rsid w:val="000779CC"/>
    <w:rsid w:val="00092BBE"/>
    <w:rsid w:val="000E6754"/>
    <w:rsid w:val="00133DEE"/>
    <w:rsid w:val="00137DA8"/>
    <w:rsid w:val="00181C0D"/>
    <w:rsid w:val="00184486"/>
    <w:rsid w:val="00207392"/>
    <w:rsid w:val="00221A4B"/>
    <w:rsid w:val="00250044"/>
    <w:rsid w:val="0025135E"/>
    <w:rsid w:val="002E6197"/>
    <w:rsid w:val="003052EC"/>
    <w:rsid w:val="00355B20"/>
    <w:rsid w:val="00357BB1"/>
    <w:rsid w:val="00370571"/>
    <w:rsid w:val="003A1F97"/>
    <w:rsid w:val="003B38A4"/>
    <w:rsid w:val="003C5D19"/>
    <w:rsid w:val="003F2706"/>
    <w:rsid w:val="004437C0"/>
    <w:rsid w:val="00452D5E"/>
    <w:rsid w:val="004B57CB"/>
    <w:rsid w:val="00510BE4"/>
    <w:rsid w:val="005242EA"/>
    <w:rsid w:val="0055601C"/>
    <w:rsid w:val="00564923"/>
    <w:rsid w:val="005A0C91"/>
    <w:rsid w:val="005E13EC"/>
    <w:rsid w:val="005E7A11"/>
    <w:rsid w:val="006605F2"/>
    <w:rsid w:val="0067485B"/>
    <w:rsid w:val="00714790"/>
    <w:rsid w:val="00735C0D"/>
    <w:rsid w:val="0075619B"/>
    <w:rsid w:val="00763512"/>
    <w:rsid w:val="007909F4"/>
    <w:rsid w:val="007C7F74"/>
    <w:rsid w:val="008273F1"/>
    <w:rsid w:val="00874E6A"/>
    <w:rsid w:val="00890925"/>
    <w:rsid w:val="0089251A"/>
    <w:rsid w:val="008C447E"/>
    <w:rsid w:val="00912ADD"/>
    <w:rsid w:val="00950B26"/>
    <w:rsid w:val="00982AAE"/>
    <w:rsid w:val="009E0775"/>
    <w:rsid w:val="009F0F37"/>
    <w:rsid w:val="00A03CFB"/>
    <w:rsid w:val="00A86E11"/>
    <w:rsid w:val="00A95B05"/>
    <w:rsid w:val="00AD5E2C"/>
    <w:rsid w:val="00AF3D1E"/>
    <w:rsid w:val="00B04152"/>
    <w:rsid w:val="00B75B98"/>
    <w:rsid w:val="00B8527C"/>
    <w:rsid w:val="00B929A7"/>
    <w:rsid w:val="00B940A1"/>
    <w:rsid w:val="00BB1C0B"/>
    <w:rsid w:val="00BD76C5"/>
    <w:rsid w:val="00BF6620"/>
    <w:rsid w:val="00C471A9"/>
    <w:rsid w:val="00C62746"/>
    <w:rsid w:val="00CC0048"/>
    <w:rsid w:val="00D1054C"/>
    <w:rsid w:val="00D20FE4"/>
    <w:rsid w:val="00D32FBD"/>
    <w:rsid w:val="00D6019A"/>
    <w:rsid w:val="00DC3905"/>
    <w:rsid w:val="00E7136C"/>
    <w:rsid w:val="00E75A68"/>
    <w:rsid w:val="00E90A24"/>
    <w:rsid w:val="00E978C2"/>
    <w:rsid w:val="00F03B41"/>
    <w:rsid w:val="00F075EE"/>
    <w:rsid w:val="00F449BD"/>
    <w:rsid w:val="00F64A27"/>
    <w:rsid w:val="00FB4B5F"/>
  </w:rsids>
  <m:mathPr>
    <m:mathFont m:val="Cambria Math"/>
    <m:brkBin m:val="before"/>
    <m:brkBinSub m:val="--"/>
    <m:smallFrac m:val="off"/>
    <m:dispDef/>
    <m:lMargin m:val="0"/>
    <m:rMargin m:val="0"/>
    <m:defJc m:val="centerGroup"/>
    <m:wrapIndent m:val="1440"/>
    <m:intLim m:val="subSup"/>
    <m:naryLim m:val="undOvr"/>
  </m:mathPr>
  <w:themeFontLang w:val="es-H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447E"/>
    <w:rPr>
      <w:sz w:val="24"/>
      <w:szCs w:val="24"/>
    </w:rPr>
  </w:style>
  <w:style w:type="paragraph" w:styleId="Ttulo3">
    <w:name w:val="heading 3"/>
    <w:basedOn w:val="Normal"/>
    <w:next w:val="Normal"/>
    <w:link w:val="Ttulo3Car"/>
    <w:qFormat/>
    <w:rsid w:val="007C7F74"/>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7C7F74"/>
    <w:rPr>
      <w:rFonts w:ascii="Arial" w:hAnsi="Arial" w:cs="Arial"/>
      <w:b/>
      <w:bCs/>
      <w:sz w:val="26"/>
      <w:szCs w:val="26"/>
      <w:lang w:val="en-US" w:eastAsia="en-US" w:bidi="ar-SA"/>
    </w:rPr>
  </w:style>
  <w:style w:type="paragraph" w:styleId="Textodeglobo">
    <w:name w:val="Balloon Text"/>
    <w:basedOn w:val="Normal"/>
    <w:semiHidden/>
    <w:rsid w:val="00207392"/>
    <w:rPr>
      <w:rFonts w:ascii="Tahoma" w:hAnsi="Tahoma" w:cs="Tahoma"/>
      <w:sz w:val="16"/>
      <w:szCs w:val="16"/>
    </w:rPr>
  </w:style>
  <w:style w:type="paragraph" w:styleId="Ttulo">
    <w:name w:val="Title"/>
    <w:basedOn w:val="Normal"/>
    <w:qFormat/>
    <w:rsid w:val="00763512"/>
    <w:pPr>
      <w:spacing w:after="60"/>
      <w:jc w:val="center"/>
      <w:outlineLvl w:val="0"/>
    </w:pPr>
    <w:rPr>
      <w:rFonts w:cs="Arial"/>
      <w:b/>
      <w:bCs/>
      <w:kern w:val="28"/>
      <w:szCs w:val="32"/>
    </w:rPr>
  </w:style>
  <w:style w:type="paragraph" w:customStyle="1" w:styleId="Author">
    <w:name w:val="Author"/>
    <w:basedOn w:val="Ttulo"/>
    <w:rsid w:val="00763512"/>
    <w:rPr>
      <w:b w:val="0"/>
    </w:rPr>
  </w:style>
  <w:style w:type="paragraph" w:styleId="Encabezado">
    <w:name w:val="header"/>
    <w:basedOn w:val="Normal"/>
    <w:rsid w:val="005E7A11"/>
    <w:pPr>
      <w:tabs>
        <w:tab w:val="center" w:pos="4320"/>
        <w:tab w:val="right" w:pos="8640"/>
      </w:tabs>
    </w:pPr>
  </w:style>
  <w:style w:type="paragraph" w:styleId="Piedepgina">
    <w:name w:val="footer"/>
    <w:basedOn w:val="Normal"/>
    <w:rsid w:val="005E7A11"/>
    <w:pPr>
      <w:tabs>
        <w:tab w:val="center" w:pos="4320"/>
        <w:tab w:val="right" w:pos="8640"/>
      </w:tabs>
    </w:pPr>
  </w:style>
  <w:style w:type="character" w:styleId="Nmerodepgina">
    <w:name w:val="page number"/>
    <w:basedOn w:val="Fuentedeprrafopredeter"/>
    <w:rsid w:val="005E7A11"/>
  </w:style>
  <w:style w:type="character" w:styleId="Hipervnculo">
    <w:name w:val="Hyperlink"/>
    <w:basedOn w:val="Fuentedeprrafopredeter"/>
    <w:uiPriority w:val="99"/>
    <w:rsid w:val="005E7A11"/>
    <w:rPr>
      <w:color w:val="0000FF"/>
      <w:u w:val="single"/>
    </w:rPr>
  </w:style>
  <w:style w:type="character" w:customStyle="1" w:styleId="A9">
    <w:name w:val="A9"/>
    <w:uiPriority w:val="99"/>
    <w:rsid w:val="005E13EC"/>
    <w:rPr>
      <w:rFonts w:cs="Californian FB"/>
      <w:color w:val="221E1F"/>
      <w:sz w:val="22"/>
      <w:szCs w:val="22"/>
    </w:rPr>
  </w:style>
  <w:style w:type="paragraph" w:styleId="Prrafodelista">
    <w:name w:val="List Paragraph"/>
    <w:basedOn w:val="Normal"/>
    <w:uiPriority w:val="34"/>
    <w:qFormat/>
    <w:rsid w:val="00B940A1"/>
    <w:pPr>
      <w:spacing w:after="200" w:line="276" w:lineRule="auto"/>
      <w:ind w:left="720"/>
      <w:contextualSpacing/>
    </w:pPr>
    <w:rPr>
      <w:rFonts w:asciiTheme="minorHAnsi" w:eastAsiaTheme="minorEastAsia" w:hAnsiTheme="minorHAnsi" w:cstheme="minorBidi"/>
      <w:sz w:val="22"/>
      <w:szCs w:val="22"/>
    </w:rPr>
  </w:style>
  <w:style w:type="character" w:styleId="Refdecomentario">
    <w:name w:val="annotation reference"/>
    <w:basedOn w:val="Fuentedeprrafopredeter"/>
    <w:uiPriority w:val="99"/>
    <w:semiHidden/>
    <w:unhideWhenUsed/>
    <w:rsid w:val="00F64A27"/>
    <w:rPr>
      <w:sz w:val="16"/>
      <w:szCs w:val="16"/>
    </w:rPr>
  </w:style>
  <w:style w:type="paragraph" w:styleId="Textocomentario">
    <w:name w:val="annotation text"/>
    <w:basedOn w:val="Normal"/>
    <w:link w:val="TextocomentarioCar"/>
    <w:uiPriority w:val="99"/>
    <w:semiHidden/>
    <w:unhideWhenUsed/>
    <w:rsid w:val="00F64A27"/>
    <w:rPr>
      <w:sz w:val="20"/>
      <w:szCs w:val="20"/>
    </w:rPr>
  </w:style>
  <w:style w:type="character" w:customStyle="1" w:styleId="TextocomentarioCar">
    <w:name w:val="Texto comentario Car"/>
    <w:basedOn w:val="Fuentedeprrafopredeter"/>
    <w:link w:val="Textocomentario"/>
    <w:uiPriority w:val="99"/>
    <w:semiHidden/>
    <w:rsid w:val="00F64A27"/>
  </w:style>
  <w:style w:type="paragraph" w:styleId="Asuntodelcomentario">
    <w:name w:val="annotation subject"/>
    <w:basedOn w:val="Textocomentario"/>
    <w:next w:val="Textocomentario"/>
    <w:link w:val="AsuntodelcomentarioCar"/>
    <w:uiPriority w:val="99"/>
    <w:semiHidden/>
    <w:unhideWhenUsed/>
    <w:rsid w:val="00F64A27"/>
    <w:rPr>
      <w:b/>
      <w:bCs/>
    </w:rPr>
  </w:style>
  <w:style w:type="character" w:customStyle="1" w:styleId="AsuntodelcomentarioCar">
    <w:name w:val="Asunto del comentario Car"/>
    <w:basedOn w:val="TextocomentarioCar"/>
    <w:link w:val="Asuntodelcomentario"/>
    <w:uiPriority w:val="99"/>
    <w:semiHidden/>
    <w:rsid w:val="00F64A27"/>
    <w:rPr>
      <w:b/>
      <w:bCs/>
    </w:rPr>
  </w:style>
  <w:style w:type="paragraph" w:styleId="Revisin">
    <w:name w:val="Revision"/>
    <w:hidden/>
    <w:uiPriority w:val="99"/>
    <w:semiHidden/>
    <w:rsid w:val="00F64A27"/>
    <w:rPr>
      <w:sz w:val="24"/>
      <w:szCs w:val="24"/>
    </w:rPr>
  </w:style>
</w:styles>
</file>

<file path=word/webSettings.xml><?xml version="1.0" encoding="utf-8"?>
<w:webSettings xmlns:r="http://schemas.openxmlformats.org/officeDocument/2006/relationships" xmlns:w="http://schemas.openxmlformats.org/wordprocessingml/2006/main">
  <w:divs>
    <w:div w:id="1587886074">
      <w:bodyDiv w:val="1"/>
      <w:marLeft w:val="0"/>
      <w:marRight w:val="0"/>
      <w:marTop w:val="0"/>
      <w:marBottom w:val="0"/>
      <w:divBdr>
        <w:top w:val="none" w:sz="0" w:space="0" w:color="auto"/>
        <w:left w:val="none" w:sz="0" w:space="0" w:color="auto"/>
        <w:bottom w:val="none" w:sz="0" w:space="0" w:color="auto"/>
        <w:right w:val="none" w:sz="0" w:space="0" w:color="auto"/>
      </w:divBdr>
    </w:div>
    <w:div w:id="1760327014">
      <w:bodyDiv w:val="1"/>
      <w:marLeft w:val="0"/>
      <w:marRight w:val="0"/>
      <w:marTop w:val="0"/>
      <w:marBottom w:val="0"/>
      <w:divBdr>
        <w:top w:val="none" w:sz="0" w:space="0" w:color="auto"/>
        <w:left w:val="none" w:sz="0" w:space="0" w:color="auto"/>
        <w:bottom w:val="none" w:sz="0" w:space="0" w:color="auto"/>
        <w:right w:val="none" w:sz="0" w:space="0" w:color="auto"/>
      </w:divBdr>
    </w:div>
    <w:div w:id="176044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commentsExtended" Target="commentsExtended.xml"/><Relationship Id="rId3" Type="http://schemas.openxmlformats.org/officeDocument/2006/relationships/settings" Target="settings.xml"/><Relationship Id="rId7" Type="http://schemas.openxmlformats.org/officeDocument/2006/relationships/hyperlink" Target="mailto:Todd.brashears@ttu.edu" TargetMode="Externa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1827</Words>
  <Characters>10049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WRAAAE Poster Abstract template</vt:lpstr>
    </vt:vector>
  </TitlesOfParts>
  <Company>Peak Consulting</Company>
  <LinksUpToDate>false</LinksUpToDate>
  <CharactersWithSpaces>11853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WRAAAE Poster Abstract template</dc:title>
  <dc:creator>Michael Spiess</dc:creator>
  <cp:lastModifiedBy>Sarahi</cp:lastModifiedBy>
  <cp:revision>3</cp:revision>
  <cp:lastPrinted>2004-01-08T13:09:00Z</cp:lastPrinted>
  <dcterms:created xsi:type="dcterms:W3CDTF">2014-02-28T16:44:00Z</dcterms:created>
  <dcterms:modified xsi:type="dcterms:W3CDTF">2014-02-28T19:57:00Z</dcterms:modified>
</cp:coreProperties>
</file>