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A19B71" w14:textId="77777777" w:rsidR="00CF394F" w:rsidRPr="00380918" w:rsidRDefault="00CF394F" w:rsidP="00CF394F">
      <w:pPr>
        <w:spacing w:line="240" w:lineRule="auto"/>
        <w:jc w:val="center"/>
        <w:rPr>
          <w:rFonts w:ascii="Times New Roman" w:hAnsi="Times New Roman" w:cs="Times New Roman"/>
          <w:b/>
          <w:sz w:val="24"/>
          <w:szCs w:val="24"/>
        </w:rPr>
      </w:pPr>
      <w:r w:rsidRPr="00380918">
        <w:rPr>
          <w:rFonts w:ascii="Times New Roman" w:hAnsi="Times New Roman" w:cs="Times New Roman"/>
          <w:b/>
          <w:sz w:val="24"/>
          <w:szCs w:val="24"/>
        </w:rPr>
        <w:t>Facilitating Contextual Learning Through Interdisciplinary Teacher Externships</w:t>
      </w:r>
    </w:p>
    <w:p w14:paraId="48C05CFF" w14:textId="77777777" w:rsidR="00867893" w:rsidRPr="00380918" w:rsidRDefault="00867893" w:rsidP="009639A3">
      <w:pPr>
        <w:spacing w:line="240" w:lineRule="auto"/>
        <w:jc w:val="center"/>
        <w:rPr>
          <w:rFonts w:ascii="Times New Roman" w:hAnsi="Times New Roman" w:cs="Times New Roman"/>
          <w:sz w:val="24"/>
          <w:szCs w:val="24"/>
        </w:rPr>
      </w:pPr>
    </w:p>
    <w:p w14:paraId="16BC8937" w14:textId="77777777" w:rsidR="00867893" w:rsidRPr="00380918" w:rsidRDefault="00867893" w:rsidP="00054311">
      <w:pPr>
        <w:spacing w:line="240" w:lineRule="auto"/>
        <w:rPr>
          <w:rFonts w:ascii="Times New Roman" w:hAnsi="Times New Roman" w:cs="Times New Roman"/>
          <w:sz w:val="24"/>
          <w:szCs w:val="24"/>
        </w:rPr>
      </w:pPr>
    </w:p>
    <w:p w14:paraId="4FFAF72F" w14:textId="77777777" w:rsidR="00054311" w:rsidRPr="00380918" w:rsidRDefault="00054311" w:rsidP="00054311">
      <w:pPr>
        <w:spacing w:after="0" w:line="240" w:lineRule="auto"/>
        <w:jc w:val="center"/>
        <w:rPr>
          <w:rFonts w:ascii="Times New Roman" w:hAnsi="Times New Roman" w:cs="Times New Roman"/>
          <w:sz w:val="24"/>
          <w:szCs w:val="24"/>
        </w:rPr>
      </w:pPr>
      <w:r w:rsidRPr="00380918">
        <w:rPr>
          <w:rFonts w:ascii="Times New Roman" w:hAnsi="Times New Roman" w:cs="Times New Roman"/>
          <w:sz w:val="24"/>
          <w:szCs w:val="24"/>
        </w:rPr>
        <w:t>Dr. Chaney Mosley</w:t>
      </w:r>
    </w:p>
    <w:p w14:paraId="69E999FE" w14:textId="77777777" w:rsidR="00054311" w:rsidRPr="00380918" w:rsidRDefault="00054311" w:rsidP="00054311">
      <w:pPr>
        <w:spacing w:after="0" w:line="240" w:lineRule="auto"/>
        <w:jc w:val="center"/>
        <w:rPr>
          <w:rFonts w:ascii="Times New Roman" w:hAnsi="Times New Roman" w:cs="Times New Roman"/>
          <w:sz w:val="24"/>
          <w:szCs w:val="24"/>
        </w:rPr>
      </w:pPr>
      <w:r w:rsidRPr="00380918">
        <w:rPr>
          <w:rFonts w:ascii="Times New Roman" w:hAnsi="Times New Roman" w:cs="Times New Roman"/>
          <w:sz w:val="24"/>
          <w:szCs w:val="24"/>
        </w:rPr>
        <w:t xml:space="preserve">2601 </w:t>
      </w:r>
      <w:proofErr w:type="spellStart"/>
      <w:r w:rsidRPr="00380918">
        <w:rPr>
          <w:rFonts w:ascii="Times New Roman" w:hAnsi="Times New Roman" w:cs="Times New Roman"/>
          <w:sz w:val="24"/>
          <w:szCs w:val="24"/>
        </w:rPr>
        <w:t>Bransford</w:t>
      </w:r>
      <w:proofErr w:type="spellEnd"/>
      <w:r w:rsidRPr="00380918">
        <w:rPr>
          <w:rFonts w:ascii="Times New Roman" w:hAnsi="Times New Roman" w:cs="Times New Roman"/>
          <w:sz w:val="24"/>
          <w:szCs w:val="24"/>
        </w:rPr>
        <w:t xml:space="preserve"> Avenue</w:t>
      </w:r>
    </w:p>
    <w:p w14:paraId="41C58FE6" w14:textId="77777777" w:rsidR="00054311" w:rsidRPr="00380918" w:rsidRDefault="00054311" w:rsidP="00054311">
      <w:pPr>
        <w:spacing w:after="0" w:line="240" w:lineRule="auto"/>
        <w:jc w:val="center"/>
        <w:rPr>
          <w:rFonts w:ascii="Times New Roman" w:hAnsi="Times New Roman" w:cs="Times New Roman"/>
          <w:sz w:val="24"/>
          <w:szCs w:val="24"/>
        </w:rPr>
      </w:pPr>
      <w:r w:rsidRPr="00380918">
        <w:rPr>
          <w:rFonts w:ascii="Times New Roman" w:hAnsi="Times New Roman" w:cs="Times New Roman"/>
          <w:sz w:val="24"/>
          <w:szCs w:val="24"/>
        </w:rPr>
        <w:t>Nashville, TN 37204</w:t>
      </w:r>
    </w:p>
    <w:p w14:paraId="5711FC94" w14:textId="19B3173C" w:rsidR="00054311" w:rsidRPr="00380918" w:rsidRDefault="00054311" w:rsidP="00054311">
      <w:pPr>
        <w:spacing w:after="0" w:line="240" w:lineRule="auto"/>
        <w:jc w:val="center"/>
        <w:rPr>
          <w:rFonts w:ascii="Times New Roman" w:hAnsi="Times New Roman" w:cs="Times New Roman"/>
          <w:sz w:val="24"/>
          <w:szCs w:val="24"/>
        </w:rPr>
      </w:pPr>
      <w:hyperlink r:id="rId7" w:history="1">
        <w:r w:rsidRPr="00380918">
          <w:rPr>
            <w:rStyle w:val="Hyperlink"/>
            <w:rFonts w:ascii="Times New Roman" w:hAnsi="Times New Roman" w:cs="Times New Roman"/>
            <w:color w:val="auto"/>
            <w:sz w:val="24"/>
            <w:szCs w:val="24"/>
            <w:u w:val="none"/>
          </w:rPr>
          <w:t>chaney.mosley@mnps.org</w:t>
        </w:r>
      </w:hyperlink>
    </w:p>
    <w:p w14:paraId="53E9E8C3" w14:textId="77777777" w:rsidR="00054311" w:rsidRPr="00380918" w:rsidRDefault="00054311" w:rsidP="00054311">
      <w:pPr>
        <w:spacing w:after="0" w:line="240" w:lineRule="auto"/>
        <w:jc w:val="center"/>
        <w:rPr>
          <w:rFonts w:ascii="Times New Roman" w:hAnsi="Times New Roman" w:cs="Times New Roman"/>
          <w:sz w:val="24"/>
          <w:szCs w:val="24"/>
        </w:rPr>
      </w:pPr>
    </w:p>
    <w:p w14:paraId="068F19EA" w14:textId="047E25F0" w:rsidR="00054311" w:rsidRPr="00380918" w:rsidRDefault="00054311" w:rsidP="00054311">
      <w:pPr>
        <w:spacing w:after="0" w:line="240" w:lineRule="auto"/>
        <w:jc w:val="center"/>
        <w:rPr>
          <w:rFonts w:ascii="Times New Roman" w:hAnsi="Times New Roman" w:cs="Times New Roman"/>
          <w:sz w:val="24"/>
          <w:szCs w:val="24"/>
        </w:rPr>
      </w:pPr>
      <w:proofErr w:type="gramStart"/>
      <w:r w:rsidRPr="00380918">
        <w:rPr>
          <w:rFonts w:ascii="Times New Roman" w:hAnsi="Times New Roman" w:cs="Times New Roman"/>
          <w:sz w:val="24"/>
          <w:szCs w:val="24"/>
        </w:rPr>
        <w:t>and</w:t>
      </w:r>
      <w:proofErr w:type="gramEnd"/>
    </w:p>
    <w:p w14:paraId="76822DDE" w14:textId="77777777" w:rsidR="00054311" w:rsidRPr="00380918" w:rsidRDefault="00054311" w:rsidP="00054311">
      <w:pPr>
        <w:spacing w:after="0" w:line="240" w:lineRule="auto"/>
        <w:jc w:val="center"/>
        <w:rPr>
          <w:rFonts w:ascii="Times New Roman" w:hAnsi="Times New Roman" w:cs="Times New Roman"/>
          <w:sz w:val="24"/>
          <w:szCs w:val="24"/>
        </w:rPr>
      </w:pPr>
    </w:p>
    <w:p w14:paraId="0C216CDB" w14:textId="68139C85" w:rsidR="009639A3" w:rsidRPr="00380918" w:rsidRDefault="009639A3" w:rsidP="00054311">
      <w:pPr>
        <w:spacing w:after="0" w:line="240" w:lineRule="auto"/>
        <w:jc w:val="center"/>
        <w:rPr>
          <w:rFonts w:ascii="Times New Roman" w:hAnsi="Times New Roman" w:cs="Times New Roman"/>
          <w:sz w:val="24"/>
          <w:szCs w:val="24"/>
        </w:rPr>
      </w:pPr>
      <w:r w:rsidRPr="00380918">
        <w:rPr>
          <w:rFonts w:ascii="Times New Roman" w:hAnsi="Times New Roman" w:cs="Times New Roman"/>
          <w:sz w:val="24"/>
          <w:szCs w:val="24"/>
        </w:rPr>
        <w:t xml:space="preserve">Ms. Beverley A. </w:t>
      </w:r>
      <w:proofErr w:type="spellStart"/>
      <w:r w:rsidR="00054311" w:rsidRPr="00380918">
        <w:rPr>
          <w:rFonts w:ascii="Times New Roman" w:hAnsi="Times New Roman" w:cs="Times New Roman"/>
          <w:sz w:val="24"/>
          <w:szCs w:val="24"/>
        </w:rPr>
        <w:t>Flatt</w:t>
      </w:r>
      <w:proofErr w:type="spellEnd"/>
    </w:p>
    <w:p w14:paraId="032709C2" w14:textId="5BCC3174" w:rsidR="009639A3" w:rsidRPr="00380918" w:rsidRDefault="00995B0E" w:rsidP="00054311">
      <w:pPr>
        <w:spacing w:after="0" w:line="240" w:lineRule="auto"/>
        <w:jc w:val="center"/>
        <w:rPr>
          <w:rFonts w:ascii="Times New Roman" w:hAnsi="Times New Roman" w:cs="Times New Roman"/>
          <w:sz w:val="24"/>
          <w:szCs w:val="24"/>
        </w:rPr>
      </w:pPr>
      <w:r w:rsidRPr="00380918">
        <w:rPr>
          <w:rFonts w:ascii="Times New Roman" w:hAnsi="Times New Roman" w:cs="Times New Roman"/>
          <w:sz w:val="24"/>
          <w:szCs w:val="24"/>
        </w:rPr>
        <w:t xml:space="preserve">2601 </w:t>
      </w:r>
      <w:proofErr w:type="spellStart"/>
      <w:r w:rsidRPr="00380918">
        <w:rPr>
          <w:rFonts w:ascii="Times New Roman" w:hAnsi="Times New Roman" w:cs="Times New Roman"/>
          <w:sz w:val="24"/>
          <w:szCs w:val="24"/>
        </w:rPr>
        <w:t>Bransford</w:t>
      </w:r>
      <w:proofErr w:type="spellEnd"/>
      <w:r w:rsidRPr="00380918">
        <w:rPr>
          <w:rFonts w:ascii="Times New Roman" w:hAnsi="Times New Roman" w:cs="Times New Roman"/>
          <w:sz w:val="24"/>
          <w:szCs w:val="24"/>
        </w:rPr>
        <w:t xml:space="preserve"> Avenue</w:t>
      </w:r>
    </w:p>
    <w:p w14:paraId="0BADF779" w14:textId="5643E1C6" w:rsidR="009639A3" w:rsidRPr="00380918" w:rsidRDefault="00995B0E" w:rsidP="00054311">
      <w:pPr>
        <w:spacing w:after="0" w:line="240" w:lineRule="auto"/>
        <w:jc w:val="center"/>
        <w:rPr>
          <w:rFonts w:ascii="Times New Roman" w:hAnsi="Times New Roman" w:cs="Times New Roman"/>
          <w:sz w:val="24"/>
          <w:szCs w:val="24"/>
        </w:rPr>
      </w:pPr>
      <w:r w:rsidRPr="00380918">
        <w:rPr>
          <w:rFonts w:ascii="Times New Roman" w:hAnsi="Times New Roman" w:cs="Times New Roman"/>
          <w:sz w:val="24"/>
          <w:szCs w:val="24"/>
        </w:rPr>
        <w:t>Nashville, TN 37204</w:t>
      </w:r>
    </w:p>
    <w:p w14:paraId="2BFBA5F1" w14:textId="77777777" w:rsidR="009639A3" w:rsidRPr="00380918" w:rsidRDefault="009639A3" w:rsidP="00054311">
      <w:pPr>
        <w:spacing w:after="0" w:line="240" w:lineRule="auto"/>
        <w:jc w:val="center"/>
        <w:rPr>
          <w:rFonts w:ascii="Times New Roman" w:hAnsi="Times New Roman" w:cs="Times New Roman"/>
          <w:sz w:val="24"/>
          <w:szCs w:val="24"/>
        </w:rPr>
      </w:pPr>
      <w:r w:rsidRPr="00380918">
        <w:rPr>
          <w:rFonts w:ascii="Times New Roman" w:hAnsi="Times New Roman" w:cs="Times New Roman"/>
          <w:sz w:val="24"/>
          <w:szCs w:val="24"/>
        </w:rPr>
        <w:t>417-838-4056</w:t>
      </w:r>
    </w:p>
    <w:p w14:paraId="7019D5DF" w14:textId="37D45992" w:rsidR="009639A3" w:rsidRPr="00380918" w:rsidRDefault="00EB2DC5" w:rsidP="00054311">
      <w:pPr>
        <w:tabs>
          <w:tab w:val="center" w:pos="4680"/>
          <w:tab w:val="left" w:pos="6279"/>
        </w:tabs>
        <w:spacing w:after="0" w:line="240" w:lineRule="auto"/>
        <w:jc w:val="center"/>
        <w:rPr>
          <w:rFonts w:ascii="Times New Roman" w:hAnsi="Times New Roman" w:cs="Times New Roman"/>
          <w:sz w:val="24"/>
          <w:szCs w:val="24"/>
        </w:rPr>
      </w:pPr>
      <w:proofErr w:type="gramStart"/>
      <w:r w:rsidRPr="00380918">
        <w:rPr>
          <w:rFonts w:ascii="Times New Roman" w:hAnsi="Times New Roman" w:cs="Times New Roman"/>
          <w:sz w:val="24"/>
          <w:szCs w:val="24"/>
        </w:rPr>
        <w:t>b</w:t>
      </w:r>
      <w:r w:rsidR="00CF394F" w:rsidRPr="00380918">
        <w:rPr>
          <w:rFonts w:ascii="Times New Roman" w:hAnsi="Times New Roman" w:cs="Times New Roman"/>
          <w:sz w:val="24"/>
          <w:szCs w:val="24"/>
        </w:rPr>
        <w:t>everley.flatt</w:t>
      </w:r>
      <w:r w:rsidR="009639A3" w:rsidRPr="00380918">
        <w:rPr>
          <w:rFonts w:ascii="Times New Roman" w:hAnsi="Times New Roman" w:cs="Times New Roman"/>
          <w:sz w:val="24"/>
          <w:szCs w:val="24"/>
        </w:rPr>
        <w:t>@mnps.org</w:t>
      </w:r>
      <w:proofErr w:type="gramEnd"/>
    </w:p>
    <w:p w14:paraId="2A2EB9F8" w14:textId="05395521" w:rsidR="009639A3" w:rsidRPr="00380918" w:rsidRDefault="009639A3" w:rsidP="00867893">
      <w:pPr>
        <w:spacing w:after="0" w:line="240" w:lineRule="auto"/>
        <w:jc w:val="center"/>
        <w:rPr>
          <w:rFonts w:ascii="Times New Roman" w:hAnsi="Times New Roman" w:cs="Times New Roman"/>
          <w:sz w:val="24"/>
          <w:szCs w:val="24"/>
        </w:rPr>
      </w:pPr>
    </w:p>
    <w:p w14:paraId="32FB7C4D" w14:textId="77777777" w:rsidR="00995B0E" w:rsidRPr="00380918" w:rsidRDefault="00995B0E" w:rsidP="00867893">
      <w:pPr>
        <w:spacing w:after="0" w:line="240" w:lineRule="auto"/>
        <w:jc w:val="center"/>
        <w:rPr>
          <w:rFonts w:ascii="Times New Roman" w:hAnsi="Times New Roman" w:cs="Times New Roman"/>
          <w:sz w:val="24"/>
          <w:szCs w:val="24"/>
        </w:rPr>
      </w:pPr>
    </w:p>
    <w:p w14:paraId="00862E25" w14:textId="2879493A" w:rsidR="00995B0E" w:rsidRPr="00380918" w:rsidRDefault="00995B0E" w:rsidP="00867893">
      <w:pPr>
        <w:tabs>
          <w:tab w:val="center" w:pos="4680"/>
          <w:tab w:val="left" w:pos="6279"/>
        </w:tabs>
        <w:spacing w:after="0" w:line="240" w:lineRule="auto"/>
        <w:rPr>
          <w:rFonts w:ascii="Times New Roman" w:hAnsi="Times New Roman" w:cs="Times New Roman"/>
          <w:sz w:val="24"/>
          <w:szCs w:val="24"/>
        </w:rPr>
      </w:pPr>
      <w:r w:rsidRPr="00380918">
        <w:rPr>
          <w:rFonts w:ascii="Times New Roman" w:hAnsi="Times New Roman" w:cs="Times New Roman"/>
          <w:sz w:val="24"/>
          <w:szCs w:val="24"/>
        </w:rPr>
        <w:tab/>
      </w:r>
    </w:p>
    <w:p w14:paraId="54275CDC" w14:textId="77777777" w:rsidR="00995B0E" w:rsidRPr="00380918" w:rsidRDefault="00995B0E" w:rsidP="00995B0E">
      <w:pPr>
        <w:jc w:val="center"/>
        <w:rPr>
          <w:rFonts w:ascii="Times New Roman" w:hAnsi="Times New Roman" w:cs="Times New Roman"/>
          <w:sz w:val="24"/>
          <w:szCs w:val="24"/>
        </w:rPr>
      </w:pPr>
    </w:p>
    <w:p w14:paraId="6973C1C3" w14:textId="77777777" w:rsidR="00995B0E" w:rsidRPr="00380918" w:rsidRDefault="00995B0E" w:rsidP="00995B0E">
      <w:pPr>
        <w:jc w:val="center"/>
        <w:rPr>
          <w:rFonts w:ascii="Times New Roman" w:hAnsi="Times New Roman" w:cs="Times New Roman"/>
          <w:sz w:val="24"/>
          <w:szCs w:val="24"/>
        </w:rPr>
      </w:pPr>
    </w:p>
    <w:p w14:paraId="18DD3321" w14:textId="77777777" w:rsidR="00995B0E" w:rsidRPr="00380918" w:rsidRDefault="00995B0E" w:rsidP="00995B0E">
      <w:pPr>
        <w:jc w:val="center"/>
        <w:rPr>
          <w:rFonts w:ascii="Times New Roman" w:hAnsi="Times New Roman" w:cs="Times New Roman"/>
          <w:sz w:val="24"/>
          <w:szCs w:val="24"/>
        </w:rPr>
      </w:pPr>
    </w:p>
    <w:p w14:paraId="78FF31EE" w14:textId="77777777" w:rsidR="00995B0E" w:rsidRPr="00380918" w:rsidRDefault="00995B0E" w:rsidP="00995B0E">
      <w:pPr>
        <w:jc w:val="center"/>
        <w:rPr>
          <w:rFonts w:ascii="Times New Roman" w:hAnsi="Times New Roman" w:cs="Times New Roman"/>
          <w:sz w:val="24"/>
          <w:szCs w:val="24"/>
        </w:rPr>
      </w:pPr>
    </w:p>
    <w:p w14:paraId="712B7975" w14:textId="77777777" w:rsidR="00995B0E" w:rsidRPr="00380918" w:rsidRDefault="00995B0E" w:rsidP="00995B0E">
      <w:pPr>
        <w:jc w:val="center"/>
        <w:rPr>
          <w:rFonts w:ascii="Times New Roman" w:hAnsi="Times New Roman" w:cs="Times New Roman"/>
          <w:sz w:val="24"/>
          <w:szCs w:val="24"/>
        </w:rPr>
      </w:pPr>
    </w:p>
    <w:p w14:paraId="2BDF8367" w14:textId="77777777" w:rsidR="00995B0E" w:rsidRPr="00380918" w:rsidRDefault="00995B0E" w:rsidP="00995B0E">
      <w:pPr>
        <w:jc w:val="center"/>
        <w:rPr>
          <w:rFonts w:ascii="Times New Roman" w:hAnsi="Times New Roman" w:cs="Times New Roman"/>
          <w:sz w:val="24"/>
          <w:szCs w:val="24"/>
        </w:rPr>
      </w:pPr>
    </w:p>
    <w:p w14:paraId="38C0D0AC" w14:textId="77777777" w:rsidR="00995B0E" w:rsidRPr="00380918" w:rsidRDefault="00995B0E" w:rsidP="00995B0E">
      <w:pPr>
        <w:jc w:val="center"/>
        <w:rPr>
          <w:rFonts w:ascii="Times New Roman" w:hAnsi="Times New Roman" w:cs="Times New Roman"/>
          <w:sz w:val="24"/>
          <w:szCs w:val="24"/>
        </w:rPr>
      </w:pPr>
    </w:p>
    <w:p w14:paraId="5812308C" w14:textId="77777777" w:rsidR="00995B0E" w:rsidRPr="00380918" w:rsidRDefault="00995B0E" w:rsidP="00995B0E">
      <w:pPr>
        <w:jc w:val="center"/>
        <w:rPr>
          <w:rFonts w:ascii="Times New Roman" w:hAnsi="Times New Roman" w:cs="Times New Roman"/>
          <w:sz w:val="24"/>
          <w:szCs w:val="24"/>
        </w:rPr>
      </w:pPr>
    </w:p>
    <w:p w14:paraId="4CDD5170" w14:textId="77777777" w:rsidR="00995B0E" w:rsidRPr="00380918" w:rsidRDefault="00995B0E" w:rsidP="00995B0E">
      <w:pPr>
        <w:jc w:val="center"/>
        <w:rPr>
          <w:rFonts w:ascii="Times New Roman" w:hAnsi="Times New Roman" w:cs="Times New Roman"/>
          <w:sz w:val="24"/>
          <w:szCs w:val="24"/>
        </w:rPr>
      </w:pPr>
    </w:p>
    <w:p w14:paraId="7E19380B" w14:textId="77777777" w:rsidR="00867893" w:rsidRPr="00380918" w:rsidRDefault="00867893" w:rsidP="00995B0E">
      <w:pPr>
        <w:jc w:val="center"/>
        <w:rPr>
          <w:rFonts w:ascii="Times New Roman" w:hAnsi="Times New Roman" w:cs="Times New Roman"/>
          <w:sz w:val="24"/>
          <w:szCs w:val="24"/>
        </w:rPr>
      </w:pPr>
    </w:p>
    <w:p w14:paraId="2887EA6B" w14:textId="77777777" w:rsidR="00867893" w:rsidRPr="00380918" w:rsidRDefault="00867893" w:rsidP="00995B0E">
      <w:pPr>
        <w:jc w:val="center"/>
        <w:rPr>
          <w:rFonts w:ascii="Times New Roman" w:hAnsi="Times New Roman" w:cs="Times New Roman"/>
          <w:sz w:val="24"/>
          <w:szCs w:val="24"/>
        </w:rPr>
      </w:pPr>
    </w:p>
    <w:p w14:paraId="0138DE6C" w14:textId="77777777" w:rsidR="00867893" w:rsidRPr="00380918" w:rsidRDefault="00867893" w:rsidP="00995B0E">
      <w:pPr>
        <w:jc w:val="center"/>
        <w:rPr>
          <w:rFonts w:ascii="Times New Roman" w:hAnsi="Times New Roman" w:cs="Times New Roman"/>
          <w:sz w:val="24"/>
          <w:szCs w:val="24"/>
        </w:rPr>
      </w:pPr>
    </w:p>
    <w:p w14:paraId="618A02B6" w14:textId="77777777" w:rsidR="00995B0E" w:rsidRPr="00380918" w:rsidRDefault="00995B0E" w:rsidP="00995B0E">
      <w:pPr>
        <w:jc w:val="center"/>
        <w:rPr>
          <w:rFonts w:ascii="Times New Roman" w:hAnsi="Times New Roman" w:cs="Times New Roman"/>
          <w:sz w:val="24"/>
          <w:szCs w:val="24"/>
        </w:rPr>
      </w:pPr>
    </w:p>
    <w:p w14:paraId="3BD9F0E6" w14:textId="77777777" w:rsidR="00995B0E" w:rsidRPr="00380918" w:rsidRDefault="00995B0E" w:rsidP="00995B0E">
      <w:pPr>
        <w:rPr>
          <w:rFonts w:ascii="Times New Roman" w:hAnsi="Times New Roman" w:cs="Times New Roman"/>
          <w:sz w:val="24"/>
          <w:szCs w:val="24"/>
        </w:rPr>
      </w:pPr>
    </w:p>
    <w:p w14:paraId="72240B9B" w14:textId="1371377A" w:rsidR="00E3056B" w:rsidRPr="00380918" w:rsidRDefault="00E3056B" w:rsidP="007F6A8A">
      <w:pPr>
        <w:spacing w:line="240" w:lineRule="auto"/>
        <w:jc w:val="center"/>
        <w:rPr>
          <w:rFonts w:ascii="Times New Roman" w:hAnsi="Times New Roman" w:cs="Times New Roman"/>
          <w:b/>
          <w:sz w:val="24"/>
          <w:szCs w:val="24"/>
        </w:rPr>
      </w:pPr>
      <w:r w:rsidRPr="00380918">
        <w:rPr>
          <w:rFonts w:ascii="Times New Roman" w:hAnsi="Times New Roman" w:cs="Times New Roman"/>
          <w:b/>
          <w:sz w:val="24"/>
          <w:szCs w:val="24"/>
        </w:rPr>
        <w:lastRenderedPageBreak/>
        <w:t xml:space="preserve">Facilitating Contextual Learning </w:t>
      </w:r>
      <w:r w:rsidR="00CF394F" w:rsidRPr="00380918">
        <w:rPr>
          <w:rFonts w:ascii="Times New Roman" w:hAnsi="Times New Roman" w:cs="Times New Roman"/>
          <w:b/>
          <w:sz w:val="24"/>
          <w:szCs w:val="24"/>
        </w:rPr>
        <w:t>Through Interdisciplinary Teacher Externships</w:t>
      </w:r>
    </w:p>
    <w:p w14:paraId="72041C3E" w14:textId="297A594C" w:rsidR="009639A3" w:rsidRPr="00380918" w:rsidRDefault="009639A3" w:rsidP="009639A3">
      <w:pPr>
        <w:tabs>
          <w:tab w:val="center" w:pos="4680"/>
          <w:tab w:val="left" w:pos="6279"/>
        </w:tabs>
        <w:spacing w:line="240" w:lineRule="auto"/>
        <w:jc w:val="center"/>
        <w:rPr>
          <w:rFonts w:ascii="Times New Roman" w:hAnsi="Times New Roman" w:cs="Times New Roman"/>
          <w:b/>
          <w:sz w:val="24"/>
          <w:szCs w:val="24"/>
        </w:rPr>
      </w:pPr>
      <w:r w:rsidRPr="00380918">
        <w:rPr>
          <w:rFonts w:ascii="Times New Roman" w:hAnsi="Times New Roman" w:cs="Times New Roman"/>
          <w:b/>
          <w:sz w:val="24"/>
          <w:szCs w:val="24"/>
        </w:rPr>
        <w:t>Introduction</w:t>
      </w:r>
      <w:r w:rsidR="002449BE" w:rsidRPr="00380918">
        <w:rPr>
          <w:rFonts w:ascii="Times New Roman" w:hAnsi="Times New Roman" w:cs="Times New Roman"/>
          <w:b/>
          <w:sz w:val="24"/>
          <w:szCs w:val="24"/>
        </w:rPr>
        <w:t xml:space="preserve"> / Need for Idea or Innovation</w:t>
      </w:r>
    </w:p>
    <w:p w14:paraId="185FA292" w14:textId="413B3E99" w:rsidR="004A7513" w:rsidRPr="00380918" w:rsidRDefault="0028358D" w:rsidP="007F6A8A">
      <w:pPr>
        <w:tabs>
          <w:tab w:val="center" w:pos="4680"/>
          <w:tab w:val="left" w:pos="6279"/>
        </w:tabs>
        <w:spacing w:line="240" w:lineRule="auto"/>
        <w:rPr>
          <w:rFonts w:ascii="Times New Roman" w:hAnsi="Times New Roman" w:cs="Times New Roman"/>
          <w:sz w:val="24"/>
          <w:szCs w:val="24"/>
        </w:rPr>
      </w:pPr>
      <w:r w:rsidRPr="00380918">
        <w:rPr>
          <w:rFonts w:ascii="Times New Roman" w:hAnsi="Times New Roman" w:cs="Times New Roman"/>
          <w:sz w:val="24"/>
          <w:szCs w:val="24"/>
        </w:rPr>
        <w:t>Emphasis</w:t>
      </w:r>
      <w:r w:rsidR="00620B83" w:rsidRPr="00380918">
        <w:rPr>
          <w:rFonts w:ascii="Times New Roman" w:hAnsi="Times New Roman" w:cs="Times New Roman"/>
          <w:sz w:val="24"/>
          <w:szCs w:val="24"/>
        </w:rPr>
        <w:t xml:space="preserve"> has shifted in secondary education </w:t>
      </w:r>
      <w:r w:rsidRPr="00380918">
        <w:rPr>
          <w:rFonts w:ascii="Times New Roman" w:hAnsi="Times New Roman" w:cs="Times New Roman"/>
          <w:sz w:val="24"/>
          <w:szCs w:val="24"/>
        </w:rPr>
        <w:t xml:space="preserve">from </w:t>
      </w:r>
      <w:r w:rsidR="00E05877" w:rsidRPr="00380918">
        <w:rPr>
          <w:rFonts w:ascii="Times New Roman" w:hAnsi="Times New Roman" w:cs="Times New Roman"/>
          <w:sz w:val="24"/>
          <w:szCs w:val="24"/>
        </w:rPr>
        <w:t>a primary focus</w:t>
      </w:r>
      <w:r w:rsidRPr="00380918">
        <w:rPr>
          <w:rFonts w:ascii="Times New Roman" w:hAnsi="Times New Roman" w:cs="Times New Roman"/>
          <w:sz w:val="24"/>
          <w:szCs w:val="24"/>
        </w:rPr>
        <w:t xml:space="preserve"> on college readiness </w:t>
      </w:r>
      <w:r w:rsidR="00620B83" w:rsidRPr="00380918">
        <w:rPr>
          <w:rFonts w:ascii="Times New Roman" w:hAnsi="Times New Roman" w:cs="Times New Roman"/>
          <w:sz w:val="24"/>
          <w:szCs w:val="24"/>
        </w:rPr>
        <w:t xml:space="preserve">to ensuring students complete high school with a technical skill set while being prepared for </w:t>
      </w:r>
      <w:r w:rsidRPr="00380918">
        <w:rPr>
          <w:rFonts w:ascii="Times New Roman" w:hAnsi="Times New Roman" w:cs="Times New Roman"/>
          <w:sz w:val="24"/>
          <w:szCs w:val="24"/>
        </w:rPr>
        <w:t xml:space="preserve">a plethora of </w:t>
      </w:r>
      <w:r w:rsidR="00620B83" w:rsidRPr="00380918">
        <w:rPr>
          <w:rFonts w:ascii="Times New Roman" w:hAnsi="Times New Roman" w:cs="Times New Roman"/>
          <w:sz w:val="24"/>
          <w:szCs w:val="24"/>
        </w:rPr>
        <w:t>postsecondary options,</w:t>
      </w:r>
      <w:r w:rsidRPr="00380918">
        <w:rPr>
          <w:rFonts w:ascii="Times New Roman" w:hAnsi="Times New Roman" w:cs="Times New Roman"/>
          <w:sz w:val="24"/>
          <w:szCs w:val="24"/>
        </w:rPr>
        <w:t xml:space="preserve"> including college and careers.  With this shift,</w:t>
      </w:r>
      <w:r w:rsidR="00620B83" w:rsidRPr="00380918">
        <w:rPr>
          <w:rFonts w:ascii="Times New Roman" w:hAnsi="Times New Roman" w:cs="Times New Roman"/>
          <w:sz w:val="24"/>
          <w:szCs w:val="24"/>
        </w:rPr>
        <w:t xml:space="preserve"> many school based agricultural education program</w:t>
      </w:r>
      <w:r w:rsidR="00E05877" w:rsidRPr="00380918">
        <w:rPr>
          <w:rFonts w:ascii="Times New Roman" w:hAnsi="Times New Roman" w:cs="Times New Roman"/>
          <w:sz w:val="24"/>
          <w:szCs w:val="24"/>
        </w:rPr>
        <w:t xml:space="preserve">s find themselves operating </w:t>
      </w:r>
      <w:r w:rsidR="00620B83" w:rsidRPr="00380918">
        <w:rPr>
          <w:rFonts w:ascii="Times New Roman" w:hAnsi="Times New Roman" w:cs="Times New Roman"/>
          <w:sz w:val="24"/>
          <w:szCs w:val="24"/>
        </w:rPr>
        <w:t xml:space="preserve">in career academies. </w:t>
      </w:r>
      <w:r w:rsidR="00E05877" w:rsidRPr="00380918">
        <w:rPr>
          <w:rFonts w:ascii="Times New Roman" w:hAnsi="Times New Roman" w:cs="Times New Roman"/>
          <w:sz w:val="24"/>
          <w:szCs w:val="24"/>
        </w:rPr>
        <w:t xml:space="preserve"> </w:t>
      </w:r>
      <w:r w:rsidR="002B033F" w:rsidRPr="00380918">
        <w:rPr>
          <w:rFonts w:ascii="Times New Roman" w:hAnsi="Times New Roman" w:cs="Times New Roman"/>
          <w:sz w:val="24"/>
          <w:szCs w:val="24"/>
        </w:rPr>
        <w:t>Career</w:t>
      </w:r>
      <w:r w:rsidR="00620B83" w:rsidRPr="00380918">
        <w:rPr>
          <w:rFonts w:ascii="Times New Roman" w:hAnsi="Times New Roman" w:cs="Times New Roman"/>
          <w:sz w:val="24"/>
          <w:szCs w:val="24"/>
        </w:rPr>
        <w:t xml:space="preserve"> academies are small learning communities within the larger cont</w:t>
      </w:r>
      <w:r w:rsidR="004A7513" w:rsidRPr="00380918">
        <w:rPr>
          <w:rFonts w:ascii="Times New Roman" w:hAnsi="Times New Roman" w:cs="Times New Roman"/>
          <w:sz w:val="24"/>
          <w:szCs w:val="24"/>
        </w:rPr>
        <w:t>ext of a high school that offer</w:t>
      </w:r>
      <w:r w:rsidR="00620B83" w:rsidRPr="00380918">
        <w:rPr>
          <w:rFonts w:ascii="Times New Roman" w:hAnsi="Times New Roman" w:cs="Times New Roman"/>
          <w:sz w:val="24"/>
          <w:szCs w:val="24"/>
        </w:rPr>
        <w:t xml:space="preserve"> a college preparatory curriculum aligned with a career theme</w:t>
      </w:r>
      <w:r w:rsidR="002B033F" w:rsidRPr="00380918">
        <w:rPr>
          <w:rFonts w:ascii="Times New Roman" w:hAnsi="Times New Roman" w:cs="Times New Roman"/>
          <w:sz w:val="24"/>
          <w:szCs w:val="24"/>
        </w:rPr>
        <w:t xml:space="preserve"> (N</w:t>
      </w:r>
      <w:r w:rsidR="00082A37" w:rsidRPr="00380918">
        <w:rPr>
          <w:rFonts w:ascii="Times New Roman" w:hAnsi="Times New Roman" w:cs="Times New Roman"/>
          <w:sz w:val="24"/>
          <w:szCs w:val="24"/>
        </w:rPr>
        <w:t xml:space="preserve">ational </w:t>
      </w:r>
      <w:r w:rsidR="002B033F" w:rsidRPr="00380918">
        <w:rPr>
          <w:rFonts w:ascii="Times New Roman" w:hAnsi="Times New Roman" w:cs="Times New Roman"/>
          <w:sz w:val="24"/>
          <w:szCs w:val="24"/>
        </w:rPr>
        <w:t>C</w:t>
      </w:r>
      <w:r w:rsidR="00082A37" w:rsidRPr="00380918">
        <w:rPr>
          <w:rFonts w:ascii="Times New Roman" w:hAnsi="Times New Roman" w:cs="Times New Roman"/>
          <w:sz w:val="24"/>
          <w:szCs w:val="24"/>
        </w:rPr>
        <w:t xml:space="preserve">areer </w:t>
      </w:r>
      <w:r w:rsidR="002B033F" w:rsidRPr="00380918">
        <w:rPr>
          <w:rFonts w:ascii="Times New Roman" w:hAnsi="Times New Roman" w:cs="Times New Roman"/>
          <w:sz w:val="24"/>
          <w:szCs w:val="24"/>
        </w:rPr>
        <w:t>A</w:t>
      </w:r>
      <w:r w:rsidR="00082A37" w:rsidRPr="00380918">
        <w:rPr>
          <w:rFonts w:ascii="Times New Roman" w:hAnsi="Times New Roman" w:cs="Times New Roman"/>
          <w:sz w:val="24"/>
          <w:szCs w:val="24"/>
        </w:rPr>
        <w:t>cademy Coalition [NCAC]</w:t>
      </w:r>
      <w:r w:rsidR="002B033F" w:rsidRPr="00380918">
        <w:rPr>
          <w:rFonts w:ascii="Times New Roman" w:hAnsi="Times New Roman" w:cs="Times New Roman"/>
          <w:sz w:val="24"/>
          <w:szCs w:val="24"/>
        </w:rPr>
        <w:t>, 2013).  T</w:t>
      </w:r>
      <w:r w:rsidR="00620B83" w:rsidRPr="00380918">
        <w:rPr>
          <w:rFonts w:ascii="Times New Roman" w:hAnsi="Times New Roman" w:cs="Times New Roman"/>
          <w:sz w:val="24"/>
          <w:szCs w:val="24"/>
        </w:rPr>
        <w:t xml:space="preserve">he NCAC </w:t>
      </w:r>
      <w:r w:rsidR="004A7513" w:rsidRPr="00380918">
        <w:rPr>
          <w:rFonts w:ascii="Times New Roman" w:hAnsi="Times New Roman" w:cs="Times New Roman"/>
          <w:sz w:val="24"/>
          <w:szCs w:val="24"/>
        </w:rPr>
        <w:t xml:space="preserve">(2013) </w:t>
      </w:r>
      <w:r w:rsidR="00620B83" w:rsidRPr="00380918">
        <w:rPr>
          <w:rFonts w:ascii="Times New Roman" w:hAnsi="Times New Roman" w:cs="Times New Roman"/>
          <w:sz w:val="24"/>
          <w:szCs w:val="24"/>
        </w:rPr>
        <w:t xml:space="preserve">outlines the performance </w:t>
      </w:r>
      <w:r w:rsidR="004A7513" w:rsidRPr="00380918">
        <w:rPr>
          <w:rFonts w:ascii="Times New Roman" w:hAnsi="Times New Roman" w:cs="Times New Roman"/>
          <w:sz w:val="24"/>
          <w:szCs w:val="24"/>
        </w:rPr>
        <w:t xml:space="preserve">expectations </w:t>
      </w:r>
      <w:r w:rsidR="00094741" w:rsidRPr="00380918">
        <w:rPr>
          <w:rFonts w:ascii="Times New Roman" w:hAnsi="Times New Roman" w:cs="Times New Roman"/>
          <w:sz w:val="24"/>
          <w:szCs w:val="24"/>
        </w:rPr>
        <w:t>of high quality career academies</w:t>
      </w:r>
      <w:r w:rsidR="00620B83" w:rsidRPr="00380918">
        <w:rPr>
          <w:rFonts w:ascii="Times New Roman" w:hAnsi="Times New Roman" w:cs="Times New Roman"/>
          <w:sz w:val="24"/>
          <w:szCs w:val="24"/>
        </w:rPr>
        <w:t xml:space="preserve"> in ten national standards or practice.  </w:t>
      </w:r>
      <w:r w:rsidR="004A7513" w:rsidRPr="00380918">
        <w:rPr>
          <w:rFonts w:ascii="Times New Roman" w:hAnsi="Times New Roman" w:cs="Times New Roman"/>
          <w:sz w:val="24"/>
          <w:szCs w:val="24"/>
        </w:rPr>
        <w:t>The standards explain how a</w:t>
      </w:r>
      <w:r w:rsidR="00A84E28" w:rsidRPr="00380918">
        <w:rPr>
          <w:rFonts w:ascii="Times New Roman" w:hAnsi="Times New Roman" w:cs="Times New Roman"/>
          <w:sz w:val="24"/>
          <w:szCs w:val="24"/>
        </w:rPr>
        <w:t>n interdisciplinary</w:t>
      </w:r>
      <w:r w:rsidR="004A7513" w:rsidRPr="00380918">
        <w:rPr>
          <w:rFonts w:ascii="Times New Roman" w:hAnsi="Times New Roman" w:cs="Times New Roman"/>
          <w:sz w:val="24"/>
          <w:szCs w:val="24"/>
        </w:rPr>
        <w:t xml:space="preserve"> group of teachers work</w:t>
      </w:r>
      <w:r w:rsidR="00FE4B9B" w:rsidRPr="00380918">
        <w:rPr>
          <w:rFonts w:ascii="Times New Roman" w:hAnsi="Times New Roman" w:cs="Times New Roman"/>
          <w:sz w:val="24"/>
          <w:szCs w:val="24"/>
        </w:rPr>
        <w:t>s</w:t>
      </w:r>
      <w:r w:rsidR="004A7513" w:rsidRPr="00380918">
        <w:rPr>
          <w:rFonts w:ascii="Times New Roman" w:hAnsi="Times New Roman" w:cs="Times New Roman"/>
          <w:sz w:val="24"/>
          <w:szCs w:val="24"/>
        </w:rPr>
        <w:t xml:space="preserve"> together to design </w:t>
      </w:r>
      <w:r w:rsidR="00A84E28" w:rsidRPr="00380918">
        <w:rPr>
          <w:rFonts w:ascii="Times New Roman" w:hAnsi="Times New Roman" w:cs="Times New Roman"/>
          <w:sz w:val="24"/>
          <w:szCs w:val="24"/>
        </w:rPr>
        <w:t>c</w:t>
      </w:r>
      <w:r w:rsidR="00094741" w:rsidRPr="00380918">
        <w:rPr>
          <w:rFonts w:ascii="Times New Roman" w:hAnsi="Times New Roman" w:cs="Times New Roman"/>
          <w:sz w:val="24"/>
          <w:szCs w:val="24"/>
        </w:rPr>
        <w:t>urriculum around a career theme</w:t>
      </w:r>
      <w:r w:rsidR="00A84E28" w:rsidRPr="00380918">
        <w:rPr>
          <w:rFonts w:ascii="Times New Roman" w:hAnsi="Times New Roman" w:cs="Times New Roman"/>
          <w:sz w:val="24"/>
          <w:szCs w:val="24"/>
        </w:rPr>
        <w:t xml:space="preserve"> that is integrated across the academic and career classes</w:t>
      </w:r>
      <w:r w:rsidR="00FE4B9B" w:rsidRPr="00380918">
        <w:rPr>
          <w:rFonts w:ascii="Times New Roman" w:hAnsi="Times New Roman" w:cs="Times New Roman"/>
          <w:sz w:val="24"/>
          <w:szCs w:val="24"/>
        </w:rPr>
        <w:t xml:space="preserve"> to support contextual learning</w:t>
      </w:r>
      <w:r w:rsidR="00A84E28" w:rsidRPr="00380918">
        <w:rPr>
          <w:rFonts w:ascii="Times New Roman" w:hAnsi="Times New Roman" w:cs="Times New Roman"/>
          <w:sz w:val="24"/>
          <w:szCs w:val="24"/>
        </w:rPr>
        <w:t xml:space="preserve"> (NCAC, p. 4).  </w:t>
      </w:r>
    </w:p>
    <w:p w14:paraId="3A90F8AE" w14:textId="7114FD9D" w:rsidR="00094741" w:rsidRPr="00380918" w:rsidRDefault="004A7513" w:rsidP="007F6A8A">
      <w:pPr>
        <w:tabs>
          <w:tab w:val="center" w:pos="4680"/>
          <w:tab w:val="left" w:pos="6279"/>
        </w:tabs>
        <w:spacing w:line="240" w:lineRule="auto"/>
        <w:rPr>
          <w:rFonts w:ascii="Times New Roman" w:hAnsi="Times New Roman" w:cs="Times New Roman"/>
          <w:sz w:val="24"/>
          <w:szCs w:val="24"/>
        </w:rPr>
      </w:pPr>
      <w:r w:rsidRPr="00380918">
        <w:rPr>
          <w:rFonts w:ascii="Times New Roman" w:hAnsi="Times New Roman" w:cs="Times New Roman"/>
          <w:sz w:val="24"/>
          <w:szCs w:val="24"/>
        </w:rPr>
        <w:t>Accordin</w:t>
      </w:r>
      <w:r w:rsidR="00FA4CF0" w:rsidRPr="00380918">
        <w:rPr>
          <w:rFonts w:ascii="Times New Roman" w:hAnsi="Times New Roman" w:cs="Times New Roman"/>
          <w:sz w:val="24"/>
          <w:szCs w:val="24"/>
        </w:rPr>
        <w:t xml:space="preserve">g to </w:t>
      </w:r>
      <w:proofErr w:type="spellStart"/>
      <w:r w:rsidR="00FA4CF0" w:rsidRPr="00380918">
        <w:rPr>
          <w:rFonts w:ascii="Times New Roman" w:hAnsi="Times New Roman" w:cs="Times New Roman"/>
          <w:sz w:val="24"/>
          <w:szCs w:val="24"/>
        </w:rPr>
        <w:t>Berns</w:t>
      </w:r>
      <w:proofErr w:type="spellEnd"/>
      <w:r w:rsidR="00FA4CF0" w:rsidRPr="00380918">
        <w:rPr>
          <w:rFonts w:ascii="Times New Roman" w:hAnsi="Times New Roman" w:cs="Times New Roman"/>
          <w:sz w:val="24"/>
          <w:szCs w:val="24"/>
        </w:rPr>
        <w:t xml:space="preserve"> and Erickson (2001),</w:t>
      </w:r>
      <w:r w:rsidRPr="00380918">
        <w:rPr>
          <w:rFonts w:ascii="Times New Roman" w:hAnsi="Times New Roman" w:cs="Times New Roman"/>
          <w:sz w:val="24"/>
          <w:szCs w:val="24"/>
        </w:rPr>
        <w:t xml:space="preserve"> </w:t>
      </w:r>
      <w:r w:rsidR="00FA4CF0" w:rsidRPr="00380918">
        <w:rPr>
          <w:rFonts w:ascii="Times New Roman" w:hAnsi="Times New Roman" w:cs="Times New Roman"/>
          <w:sz w:val="24"/>
          <w:szCs w:val="24"/>
        </w:rPr>
        <w:t>contextual learning occurs when teachers connect subject content to real life scenarios, enabling students to apply content in various contexts</w:t>
      </w:r>
      <w:r w:rsidR="001C14D7" w:rsidRPr="00380918">
        <w:rPr>
          <w:rFonts w:ascii="Times New Roman" w:hAnsi="Times New Roman" w:cs="Times New Roman"/>
          <w:sz w:val="24"/>
          <w:szCs w:val="24"/>
        </w:rPr>
        <w:t xml:space="preserve">. </w:t>
      </w:r>
      <w:r w:rsidR="007C6244" w:rsidRPr="00380918">
        <w:rPr>
          <w:rFonts w:ascii="Times New Roman" w:hAnsi="Times New Roman" w:cs="Times New Roman"/>
          <w:sz w:val="24"/>
          <w:szCs w:val="24"/>
        </w:rPr>
        <w:t>To</w:t>
      </w:r>
      <w:r w:rsidR="00082A37" w:rsidRPr="00380918">
        <w:rPr>
          <w:rFonts w:ascii="Times New Roman" w:hAnsi="Times New Roman" w:cs="Times New Roman"/>
          <w:sz w:val="24"/>
          <w:szCs w:val="24"/>
        </w:rPr>
        <w:t xml:space="preserve"> implement the NCAC’s (2013) standards of practice with fidelity, academic teachers must incorporate agriculture content into their </w:t>
      </w:r>
      <w:r w:rsidR="007D5189" w:rsidRPr="00380918">
        <w:rPr>
          <w:rFonts w:ascii="Times New Roman" w:hAnsi="Times New Roman" w:cs="Times New Roman"/>
          <w:sz w:val="24"/>
          <w:szCs w:val="24"/>
        </w:rPr>
        <w:t>instruction as well</w:t>
      </w:r>
      <w:r w:rsidR="00082A37" w:rsidRPr="00380918">
        <w:rPr>
          <w:rFonts w:ascii="Times New Roman" w:hAnsi="Times New Roman" w:cs="Times New Roman"/>
          <w:sz w:val="24"/>
          <w:szCs w:val="24"/>
        </w:rPr>
        <w:t xml:space="preserve">.  This paradigm shift </w:t>
      </w:r>
      <w:r w:rsidR="002449BE" w:rsidRPr="00380918">
        <w:rPr>
          <w:rFonts w:ascii="Times New Roman" w:hAnsi="Times New Roman" w:cs="Times New Roman"/>
          <w:sz w:val="24"/>
          <w:szCs w:val="24"/>
        </w:rPr>
        <w:t>highlights a need</w:t>
      </w:r>
      <w:r w:rsidR="00082A37" w:rsidRPr="00380918">
        <w:rPr>
          <w:rFonts w:ascii="Times New Roman" w:hAnsi="Times New Roman" w:cs="Times New Roman"/>
          <w:sz w:val="24"/>
          <w:szCs w:val="24"/>
        </w:rPr>
        <w:t xml:space="preserve"> for </w:t>
      </w:r>
      <w:r w:rsidR="00A62FF2" w:rsidRPr="00380918">
        <w:rPr>
          <w:rFonts w:ascii="Times New Roman" w:hAnsi="Times New Roman" w:cs="Times New Roman"/>
          <w:sz w:val="24"/>
          <w:szCs w:val="24"/>
        </w:rPr>
        <w:t>teacher training</w:t>
      </w:r>
      <w:r w:rsidR="00082A37" w:rsidRPr="00380918">
        <w:rPr>
          <w:rFonts w:ascii="Times New Roman" w:hAnsi="Times New Roman" w:cs="Times New Roman"/>
          <w:sz w:val="24"/>
          <w:szCs w:val="24"/>
        </w:rPr>
        <w:t xml:space="preserve"> that </w:t>
      </w:r>
      <w:r w:rsidR="00A62FF2" w:rsidRPr="00380918">
        <w:rPr>
          <w:rFonts w:ascii="Times New Roman" w:hAnsi="Times New Roman" w:cs="Times New Roman"/>
          <w:sz w:val="24"/>
          <w:szCs w:val="24"/>
        </w:rPr>
        <w:t xml:space="preserve">equips core academic teachers with agricultural content knowledge. </w:t>
      </w:r>
    </w:p>
    <w:p w14:paraId="42D2F893" w14:textId="0C8B3108" w:rsidR="00436F68" w:rsidRPr="00380918" w:rsidRDefault="007C6244" w:rsidP="007F6A8A">
      <w:pPr>
        <w:tabs>
          <w:tab w:val="center" w:pos="4680"/>
          <w:tab w:val="left" w:pos="6279"/>
        </w:tabs>
        <w:spacing w:line="240" w:lineRule="auto"/>
        <w:rPr>
          <w:rFonts w:ascii="Times New Roman" w:hAnsi="Times New Roman" w:cs="Times New Roman"/>
          <w:sz w:val="24"/>
          <w:szCs w:val="24"/>
        </w:rPr>
      </w:pPr>
      <w:r w:rsidRPr="00380918">
        <w:rPr>
          <w:rFonts w:ascii="Times New Roman" w:hAnsi="Times New Roman" w:cs="Times New Roman"/>
          <w:sz w:val="24"/>
          <w:szCs w:val="24"/>
        </w:rPr>
        <w:t xml:space="preserve">To meet </w:t>
      </w:r>
      <w:r w:rsidR="00A62FF2" w:rsidRPr="00380918">
        <w:rPr>
          <w:rFonts w:ascii="Times New Roman" w:hAnsi="Times New Roman" w:cs="Times New Roman"/>
          <w:sz w:val="24"/>
          <w:szCs w:val="24"/>
        </w:rPr>
        <w:t>professional development needs</w:t>
      </w:r>
      <w:r w:rsidRPr="00380918">
        <w:rPr>
          <w:rFonts w:ascii="Times New Roman" w:hAnsi="Times New Roman" w:cs="Times New Roman"/>
          <w:sz w:val="24"/>
          <w:szCs w:val="24"/>
        </w:rPr>
        <w:t>, two</w:t>
      </w:r>
      <w:r w:rsidR="00A62FF2" w:rsidRPr="00380918">
        <w:rPr>
          <w:rFonts w:ascii="Times New Roman" w:hAnsi="Times New Roman" w:cs="Times New Roman"/>
          <w:sz w:val="24"/>
          <w:szCs w:val="24"/>
        </w:rPr>
        <w:t xml:space="preserve"> interdisciplinary teaching teams in agric</w:t>
      </w:r>
      <w:r w:rsidRPr="00380918">
        <w:rPr>
          <w:rFonts w:ascii="Times New Roman" w:hAnsi="Times New Roman" w:cs="Times New Roman"/>
          <w:sz w:val="24"/>
          <w:szCs w:val="24"/>
        </w:rPr>
        <w:t>u</w:t>
      </w:r>
      <w:r w:rsidR="00DA14C1" w:rsidRPr="00380918">
        <w:rPr>
          <w:rFonts w:ascii="Times New Roman" w:hAnsi="Times New Roman" w:cs="Times New Roman"/>
          <w:sz w:val="24"/>
          <w:szCs w:val="24"/>
        </w:rPr>
        <w:t xml:space="preserve">lture career academies participated in </w:t>
      </w:r>
      <w:r w:rsidR="00094741" w:rsidRPr="00380918">
        <w:rPr>
          <w:rFonts w:ascii="Times New Roman" w:hAnsi="Times New Roman" w:cs="Times New Roman"/>
          <w:sz w:val="24"/>
          <w:szCs w:val="24"/>
        </w:rPr>
        <w:t xml:space="preserve">a three-day teacher externship provided by higher education agriculture programs.  The goals of the externships were:  (a) </w:t>
      </w:r>
      <w:r w:rsidR="00C10685" w:rsidRPr="00380918">
        <w:rPr>
          <w:rFonts w:ascii="Times New Roman" w:hAnsi="Times New Roman" w:cs="Times New Roman"/>
          <w:sz w:val="24"/>
          <w:szCs w:val="24"/>
        </w:rPr>
        <w:t>provide teacher teams with an in-depth, real world experience in order to gain a stronger understanding of the agricultural workplace environment</w:t>
      </w:r>
      <w:r w:rsidR="00094741" w:rsidRPr="00380918">
        <w:rPr>
          <w:rFonts w:ascii="Times New Roman" w:hAnsi="Times New Roman" w:cs="Times New Roman"/>
          <w:sz w:val="24"/>
          <w:szCs w:val="24"/>
        </w:rPr>
        <w:t>, (b) assist core academic teachers with identifying how their content areas are relevant in the agriculture industry, and (c) facilitate the development of an interdisciplinary project based learning experience</w:t>
      </w:r>
      <w:r w:rsidR="00945893" w:rsidRPr="00380918">
        <w:rPr>
          <w:rFonts w:ascii="Times New Roman" w:hAnsi="Times New Roman" w:cs="Times New Roman"/>
          <w:sz w:val="24"/>
          <w:szCs w:val="24"/>
        </w:rPr>
        <w:t xml:space="preserve"> for students </w:t>
      </w:r>
      <w:r w:rsidR="00C10685" w:rsidRPr="00380918">
        <w:rPr>
          <w:rFonts w:ascii="Times New Roman" w:hAnsi="Times New Roman" w:cs="Times New Roman"/>
          <w:sz w:val="24"/>
          <w:szCs w:val="24"/>
        </w:rPr>
        <w:t>that reinforces the agricultural theme of the academy across subject areas</w:t>
      </w:r>
      <w:r w:rsidR="00945893" w:rsidRPr="00380918">
        <w:rPr>
          <w:rFonts w:ascii="Times New Roman" w:hAnsi="Times New Roman" w:cs="Times New Roman"/>
          <w:sz w:val="24"/>
          <w:szCs w:val="24"/>
        </w:rPr>
        <w:t>.</w:t>
      </w:r>
    </w:p>
    <w:p w14:paraId="59AA7E1C" w14:textId="1B6950E2" w:rsidR="009639A3" w:rsidRPr="00380918" w:rsidRDefault="009639A3" w:rsidP="009639A3">
      <w:pPr>
        <w:tabs>
          <w:tab w:val="center" w:pos="4680"/>
          <w:tab w:val="left" w:pos="6279"/>
        </w:tabs>
        <w:spacing w:line="240" w:lineRule="auto"/>
        <w:jc w:val="center"/>
        <w:rPr>
          <w:rFonts w:ascii="Times New Roman" w:hAnsi="Times New Roman" w:cs="Times New Roman"/>
          <w:b/>
          <w:sz w:val="24"/>
          <w:szCs w:val="24"/>
        </w:rPr>
      </w:pPr>
      <w:r w:rsidRPr="00380918">
        <w:rPr>
          <w:rFonts w:ascii="Times New Roman" w:hAnsi="Times New Roman" w:cs="Times New Roman"/>
          <w:b/>
          <w:sz w:val="24"/>
          <w:szCs w:val="24"/>
        </w:rPr>
        <w:t>How It Works</w:t>
      </w:r>
      <w:r w:rsidR="00A76994" w:rsidRPr="00380918">
        <w:rPr>
          <w:rFonts w:ascii="Times New Roman" w:hAnsi="Times New Roman" w:cs="Times New Roman"/>
          <w:b/>
          <w:sz w:val="24"/>
          <w:szCs w:val="24"/>
        </w:rPr>
        <w:t xml:space="preserve"> / Methodology / Program Phases</w:t>
      </w:r>
    </w:p>
    <w:p w14:paraId="4250A5BF" w14:textId="2F313B08" w:rsidR="00054311" w:rsidRPr="00380918" w:rsidRDefault="00436F68" w:rsidP="00436F68">
      <w:pPr>
        <w:tabs>
          <w:tab w:val="center" w:pos="4680"/>
          <w:tab w:val="left" w:pos="6279"/>
        </w:tabs>
        <w:spacing w:line="240" w:lineRule="auto"/>
        <w:rPr>
          <w:rFonts w:ascii="Times New Roman" w:hAnsi="Times New Roman" w:cs="Times New Roman"/>
          <w:sz w:val="24"/>
          <w:szCs w:val="24"/>
        </w:rPr>
      </w:pPr>
      <w:r w:rsidRPr="00380918">
        <w:rPr>
          <w:rFonts w:ascii="Times New Roman" w:hAnsi="Times New Roman" w:cs="Times New Roman"/>
          <w:sz w:val="24"/>
          <w:szCs w:val="24"/>
        </w:rPr>
        <w:t>An externship provides a workplace experience that helps career and technical education (CTE) “teachers and core academic teachers build the bridge between skills-based and knowledge-based education” (Career Academy Support Network [CASN], 2010, p. 3).</w:t>
      </w:r>
      <w:r w:rsidR="007C6244" w:rsidRPr="00380918">
        <w:rPr>
          <w:rFonts w:ascii="Times New Roman" w:hAnsi="Times New Roman" w:cs="Times New Roman"/>
          <w:sz w:val="24"/>
          <w:szCs w:val="24"/>
        </w:rPr>
        <w:t xml:space="preserve">  </w:t>
      </w:r>
      <w:r w:rsidR="00D628DC" w:rsidRPr="00380918">
        <w:rPr>
          <w:rFonts w:ascii="Times New Roman" w:hAnsi="Times New Roman" w:cs="Times New Roman"/>
          <w:sz w:val="24"/>
          <w:szCs w:val="24"/>
        </w:rPr>
        <w:t xml:space="preserve">There were five </w:t>
      </w:r>
      <w:r w:rsidR="00A76994" w:rsidRPr="00380918">
        <w:rPr>
          <w:rFonts w:ascii="Times New Roman" w:hAnsi="Times New Roman" w:cs="Times New Roman"/>
          <w:sz w:val="24"/>
          <w:szCs w:val="24"/>
        </w:rPr>
        <w:t xml:space="preserve">phases </w:t>
      </w:r>
      <w:r w:rsidR="00D628DC" w:rsidRPr="00380918">
        <w:rPr>
          <w:rFonts w:ascii="Times New Roman" w:hAnsi="Times New Roman" w:cs="Times New Roman"/>
          <w:sz w:val="24"/>
          <w:szCs w:val="24"/>
        </w:rPr>
        <w:t xml:space="preserve">of the externship process – teacher selection, professional development, externship, project development, and implementation.  First, </w:t>
      </w:r>
      <w:r w:rsidR="0067000E" w:rsidRPr="00380918">
        <w:rPr>
          <w:rFonts w:ascii="Times New Roman" w:hAnsi="Times New Roman" w:cs="Times New Roman"/>
          <w:sz w:val="24"/>
          <w:szCs w:val="24"/>
        </w:rPr>
        <w:t xml:space="preserve">late in the spring semester, </w:t>
      </w:r>
      <w:r w:rsidR="00D628DC" w:rsidRPr="00380918">
        <w:rPr>
          <w:rFonts w:ascii="Times New Roman" w:hAnsi="Times New Roman" w:cs="Times New Roman"/>
          <w:sz w:val="24"/>
          <w:szCs w:val="24"/>
        </w:rPr>
        <w:t>t</w:t>
      </w:r>
      <w:r w:rsidR="006B5C44" w:rsidRPr="00380918">
        <w:rPr>
          <w:rFonts w:ascii="Times New Roman" w:hAnsi="Times New Roman" w:cs="Times New Roman"/>
          <w:sz w:val="24"/>
          <w:szCs w:val="24"/>
        </w:rPr>
        <w:t xml:space="preserve">he partnering school system identified two </w:t>
      </w:r>
      <w:r w:rsidR="000B08DE" w:rsidRPr="00380918">
        <w:rPr>
          <w:rFonts w:ascii="Times New Roman" w:hAnsi="Times New Roman" w:cs="Times New Roman"/>
          <w:sz w:val="24"/>
          <w:szCs w:val="24"/>
        </w:rPr>
        <w:t xml:space="preserve">interdisciplinary (agriculture, English language arts, social studies, mathematics, and science) </w:t>
      </w:r>
      <w:r w:rsidR="006B5C44" w:rsidRPr="00380918">
        <w:rPr>
          <w:rFonts w:ascii="Times New Roman" w:hAnsi="Times New Roman" w:cs="Times New Roman"/>
          <w:sz w:val="24"/>
          <w:szCs w:val="24"/>
        </w:rPr>
        <w:t xml:space="preserve">teams of teachers from agriculture academies. </w:t>
      </w:r>
      <w:r w:rsidR="000B08DE" w:rsidRPr="00380918">
        <w:rPr>
          <w:rFonts w:ascii="Times New Roman" w:hAnsi="Times New Roman" w:cs="Times New Roman"/>
          <w:sz w:val="24"/>
          <w:szCs w:val="24"/>
        </w:rPr>
        <w:t xml:space="preserve"> </w:t>
      </w:r>
      <w:r w:rsidR="00D628DC" w:rsidRPr="00380918">
        <w:rPr>
          <w:rFonts w:ascii="Times New Roman" w:hAnsi="Times New Roman" w:cs="Times New Roman"/>
          <w:sz w:val="24"/>
          <w:szCs w:val="24"/>
        </w:rPr>
        <w:t>In the second phase</w:t>
      </w:r>
      <w:r w:rsidR="000B08DE" w:rsidRPr="00380918">
        <w:rPr>
          <w:rFonts w:ascii="Times New Roman" w:hAnsi="Times New Roman" w:cs="Times New Roman"/>
          <w:sz w:val="24"/>
          <w:szCs w:val="24"/>
        </w:rPr>
        <w:t xml:space="preserve">, </w:t>
      </w:r>
      <w:r w:rsidR="0067000E" w:rsidRPr="00380918">
        <w:rPr>
          <w:rFonts w:ascii="Times New Roman" w:hAnsi="Times New Roman" w:cs="Times New Roman"/>
          <w:sz w:val="24"/>
          <w:szCs w:val="24"/>
        </w:rPr>
        <w:t xml:space="preserve">over the summer, </w:t>
      </w:r>
      <w:r w:rsidR="000B08DE" w:rsidRPr="00380918">
        <w:rPr>
          <w:rFonts w:ascii="Times New Roman" w:hAnsi="Times New Roman" w:cs="Times New Roman"/>
          <w:sz w:val="24"/>
          <w:szCs w:val="24"/>
        </w:rPr>
        <w:t>the partnering</w:t>
      </w:r>
      <w:r w:rsidR="005C02B2" w:rsidRPr="00380918">
        <w:rPr>
          <w:rFonts w:ascii="Times New Roman" w:hAnsi="Times New Roman" w:cs="Times New Roman"/>
          <w:sz w:val="24"/>
          <w:szCs w:val="24"/>
        </w:rPr>
        <w:t xml:space="preserve"> school</w:t>
      </w:r>
      <w:r w:rsidR="000B08DE" w:rsidRPr="00380918">
        <w:rPr>
          <w:rFonts w:ascii="Times New Roman" w:hAnsi="Times New Roman" w:cs="Times New Roman"/>
          <w:sz w:val="24"/>
          <w:szCs w:val="24"/>
        </w:rPr>
        <w:t xml:space="preserve"> system provided two days of professional development that addressed project based learning</w:t>
      </w:r>
      <w:r w:rsidR="00324380" w:rsidRPr="00380918">
        <w:rPr>
          <w:rFonts w:ascii="Times New Roman" w:hAnsi="Times New Roman" w:cs="Times New Roman"/>
          <w:sz w:val="24"/>
          <w:szCs w:val="24"/>
        </w:rPr>
        <w:t xml:space="preserve"> (PBL)</w:t>
      </w:r>
      <w:r w:rsidR="000B08DE" w:rsidRPr="00380918">
        <w:rPr>
          <w:rFonts w:ascii="Times New Roman" w:hAnsi="Times New Roman" w:cs="Times New Roman"/>
          <w:sz w:val="24"/>
          <w:szCs w:val="24"/>
        </w:rPr>
        <w:t xml:space="preserve">.  During the </w:t>
      </w:r>
      <w:r w:rsidR="00D628DC" w:rsidRPr="00380918">
        <w:rPr>
          <w:rFonts w:ascii="Times New Roman" w:hAnsi="Times New Roman" w:cs="Times New Roman"/>
          <w:sz w:val="24"/>
          <w:szCs w:val="24"/>
        </w:rPr>
        <w:t xml:space="preserve">third face, the </w:t>
      </w:r>
      <w:r w:rsidR="000B08DE" w:rsidRPr="00380918">
        <w:rPr>
          <w:rFonts w:ascii="Times New Roman" w:hAnsi="Times New Roman" w:cs="Times New Roman"/>
          <w:sz w:val="24"/>
          <w:szCs w:val="24"/>
        </w:rPr>
        <w:t xml:space="preserve">externship, teachers spent time </w:t>
      </w:r>
      <w:r w:rsidR="005C02B2" w:rsidRPr="00380918">
        <w:rPr>
          <w:rFonts w:ascii="Times New Roman" w:hAnsi="Times New Roman" w:cs="Times New Roman"/>
          <w:sz w:val="24"/>
          <w:szCs w:val="24"/>
        </w:rPr>
        <w:t xml:space="preserve">on campus </w:t>
      </w:r>
      <w:r w:rsidR="000B08DE" w:rsidRPr="00380918">
        <w:rPr>
          <w:rFonts w:ascii="Times New Roman" w:hAnsi="Times New Roman" w:cs="Times New Roman"/>
          <w:sz w:val="24"/>
          <w:szCs w:val="24"/>
        </w:rPr>
        <w:t>with various faculty members learning about agriculture content and received hands on experience working in various laboratories including a greenhouse, aquaculture f</w:t>
      </w:r>
      <w:r w:rsidR="005C02B2" w:rsidRPr="00380918">
        <w:rPr>
          <w:rFonts w:ascii="Times New Roman" w:hAnsi="Times New Roman" w:cs="Times New Roman"/>
          <w:sz w:val="24"/>
          <w:szCs w:val="24"/>
        </w:rPr>
        <w:t xml:space="preserve">acilities, livestock farms, </w:t>
      </w:r>
      <w:r w:rsidR="000B08DE" w:rsidRPr="00380918">
        <w:rPr>
          <w:rFonts w:ascii="Times New Roman" w:hAnsi="Times New Roman" w:cs="Times New Roman"/>
          <w:sz w:val="24"/>
          <w:szCs w:val="24"/>
        </w:rPr>
        <w:t>poultry operations</w:t>
      </w:r>
      <w:r w:rsidR="005C02B2" w:rsidRPr="00380918">
        <w:rPr>
          <w:rFonts w:ascii="Times New Roman" w:hAnsi="Times New Roman" w:cs="Times New Roman"/>
          <w:sz w:val="24"/>
          <w:szCs w:val="24"/>
        </w:rPr>
        <w:t>, and school gardens</w:t>
      </w:r>
      <w:r w:rsidR="000B08DE" w:rsidRPr="00380918">
        <w:rPr>
          <w:rFonts w:ascii="Times New Roman" w:hAnsi="Times New Roman" w:cs="Times New Roman"/>
          <w:sz w:val="24"/>
          <w:szCs w:val="24"/>
        </w:rPr>
        <w:t xml:space="preserve">.  Each day began with an orientation to the daily agenda and concluded with a facilitated reflection.  Specifically, during the reflection, teachers were asked to identify </w:t>
      </w:r>
      <w:r w:rsidR="00324380" w:rsidRPr="00380918">
        <w:rPr>
          <w:rFonts w:ascii="Times New Roman" w:hAnsi="Times New Roman" w:cs="Times New Roman"/>
          <w:sz w:val="24"/>
          <w:szCs w:val="24"/>
        </w:rPr>
        <w:t>occasions</w:t>
      </w:r>
      <w:r w:rsidR="000B08DE" w:rsidRPr="00380918">
        <w:rPr>
          <w:rFonts w:ascii="Times New Roman" w:hAnsi="Times New Roman" w:cs="Times New Roman"/>
          <w:sz w:val="24"/>
          <w:szCs w:val="24"/>
        </w:rPr>
        <w:t xml:space="preserve"> where they observed a relationship between agriculture and their content areas.  </w:t>
      </w:r>
      <w:r w:rsidR="00D628DC" w:rsidRPr="00380918">
        <w:rPr>
          <w:rFonts w:ascii="Times New Roman" w:hAnsi="Times New Roman" w:cs="Times New Roman"/>
          <w:sz w:val="24"/>
          <w:szCs w:val="24"/>
        </w:rPr>
        <w:t>The fourth phase occurred t</w:t>
      </w:r>
      <w:r w:rsidR="000B08DE" w:rsidRPr="00380918">
        <w:rPr>
          <w:rFonts w:ascii="Times New Roman" w:hAnsi="Times New Roman" w:cs="Times New Roman"/>
          <w:sz w:val="24"/>
          <w:szCs w:val="24"/>
        </w:rPr>
        <w:t xml:space="preserve">wo weeks after the externship, </w:t>
      </w:r>
      <w:r w:rsidR="00D628DC" w:rsidRPr="00380918">
        <w:rPr>
          <w:rFonts w:ascii="Times New Roman" w:hAnsi="Times New Roman" w:cs="Times New Roman"/>
          <w:sz w:val="24"/>
          <w:szCs w:val="24"/>
        </w:rPr>
        <w:t xml:space="preserve">when </w:t>
      </w:r>
      <w:r w:rsidR="000B08DE" w:rsidRPr="00380918">
        <w:rPr>
          <w:rFonts w:ascii="Times New Roman" w:hAnsi="Times New Roman" w:cs="Times New Roman"/>
          <w:sz w:val="24"/>
          <w:szCs w:val="24"/>
        </w:rPr>
        <w:t xml:space="preserve">the teaching teams and </w:t>
      </w:r>
      <w:r w:rsidR="005C02B2" w:rsidRPr="00380918">
        <w:rPr>
          <w:rFonts w:ascii="Times New Roman" w:hAnsi="Times New Roman" w:cs="Times New Roman"/>
          <w:sz w:val="24"/>
          <w:szCs w:val="24"/>
        </w:rPr>
        <w:t>the primary point</w:t>
      </w:r>
      <w:r w:rsidR="000B08DE" w:rsidRPr="00380918">
        <w:rPr>
          <w:rFonts w:ascii="Times New Roman" w:hAnsi="Times New Roman" w:cs="Times New Roman"/>
          <w:sz w:val="24"/>
          <w:szCs w:val="24"/>
        </w:rPr>
        <w:t xml:space="preserve"> of contact from the collegiate </w:t>
      </w:r>
      <w:r w:rsidR="000B08DE" w:rsidRPr="00380918">
        <w:rPr>
          <w:rFonts w:ascii="Times New Roman" w:hAnsi="Times New Roman" w:cs="Times New Roman"/>
          <w:sz w:val="24"/>
          <w:szCs w:val="24"/>
        </w:rPr>
        <w:lastRenderedPageBreak/>
        <w:t>agriculture programs</w:t>
      </w:r>
      <w:r w:rsidR="005C02B2" w:rsidRPr="00380918">
        <w:rPr>
          <w:rFonts w:ascii="Times New Roman" w:hAnsi="Times New Roman" w:cs="Times New Roman"/>
          <w:sz w:val="24"/>
          <w:szCs w:val="24"/>
        </w:rPr>
        <w:t xml:space="preserve"> met to develop an interdisciplinary </w:t>
      </w:r>
      <w:r w:rsidR="00324380" w:rsidRPr="00380918">
        <w:rPr>
          <w:rFonts w:ascii="Times New Roman" w:hAnsi="Times New Roman" w:cs="Times New Roman"/>
          <w:sz w:val="24"/>
          <w:szCs w:val="24"/>
        </w:rPr>
        <w:t>PBL</w:t>
      </w:r>
      <w:r w:rsidR="005C02B2" w:rsidRPr="00380918">
        <w:rPr>
          <w:rFonts w:ascii="Times New Roman" w:hAnsi="Times New Roman" w:cs="Times New Roman"/>
          <w:sz w:val="24"/>
          <w:szCs w:val="24"/>
        </w:rPr>
        <w:t xml:space="preserve"> experience that would address standards from all five content areas and culminate with a final product.  </w:t>
      </w:r>
      <w:r w:rsidR="00324380" w:rsidRPr="00380918">
        <w:rPr>
          <w:rFonts w:ascii="Times New Roman" w:hAnsi="Times New Roman" w:cs="Times New Roman"/>
          <w:sz w:val="24"/>
          <w:szCs w:val="24"/>
        </w:rPr>
        <w:t>Teachers</w:t>
      </w:r>
      <w:r w:rsidR="005C02B2" w:rsidRPr="00380918">
        <w:rPr>
          <w:rFonts w:ascii="Times New Roman" w:hAnsi="Times New Roman" w:cs="Times New Roman"/>
          <w:sz w:val="24"/>
          <w:szCs w:val="24"/>
        </w:rPr>
        <w:t xml:space="preserve"> served as content experts wh</w:t>
      </w:r>
      <w:r w:rsidR="00324380" w:rsidRPr="00380918">
        <w:rPr>
          <w:rFonts w:ascii="Times New Roman" w:hAnsi="Times New Roman" w:cs="Times New Roman"/>
          <w:sz w:val="24"/>
          <w:szCs w:val="24"/>
        </w:rPr>
        <w:t>ile</w:t>
      </w:r>
      <w:r w:rsidR="005C02B2" w:rsidRPr="00380918">
        <w:rPr>
          <w:rFonts w:ascii="Times New Roman" w:hAnsi="Times New Roman" w:cs="Times New Roman"/>
          <w:sz w:val="24"/>
          <w:szCs w:val="24"/>
        </w:rPr>
        <w:t xml:space="preserve"> faculty members served in advisory roles, offering </w:t>
      </w:r>
      <w:r w:rsidR="0067000E" w:rsidRPr="00380918">
        <w:rPr>
          <w:rFonts w:ascii="Times New Roman" w:hAnsi="Times New Roman" w:cs="Times New Roman"/>
          <w:sz w:val="24"/>
          <w:szCs w:val="24"/>
        </w:rPr>
        <w:t xml:space="preserve">advice and </w:t>
      </w:r>
      <w:r w:rsidR="005C02B2" w:rsidRPr="00380918">
        <w:rPr>
          <w:rFonts w:ascii="Times New Roman" w:hAnsi="Times New Roman" w:cs="Times New Roman"/>
          <w:sz w:val="24"/>
          <w:szCs w:val="24"/>
        </w:rPr>
        <w:t>re</w:t>
      </w:r>
      <w:r w:rsidR="00324380" w:rsidRPr="00380918">
        <w:rPr>
          <w:rFonts w:ascii="Times New Roman" w:hAnsi="Times New Roman" w:cs="Times New Roman"/>
          <w:sz w:val="24"/>
          <w:szCs w:val="24"/>
        </w:rPr>
        <w:t xml:space="preserve">sources to support the project.  </w:t>
      </w:r>
      <w:r w:rsidR="0067000E" w:rsidRPr="00380918">
        <w:rPr>
          <w:rFonts w:ascii="Times New Roman" w:hAnsi="Times New Roman" w:cs="Times New Roman"/>
          <w:sz w:val="24"/>
          <w:szCs w:val="24"/>
        </w:rPr>
        <w:t>In the final phase, t</w:t>
      </w:r>
      <w:r w:rsidR="00324380" w:rsidRPr="00380918">
        <w:rPr>
          <w:rFonts w:ascii="Times New Roman" w:hAnsi="Times New Roman" w:cs="Times New Roman"/>
          <w:sz w:val="24"/>
          <w:szCs w:val="24"/>
        </w:rPr>
        <w:t xml:space="preserve">eachers implemented </w:t>
      </w:r>
      <w:r w:rsidR="0067000E" w:rsidRPr="00380918">
        <w:rPr>
          <w:rFonts w:ascii="Times New Roman" w:hAnsi="Times New Roman" w:cs="Times New Roman"/>
          <w:sz w:val="24"/>
          <w:szCs w:val="24"/>
        </w:rPr>
        <w:t>the PBL experience in the fall semester, using college faculty as advisors during t</w:t>
      </w:r>
      <w:bookmarkStart w:id="0" w:name="_GoBack"/>
      <w:bookmarkEnd w:id="0"/>
      <w:r w:rsidR="0067000E" w:rsidRPr="00380918">
        <w:rPr>
          <w:rFonts w:ascii="Times New Roman" w:hAnsi="Times New Roman" w:cs="Times New Roman"/>
          <w:sz w:val="24"/>
          <w:szCs w:val="24"/>
        </w:rPr>
        <w:t xml:space="preserve">he project.  </w:t>
      </w:r>
    </w:p>
    <w:p w14:paraId="40B88573" w14:textId="0CE4D410" w:rsidR="009639A3" w:rsidRPr="00380918" w:rsidRDefault="00374BCB" w:rsidP="009639A3">
      <w:pPr>
        <w:tabs>
          <w:tab w:val="center" w:pos="4680"/>
          <w:tab w:val="left" w:pos="6279"/>
        </w:tabs>
        <w:spacing w:line="240" w:lineRule="auto"/>
        <w:jc w:val="center"/>
        <w:rPr>
          <w:rFonts w:ascii="Times New Roman" w:hAnsi="Times New Roman" w:cs="Times New Roman"/>
          <w:b/>
          <w:sz w:val="24"/>
          <w:szCs w:val="24"/>
        </w:rPr>
      </w:pPr>
      <w:r w:rsidRPr="00380918">
        <w:rPr>
          <w:rFonts w:ascii="Times New Roman" w:hAnsi="Times New Roman" w:cs="Times New Roman"/>
          <w:b/>
          <w:sz w:val="24"/>
          <w:szCs w:val="24"/>
        </w:rPr>
        <w:t xml:space="preserve">Results to Date / </w:t>
      </w:r>
      <w:r w:rsidR="009639A3" w:rsidRPr="00380918">
        <w:rPr>
          <w:rFonts w:ascii="Times New Roman" w:hAnsi="Times New Roman" w:cs="Times New Roman"/>
          <w:b/>
          <w:sz w:val="24"/>
          <w:szCs w:val="24"/>
        </w:rPr>
        <w:t>Implications</w:t>
      </w:r>
    </w:p>
    <w:p w14:paraId="4BACAE9E" w14:textId="4C1BA8F7" w:rsidR="007C6244" w:rsidRPr="00380918" w:rsidRDefault="0067000E" w:rsidP="00E3056B">
      <w:pPr>
        <w:tabs>
          <w:tab w:val="center" w:pos="4680"/>
          <w:tab w:val="left" w:pos="6279"/>
        </w:tabs>
        <w:spacing w:line="240" w:lineRule="auto"/>
        <w:rPr>
          <w:rFonts w:ascii="Times New Roman" w:hAnsi="Times New Roman" w:cs="Times New Roman"/>
          <w:sz w:val="24"/>
          <w:szCs w:val="24"/>
        </w:rPr>
      </w:pPr>
      <w:r w:rsidRPr="00380918">
        <w:rPr>
          <w:rFonts w:ascii="Times New Roman" w:hAnsi="Times New Roman" w:cs="Times New Roman"/>
          <w:sz w:val="24"/>
          <w:szCs w:val="24"/>
        </w:rPr>
        <w:t xml:space="preserve">To date, both of the projects designed during the externship process have been executed to fruition.  A survey was administered to teaching </w:t>
      </w:r>
      <w:r w:rsidR="00204F89" w:rsidRPr="00380918">
        <w:rPr>
          <w:rFonts w:ascii="Times New Roman" w:hAnsi="Times New Roman" w:cs="Times New Roman"/>
          <w:sz w:val="24"/>
          <w:szCs w:val="24"/>
        </w:rPr>
        <w:t xml:space="preserve">and higher education </w:t>
      </w:r>
      <w:r w:rsidRPr="00380918">
        <w:rPr>
          <w:rFonts w:ascii="Times New Roman" w:hAnsi="Times New Roman" w:cs="Times New Roman"/>
          <w:sz w:val="24"/>
          <w:szCs w:val="24"/>
        </w:rPr>
        <w:t xml:space="preserve">participants </w:t>
      </w:r>
      <w:r w:rsidR="00204F89" w:rsidRPr="00380918">
        <w:rPr>
          <w:rFonts w:ascii="Times New Roman" w:hAnsi="Times New Roman" w:cs="Times New Roman"/>
          <w:sz w:val="24"/>
          <w:szCs w:val="24"/>
        </w:rPr>
        <w:t>to determine if objectives were met.  Participants felt the externship reflected the agricultural workplace environment</w:t>
      </w:r>
      <w:r w:rsidR="005A0989" w:rsidRPr="00380918">
        <w:rPr>
          <w:rFonts w:ascii="Times New Roman" w:hAnsi="Times New Roman" w:cs="Times New Roman"/>
          <w:sz w:val="24"/>
          <w:szCs w:val="24"/>
        </w:rPr>
        <w:t xml:space="preserve">, allowed teachers to align standards with real world technical skills, and increased teacher ability to ensure relevance of class content.  The described program has positive implications for agricultural education.  While much attention has focused on incorporating agriculture and academic content in school based agriculture education, emphasis has been on mathematics (Parr, Edwards, &amp; </w:t>
      </w:r>
      <w:proofErr w:type="spellStart"/>
      <w:r w:rsidR="005A0989" w:rsidRPr="00380918">
        <w:rPr>
          <w:rFonts w:ascii="Times New Roman" w:hAnsi="Times New Roman" w:cs="Times New Roman"/>
          <w:sz w:val="24"/>
          <w:szCs w:val="24"/>
        </w:rPr>
        <w:t>Leising</w:t>
      </w:r>
      <w:proofErr w:type="spellEnd"/>
      <w:r w:rsidR="005A0989" w:rsidRPr="00380918">
        <w:rPr>
          <w:rFonts w:ascii="Times New Roman" w:hAnsi="Times New Roman" w:cs="Times New Roman"/>
          <w:sz w:val="24"/>
          <w:szCs w:val="24"/>
        </w:rPr>
        <w:t>, 2006; Stripling &amp; Roberts, 2013) and science (</w:t>
      </w:r>
      <w:proofErr w:type="spellStart"/>
      <w:r w:rsidR="005A0989" w:rsidRPr="00380918">
        <w:rPr>
          <w:rFonts w:ascii="Times New Roman" w:hAnsi="Times New Roman" w:cs="Times New Roman"/>
          <w:sz w:val="24"/>
          <w:szCs w:val="24"/>
        </w:rPr>
        <w:t>Balschweid</w:t>
      </w:r>
      <w:proofErr w:type="spellEnd"/>
      <w:r w:rsidR="005A0989" w:rsidRPr="00380918">
        <w:rPr>
          <w:rFonts w:ascii="Times New Roman" w:hAnsi="Times New Roman" w:cs="Times New Roman"/>
          <w:sz w:val="24"/>
          <w:szCs w:val="24"/>
        </w:rPr>
        <w:t xml:space="preserve"> &amp; Thompson, 2002; Stephenson, </w:t>
      </w:r>
      <w:proofErr w:type="spellStart"/>
      <w:r w:rsidR="005A0989" w:rsidRPr="00380918">
        <w:rPr>
          <w:rFonts w:ascii="Times New Roman" w:hAnsi="Times New Roman" w:cs="Times New Roman"/>
          <w:sz w:val="24"/>
          <w:szCs w:val="24"/>
        </w:rPr>
        <w:t>Warnick</w:t>
      </w:r>
      <w:proofErr w:type="spellEnd"/>
      <w:r w:rsidR="005A0989" w:rsidRPr="00380918">
        <w:rPr>
          <w:rFonts w:ascii="Times New Roman" w:hAnsi="Times New Roman" w:cs="Times New Roman"/>
          <w:sz w:val="24"/>
          <w:szCs w:val="24"/>
        </w:rPr>
        <w:t xml:space="preserve">, &amp; </w:t>
      </w:r>
      <w:proofErr w:type="spellStart"/>
      <w:r w:rsidR="005A0989" w:rsidRPr="00380918">
        <w:rPr>
          <w:rFonts w:ascii="Times New Roman" w:hAnsi="Times New Roman" w:cs="Times New Roman"/>
          <w:sz w:val="24"/>
          <w:szCs w:val="24"/>
        </w:rPr>
        <w:t>Tarpley</w:t>
      </w:r>
      <w:proofErr w:type="spellEnd"/>
      <w:r w:rsidR="005A0989" w:rsidRPr="00380918">
        <w:rPr>
          <w:rFonts w:ascii="Times New Roman" w:hAnsi="Times New Roman" w:cs="Times New Roman"/>
          <w:sz w:val="24"/>
          <w:szCs w:val="24"/>
        </w:rPr>
        <w:t>, 2008; Wilson &amp; Curry, 2011), giving minimal attention to English language arts or social studies.  Historically, integration has been one way, where agriculture teachers made connections to core academics.  The externship encourages the integration of agriculture into core academic classes as well.  Further, connecting with agriculture academies fosters a partnership that engages institutions of higher education as partners in providing professional development to a range of teachers.  Such a partnership exposes agriculture faculty to teachers and students, thus enhancing opportunities to recruit high school students into aligned collegiate programs.</w:t>
      </w:r>
    </w:p>
    <w:p w14:paraId="741C5E7F" w14:textId="6F5BA29D" w:rsidR="00A06C7B" w:rsidRPr="00380918" w:rsidRDefault="00A06C7B" w:rsidP="00A06C7B">
      <w:pPr>
        <w:tabs>
          <w:tab w:val="center" w:pos="4680"/>
          <w:tab w:val="left" w:pos="6279"/>
        </w:tabs>
        <w:spacing w:line="240" w:lineRule="auto"/>
        <w:jc w:val="center"/>
        <w:rPr>
          <w:rFonts w:ascii="Times New Roman" w:hAnsi="Times New Roman" w:cs="Times New Roman"/>
          <w:b/>
          <w:sz w:val="24"/>
          <w:szCs w:val="24"/>
        </w:rPr>
      </w:pPr>
      <w:r w:rsidRPr="00380918">
        <w:rPr>
          <w:rFonts w:ascii="Times New Roman" w:hAnsi="Times New Roman" w:cs="Times New Roman"/>
          <w:b/>
          <w:sz w:val="24"/>
          <w:szCs w:val="24"/>
        </w:rPr>
        <w:t>Future Plans</w:t>
      </w:r>
      <w:r w:rsidR="002449BE" w:rsidRPr="00380918">
        <w:rPr>
          <w:rFonts w:ascii="Times New Roman" w:hAnsi="Times New Roman" w:cs="Times New Roman"/>
          <w:b/>
          <w:sz w:val="24"/>
          <w:szCs w:val="24"/>
        </w:rPr>
        <w:t xml:space="preserve"> </w:t>
      </w:r>
      <w:r w:rsidRPr="00380918">
        <w:rPr>
          <w:rFonts w:ascii="Times New Roman" w:hAnsi="Times New Roman" w:cs="Times New Roman"/>
          <w:b/>
          <w:sz w:val="24"/>
          <w:szCs w:val="24"/>
        </w:rPr>
        <w:t>/ Advice to Others</w:t>
      </w:r>
    </w:p>
    <w:p w14:paraId="6E47A292" w14:textId="336DBB11" w:rsidR="001C14D7" w:rsidRPr="00380918" w:rsidRDefault="00E679E6" w:rsidP="00E3056B">
      <w:pPr>
        <w:tabs>
          <w:tab w:val="center" w:pos="4680"/>
          <w:tab w:val="left" w:pos="6279"/>
        </w:tabs>
        <w:spacing w:line="240" w:lineRule="auto"/>
        <w:rPr>
          <w:rFonts w:ascii="Times New Roman" w:hAnsi="Times New Roman" w:cs="Times New Roman"/>
          <w:sz w:val="24"/>
          <w:szCs w:val="24"/>
        </w:rPr>
      </w:pPr>
      <w:r w:rsidRPr="00380918">
        <w:rPr>
          <w:rFonts w:ascii="Times New Roman" w:hAnsi="Times New Roman" w:cs="Times New Roman"/>
          <w:sz w:val="24"/>
          <w:szCs w:val="24"/>
        </w:rPr>
        <w:t>As externships continue</w:t>
      </w:r>
      <w:r w:rsidR="00CF394F" w:rsidRPr="00380918">
        <w:rPr>
          <w:rFonts w:ascii="Times New Roman" w:hAnsi="Times New Roman" w:cs="Times New Roman"/>
          <w:sz w:val="24"/>
          <w:szCs w:val="24"/>
        </w:rPr>
        <w:t xml:space="preserve"> in the future</w:t>
      </w:r>
      <w:r w:rsidRPr="00380918">
        <w:rPr>
          <w:rFonts w:ascii="Times New Roman" w:hAnsi="Times New Roman" w:cs="Times New Roman"/>
          <w:sz w:val="24"/>
          <w:szCs w:val="24"/>
        </w:rPr>
        <w:t xml:space="preserve">, a collection of interdisciplinary projects will be shared on the National Association of Agricultural Educators’ Communities of Practice website.  Also, </w:t>
      </w:r>
      <w:r w:rsidR="00146F72" w:rsidRPr="00380918">
        <w:rPr>
          <w:rFonts w:ascii="Times New Roman" w:hAnsi="Times New Roman" w:cs="Times New Roman"/>
          <w:sz w:val="24"/>
          <w:szCs w:val="24"/>
        </w:rPr>
        <w:t>related research will be conducted with future externships to determine the effectivenes</w:t>
      </w:r>
      <w:r w:rsidRPr="00380918">
        <w:rPr>
          <w:rFonts w:ascii="Times New Roman" w:hAnsi="Times New Roman" w:cs="Times New Roman"/>
          <w:sz w:val="24"/>
          <w:szCs w:val="24"/>
        </w:rPr>
        <w:t xml:space="preserve">s of the program the </w:t>
      </w:r>
      <w:r w:rsidR="00146F72" w:rsidRPr="00380918">
        <w:rPr>
          <w:rFonts w:ascii="Times New Roman" w:hAnsi="Times New Roman" w:cs="Times New Roman"/>
          <w:sz w:val="24"/>
          <w:szCs w:val="24"/>
        </w:rPr>
        <w:t xml:space="preserve">related effects on teacher efficacy.  </w:t>
      </w:r>
      <w:r w:rsidR="00F502DA" w:rsidRPr="00380918">
        <w:rPr>
          <w:rFonts w:ascii="Times New Roman" w:hAnsi="Times New Roman" w:cs="Times New Roman"/>
          <w:sz w:val="24"/>
          <w:szCs w:val="24"/>
        </w:rPr>
        <w:t xml:space="preserve">There are a few recommendations for </w:t>
      </w:r>
      <w:r w:rsidR="00CF394F" w:rsidRPr="00380918">
        <w:rPr>
          <w:rFonts w:ascii="Times New Roman" w:hAnsi="Times New Roman" w:cs="Times New Roman"/>
          <w:sz w:val="24"/>
          <w:szCs w:val="24"/>
        </w:rPr>
        <w:t>future implementation</w:t>
      </w:r>
      <w:r w:rsidR="00F502DA" w:rsidRPr="00380918">
        <w:rPr>
          <w:rFonts w:ascii="Times New Roman" w:hAnsi="Times New Roman" w:cs="Times New Roman"/>
          <w:sz w:val="24"/>
          <w:szCs w:val="24"/>
        </w:rPr>
        <w:t xml:space="preserve">.  First, the hosting university should meet with school system officials to discuss program objectives and make sure the needs of all parties are being met.  It is also recommended that faculty offer to serve as guest speakers for classes other than agriculture, such as social studies or </w:t>
      </w:r>
      <w:r w:rsidR="00CF394F" w:rsidRPr="00380918">
        <w:rPr>
          <w:rFonts w:ascii="Times New Roman" w:hAnsi="Times New Roman" w:cs="Times New Roman"/>
          <w:sz w:val="24"/>
          <w:szCs w:val="24"/>
        </w:rPr>
        <w:t>mathematic</w:t>
      </w:r>
      <w:r w:rsidR="00F502DA" w:rsidRPr="00380918">
        <w:rPr>
          <w:rFonts w:ascii="Times New Roman" w:hAnsi="Times New Roman" w:cs="Times New Roman"/>
          <w:sz w:val="24"/>
          <w:szCs w:val="24"/>
        </w:rPr>
        <w:t xml:space="preserve">, to </w:t>
      </w:r>
      <w:r w:rsidR="002449BE" w:rsidRPr="00380918">
        <w:rPr>
          <w:rFonts w:ascii="Times New Roman" w:hAnsi="Times New Roman" w:cs="Times New Roman"/>
          <w:sz w:val="24"/>
          <w:szCs w:val="24"/>
        </w:rPr>
        <w:t>provide an expert testimony for students about the relationship between core academic coursework and the agriculture industry.  Lastly, faculty should review state standards for all subject areas prior to the externship and intentionally plan activities that will allow teachers to identify the importance of their standards in agricultural work.</w:t>
      </w:r>
    </w:p>
    <w:p w14:paraId="72372CC4" w14:textId="74F4D350" w:rsidR="00A06C7B" w:rsidRPr="00380918" w:rsidRDefault="00A06C7B" w:rsidP="00A06C7B">
      <w:pPr>
        <w:tabs>
          <w:tab w:val="center" w:pos="4680"/>
          <w:tab w:val="left" w:pos="6279"/>
        </w:tabs>
        <w:spacing w:line="240" w:lineRule="auto"/>
        <w:jc w:val="center"/>
        <w:rPr>
          <w:rFonts w:ascii="Times New Roman" w:hAnsi="Times New Roman" w:cs="Times New Roman"/>
          <w:b/>
          <w:sz w:val="24"/>
          <w:szCs w:val="24"/>
        </w:rPr>
      </w:pPr>
      <w:r w:rsidRPr="00380918">
        <w:rPr>
          <w:rFonts w:ascii="Times New Roman" w:hAnsi="Times New Roman" w:cs="Times New Roman"/>
          <w:b/>
          <w:sz w:val="24"/>
          <w:szCs w:val="24"/>
        </w:rPr>
        <w:t>Costs</w:t>
      </w:r>
      <w:r w:rsidR="002449BE" w:rsidRPr="00380918">
        <w:rPr>
          <w:rFonts w:ascii="Times New Roman" w:hAnsi="Times New Roman" w:cs="Times New Roman"/>
          <w:b/>
          <w:sz w:val="24"/>
          <w:szCs w:val="24"/>
        </w:rPr>
        <w:t xml:space="preserve"> </w:t>
      </w:r>
      <w:r w:rsidRPr="00380918">
        <w:rPr>
          <w:rFonts w:ascii="Times New Roman" w:hAnsi="Times New Roman" w:cs="Times New Roman"/>
          <w:b/>
          <w:sz w:val="24"/>
          <w:szCs w:val="24"/>
        </w:rPr>
        <w:t>/ Resources Needed</w:t>
      </w:r>
    </w:p>
    <w:p w14:paraId="4F09BEF5" w14:textId="6AACCE0C" w:rsidR="00867893" w:rsidRPr="00380918" w:rsidRDefault="002449BE" w:rsidP="0056181F">
      <w:pPr>
        <w:tabs>
          <w:tab w:val="center" w:pos="4680"/>
          <w:tab w:val="left" w:pos="6279"/>
        </w:tabs>
        <w:spacing w:line="240" w:lineRule="auto"/>
        <w:rPr>
          <w:rFonts w:ascii="Times New Roman" w:hAnsi="Times New Roman" w:cs="Times New Roman"/>
          <w:sz w:val="24"/>
          <w:szCs w:val="24"/>
        </w:rPr>
      </w:pPr>
      <w:r w:rsidRPr="00380918">
        <w:rPr>
          <w:rFonts w:ascii="Times New Roman" w:hAnsi="Times New Roman" w:cs="Times New Roman"/>
          <w:sz w:val="24"/>
          <w:szCs w:val="24"/>
        </w:rPr>
        <w:t xml:space="preserve">Direct costs for implementing this idea are associated with payment for teachers to participate in the multiday professional development.  The partnering school system paid teachers $200 per day for the three day experience </w:t>
      </w:r>
      <w:r w:rsidR="00CF394F" w:rsidRPr="00380918">
        <w:rPr>
          <w:rFonts w:ascii="Times New Roman" w:hAnsi="Times New Roman" w:cs="Times New Roman"/>
          <w:sz w:val="24"/>
          <w:szCs w:val="24"/>
        </w:rPr>
        <w:t xml:space="preserve">for a total cost of $6,000 </w:t>
      </w:r>
      <w:r w:rsidRPr="00380918">
        <w:rPr>
          <w:rFonts w:ascii="Times New Roman" w:hAnsi="Times New Roman" w:cs="Times New Roman"/>
          <w:sz w:val="24"/>
          <w:szCs w:val="24"/>
        </w:rPr>
        <w:t xml:space="preserve">($200 x 3 days = </w:t>
      </w:r>
      <w:r w:rsidR="00CF394F" w:rsidRPr="00380918">
        <w:rPr>
          <w:rFonts w:ascii="Times New Roman" w:hAnsi="Times New Roman" w:cs="Times New Roman"/>
          <w:sz w:val="24"/>
          <w:szCs w:val="24"/>
        </w:rPr>
        <w:t>$600 / teacher x 5 teachers = $3,000 / team x 2 teams = $6,000).  Indirect costs involve use of campus facilities, supplies used by teachers to experience agricultural work such as soil or feed, and time of faculty members who work with the externship team.  Computers are needed on the final day when teachers are writing PBL plans.</w:t>
      </w:r>
    </w:p>
    <w:p w14:paraId="32E46477" w14:textId="77777777" w:rsidR="00A06C7B" w:rsidRPr="00380918" w:rsidRDefault="00E67598" w:rsidP="00E67598">
      <w:pPr>
        <w:tabs>
          <w:tab w:val="center" w:pos="4680"/>
          <w:tab w:val="left" w:pos="6279"/>
        </w:tabs>
        <w:spacing w:line="240" w:lineRule="auto"/>
        <w:jc w:val="center"/>
        <w:rPr>
          <w:rFonts w:ascii="Times New Roman" w:hAnsi="Times New Roman" w:cs="Times New Roman"/>
          <w:b/>
          <w:sz w:val="24"/>
          <w:szCs w:val="24"/>
        </w:rPr>
      </w:pPr>
      <w:r w:rsidRPr="00380918">
        <w:rPr>
          <w:rFonts w:ascii="Times New Roman" w:hAnsi="Times New Roman" w:cs="Times New Roman"/>
          <w:b/>
          <w:sz w:val="24"/>
          <w:szCs w:val="24"/>
        </w:rPr>
        <w:lastRenderedPageBreak/>
        <w:t>References</w:t>
      </w:r>
    </w:p>
    <w:p w14:paraId="19A023B6" w14:textId="0C31DEE0" w:rsidR="00054311" w:rsidRPr="00380918" w:rsidRDefault="00054311" w:rsidP="00035FA0">
      <w:pPr>
        <w:tabs>
          <w:tab w:val="center" w:pos="4680"/>
          <w:tab w:val="left" w:pos="6279"/>
        </w:tabs>
        <w:spacing w:line="240" w:lineRule="auto"/>
        <w:ind w:left="720" w:hanging="720"/>
        <w:rPr>
          <w:rFonts w:ascii="Times New Roman" w:hAnsi="Times New Roman" w:cs="Times New Roman"/>
          <w:sz w:val="24"/>
          <w:szCs w:val="24"/>
        </w:rPr>
      </w:pPr>
      <w:proofErr w:type="spellStart"/>
      <w:r w:rsidRPr="00380918">
        <w:rPr>
          <w:rFonts w:ascii="Times New Roman" w:hAnsi="Times New Roman" w:cs="Times New Roman"/>
          <w:sz w:val="24"/>
          <w:szCs w:val="24"/>
        </w:rPr>
        <w:t>Balschweid</w:t>
      </w:r>
      <w:proofErr w:type="spellEnd"/>
      <w:r w:rsidRPr="00380918">
        <w:rPr>
          <w:rFonts w:ascii="Times New Roman" w:hAnsi="Times New Roman" w:cs="Times New Roman"/>
          <w:sz w:val="24"/>
          <w:szCs w:val="24"/>
        </w:rPr>
        <w:t xml:space="preserve">, M. A., &amp; Thompson, G. W. (2002). Integrating science in agricultural education:  Attitudes of Indiana agricultural science and business teachers. </w:t>
      </w:r>
      <w:r w:rsidRPr="00380918">
        <w:rPr>
          <w:rFonts w:ascii="Times New Roman" w:hAnsi="Times New Roman" w:cs="Times New Roman"/>
          <w:i/>
          <w:sz w:val="24"/>
          <w:szCs w:val="24"/>
        </w:rPr>
        <w:t>Journal of Agricultural Education, 43</w:t>
      </w:r>
      <w:r w:rsidRPr="00380918">
        <w:rPr>
          <w:rFonts w:ascii="Times New Roman" w:hAnsi="Times New Roman" w:cs="Times New Roman"/>
          <w:sz w:val="24"/>
          <w:szCs w:val="24"/>
        </w:rPr>
        <w:t xml:space="preserve">(2), 1-10. </w:t>
      </w:r>
      <w:r w:rsidR="00450062" w:rsidRPr="00380918">
        <w:rPr>
          <w:rFonts w:ascii="Times New Roman" w:hAnsi="Times New Roman" w:cs="Times New Roman"/>
          <w:sz w:val="24"/>
          <w:szCs w:val="24"/>
        </w:rPr>
        <w:t>DOI</w:t>
      </w:r>
      <w:r w:rsidRPr="00380918">
        <w:rPr>
          <w:rFonts w:ascii="Times New Roman" w:hAnsi="Times New Roman" w:cs="Times New Roman"/>
          <w:sz w:val="24"/>
          <w:szCs w:val="24"/>
        </w:rPr>
        <w:t>: 10.5032/jae.2002.02001</w:t>
      </w:r>
    </w:p>
    <w:p w14:paraId="65CE2238" w14:textId="77777777" w:rsidR="00E26FC0" w:rsidRPr="00380918" w:rsidRDefault="00E26FC0" w:rsidP="00E26FC0">
      <w:pPr>
        <w:spacing w:after="0" w:line="240" w:lineRule="auto"/>
        <w:ind w:left="720" w:hanging="720"/>
        <w:rPr>
          <w:rFonts w:ascii="Times New Roman" w:eastAsia="Times New Roman" w:hAnsi="Times New Roman" w:cs="Times New Roman"/>
          <w:sz w:val="24"/>
          <w:szCs w:val="24"/>
        </w:rPr>
      </w:pPr>
      <w:proofErr w:type="spellStart"/>
      <w:r w:rsidRPr="00E26FC0">
        <w:rPr>
          <w:rFonts w:ascii="Times New Roman" w:eastAsia="Times New Roman" w:hAnsi="Times New Roman" w:cs="Times New Roman"/>
          <w:sz w:val="24"/>
          <w:szCs w:val="24"/>
        </w:rPr>
        <w:t>Berns</w:t>
      </w:r>
      <w:proofErr w:type="spellEnd"/>
      <w:r w:rsidRPr="00E26FC0">
        <w:rPr>
          <w:rFonts w:ascii="Times New Roman" w:eastAsia="Times New Roman" w:hAnsi="Times New Roman" w:cs="Times New Roman"/>
          <w:sz w:val="24"/>
          <w:szCs w:val="24"/>
        </w:rPr>
        <w:t>, R. &amp; Erickson, P. (2001). Contextual teaching</w:t>
      </w:r>
      <w:r w:rsidRPr="00380918">
        <w:rPr>
          <w:rFonts w:ascii="Times New Roman" w:eastAsia="Times New Roman" w:hAnsi="Times New Roman" w:cs="Times New Roman"/>
          <w:sz w:val="24"/>
          <w:szCs w:val="24"/>
        </w:rPr>
        <w:t xml:space="preserve"> </w:t>
      </w:r>
      <w:r w:rsidRPr="00E26FC0">
        <w:rPr>
          <w:rFonts w:ascii="Times New Roman" w:eastAsia="Times New Roman" w:hAnsi="Times New Roman" w:cs="Times New Roman"/>
          <w:sz w:val="24"/>
          <w:szCs w:val="24"/>
        </w:rPr>
        <w:t>and learn</w:t>
      </w:r>
      <w:r w:rsidRPr="00380918">
        <w:rPr>
          <w:rFonts w:ascii="Times New Roman" w:eastAsia="Times New Roman" w:hAnsi="Times New Roman" w:cs="Times New Roman"/>
          <w:sz w:val="24"/>
          <w:szCs w:val="24"/>
        </w:rPr>
        <w:t xml:space="preserve">ing: Preparing students for the </w:t>
      </w:r>
      <w:r w:rsidRPr="00E26FC0">
        <w:rPr>
          <w:rFonts w:ascii="Times New Roman" w:eastAsia="Times New Roman" w:hAnsi="Times New Roman" w:cs="Times New Roman"/>
          <w:sz w:val="24"/>
          <w:szCs w:val="24"/>
        </w:rPr>
        <w:t>new</w:t>
      </w:r>
      <w:r w:rsidRPr="00380918">
        <w:rPr>
          <w:rFonts w:ascii="Times New Roman" w:eastAsia="Times New Roman" w:hAnsi="Times New Roman" w:cs="Times New Roman"/>
          <w:sz w:val="24"/>
          <w:szCs w:val="24"/>
        </w:rPr>
        <w:t xml:space="preserve"> </w:t>
      </w:r>
      <w:r w:rsidRPr="00E26FC0">
        <w:rPr>
          <w:rFonts w:ascii="Times New Roman" w:eastAsia="Times New Roman" w:hAnsi="Times New Roman" w:cs="Times New Roman"/>
          <w:sz w:val="24"/>
          <w:szCs w:val="24"/>
        </w:rPr>
        <w:t xml:space="preserve">economy. </w:t>
      </w:r>
      <w:r w:rsidRPr="00E26FC0">
        <w:rPr>
          <w:rFonts w:ascii="Times New Roman" w:eastAsia="Times New Roman" w:hAnsi="Times New Roman" w:cs="Times New Roman"/>
          <w:i/>
          <w:sz w:val="24"/>
          <w:szCs w:val="24"/>
        </w:rPr>
        <w:t>The Highlight Zone: Research @ Work</w:t>
      </w:r>
      <w:r w:rsidRPr="00E26FC0">
        <w:rPr>
          <w:rFonts w:ascii="Times New Roman" w:eastAsia="Times New Roman" w:hAnsi="Times New Roman" w:cs="Times New Roman"/>
          <w:sz w:val="24"/>
          <w:szCs w:val="24"/>
        </w:rPr>
        <w:t>.</w:t>
      </w:r>
      <w:r w:rsidRPr="00380918">
        <w:rPr>
          <w:rFonts w:ascii="Times New Roman" w:eastAsia="Times New Roman" w:hAnsi="Times New Roman" w:cs="Times New Roman"/>
          <w:sz w:val="24"/>
          <w:szCs w:val="24"/>
        </w:rPr>
        <w:t xml:space="preserve"> </w:t>
      </w:r>
      <w:r w:rsidRPr="00E26FC0">
        <w:rPr>
          <w:rFonts w:ascii="Times New Roman" w:eastAsia="Times New Roman" w:hAnsi="Times New Roman" w:cs="Times New Roman"/>
          <w:sz w:val="24"/>
          <w:szCs w:val="24"/>
        </w:rPr>
        <w:t>Columbu</w:t>
      </w:r>
      <w:r w:rsidRPr="00380918">
        <w:rPr>
          <w:rFonts w:ascii="Times New Roman" w:eastAsia="Times New Roman" w:hAnsi="Times New Roman" w:cs="Times New Roman"/>
          <w:sz w:val="24"/>
          <w:szCs w:val="24"/>
        </w:rPr>
        <w:t xml:space="preserve">s, Ohio: Ohio State University, </w:t>
      </w:r>
      <w:r w:rsidRPr="00E26FC0">
        <w:rPr>
          <w:rFonts w:ascii="Times New Roman" w:eastAsia="Times New Roman" w:hAnsi="Times New Roman" w:cs="Times New Roman"/>
          <w:sz w:val="24"/>
          <w:szCs w:val="24"/>
        </w:rPr>
        <w:t>National</w:t>
      </w:r>
      <w:r w:rsidRPr="00380918">
        <w:rPr>
          <w:rFonts w:ascii="Times New Roman" w:eastAsia="Times New Roman" w:hAnsi="Times New Roman" w:cs="Times New Roman"/>
          <w:sz w:val="24"/>
          <w:szCs w:val="24"/>
        </w:rPr>
        <w:t xml:space="preserve"> </w:t>
      </w:r>
      <w:r w:rsidRPr="00E26FC0">
        <w:rPr>
          <w:rFonts w:ascii="Times New Roman" w:eastAsia="Times New Roman" w:hAnsi="Times New Roman" w:cs="Times New Roman"/>
          <w:sz w:val="24"/>
          <w:szCs w:val="24"/>
        </w:rPr>
        <w:t>Dissemination Center for Career and Technical</w:t>
      </w:r>
      <w:r w:rsidRPr="00380918">
        <w:rPr>
          <w:rFonts w:ascii="Times New Roman" w:eastAsia="Times New Roman" w:hAnsi="Times New Roman" w:cs="Times New Roman"/>
          <w:sz w:val="24"/>
          <w:szCs w:val="24"/>
        </w:rPr>
        <w:t xml:space="preserve"> </w:t>
      </w:r>
      <w:r w:rsidRPr="00E26FC0">
        <w:rPr>
          <w:rFonts w:ascii="Times New Roman" w:eastAsia="Times New Roman" w:hAnsi="Times New Roman" w:cs="Times New Roman"/>
          <w:sz w:val="24"/>
          <w:szCs w:val="24"/>
        </w:rPr>
        <w:t>Education (Issue no. 5)</w:t>
      </w:r>
      <w:r w:rsidRPr="00380918">
        <w:rPr>
          <w:rFonts w:ascii="Times New Roman" w:eastAsia="Times New Roman" w:hAnsi="Times New Roman" w:cs="Times New Roman"/>
          <w:sz w:val="24"/>
          <w:szCs w:val="24"/>
        </w:rPr>
        <w:t>.</w:t>
      </w:r>
    </w:p>
    <w:p w14:paraId="16B28093" w14:textId="77777777" w:rsidR="00E26FC0" w:rsidRPr="00380918" w:rsidRDefault="00E26FC0" w:rsidP="00E26FC0">
      <w:pPr>
        <w:spacing w:after="0" w:line="240" w:lineRule="auto"/>
        <w:ind w:left="720" w:hanging="720"/>
        <w:rPr>
          <w:rFonts w:ascii="Times New Roman" w:eastAsia="Times New Roman" w:hAnsi="Times New Roman" w:cs="Times New Roman"/>
          <w:sz w:val="24"/>
          <w:szCs w:val="24"/>
        </w:rPr>
      </w:pPr>
    </w:p>
    <w:p w14:paraId="2C8B4B23" w14:textId="3003A3DF" w:rsidR="00436F68" w:rsidRPr="00380918" w:rsidRDefault="00436F68" w:rsidP="00E26FC0">
      <w:pPr>
        <w:spacing w:after="0" w:line="240" w:lineRule="auto"/>
        <w:ind w:left="720" w:hanging="720"/>
        <w:rPr>
          <w:rFonts w:ascii="Times New Roman" w:hAnsi="Times New Roman" w:cs="Times New Roman"/>
          <w:sz w:val="24"/>
          <w:szCs w:val="24"/>
        </w:rPr>
      </w:pPr>
      <w:proofErr w:type="gramStart"/>
      <w:r w:rsidRPr="00380918">
        <w:rPr>
          <w:rFonts w:ascii="Times New Roman" w:hAnsi="Times New Roman" w:cs="Times New Roman"/>
          <w:sz w:val="24"/>
          <w:szCs w:val="24"/>
        </w:rPr>
        <w:t>Career Academy Support Network.</w:t>
      </w:r>
      <w:proofErr w:type="gramEnd"/>
      <w:r w:rsidRPr="00380918">
        <w:rPr>
          <w:rFonts w:ascii="Times New Roman" w:hAnsi="Times New Roman" w:cs="Times New Roman"/>
          <w:sz w:val="24"/>
          <w:szCs w:val="24"/>
        </w:rPr>
        <w:t xml:space="preserve"> (2010)</w:t>
      </w:r>
      <w:proofErr w:type="gramStart"/>
      <w:r w:rsidRPr="00380918">
        <w:rPr>
          <w:rFonts w:ascii="Times New Roman" w:hAnsi="Times New Roman" w:cs="Times New Roman"/>
          <w:sz w:val="24"/>
          <w:szCs w:val="24"/>
        </w:rPr>
        <w:t xml:space="preserve">. </w:t>
      </w:r>
      <w:r w:rsidRPr="00380918">
        <w:rPr>
          <w:rFonts w:ascii="Times New Roman" w:hAnsi="Times New Roman" w:cs="Times New Roman"/>
          <w:i/>
          <w:sz w:val="24"/>
          <w:szCs w:val="24"/>
        </w:rPr>
        <w:t>Teacher Externship Guide.</w:t>
      </w:r>
      <w:proofErr w:type="gramEnd"/>
      <w:r w:rsidRPr="00380918">
        <w:rPr>
          <w:rFonts w:ascii="Times New Roman" w:hAnsi="Times New Roman" w:cs="Times New Roman"/>
          <w:sz w:val="24"/>
          <w:szCs w:val="24"/>
        </w:rPr>
        <w:t xml:space="preserve"> </w:t>
      </w:r>
      <w:proofErr w:type="spellStart"/>
      <w:r w:rsidRPr="00380918">
        <w:rPr>
          <w:rFonts w:ascii="Times New Roman" w:hAnsi="Times New Roman" w:cs="Times New Roman"/>
          <w:sz w:val="24"/>
          <w:szCs w:val="24"/>
        </w:rPr>
        <w:t>Berkely</w:t>
      </w:r>
      <w:proofErr w:type="spellEnd"/>
      <w:r w:rsidRPr="00380918">
        <w:rPr>
          <w:rFonts w:ascii="Times New Roman" w:hAnsi="Times New Roman" w:cs="Times New Roman"/>
          <w:sz w:val="24"/>
          <w:szCs w:val="24"/>
        </w:rPr>
        <w:t>, CA:  University of California at Berkeley, Career Academy Support Network.</w:t>
      </w:r>
    </w:p>
    <w:p w14:paraId="58FB43B8" w14:textId="77777777" w:rsidR="00E26FC0" w:rsidRPr="00380918" w:rsidRDefault="00E26FC0" w:rsidP="00E26FC0">
      <w:pPr>
        <w:spacing w:after="0" w:line="240" w:lineRule="auto"/>
        <w:rPr>
          <w:rFonts w:ascii="Times New Roman" w:eastAsia="Times New Roman" w:hAnsi="Times New Roman" w:cs="Times New Roman"/>
          <w:sz w:val="24"/>
          <w:szCs w:val="24"/>
        </w:rPr>
      </w:pPr>
    </w:p>
    <w:p w14:paraId="55C24879" w14:textId="56939809" w:rsidR="007F6A8A" w:rsidRPr="00380918" w:rsidRDefault="007F6A8A" w:rsidP="00035FA0">
      <w:pPr>
        <w:tabs>
          <w:tab w:val="center" w:pos="4680"/>
          <w:tab w:val="left" w:pos="6279"/>
        </w:tabs>
        <w:spacing w:line="240" w:lineRule="auto"/>
        <w:ind w:left="720" w:hanging="720"/>
        <w:rPr>
          <w:rFonts w:ascii="Times New Roman" w:hAnsi="Times New Roman" w:cs="Times New Roman"/>
          <w:sz w:val="24"/>
          <w:szCs w:val="24"/>
        </w:rPr>
      </w:pPr>
      <w:proofErr w:type="gramStart"/>
      <w:r w:rsidRPr="00380918">
        <w:rPr>
          <w:rFonts w:ascii="Times New Roman" w:hAnsi="Times New Roman" w:cs="Times New Roman"/>
          <w:sz w:val="24"/>
          <w:szCs w:val="24"/>
        </w:rPr>
        <w:t>National Career Academy Coalition.</w:t>
      </w:r>
      <w:proofErr w:type="gramEnd"/>
      <w:r w:rsidRPr="00380918">
        <w:rPr>
          <w:rFonts w:ascii="Times New Roman" w:hAnsi="Times New Roman" w:cs="Times New Roman"/>
          <w:sz w:val="24"/>
          <w:szCs w:val="24"/>
        </w:rPr>
        <w:t xml:space="preserve"> (2013)</w:t>
      </w:r>
      <w:proofErr w:type="gramStart"/>
      <w:r w:rsidRPr="00380918">
        <w:rPr>
          <w:rFonts w:ascii="Times New Roman" w:hAnsi="Times New Roman" w:cs="Times New Roman"/>
          <w:sz w:val="24"/>
          <w:szCs w:val="24"/>
        </w:rPr>
        <w:t xml:space="preserve">. </w:t>
      </w:r>
      <w:r w:rsidRPr="00380918">
        <w:rPr>
          <w:rFonts w:ascii="Times New Roman" w:hAnsi="Times New Roman" w:cs="Times New Roman"/>
          <w:i/>
          <w:sz w:val="24"/>
          <w:szCs w:val="24"/>
        </w:rPr>
        <w:t>National Standards of Practice for Career Academies</w:t>
      </w:r>
      <w:r w:rsidR="00A746D2" w:rsidRPr="00380918">
        <w:rPr>
          <w:rFonts w:ascii="Times New Roman" w:hAnsi="Times New Roman" w:cs="Times New Roman"/>
          <w:sz w:val="24"/>
          <w:szCs w:val="24"/>
        </w:rPr>
        <w:t>.</w:t>
      </w:r>
      <w:proofErr w:type="gramEnd"/>
      <w:r w:rsidR="00A746D2" w:rsidRPr="00380918">
        <w:rPr>
          <w:rFonts w:ascii="Times New Roman" w:hAnsi="Times New Roman" w:cs="Times New Roman"/>
          <w:sz w:val="24"/>
          <w:szCs w:val="24"/>
        </w:rPr>
        <w:t xml:space="preserve"> Nashville, TN:  The National Career Academy Coalition.</w:t>
      </w:r>
    </w:p>
    <w:p w14:paraId="274881FB" w14:textId="64602FD3" w:rsidR="00450062" w:rsidRPr="00380918" w:rsidRDefault="00450062" w:rsidP="00035FA0">
      <w:pPr>
        <w:tabs>
          <w:tab w:val="center" w:pos="4680"/>
          <w:tab w:val="left" w:pos="6279"/>
        </w:tabs>
        <w:spacing w:line="240" w:lineRule="auto"/>
        <w:ind w:left="720" w:hanging="720"/>
        <w:rPr>
          <w:rFonts w:ascii="Times New Roman" w:hAnsi="Times New Roman" w:cs="Times New Roman"/>
          <w:sz w:val="24"/>
          <w:szCs w:val="24"/>
        </w:rPr>
      </w:pPr>
      <w:proofErr w:type="gramStart"/>
      <w:r w:rsidRPr="00380918">
        <w:rPr>
          <w:rFonts w:ascii="Times New Roman" w:hAnsi="Times New Roman" w:cs="Times New Roman"/>
          <w:sz w:val="24"/>
          <w:szCs w:val="24"/>
        </w:rPr>
        <w:t xml:space="preserve">Parr, B. A., Edwards, M. C., &amp; </w:t>
      </w:r>
      <w:proofErr w:type="spellStart"/>
      <w:r w:rsidRPr="00380918">
        <w:rPr>
          <w:rFonts w:ascii="Times New Roman" w:hAnsi="Times New Roman" w:cs="Times New Roman"/>
          <w:sz w:val="24"/>
          <w:szCs w:val="24"/>
        </w:rPr>
        <w:t>Leising</w:t>
      </w:r>
      <w:proofErr w:type="spellEnd"/>
      <w:r w:rsidRPr="00380918">
        <w:rPr>
          <w:rFonts w:ascii="Times New Roman" w:hAnsi="Times New Roman" w:cs="Times New Roman"/>
          <w:sz w:val="24"/>
          <w:szCs w:val="24"/>
        </w:rPr>
        <w:t>, J. G. (2006).</w:t>
      </w:r>
      <w:proofErr w:type="gramEnd"/>
      <w:r w:rsidRPr="00380918">
        <w:rPr>
          <w:rFonts w:ascii="Times New Roman" w:hAnsi="Times New Roman" w:cs="Times New Roman"/>
          <w:sz w:val="24"/>
          <w:szCs w:val="24"/>
        </w:rPr>
        <w:t xml:space="preserve"> Effects of a math-enhanced curriculum and instructional approach on the mathematics achievement of agricultural power and technology students:  An experimental study. </w:t>
      </w:r>
      <w:proofErr w:type="gramStart"/>
      <w:r w:rsidRPr="00380918">
        <w:rPr>
          <w:rFonts w:ascii="Times New Roman" w:hAnsi="Times New Roman" w:cs="Times New Roman"/>
          <w:i/>
          <w:sz w:val="24"/>
          <w:szCs w:val="24"/>
        </w:rPr>
        <w:t>Journal of Agricultural Education, 47</w:t>
      </w:r>
      <w:r w:rsidRPr="00380918">
        <w:rPr>
          <w:rFonts w:ascii="Times New Roman" w:hAnsi="Times New Roman" w:cs="Times New Roman"/>
          <w:sz w:val="24"/>
          <w:szCs w:val="24"/>
        </w:rPr>
        <w:t>(3), 81-93.</w:t>
      </w:r>
      <w:proofErr w:type="gramEnd"/>
    </w:p>
    <w:p w14:paraId="68EB6BDF" w14:textId="77777777" w:rsidR="007F6A8A" w:rsidRPr="00380918" w:rsidRDefault="007F6A8A" w:rsidP="00035FA0">
      <w:pPr>
        <w:tabs>
          <w:tab w:val="center" w:pos="4680"/>
          <w:tab w:val="left" w:pos="6279"/>
        </w:tabs>
        <w:spacing w:line="240" w:lineRule="auto"/>
        <w:ind w:left="720" w:hanging="720"/>
        <w:rPr>
          <w:rFonts w:ascii="Times New Roman" w:hAnsi="Times New Roman" w:cs="Times New Roman"/>
          <w:sz w:val="24"/>
          <w:szCs w:val="24"/>
        </w:rPr>
      </w:pPr>
      <w:r w:rsidRPr="00380918">
        <w:rPr>
          <w:rFonts w:ascii="Times New Roman" w:hAnsi="Times New Roman" w:cs="Times New Roman"/>
          <w:sz w:val="24"/>
          <w:szCs w:val="24"/>
        </w:rPr>
        <w:t xml:space="preserve">Stephenson, L. </w:t>
      </w:r>
      <w:proofErr w:type="spellStart"/>
      <w:r w:rsidRPr="00380918">
        <w:rPr>
          <w:rFonts w:ascii="Times New Roman" w:hAnsi="Times New Roman" w:cs="Times New Roman"/>
          <w:sz w:val="24"/>
          <w:szCs w:val="24"/>
        </w:rPr>
        <w:t>Gl</w:t>
      </w:r>
      <w:proofErr w:type="spellEnd"/>
      <w:r w:rsidRPr="00380918">
        <w:rPr>
          <w:rFonts w:ascii="Times New Roman" w:hAnsi="Times New Roman" w:cs="Times New Roman"/>
          <w:sz w:val="24"/>
          <w:szCs w:val="24"/>
        </w:rPr>
        <w:t xml:space="preserve">, </w:t>
      </w:r>
      <w:proofErr w:type="spellStart"/>
      <w:r w:rsidRPr="00380918">
        <w:rPr>
          <w:rFonts w:ascii="Times New Roman" w:hAnsi="Times New Roman" w:cs="Times New Roman"/>
          <w:sz w:val="24"/>
          <w:szCs w:val="24"/>
        </w:rPr>
        <w:t>Warnick</w:t>
      </w:r>
      <w:proofErr w:type="spellEnd"/>
      <w:r w:rsidRPr="00380918">
        <w:rPr>
          <w:rFonts w:ascii="Times New Roman" w:hAnsi="Times New Roman" w:cs="Times New Roman"/>
          <w:sz w:val="24"/>
          <w:szCs w:val="24"/>
        </w:rPr>
        <w:t xml:space="preserve">, B. K., &amp; </w:t>
      </w:r>
      <w:proofErr w:type="spellStart"/>
      <w:r w:rsidRPr="00380918">
        <w:rPr>
          <w:rFonts w:ascii="Times New Roman" w:hAnsi="Times New Roman" w:cs="Times New Roman"/>
          <w:sz w:val="24"/>
          <w:szCs w:val="24"/>
        </w:rPr>
        <w:t>Tarpley</w:t>
      </w:r>
      <w:proofErr w:type="spellEnd"/>
      <w:r w:rsidRPr="00380918">
        <w:rPr>
          <w:rFonts w:ascii="Times New Roman" w:hAnsi="Times New Roman" w:cs="Times New Roman"/>
          <w:sz w:val="24"/>
          <w:szCs w:val="24"/>
        </w:rPr>
        <w:t xml:space="preserve">, R. S. (2008). </w:t>
      </w:r>
      <w:proofErr w:type="gramStart"/>
      <w:r w:rsidRPr="00380918">
        <w:rPr>
          <w:rFonts w:ascii="Times New Roman" w:hAnsi="Times New Roman" w:cs="Times New Roman"/>
          <w:sz w:val="24"/>
          <w:szCs w:val="24"/>
        </w:rPr>
        <w:t>Collaboration between science and agriculture teachers.</w:t>
      </w:r>
      <w:proofErr w:type="gramEnd"/>
      <w:r w:rsidRPr="00380918">
        <w:rPr>
          <w:rFonts w:ascii="Times New Roman" w:hAnsi="Times New Roman" w:cs="Times New Roman"/>
          <w:sz w:val="24"/>
          <w:szCs w:val="24"/>
        </w:rPr>
        <w:t xml:space="preserve"> </w:t>
      </w:r>
      <w:proofErr w:type="gramStart"/>
      <w:r w:rsidRPr="00380918">
        <w:rPr>
          <w:rFonts w:ascii="Times New Roman" w:hAnsi="Times New Roman" w:cs="Times New Roman"/>
          <w:i/>
          <w:sz w:val="24"/>
          <w:szCs w:val="24"/>
        </w:rPr>
        <w:t>Journal of Agricultural Education, 49</w:t>
      </w:r>
      <w:r w:rsidRPr="00380918">
        <w:rPr>
          <w:rFonts w:ascii="Times New Roman" w:hAnsi="Times New Roman" w:cs="Times New Roman"/>
          <w:sz w:val="24"/>
          <w:szCs w:val="24"/>
        </w:rPr>
        <w:t>(4), 106-119.</w:t>
      </w:r>
      <w:proofErr w:type="gramEnd"/>
    </w:p>
    <w:p w14:paraId="11612B78" w14:textId="77777777" w:rsidR="007F6A8A" w:rsidRPr="00380918" w:rsidRDefault="007F6A8A" w:rsidP="00035FA0">
      <w:pPr>
        <w:tabs>
          <w:tab w:val="center" w:pos="4680"/>
          <w:tab w:val="left" w:pos="6279"/>
        </w:tabs>
        <w:spacing w:line="240" w:lineRule="auto"/>
        <w:ind w:left="720" w:hanging="720"/>
        <w:rPr>
          <w:rFonts w:ascii="Times New Roman" w:hAnsi="Times New Roman" w:cs="Times New Roman"/>
          <w:sz w:val="24"/>
          <w:szCs w:val="24"/>
        </w:rPr>
      </w:pPr>
      <w:proofErr w:type="gramStart"/>
      <w:r w:rsidRPr="00380918">
        <w:rPr>
          <w:rFonts w:ascii="Times New Roman" w:hAnsi="Times New Roman" w:cs="Times New Roman"/>
          <w:sz w:val="24"/>
          <w:szCs w:val="24"/>
        </w:rPr>
        <w:t>Stripling, C. T., &amp; Roberts, T. G. (2013).</w:t>
      </w:r>
      <w:proofErr w:type="gramEnd"/>
      <w:r w:rsidRPr="00380918">
        <w:rPr>
          <w:rFonts w:ascii="Times New Roman" w:hAnsi="Times New Roman" w:cs="Times New Roman"/>
          <w:sz w:val="24"/>
          <w:szCs w:val="24"/>
        </w:rPr>
        <w:t xml:space="preserve"> Investigating the effects of a math-enhanced agricultural teaching methods course. </w:t>
      </w:r>
      <w:proofErr w:type="gramStart"/>
      <w:r w:rsidRPr="00380918">
        <w:rPr>
          <w:rFonts w:ascii="Times New Roman" w:hAnsi="Times New Roman" w:cs="Times New Roman"/>
          <w:i/>
          <w:sz w:val="24"/>
          <w:szCs w:val="24"/>
        </w:rPr>
        <w:t xml:space="preserve">Journal of Agricultural </w:t>
      </w:r>
      <w:proofErr w:type="spellStart"/>
      <w:r w:rsidRPr="00380918">
        <w:rPr>
          <w:rFonts w:ascii="Times New Roman" w:hAnsi="Times New Roman" w:cs="Times New Roman"/>
          <w:i/>
          <w:sz w:val="24"/>
          <w:szCs w:val="24"/>
        </w:rPr>
        <w:t>Educaiton</w:t>
      </w:r>
      <w:proofErr w:type="spellEnd"/>
      <w:r w:rsidRPr="00380918">
        <w:rPr>
          <w:rFonts w:ascii="Times New Roman" w:hAnsi="Times New Roman" w:cs="Times New Roman"/>
          <w:i/>
          <w:sz w:val="24"/>
          <w:szCs w:val="24"/>
        </w:rPr>
        <w:t>, 54</w:t>
      </w:r>
      <w:r w:rsidRPr="00380918">
        <w:rPr>
          <w:rFonts w:ascii="Times New Roman" w:hAnsi="Times New Roman" w:cs="Times New Roman"/>
          <w:sz w:val="24"/>
          <w:szCs w:val="24"/>
        </w:rPr>
        <w:t>(1), 124-138.</w:t>
      </w:r>
      <w:proofErr w:type="gramEnd"/>
      <w:r w:rsidRPr="00380918">
        <w:rPr>
          <w:rFonts w:ascii="Times New Roman" w:hAnsi="Times New Roman" w:cs="Times New Roman"/>
          <w:sz w:val="24"/>
          <w:szCs w:val="24"/>
        </w:rPr>
        <w:t xml:space="preserve"> DOI: 10.5032/jae.2013.01124</w:t>
      </w:r>
    </w:p>
    <w:p w14:paraId="05C9FF73" w14:textId="77777777" w:rsidR="007F6A8A" w:rsidRPr="00380918" w:rsidRDefault="007F6A8A" w:rsidP="00035FA0">
      <w:pPr>
        <w:tabs>
          <w:tab w:val="center" w:pos="4680"/>
          <w:tab w:val="left" w:pos="6279"/>
        </w:tabs>
        <w:spacing w:line="240" w:lineRule="auto"/>
        <w:ind w:left="720" w:hanging="720"/>
        <w:rPr>
          <w:rFonts w:ascii="Times New Roman" w:hAnsi="Times New Roman" w:cs="Times New Roman"/>
          <w:sz w:val="24"/>
          <w:szCs w:val="24"/>
        </w:rPr>
      </w:pPr>
      <w:r w:rsidRPr="00380918">
        <w:rPr>
          <w:rFonts w:ascii="Times New Roman" w:hAnsi="Times New Roman" w:cs="Times New Roman"/>
          <w:sz w:val="24"/>
          <w:szCs w:val="24"/>
        </w:rPr>
        <w:t xml:space="preserve">Wilson, E. B., &amp; Curry, K. W. (2011). Outcomes of integrated </w:t>
      </w:r>
      <w:proofErr w:type="spellStart"/>
      <w:r w:rsidRPr="00380918">
        <w:rPr>
          <w:rFonts w:ascii="Times New Roman" w:hAnsi="Times New Roman" w:cs="Times New Roman"/>
          <w:sz w:val="24"/>
          <w:szCs w:val="24"/>
        </w:rPr>
        <w:t>agriscience</w:t>
      </w:r>
      <w:proofErr w:type="spellEnd"/>
      <w:r w:rsidRPr="00380918">
        <w:rPr>
          <w:rFonts w:ascii="Times New Roman" w:hAnsi="Times New Roman" w:cs="Times New Roman"/>
          <w:sz w:val="24"/>
          <w:szCs w:val="24"/>
        </w:rPr>
        <w:t xml:space="preserve"> processes:  A synthesis of research. </w:t>
      </w:r>
      <w:proofErr w:type="gramStart"/>
      <w:r w:rsidRPr="00380918">
        <w:rPr>
          <w:rFonts w:ascii="Times New Roman" w:hAnsi="Times New Roman" w:cs="Times New Roman"/>
          <w:i/>
          <w:sz w:val="24"/>
          <w:szCs w:val="24"/>
        </w:rPr>
        <w:t>Journal of Agricultural Education, 52</w:t>
      </w:r>
      <w:r w:rsidRPr="00380918">
        <w:rPr>
          <w:rFonts w:ascii="Times New Roman" w:hAnsi="Times New Roman" w:cs="Times New Roman"/>
          <w:sz w:val="24"/>
          <w:szCs w:val="24"/>
        </w:rPr>
        <w:t>(3), 136-147.</w:t>
      </w:r>
      <w:proofErr w:type="gramEnd"/>
      <w:r w:rsidRPr="00380918">
        <w:rPr>
          <w:rFonts w:ascii="Times New Roman" w:hAnsi="Times New Roman" w:cs="Times New Roman"/>
          <w:sz w:val="24"/>
          <w:szCs w:val="24"/>
        </w:rPr>
        <w:t xml:space="preserve"> DOI: 10.5032/jae.2011.03136 </w:t>
      </w:r>
    </w:p>
    <w:p w14:paraId="5984D713" w14:textId="77777777" w:rsidR="00E67598" w:rsidRPr="009D75D9" w:rsidRDefault="00E67598" w:rsidP="00A06C7B">
      <w:pPr>
        <w:tabs>
          <w:tab w:val="center" w:pos="4680"/>
          <w:tab w:val="left" w:pos="6279"/>
        </w:tabs>
        <w:spacing w:line="240" w:lineRule="auto"/>
        <w:rPr>
          <w:rFonts w:ascii="Times New Roman" w:hAnsi="Times New Roman" w:cs="Times New Roman"/>
          <w:sz w:val="24"/>
          <w:szCs w:val="24"/>
        </w:rPr>
      </w:pPr>
    </w:p>
    <w:sectPr w:rsidR="00E67598" w:rsidRPr="009D75D9" w:rsidSect="003D4512">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F366A4" w14:textId="77777777" w:rsidR="00380918" w:rsidRDefault="00380918" w:rsidP="00E14C22">
      <w:pPr>
        <w:spacing w:after="0" w:line="240" w:lineRule="auto"/>
      </w:pPr>
      <w:r>
        <w:separator/>
      </w:r>
    </w:p>
  </w:endnote>
  <w:endnote w:type="continuationSeparator" w:id="0">
    <w:p w14:paraId="73C6BD8E" w14:textId="77777777" w:rsidR="00380918" w:rsidRDefault="00380918" w:rsidP="00E14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850843" w14:textId="77777777" w:rsidR="00380918" w:rsidRDefault="00380918" w:rsidP="00E14C22">
      <w:pPr>
        <w:spacing w:after="0" w:line="240" w:lineRule="auto"/>
      </w:pPr>
      <w:r>
        <w:separator/>
      </w:r>
    </w:p>
  </w:footnote>
  <w:footnote w:type="continuationSeparator" w:id="0">
    <w:p w14:paraId="3A835F94" w14:textId="77777777" w:rsidR="00380918" w:rsidRDefault="00380918" w:rsidP="00E14C2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46B7C6" w14:textId="00757E94" w:rsidR="00380918" w:rsidRPr="00054311" w:rsidRDefault="00380918" w:rsidP="00E14C22">
    <w:pPr>
      <w:pStyle w:val="Header"/>
      <w:jc w:val="right"/>
      <w:rPr>
        <w:rFonts w:ascii="Times New Roman" w:hAnsi="Times New Roman"/>
        <w:sz w:val="24"/>
        <w:szCs w:val="24"/>
      </w:rPr>
    </w:pPr>
    <w:r>
      <w:rPr>
        <w:rFonts w:ascii="Times New Roman" w:hAnsi="Times New Roman"/>
        <w:sz w:val="24"/>
        <w:szCs w:val="24"/>
      </w:rPr>
      <w:t>Innovative Idea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9A3"/>
    <w:rsid w:val="0003349D"/>
    <w:rsid w:val="00035FA0"/>
    <w:rsid w:val="00054311"/>
    <w:rsid w:val="00082A37"/>
    <w:rsid w:val="00094741"/>
    <w:rsid w:val="000B08DE"/>
    <w:rsid w:val="000D4D40"/>
    <w:rsid w:val="000D7DB5"/>
    <w:rsid w:val="0013585C"/>
    <w:rsid w:val="00146F72"/>
    <w:rsid w:val="001864A9"/>
    <w:rsid w:val="001C14D7"/>
    <w:rsid w:val="00204F89"/>
    <w:rsid w:val="002449BE"/>
    <w:rsid w:val="0028358D"/>
    <w:rsid w:val="002B033F"/>
    <w:rsid w:val="00324380"/>
    <w:rsid w:val="0034721A"/>
    <w:rsid w:val="00374BCB"/>
    <w:rsid w:val="00380918"/>
    <w:rsid w:val="00391E95"/>
    <w:rsid w:val="003D4512"/>
    <w:rsid w:val="003F34F1"/>
    <w:rsid w:val="00426423"/>
    <w:rsid w:val="00436F68"/>
    <w:rsid w:val="00450062"/>
    <w:rsid w:val="004768C8"/>
    <w:rsid w:val="004A7513"/>
    <w:rsid w:val="004F3B5F"/>
    <w:rsid w:val="0056181F"/>
    <w:rsid w:val="005720BC"/>
    <w:rsid w:val="0058343A"/>
    <w:rsid w:val="005A0989"/>
    <w:rsid w:val="005C02B2"/>
    <w:rsid w:val="00620B83"/>
    <w:rsid w:val="00621221"/>
    <w:rsid w:val="00636970"/>
    <w:rsid w:val="0067000E"/>
    <w:rsid w:val="006B5C44"/>
    <w:rsid w:val="00720819"/>
    <w:rsid w:val="007A4BF0"/>
    <w:rsid w:val="007C6244"/>
    <w:rsid w:val="007D5189"/>
    <w:rsid w:val="007F6A8A"/>
    <w:rsid w:val="0081151E"/>
    <w:rsid w:val="008304EC"/>
    <w:rsid w:val="00842CA9"/>
    <w:rsid w:val="00867893"/>
    <w:rsid w:val="00900EAF"/>
    <w:rsid w:val="00945893"/>
    <w:rsid w:val="009639A3"/>
    <w:rsid w:val="00995B0E"/>
    <w:rsid w:val="009D75D9"/>
    <w:rsid w:val="009F5EB1"/>
    <w:rsid w:val="00A0295E"/>
    <w:rsid w:val="00A02A02"/>
    <w:rsid w:val="00A06C7B"/>
    <w:rsid w:val="00A43470"/>
    <w:rsid w:val="00A62FF2"/>
    <w:rsid w:val="00A746D2"/>
    <w:rsid w:val="00A76994"/>
    <w:rsid w:val="00A84E28"/>
    <w:rsid w:val="00AD24B2"/>
    <w:rsid w:val="00AD46C2"/>
    <w:rsid w:val="00B132F3"/>
    <w:rsid w:val="00BA7E73"/>
    <w:rsid w:val="00BF7427"/>
    <w:rsid w:val="00C03432"/>
    <w:rsid w:val="00C10685"/>
    <w:rsid w:val="00C17271"/>
    <w:rsid w:val="00C35077"/>
    <w:rsid w:val="00C94AAA"/>
    <w:rsid w:val="00CA4C50"/>
    <w:rsid w:val="00CC73BD"/>
    <w:rsid w:val="00CF394F"/>
    <w:rsid w:val="00CF6C8B"/>
    <w:rsid w:val="00D058CD"/>
    <w:rsid w:val="00D251D7"/>
    <w:rsid w:val="00D628DC"/>
    <w:rsid w:val="00D77FA4"/>
    <w:rsid w:val="00DA14C1"/>
    <w:rsid w:val="00E03DD4"/>
    <w:rsid w:val="00E05877"/>
    <w:rsid w:val="00E14C22"/>
    <w:rsid w:val="00E26FC0"/>
    <w:rsid w:val="00E3056B"/>
    <w:rsid w:val="00E369B8"/>
    <w:rsid w:val="00E67598"/>
    <w:rsid w:val="00E679E6"/>
    <w:rsid w:val="00EB2DC5"/>
    <w:rsid w:val="00EC64C2"/>
    <w:rsid w:val="00ED7B00"/>
    <w:rsid w:val="00EE6BB9"/>
    <w:rsid w:val="00EF1C15"/>
    <w:rsid w:val="00F11CE2"/>
    <w:rsid w:val="00F21767"/>
    <w:rsid w:val="00F502DA"/>
    <w:rsid w:val="00F605E9"/>
    <w:rsid w:val="00F81CC8"/>
    <w:rsid w:val="00FA28C8"/>
    <w:rsid w:val="00FA4CF0"/>
    <w:rsid w:val="00FE4B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98A4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45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64C2"/>
    <w:rPr>
      <w:color w:val="0000FF" w:themeColor="hyperlink"/>
      <w:u w:val="single"/>
    </w:rPr>
  </w:style>
  <w:style w:type="paragraph" w:styleId="NormalWeb">
    <w:name w:val="Normal (Web)"/>
    <w:basedOn w:val="Normal"/>
    <w:uiPriority w:val="99"/>
    <w:semiHidden/>
    <w:unhideWhenUsed/>
    <w:rsid w:val="009D75D9"/>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842CA9"/>
    <w:rPr>
      <w:color w:val="800080" w:themeColor="followedHyperlink"/>
      <w:u w:val="single"/>
    </w:rPr>
  </w:style>
  <w:style w:type="paragraph" w:styleId="Header">
    <w:name w:val="header"/>
    <w:basedOn w:val="Normal"/>
    <w:link w:val="HeaderChar"/>
    <w:uiPriority w:val="99"/>
    <w:unhideWhenUsed/>
    <w:rsid w:val="00E14C22"/>
    <w:pPr>
      <w:tabs>
        <w:tab w:val="center" w:pos="4320"/>
        <w:tab w:val="right" w:pos="8640"/>
      </w:tabs>
      <w:spacing w:after="0" w:line="240" w:lineRule="auto"/>
    </w:pPr>
  </w:style>
  <w:style w:type="character" w:customStyle="1" w:styleId="HeaderChar">
    <w:name w:val="Header Char"/>
    <w:basedOn w:val="DefaultParagraphFont"/>
    <w:link w:val="Header"/>
    <w:uiPriority w:val="99"/>
    <w:rsid w:val="00E14C22"/>
  </w:style>
  <w:style w:type="paragraph" w:styleId="Footer">
    <w:name w:val="footer"/>
    <w:basedOn w:val="Normal"/>
    <w:link w:val="FooterChar"/>
    <w:uiPriority w:val="99"/>
    <w:unhideWhenUsed/>
    <w:rsid w:val="00E14C22"/>
    <w:pPr>
      <w:tabs>
        <w:tab w:val="center" w:pos="4320"/>
        <w:tab w:val="right" w:pos="8640"/>
      </w:tabs>
      <w:spacing w:after="0" w:line="240" w:lineRule="auto"/>
    </w:pPr>
  </w:style>
  <w:style w:type="character" w:customStyle="1" w:styleId="FooterChar">
    <w:name w:val="Footer Char"/>
    <w:basedOn w:val="DefaultParagraphFont"/>
    <w:link w:val="Footer"/>
    <w:uiPriority w:val="99"/>
    <w:rsid w:val="00E14C2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45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64C2"/>
    <w:rPr>
      <w:color w:val="0000FF" w:themeColor="hyperlink"/>
      <w:u w:val="single"/>
    </w:rPr>
  </w:style>
  <w:style w:type="paragraph" w:styleId="NormalWeb">
    <w:name w:val="Normal (Web)"/>
    <w:basedOn w:val="Normal"/>
    <w:uiPriority w:val="99"/>
    <w:semiHidden/>
    <w:unhideWhenUsed/>
    <w:rsid w:val="009D75D9"/>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842CA9"/>
    <w:rPr>
      <w:color w:val="800080" w:themeColor="followedHyperlink"/>
      <w:u w:val="single"/>
    </w:rPr>
  </w:style>
  <w:style w:type="paragraph" w:styleId="Header">
    <w:name w:val="header"/>
    <w:basedOn w:val="Normal"/>
    <w:link w:val="HeaderChar"/>
    <w:uiPriority w:val="99"/>
    <w:unhideWhenUsed/>
    <w:rsid w:val="00E14C22"/>
    <w:pPr>
      <w:tabs>
        <w:tab w:val="center" w:pos="4320"/>
        <w:tab w:val="right" w:pos="8640"/>
      </w:tabs>
      <w:spacing w:after="0" w:line="240" w:lineRule="auto"/>
    </w:pPr>
  </w:style>
  <w:style w:type="character" w:customStyle="1" w:styleId="HeaderChar">
    <w:name w:val="Header Char"/>
    <w:basedOn w:val="DefaultParagraphFont"/>
    <w:link w:val="Header"/>
    <w:uiPriority w:val="99"/>
    <w:rsid w:val="00E14C22"/>
  </w:style>
  <w:style w:type="paragraph" w:styleId="Footer">
    <w:name w:val="footer"/>
    <w:basedOn w:val="Normal"/>
    <w:link w:val="FooterChar"/>
    <w:uiPriority w:val="99"/>
    <w:unhideWhenUsed/>
    <w:rsid w:val="00E14C22"/>
    <w:pPr>
      <w:tabs>
        <w:tab w:val="center" w:pos="4320"/>
        <w:tab w:val="right" w:pos="8640"/>
      </w:tabs>
      <w:spacing w:after="0" w:line="240" w:lineRule="auto"/>
    </w:pPr>
  </w:style>
  <w:style w:type="character" w:customStyle="1" w:styleId="FooterChar">
    <w:name w:val="Footer Char"/>
    <w:basedOn w:val="DefaultParagraphFont"/>
    <w:link w:val="Footer"/>
    <w:uiPriority w:val="99"/>
    <w:rsid w:val="00E14C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9431715">
      <w:bodyDiv w:val="1"/>
      <w:marLeft w:val="0"/>
      <w:marRight w:val="0"/>
      <w:marTop w:val="0"/>
      <w:marBottom w:val="0"/>
      <w:divBdr>
        <w:top w:val="none" w:sz="0" w:space="0" w:color="auto"/>
        <w:left w:val="none" w:sz="0" w:space="0" w:color="auto"/>
        <w:bottom w:val="none" w:sz="0" w:space="0" w:color="auto"/>
        <w:right w:val="none" w:sz="0" w:space="0" w:color="auto"/>
      </w:divBdr>
    </w:div>
    <w:div w:id="616713483">
      <w:bodyDiv w:val="1"/>
      <w:marLeft w:val="0"/>
      <w:marRight w:val="0"/>
      <w:marTop w:val="0"/>
      <w:marBottom w:val="0"/>
      <w:divBdr>
        <w:top w:val="none" w:sz="0" w:space="0" w:color="auto"/>
        <w:left w:val="none" w:sz="0" w:space="0" w:color="auto"/>
        <w:bottom w:val="none" w:sz="0" w:space="0" w:color="auto"/>
        <w:right w:val="none" w:sz="0" w:space="0" w:color="auto"/>
      </w:divBdr>
    </w:div>
    <w:div w:id="627509498">
      <w:bodyDiv w:val="1"/>
      <w:marLeft w:val="0"/>
      <w:marRight w:val="0"/>
      <w:marTop w:val="0"/>
      <w:marBottom w:val="0"/>
      <w:divBdr>
        <w:top w:val="none" w:sz="0" w:space="0" w:color="auto"/>
        <w:left w:val="none" w:sz="0" w:space="0" w:color="auto"/>
        <w:bottom w:val="none" w:sz="0" w:space="0" w:color="auto"/>
        <w:right w:val="none" w:sz="0" w:space="0" w:color="auto"/>
      </w:divBdr>
    </w:div>
    <w:div w:id="829517719">
      <w:bodyDiv w:val="1"/>
      <w:marLeft w:val="0"/>
      <w:marRight w:val="0"/>
      <w:marTop w:val="0"/>
      <w:marBottom w:val="0"/>
      <w:divBdr>
        <w:top w:val="none" w:sz="0" w:space="0" w:color="auto"/>
        <w:left w:val="none" w:sz="0" w:space="0" w:color="auto"/>
        <w:bottom w:val="none" w:sz="0" w:space="0" w:color="auto"/>
        <w:right w:val="none" w:sz="0" w:space="0" w:color="auto"/>
      </w:divBdr>
    </w:div>
    <w:div w:id="1012685734">
      <w:bodyDiv w:val="1"/>
      <w:marLeft w:val="0"/>
      <w:marRight w:val="0"/>
      <w:marTop w:val="0"/>
      <w:marBottom w:val="0"/>
      <w:divBdr>
        <w:top w:val="none" w:sz="0" w:space="0" w:color="auto"/>
        <w:left w:val="none" w:sz="0" w:space="0" w:color="auto"/>
        <w:bottom w:val="none" w:sz="0" w:space="0" w:color="auto"/>
        <w:right w:val="none" w:sz="0" w:space="0" w:color="auto"/>
      </w:divBdr>
    </w:div>
    <w:div w:id="1260335648">
      <w:bodyDiv w:val="1"/>
      <w:marLeft w:val="0"/>
      <w:marRight w:val="0"/>
      <w:marTop w:val="0"/>
      <w:marBottom w:val="0"/>
      <w:divBdr>
        <w:top w:val="none" w:sz="0" w:space="0" w:color="auto"/>
        <w:left w:val="none" w:sz="0" w:space="0" w:color="auto"/>
        <w:bottom w:val="none" w:sz="0" w:space="0" w:color="auto"/>
        <w:right w:val="none" w:sz="0" w:space="0" w:color="auto"/>
      </w:divBdr>
      <w:divsChild>
        <w:div w:id="2083529001">
          <w:marLeft w:val="0"/>
          <w:marRight w:val="0"/>
          <w:marTop w:val="0"/>
          <w:marBottom w:val="0"/>
          <w:divBdr>
            <w:top w:val="none" w:sz="0" w:space="0" w:color="auto"/>
            <w:left w:val="none" w:sz="0" w:space="0" w:color="auto"/>
            <w:bottom w:val="none" w:sz="0" w:space="0" w:color="auto"/>
            <w:right w:val="none" w:sz="0" w:space="0" w:color="auto"/>
          </w:divBdr>
        </w:div>
        <w:div w:id="936838363">
          <w:marLeft w:val="0"/>
          <w:marRight w:val="0"/>
          <w:marTop w:val="0"/>
          <w:marBottom w:val="0"/>
          <w:divBdr>
            <w:top w:val="none" w:sz="0" w:space="0" w:color="auto"/>
            <w:left w:val="none" w:sz="0" w:space="0" w:color="auto"/>
            <w:bottom w:val="none" w:sz="0" w:space="0" w:color="auto"/>
            <w:right w:val="none" w:sz="0" w:space="0" w:color="auto"/>
          </w:divBdr>
        </w:div>
        <w:div w:id="1316882965">
          <w:marLeft w:val="0"/>
          <w:marRight w:val="0"/>
          <w:marTop w:val="0"/>
          <w:marBottom w:val="0"/>
          <w:divBdr>
            <w:top w:val="none" w:sz="0" w:space="0" w:color="auto"/>
            <w:left w:val="none" w:sz="0" w:space="0" w:color="auto"/>
            <w:bottom w:val="none" w:sz="0" w:space="0" w:color="auto"/>
            <w:right w:val="none" w:sz="0" w:space="0" w:color="auto"/>
          </w:divBdr>
        </w:div>
        <w:div w:id="1361472900">
          <w:marLeft w:val="0"/>
          <w:marRight w:val="0"/>
          <w:marTop w:val="0"/>
          <w:marBottom w:val="0"/>
          <w:divBdr>
            <w:top w:val="none" w:sz="0" w:space="0" w:color="auto"/>
            <w:left w:val="none" w:sz="0" w:space="0" w:color="auto"/>
            <w:bottom w:val="none" w:sz="0" w:space="0" w:color="auto"/>
            <w:right w:val="none" w:sz="0" w:space="0" w:color="auto"/>
          </w:divBdr>
        </w:div>
        <w:div w:id="290482977">
          <w:marLeft w:val="0"/>
          <w:marRight w:val="0"/>
          <w:marTop w:val="0"/>
          <w:marBottom w:val="0"/>
          <w:divBdr>
            <w:top w:val="none" w:sz="0" w:space="0" w:color="auto"/>
            <w:left w:val="none" w:sz="0" w:space="0" w:color="auto"/>
            <w:bottom w:val="none" w:sz="0" w:space="0" w:color="auto"/>
            <w:right w:val="none" w:sz="0" w:space="0" w:color="auto"/>
          </w:divBdr>
        </w:div>
        <w:div w:id="2036693679">
          <w:marLeft w:val="0"/>
          <w:marRight w:val="0"/>
          <w:marTop w:val="0"/>
          <w:marBottom w:val="0"/>
          <w:divBdr>
            <w:top w:val="none" w:sz="0" w:space="0" w:color="auto"/>
            <w:left w:val="none" w:sz="0" w:space="0" w:color="auto"/>
            <w:bottom w:val="none" w:sz="0" w:space="0" w:color="auto"/>
            <w:right w:val="none" w:sz="0" w:space="0" w:color="auto"/>
          </w:divBdr>
        </w:div>
        <w:div w:id="695081958">
          <w:marLeft w:val="0"/>
          <w:marRight w:val="0"/>
          <w:marTop w:val="0"/>
          <w:marBottom w:val="0"/>
          <w:divBdr>
            <w:top w:val="none" w:sz="0" w:space="0" w:color="auto"/>
            <w:left w:val="none" w:sz="0" w:space="0" w:color="auto"/>
            <w:bottom w:val="none" w:sz="0" w:space="0" w:color="auto"/>
            <w:right w:val="none" w:sz="0" w:space="0" w:color="auto"/>
          </w:divBdr>
        </w:div>
      </w:divsChild>
    </w:div>
    <w:div w:id="1466002240">
      <w:bodyDiv w:val="1"/>
      <w:marLeft w:val="0"/>
      <w:marRight w:val="0"/>
      <w:marTop w:val="0"/>
      <w:marBottom w:val="0"/>
      <w:divBdr>
        <w:top w:val="none" w:sz="0" w:space="0" w:color="auto"/>
        <w:left w:val="none" w:sz="0" w:space="0" w:color="auto"/>
        <w:bottom w:val="none" w:sz="0" w:space="0" w:color="auto"/>
        <w:right w:val="none" w:sz="0" w:space="0" w:color="auto"/>
      </w:divBdr>
    </w:div>
    <w:div w:id="1741050967">
      <w:bodyDiv w:val="1"/>
      <w:marLeft w:val="0"/>
      <w:marRight w:val="0"/>
      <w:marTop w:val="0"/>
      <w:marBottom w:val="0"/>
      <w:divBdr>
        <w:top w:val="none" w:sz="0" w:space="0" w:color="auto"/>
        <w:left w:val="none" w:sz="0" w:space="0" w:color="auto"/>
        <w:bottom w:val="none" w:sz="0" w:space="0" w:color="auto"/>
        <w:right w:val="none" w:sz="0" w:space="0" w:color="auto"/>
      </w:divBdr>
      <w:divsChild>
        <w:div w:id="1446000887">
          <w:marLeft w:val="0"/>
          <w:marRight w:val="0"/>
          <w:marTop w:val="0"/>
          <w:marBottom w:val="0"/>
          <w:divBdr>
            <w:top w:val="none" w:sz="0" w:space="0" w:color="auto"/>
            <w:left w:val="none" w:sz="0" w:space="0" w:color="auto"/>
            <w:bottom w:val="none" w:sz="0" w:space="0" w:color="auto"/>
            <w:right w:val="single" w:sz="6" w:space="29" w:color="CCCCCC"/>
          </w:divBdr>
          <w:divsChild>
            <w:div w:id="93069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chaney.mosley@mnps.org"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257</TotalTime>
  <Pages>4</Pages>
  <Words>1398</Words>
  <Characters>7973</Characters>
  <Application>Microsoft Macintosh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Metropolitan Nashville Public Schools</Company>
  <LinksUpToDate>false</LinksUpToDate>
  <CharactersWithSpaces>9353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MNPS User</dc:creator>
  <cp:keywords/>
  <dc:description/>
  <cp:lastModifiedBy>CWM</cp:lastModifiedBy>
  <cp:revision>21</cp:revision>
  <cp:lastPrinted>2012-10-31T16:05:00Z</cp:lastPrinted>
  <dcterms:created xsi:type="dcterms:W3CDTF">2014-02-27T23:32:00Z</dcterms:created>
  <dcterms:modified xsi:type="dcterms:W3CDTF">2014-03-01T00:03:00Z</dcterms:modified>
</cp:coreProperties>
</file>