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576"/>
      </w:tblGrid>
      <w:tr w:rsidR="00393E90" w:rsidRPr="004B40B8" w:rsidTr="00393E90">
        <w:trPr>
          <w:trHeight w:val="2880"/>
          <w:jc w:val="center"/>
        </w:trPr>
        <w:tc>
          <w:tcPr>
            <w:tcW w:w="5000" w:type="pct"/>
          </w:tcPr>
          <w:p w:rsidR="00393E90" w:rsidRPr="004B40B8" w:rsidRDefault="00393E90" w:rsidP="00801FEE">
            <w:pPr>
              <w:spacing w:after="0" w:line="240" w:lineRule="auto"/>
              <w:jc w:val="right"/>
              <w:rPr>
                <w:rFonts w:ascii="Times New Roman" w:hAnsi="Times New Roman"/>
                <w:sz w:val="24"/>
                <w:szCs w:val="24"/>
              </w:rPr>
            </w:pPr>
            <w:r w:rsidRPr="004B40B8">
              <w:rPr>
                <w:rFonts w:ascii="Times New Roman" w:hAnsi="Times New Roman"/>
                <w:sz w:val="24"/>
                <w:szCs w:val="24"/>
              </w:rPr>
              <w:t>Innovative I</w:t>
            </w:r>
            <w:r w:rsidR="00C34319" w:rsidRPr="004B40B8">
              <w:rPr>
                <w:rFonts w:ascii="Times New Roman" w:hAnsi="Times New Roman"/>
                <w:sz w:val="24"/>
                <w:szCs w:val="24"/>
              </w:rPr>
              <w:t>dea</w:t>
            </w:r>
          </w:p>
        </w:tc>
      </w:tr>
      <w:tr w:rsidR="00393E90" w:rsidRPr="004B40B8" w:rsidTr="00393E90">
        <w:trPr>
          <w:trHeight w:val="1440"/>
          <w:jc w:val="center"/>
        </w:trPr>
        <w:tc>
          <w:tcPr>
            <w:tcW w:w="5000" w:type="pct"/>
            <w:vAlign w:val="center"/>
          </w:tcPr>
          <w:p w:rsidR="00A731D0" w:rsidRDefault="00A731D0" w:rsidP="00855E31">
            <w:pPr>
              <w:spacing w:after="0" w:line="240" w:lineRule="auto"/>
              <w:jc w:val="center"/>
              <w:rPr>
                <w:rFonts w:ascii="Times New Roman" w:hAnsi="Times New Roman"/>
                <w:b/>
                <w:sz w:val="24"/>
                <w:szCs w:val="24"/>
              </w:rPr>
            </w:pPr>
          </w:p>
          <w:p w:rsidR="00A731D0" w:rsidRDefault="00A731D0" w:rsidP="00855E31">
            <w:pPr>
              <w:spacing w:after="0" w:line="240" w:lineRule="auto"/>
              <w:jc w:val="center"/>
              <w:rPr>
                <w:rFonts w:ascii="Times New Roman" w:hAnsi="Times New Roman"/>
                <w:b/>
                <w:sz w:val="24"/>
                <w:szCs w:val="24"/>
              </w:rPr>
            </w:pPr>
          </w:p>
          <w:p w:rsidR="00A731D0" w:rsidRDefault="00A731D0" w:rsidP="00855E31">
            <w:pPr>
              <w:spacing w:after="0" w:line="240" w:lineRule="auto"/>
              <w:jc w:val="center"/>
              <w:rPr>
                <w:rFonts w:ascii="Times New Roman" w:hAnsi="Times New Roman"/>
                <w:b/>
                <w:sz w:val="24"/>
                <w:szCs w:val="24"/>
              </w:rPr>
            </w:pPr>
          </w:p>
          <w:p w:rsidR="00A731D0" w:rsidRDefault="00A731D0" w:rsidP="00855E31">
            <w:pPr>
              <w:spacing w:after="0" w:line="240" w:lineRule="auto"/>
              <w:jc w:val="center"/>
              <w:rPr>
                <w:rFonts w:ascii="Times New Roman" w:hAnsi="Times New Roman"/>
                <w:b/>
                <w:sz w:val="24"/>
                <w:szCs w:val="24"/>
              </w:rPr>
            </w:pPr>
          </w:p>
          <w:p w:rsidR="00A731D0" w:rsidRDefault="00A731D0" w:rsidP="00A62427">
            <w:pPr>
              <w:spacing w:after="0" w:line="240" w:lineRule="auto"/>
              <w:rPr>
                <w:rFonts w:ascii="Times New Roman" w:hAnsi="Times New Roman"/>
                <w:b/>
                <w:sz w:val="24"/>
                <w:szCs w:val="24"/>
              </w:rPr>
            </w:pPr>
          </w:p>
          <w:p w:rsidR="00A731D0" w:rsidRDefault="00A731D0" w:rsidP="00855E31">
            <w:pPr>
              <w:spacing w:after="0" w:line="240" w:lineRule="auto"/>
              <w:jc w:val="center"/>
              <w:rPr>
                <w:rFonts w:ascii="Times New Roman" w:hAnsi="Times New Roman"/>
                <w:b/>
                <w:sz w:val="24"/>
                <w:szCs w:val="24"/>
              </w:rPr>
            </w:pPr>
          </w:p>
          <w:p w:rsidR="00A731D0" w:rsidRDefault="00A731D0" w:rsidP="00A731D0">
            <w:pPr>
              <w:spacing w:after="0" w:line="240" w:lineRule="auto"/>
              <w:jc w:val="center"/>
              <w:rPr>
                <w:rFonts w:ascii="Times New Roman" w:hAnsi="Times New Roman"/>
                <w:b/>
                <w:sz w:val="24"/>
                <w:szCs w:val="24"/>
              </w:rPr>
            </w:pPr>
            <w:r>
              <w:rPr>
                <w:rFonts w:ascii="Times New Roman" w:hAnsi="Times New Roman"/>
                <w:b/>
                <w:sz w:val="24"/>
                <w:szCs w:val="24"/>
              </w:rPr>
              <w:t xml:space="preserve">Utilizing </w:t>
            </w:r>
            <w:r w:rsidR="00BE3122">
              <w:rPr>
                <w:rFonts w:ascii="Times New Roman" w:hAnsi="Times New Roman"/>
                <w:b/>
                <w:sz w:val="24"/>
                <w:szCs w:val="24"/>
              </w:rPr>
              <w:t>Authentic Assessment</w:t>
            </w:r>
            <w:r w:rsidR="00A62427">
              <w:rPr>
                <w:rFonts w:ascii="Times New Roman" w:hAnsi="Times New Roman"/>
                <w:b/>
                <w:sz w:val="24"/>
                <w:szCs w:val="24"/>
              </w:rPr>
              <w:t xml:space="preserve"> Strategies</w:t>
            </w:r>
            <w:r>
              <w:rPr>
                <w:rFonts w:ascii="Times New Roman" w:hAnsi="Times New Roman"/>
                <w:b/>
                <w:sz w:val="24"/>
                <w:szCs w:val="24"/>
              </w:rPr>
              <w:t xml:space="preserve"> in a Methods of Teaching Agricultural Mechanics</w:t>
            </w:r>
            <w:r w:rsidR="00AF1F3C">
              <w:rPr>
                <w:rFonts w:ascii="Times New Roman" w:hAnsi="Times New Roman"/>
                <w:b/>
                <w:sz w:val="24"/>
                <w:szCs w:val="24"/>
              </w:rPr>
              <w:t xml:space="preserve"> Course</w:t>
            </w:r>
            <w:r w:rsidR="00A62427">
              <w:rPr>
                <w:rFonts w:ascii="Times New Roman" w:hAnsi="Times New Roman"/>
                <w:b/>
                <w:sz w:val="24"/>
                <w:szCs w:val="24"/>
              </w:rPr>
              <w:t xml:space="preserve"> to Develop</w:t>
            </w:r>
            <w:r w:rsidR="00296BDB">
              <w:rPr>
                <w:rFonts w:ascii="Times New Roman" w:hAnsi="Times New Roman"/>
                <w:b/>
                <w:sz w:val="24"/>
                <w:szCs w:val="24"/>
              </w:rPr>
              <w:t xml:space="preserve"> Pr</w:t>
            </w:r>
            <w:r w:rsidR="00737C35">
              <w:rPr>
                <w:rFonts w:ascii="Times New Roman" w:hAnsi="Times New Roman"/>
                <w:b/>
                <w:sz w:val="24"/>
                <w:szCs w:val="24"/>
              </w:rPr>
              <w:t>e-service Agriculture</w:t>
            </w:r>
            <w:r w:rsidR="00296BDB">
              <w:rPr>
                <w:rFonts w:ascii="Times New Roman" w:hAnsi="Times New Roman"/>
                <w:b/>
                <w:sz w:val="24"/>
                <w:szCs w:val="24"/>
              </w:rPr>
              <w:t xml:space="preserve"> Teachers</w:t>
            </w:r>
            <w:r w:rsidR="00A62427">
              <w:rPr>
                <w:rFonts w:ascii="Times New Roman" w:hAnsi="Times New Roman"/>
                <w:b/>
                <w:sz w:val="24"/>
                <w:szCs w:val="24"/>
              </w:rPr>
              <w:t>’ Laboratory Management Competencies</w:t>
            </w:r>
          </w:p>
          <w:p w:rsidR="00393E90" w:rsidRPr="004B40B8" w:rsidRDefault="00393E90" w:rsidP="00BB39E5">
            <w:pPr>
              <w:spacing w:after="0" w:line="240" w:lineRule="auto"/>
              <w:jc w:val="center"/>
              <w:rPr>
                <w:rFonts w:ascii="Times New Roman" w:hAnsi="Times New Roman"/>
                <w:b/>
                <w:sz w:val="24"/>
                <w:szCs w:val="24"/>
              </w:rPr>
            </w:pPr>
          </w:p>
        </w:tc>
      </w:tr>
      <w:tr w:rsidR="00393E90" w:rsidRPr="004B40B8" w:rsidTr="00393E90">
        <w:trPr>
          <w:trHeight w:val="720"/>
          <w:jc w:val="center"/>
        </w:trPr>
        <w:tc>
          <w:tcPr>
            <w:tcW w:w="5000" w:type="pct"/>
            <w:vAlign w:val="center"/>
          </w:tcPr>
          <w:p w:rsidR="00276A65" w:rsidRPr="0071145D" w:rsidRDefault="00276A65" w:rsidP="00276A65">
            <w:pPr>
              <w:pStyle w:val="NoSpacing"/>
              <w:jc w:val="center"/>
              <w:rPr>
                <w:rFonts w:ascii="Times New Roman" w:hAnsi="Times New Roman"/>
                <w:sz w:val="24"/>
                <w:szCs w:val="24"/>
              </w:rPr>
            </w:pPr>
            <w:r w:rsidRPr="0071145D">
              <w:rPr>
                <w:rFonts w:ascii="Times New Roman" w:hAnsi="Times New Roman"/>
                <w:sz w:val="24"/>
                <w:szCs w:val="24"/>
              </w:rPr>
              <w:t>Trent Wells</w:t>
            </w:r>
          </w:p>
          <w:p w:rsidR="00276A65" w:rsidRDefault="00C95413" w:rsidP="00276A65">
            <w:pPr>
              <w:pStyle w:val="NoSpacing"/>
              <w:jc w:val="center"/>
              <w:rPr>
                <w:rFonts w:ascii="Times New Roman" w:hAnsi="Times New Roman"/>
                <w:sz w:val="24"/>
                <w:szCs w:val="24"/>
              </w:rPr>
            </w:pPr>
            <w:r>
              <w:rPr>
                <w:rFonts w:ascii="Times New Roman" w:hAnsi="Times New Roman"/>
                <w:sz w:val="24"/>
                <w:szCs w:val="24"/>
              </w:rPr>
              <w:t>Fayette County High School</w:t>
            </w:r>
          </w:p>
          <w:p w:rsidR="00C95413" w:rsidRDefault="00C95413" w:rsidP="00276A65">
            <w:pPr>
              <w:pStyle w:val="NoSpacing"/>
              <w:jc w:val="center"/>
              <w:rPr>
                <w:rFonts w:ascii="Times New Roman" w:hAnsi="Times New Roman"/>
                <w:sz w:val="24"/>
                <w:szCs w:val="24"/>
              </w:rPr>
            </w:pPr>
            <w:r>
              <w:rPr>
                <w:rFonts w:ascii="Times New Roman" w:hAnsi="Times New Roman"/>
                <w:sz w:val="24"/>
                <w:szCs w:val="24"/>
              </w:rPr>
              <w:t>202 Tiger Drive</w:t>
            </w:r>
          </w:p>
          <w:p w:rsidR="00C95413" w:rsidRDefault="00C95413" w:rsidP="00276A65">
            <w:pPr>
              <w:pStyle w:val="NoSpacing"/>
              <w:jc w:val="center"/>
              <w:rPr>
                <w:rFonts w:ascii="Times New Roman" w:hAnsi="Times New Roman"/>
                <w:sz w:val="24"/>
                <w:szCs w:val="24"/>
              </w:rPr>
            </w:pPr>
            <w:r>
              <w:rPr>
                <w:rFonts w:ascii="Times New Roman" w:hAnsi="Times New Roman"/>
                <w:sz w:val="24"/>
                <w:szCs w:val="24"/>
              </w:rPr>
              <w:t>Fayette, AL 35555</w:t>
            </w:r>
          </w:p>
          <w:p w:rsidR="00C95413" w:rsidRPr="0071145D" w:rsidRDefault="00C95413" w:rsidP="00276A65">
            <w:pPr>
              <w:pStyle w:val="NoSpacing"/>
              <w:jc w:val="center"/>
              <w:rPr>
                <w:rFonts w:ascii="Times New Roman" w:hAnsi="Times New Roman"/>
                <w:sz w:val="24"/>
                <w:szCs w:val="24"/>
              </w:rPr>
            </w:pPr>
            <w:r>
              <w:rPr>
                <w:rFonts w:ascii="Times New Roman" w:hAnsi="Times New Roman"/>
                <w:sz w:val="24"/>
                <w:szCs w:val="24"/>
              </w:rPr>
              <w:t>twells@fayette.k12.al.us</w:t>
            </w:r>
          </w:p>
          <w:p w:rsidR="0071145D" w:rsidRPr="0071145D" w:rsidRDefault="0071145D" w:rsidP="0071145D">
            <w:pPr>
              <w:pStyle w:val="NoSpacing"/>
              <w:jc w:val="center"/>
              <w:rPr>
                <w:rFonts w:ascii="Times New Roman" w:hAnsi="Times New Roman"/>
                <w:sz w:val="24"/>
                <w:szCs w:val="24"/>
              </w:rPr>
            </w:pPr>
          </w:p>
          <w:p w:rsidR="00C85ACE" w:rsidRPr="003D4674" w:rsidRDefault="00C85ACE" w:rsidP="00C85ACE">
            <w:pPr>
              <w:pStyle w:val="NoSpacing"/>
              <w:jc w:val="center"/>
              <w:rPr>
                <w:rFonts w:ascii="Times New Roman" w:hAnsi="Times New Roman"/>
                <w:sz w:val="24"/>
                <w:szCs w:val="24"/>
              </w:rPr>
            </w:pPr>
            <w:r>
              <w:rPr>
                <w:rFonts w:ascii="Times New Roman" w:hAnsi="Times New Roman"/>
                <w:sz w:val="24"/>
                <w:szCs w:val="24"/>
              </w:rPr>
              <w:t>Ryan Anderson</w:t>
            </w:r>
          </w:p>
          <w:p w:rsidR="00C85ACE" w:rsidRDefault="00C85ACE" w:rsidP="00C85ACE">
            <w:pPr>
              <w:pStyle w:val="NoSpacing"/>
              <w:jc w:val="center"/>
              <w:rPr>
                <w:rFonts w:ascii="Times New Roman" w:hAnsi="Times New Roman"/>
                <w:sz w:val="24"/>
                <w:szCs w:val="24"/>
              </w:rPr>
            </w:pPr>
            <w:r>
              <w:rPr>
                <w:rFonts w:ascii="Times New Roman" w:hAnsi="Times New Roman"/>
                <w:sz w:val="24"/>
                <w:szCs w:val="24"/>
              </w:rPr>
              <w:t>Iowa State</w:t>
            </w:r>
            <w:r w:rsidRPr="003D4674">
              <w:rPr>
                <w:rFonts w:ascii="Times New Roman" w:hAnsi="Times New Roman"/>
                <w:sz w:val="24"/>
                <w:szCs w:val="24"/>
              </w:rPr>
              <w:t xml:space="preserve"> University</w:t>
            </w:r>
          </w:p>
          <w:p w:rsidR="00C85ACE" w:rsidRPr="003D4674" w:rsidRDefault="00C85ACE" w:rsidP="00C85ACE">
            <w:pPr>
              <w:pStyle w:val="NoSpacing"/>
              <w:jc w:val="center"/>
              <w:rPr>
                <w:rFonts w:ascii="Times New Roman" w:hAnsi="Times New Roman"/>
                <w:sz w:val="24"/>
                <w:szCs w:val="24"/>
              </w:rPr>
            </w:pPr>
            <w:r>
              <w:rPr>
                <w:rFonts w:ascii="Times New Roman" w:hAnsi="Times New Roman"/>
                <w:sz w:val="24"/>
                <w:szCs w:val="24"/>
              </w:rPr>
              <w:t>206E Curtiss Hall</w:t>
            </w:r>
          </w:p>
          <w:p w:rsidR="00C85ACE" w:rsidRPr="003D4674" w:rsidRDefault="00C85ACE" w:rsidP="00BD2D20">
            <w:pPr>
              <w:pStyle w:val="NoSpacing"/>
              <w:jc w:val="center"/>
              <w:rPr>
                <w:rFonts w:ascii="Times New Roman" w:hAnsi="Times New Roman"/>
                <w:sz w:val="24"/>
                <w:szCs w:val="24"/>
              </w:rPr>
            </w:pPr>
            <w:r>
              <w:rPr>
                <w:rFonts w:ascii="Times New Roman" w:hAnsi="Times New Roman"/>
                <w:sz w:val="24"/>
                <w:szCs w:val="24"/>
              </w:rPr>
              <w:t>Ames, IA 50011</w:t>
            </w:r>
          </w:p>
          <w:p w:rsidR="00C85ACE" w:rsidRPr="00C85ACE" w:rsidRDefault="00C85ACE" w:rsidP="00C85ACE">
            <w:pPr>
              <w:pStyle w:val="NoSpacing"/>
              <w:jc w:val="center"/>
              <w:rPr>
                <w:rFonts w:ascii="Times New Roman" w:hAnsi="Times New Roman"/>
                <w:sz w:val="24"/>
                <w:szCs w:val="24"/>
              </w:rPr>
            </w:pPr>
            <w:r>
              <w:rPr>
                <w:rFonts w:ascii="Times New Roman" w:hAnsi="Times New Roman"/>
                <w:sz w:val="24"/>
                <w:szCs w:val="24"/>
              </w:rPr>
              <w:t>randrsn@iastate</w:t>
            </w:r>
            <w:r w:rsidRPr="003D4674">
              <w:rPr>
                <w:rFonts w:ascii="Times New Roman" w:hAnsi="Times New Roman"/>
                <w:sz w:val="24"/>
                <w:szCs w:val="24"/>
              </w:rPr>
              <w:t>.edu</w:t>
            </w:r>
          </w:p>
          <w:p w:rsidR="00393E90" w:rsidRDefault="00393E90" w:rsidP="00801FEE">
            <w:pPr>
              <w:pStyle w:val="NoSpacing"/>
              <w:jc w:val="center"/>
              <w:rPr>
                <w:rFonts w:ascii="Times New Roman" w:hAnsi="Times New Roman"/>
                <w:sz w:val="24"/>
                <w:szCs w:val="24"/>
              </w:rPr>
            </w:pPr>
          </w:p>
          <w:p w:rsidR="00393E90" w:rsidRPr="008901DB" w:rsidRDefault="00393E90" w:rsidP="00801FEE">
            <w:pPr>
              <w:pStyle w:val="NoSpacing"/>
              <w:rPr>
                <w:rFonts w:ascii="Times New Roman" w:hAnsi="Times New Roman"/>
                <w:sz w:val="24"/>
                <w:szCs w:val="24"/>
              </w:rPr>
            </w:pPr>
          </w:p>
          <w:p w:rsidR="00393E90" w:rsidRPr="008901DB" w:rsidRDefault="00393E90" w:rsidP="00801FEE">
            <w:pPr>
              <w:pStyle w:val="NoSpacing"/>
              <w:jc w:val="center"/>
              <w:rPr>
                <w:rFonts w:ascii="Times New Roman" w:hAnsi="Times New Roman"/>
                <w:sz w:val="24"/>
                <w:szCs w:val="24"/>
              </w:rPr>
            </w:pPr>
          </w:p>
        </w:tc>
      </w:tr>
      <w:tr w:rsidR="00393E90" w:rsidRPr="004B40B8">
        <w:trPr>
          <w:trHeight w:val="360"/>
          <w:jc w:val="center"/>
        </w:trPr>
        <w:tc>
          <w:tcPr>
            <w:tcW w:w="5000" w:type="pct"/>
            <w:vAlign w:val="center"/>
          </w:tcPr>
          <w:p w:rsidR="00393E90" w:rsidRPr="008901DB" w:rsidRDefault="00393E90" w:rsidP="00801FEE">
            <w:pPr>
              <w:pStyle w:val="NoSpacing"/>
              <w:jc w:val="center"/>
              <w:rPr>
                <w:rFonts w:ascii="Times New Roman" w:hAnsi="Times New Roman"/>
                <w:sz w:val="24"/>
                <w:szCs w:val="24"/>
              </w:rPr>
            </w:pPr>
          </w:p>
        </w:tc>
      </w:tr>
      <w:tr w:rsidR="00393E90" w:rsidRPr="004B40B8">
        <w:trPr>
          <w:trHeight w:val="360"/>
          <w:jc w:val="center"/>
        </w:trPr>
        <w:tc>
          <w:tcPr>
            <w:tcW w:w="5000" w:type="pct"/>
            <w:vAlign w:val="center"/>
          </w:tcPr>
          <w:p w:rsidR="00393E90" w:rsidRPr="008901DB" w:rsidRDefault="00393E90" w:rsidP="00801FEE">
            <w:pPr>
              <w:pStyle w:val="NoSpacing"/>
              <w:rPr>
                <w:rFonts w:ascii="Times New Roman" w:hAnsi="Times New Roman"/>
                <w:b/>
                <w:bCs/>
                <w:sz w:val="24"/>
                <w:szCs w:val="24"/>
              </w:rPr>
            </w:pPr>
          </w:p>
        </w:tc>
      </w:tr>
      <w:tr w:rsidR="00393E90" w:rsidRPr="004B40B8">
        <w:trPr>
          <w:trHeight w:val="360"/>
          <w:jc w:val="center"/>
        </w:trPr>
        <w:tc>
          <w:tcPr>
            <w:tcW w:w="5000" w:type="pct"/>
            <w:vAlign w:val="center"/>
          </w:tcPr>
          <w:p w:rsidR="00393E90" w:rsidRPr="008901DB" w:rsidRDefault="00393E90" w:rsidP="00801FEE">
            <w:pPr>
              <w:pStyle w:val="NoSpacing"/>
              <w:rPr>
                <w:rFonts w:ascii="Times New Roman" w:hAnsi="Times New Roman"/>
                <w:b/>
                <w:bCs/>
                <w:sz w:val="24"/>
                <w:szCs w:val="24"/>
              </w:rPr>
            </w:pPr>
          </w:p>
        </w:tc>
      </w:tr>
    </w:tbl>
    <w:p w:rsidR="00393E90" w:rsidRPr="004B40B8" w:rsidRDefault="00393E90" w:rsidP="00801FEE">
      <w:pPr>
        <w:spacing w:after="0" w:line="240" w:lineRule="auto"/>
        <w:rPr>
          <w:rFonts w:ascii="Times New Roman" w:hAnsi="Times New Roman"/>
          <w:sz w:val="24"/>
          <w:szCs w:val="24"/>
        </w:rPr>
      </w:pPr>
    </w:p>
    <w:p w:rsidR="00393E90" w:rsidRPr="004B40B8" w:rsidRDefault="00393E90" w:rsidP="00801FEE">
      <w:pPr>
        <w:spacing w:after="0" w:line="240" w:lineRule="auto"/>
        <w:rPr>
          <w:rFonts w:ascii="Times New Roman" w:hAnsi="Times New Roman"/>
          <w:sz w:val="24"/>
          <w:szCs w:val="24"/>
        </w:rPr>
      </w:pPr>
    </w:p>
    <w:tbl>
      <w:tblPr>
        <w:tblpPr w:leftFromText="187" w:rightFromText="187" w:horzAnchor="margin" w:tblpXSpec="center" w:tblpYSpec="bottom"/>
        <w:tblW w:w="5000" w:type="pct"/>
        <w:tblLook w:val="04A0"/>
      </w:tblPr>
      <w:tblGrid>
        <w:gridCol w:w="9576"/>
      </w:tblGrid>
      <w:tr w:rsidR="00393E90" w:rsidRPr="004B40B8">
        <w:tc>
          <w:tcPr>
            <w:tcW w:w="5000" w:type="pct"/>
          </w:tcPr>
          <w:p w:rsidR="00393E90" w:rsidRPr="008901DB" w:rsidRDefault="00393E90" w:rsidP="00801FEE">
            <w:pPr>
              <w:pStyle w:val="NoSpacing"/>
              <w:rPr>
                <w:rFonts w:ascii="Times New Roman" w:hAnsi="Times New Roman"/>
                <w:sz w:val="24"/>
                <w:szCs w:val="24"/>
              </w:rPr>
            </w:pPr>
          </w:p>
        </w:tc>
      </w:tr>
    </w:tbl>
    <w:p w:rsidR="00A731D0" w:rsidRDefault="00A731D0" w:rsidP="00855E31">
      <w:pPr>
        <w:spacing w:after="0" w:line="240" w:lineRule="auto"/>
        <w:jc w:val="center"/>
        <w:rPr>
          <w:rFonts w:ascii="Times New Roman" w:hAnsi="Times New Roman"/>
          <w:b/>
          <w:sz w:val="24"/>
          <w:szCs w:val="24"/>
        </w:rPr>
      </w:pPr>
    </w:p>
    <w:p w:rsidR="00A731D0" w:rsidRDefault="00A731D0" w:rsidP="00855E31">
      <w:pPr>
        <w:spacing w:after="0" w:line="240" w:lineRule="auto"/>
        <w:jc w:val="center"/>
        <w:rPr>
          <w:rFonts w:ascii="Times New Roman" w:hAnsi="Times New Roman"/>
          <w:b/>
          <w:sz w:val="24"/>
          <w:szCs w:val="24"/>
        </w:rPr>
      </w:pPr>
    </w:p>
    <w:p w:rsidR="00A731D0" w:rsidRDefault="00A731D0" w:rsidP="00855E31">
      <w:pPr>
        <w:spacing w:after="0" w:line="240" w:lineRule="auto"/>
        <w:jc w:val="center"/>
        <w:rPr>
          <w:rFonts w:ascii="Times New Roman" w:hAnsi="Times New Roman"/>
          <w:b/>
          <w:sz w:val="24"/>
          <w:szCs w:val="24"/>
        </w:rPr>
      </w:pPr>
    </w:p>
    <w:p w:rsidR="00A731D0" w:rsidRDefault="00A731D0" w:rsidP="00855E31">
      <w:pPr>
        <w:spacing w:after="0" w:line="240" w:lineRule="auto"/>
        <w:jc w:val="center"/>
        <w:rPr>
          <w:rFonts w:ascii="Times New Roman" w:hAnsi="Times New Roman"/>
          <w:b/>
          <w:sz w:val="24"/>
          <w:szCs w:val="24"/>
        </w:rPr>
      </w:pPr>
    </w:p>
    <w:p w:rsidR="00A731D0" w:rsidRDefault="00A731D0" w:rsidP="00855E31">
      <w:pPr>
        <w:spacing w:after="0" w:line="240" w:lineRule="auto"/>
        <w:jc w:val="center"/>
        <w:rPr>
          <w:rFonts w:ascii="Times New Roman" w:hAnsi="Times New Roman"/>
          <w:b/>
          <w:sz w:val="24"/>
          <w:szCs w:val="24"/>
        </w:rPr>
      </w:pPr>
    </w:p>
    <w:p w:rsidR="00296BDB" w:rsidRDefault="00296BDB" w:rsidP="00296BDB">
      <w:pPr>
        <w:spacing w:after="0" w:line="240" w:lineRule="auto"/>
        <w:jc w:val="center"/>
        <w:rPr>
          <w:rFonts w:ascii="Times New Roman" w:hAnsi="Times New Roman"/>
          <w:b/>
          <w:sz w:val="24"/>
          <w:szCs w:val="24"/>
        </w:rPr>
      </w:pPr>
      <w:r>
        <w:rPr>
          <w:rFonts w:ascii="Times New Roman" w:hAnsi="Times New Roman"/>
          <w:b/>
          <w:sz w:val="24"/>
          <w:szCs w:val="24"/>
        </w:rPr>
        <w:lastRenderedPageBreak/>
        <w:t>Utilizing Authentic Assessment Strategies in a Methods of Teaching Agricultural Mechanics Course to Develop Pr</w:t>
      </w:r>
      <w:r w:rsidR="00737C35">
        <w:rPr>
          <w:rFonts w:ascii="Times New Roman" w:hAnsi="Times New Roman"/>
          <w:b/>
          <w:sz w:val="24"/>
          <w:szCs w:val="24"/>
        </w:rPr>
        <w:t>e-service Agriculture</w:t>
      </w:r>
      <w:r>
        <w:rPr>
          <w:rFonts w:ascii="Times New Roman" w:hAnsi="Times New Roman"/>
          <w:b/>
          <w:sz w:val="24"/>
          <w:szCs w:val="24"/>
        </w:rPr>
        <w:t xml:space="preserve"> Teachers’ Laboratory Management Competencies</w:t>
      </w:r>
    </w:p>
    <w:p w:rsidR="00C85ACE" w:rsidRDefault="00C85ACE" w:rsidP="00801FEE">
      <w:pPr>
        <w:spacing w:after="0" w:line="240" w:lineRule="auto"/>
        <w:jc w:val="center"/>
        <w:rPr>
          <w:rFonts w:ascii="Times New Roman" w:hAnsi="Times New Roman"/>
          <w:b/>
          <w:sz w:val="24"/>
          <w:szCs w:val="24"/>
        </w:rPr>
      </w:pPr>
    </w:p>
    <w:p w:rsidR="00793228" w:rsidRDefault="005054B1" w:rsidP="000F0007">
      <w:pPr>
        <w:spacing w:after="0" w:line="240" w:lineRule="auto"/>
        <w:jc w:val="center"/>
        <w:rPr>
          <w:rFonts w:ascii="Times New Roman" w:hAnsi="Times New Roman"/>
          <w:b/>
          <w:sz w:val="24"/>
          <w:szCs w:val="24"/>
        </w:rPr>
      </w:pPr>
      <w:r w:rsidRPr="004B40B8">
        <w:rPr>
          <w:rFonts w:ascii="Times New Roman" w:hAnsi="Times New Roman"/>
          <w:b/>
          <w:sz w:val="24"/>
          <w:szCs w:val="24"/>
        </w:rPr>
        <w:t>In</w:t>
      </w:r>
      <w:r w:rsidR="00737C35">
        <w:rPr>
          <w:rFonts w:ascii="Times New Roman" w:hAnsi="Times New Roman"/>
          <w:b/>
          <w:sz w:val="24"/>
          <w:szCs w:val="24"/>
        </w:rPr>
        <w:t>troduction</w:t>
      </w:r>
    </w:p>
    <w:p w:rsidR="00793228" w:rsidRDefault="00793228" w:rsidP="00793228">
      <w:pPr>
        <w:spacing w:after="0" w:line="240" w:lineRule="auto"/>
        <w:rPr>
          <w:rFonts w:ascii="Times New Roman" w:hAnsi="Times New Roman"/>
          <w:sz w:val="24"/>
          <w:szCs w:val="24"/>
        </w:rPr>
      </w:pPr>
      <w:r>
        <w:rPr>
          <w:rFonts w:ascii="Times New Roman" w:hAnsi="Times New Roman"/>
          <w:sz w:val="24"/>
          <w:szCs w:val="24"/>
        </w:rPr>
        <w:tab/>
        <w:t xml:space="preserve">Agricultural mechanics remains an ever-important content area in school-based agricultural education (Anderson, Velez, &amp; Anderson, 2011; Burris, Robinson, &amp; Terry, 2005). </w:t>
      </w:r>
      <w:r w:rsidR="00330984">
        <w:rPr>
          <w:rFonts w:ascii="Times New Roman" w:hAnsi="Times New Roman"/>
          <w:sz w:val="24"/>
          <w:szCs w:val="24"/>
        </w:rPr>
        <w:t>The popularity</w:t>
      </w:r>
      <w:r>
        <w:rPr>
          <w:rFonts w:ascii="Times New Roman" w:hAnsi="Times New Roman"/>
          <w:sz w:val="24"/>
          <w:szCs w:val="24"/>
        </w:rPr>
        <w:t xml:space="preserve"> of such coursework helps to ensure its</w:t>
      </w:r>
      <w:r w:rsidR="00013B8C">
        <w:rPr>
          <w:rFonts w:ascii="Times New Roman" w:hAnsi="Times New Roman"/>
          <w:sz w:val="24"/>
          <w:szCs w:val="24"/>
        </w:rPr>
        <w:t xml:space="preserve"> continued</w:t>
      </w:r>
      <w:r>
        <w:rPr>
          <w:rFonts w:ascii="Times New Roman" w:hAnsi="Times New Roman"/>
          <w:sz w:val="24"/>
          <w:szCs w:val="24"/>
        </w:rPr>
        <w:t xml:space="preserve"> offering in modern school-based programs (Hubert &amp; Leising, 2000). </w:t>
      </w:r>
      <w:r w:rsidR="00330984">
        <w:rPr>
          <w:rFonts w:ascii="Times New Roman" w:hAnsi="Times New Roman"/>
          <w:sz w:val="24"/>
          <w:szCs w:val="24"/>
        </w:rPr>
        <w:t>Further, high-quality agricultural mechanics content can help secondary students to better connect with and understand academic coursework (e.g., mathematics) through hands-on learning situations (agricultural mechanics) that help to engage them cognitively and cohesively, thereby helping to solidify the educational process (Parr, Edwards, &amp; Leising, 2006).</w:t>
      </w:r>
    </w:p>
    <w:p w:rsidR="00013B8C" w:rsidRDefault="00013B8C" w:rsidP="00793228">
      <w:pPr>
        <w:spacing w:after="0" w:line="240" w:lineRule="auto"/>
        <w:rPr>
          <w:rFonts w:ascii="Times New Roman" w:hAnsi="Times New Roman"/>
          <w:sz w:val="24"/>
          <w:szCs w:val="24"/>
        </w:rPr>
      </w:pPr>
    </w:p>
    <w:p w:rsidR="00013B8C" w:rsidRDefault="00013B8C" w:rsidP="00793228">
      <w:pPr>
        <w:spacing w:after="0" w:line="240" w:lineRule="auto"/>
        <w:rPr>
          <w:rFonts w:ascii="Times New Roman" w:hAnsi="Times New Roman"/>
          <w:sz w:val="24"/>
          <w:szCs w:val="24"/>
        </w:rPr>
      </w:pPr>
      <w:r>
        <w:rPr>
          <w:rFonts w:ascii="Times New Roman" w:hAnsi="Times New Roman"/>
          <w:sz w:val="24"/>
          <w:szCs w:val="24"/>
        </w:rPr>
        <w:tab/>
        <w:t xml:space="preserve">Because agricultural mechanics remains a diverse and important content area, it is vital that beginning agriculture teachers be prepared to teach the subject matter (Burris, McLaughlin, McCulloch, </w:t>
      </w:r>
      <w:proofErr w:type="spellStart"/>
      <w:r>
        <w:rPr>
          <w:rFonts w:ascii="Times New Roman" w:hAnsi="Times New Roman"/>
          <w:sz w:val="24"/>
          <w:szCs w:val="24"/>
        </w:rPr>
        <w:t>Brashears</w:t>
      </w:r>
      <w:proofErr w:type="spellEnd"/>
      <w:r>
        <w:rPr>
          <w:rFonts w:ascii="Times New Roman" w:hAnsi="Times New Roman"/>
          <w:sz w:val="24"/>
          <w:szCs w:val="24"/>
        </w:rPr>
        <w:t xml:space="preserve">, &amp; </w:t>
      </w:r>
      <w:proofErr w:type="spellStart"/>
      <w:r>
        <w:rPr>
          <w:rFonts w:ascii="Times New Roman" w:hAnsi="Times New Roman"/>
          <w:sz w:val="24"/>
          <w:szCs w:val="24"/>
        </w:rPr>
        <w:t>Fraze</w:t>
      </w:r>
      <w:proofErr w:type="spellEnd"/>
      <w:r>
        <w:rPr>
          <w:rFonts w:ascii="Times New Roman" w:hAnsi="Times New Roman"/>
          <w:sz w:val="24"/>
          <w:szCs w:val="24"/>
        </w:rPr>
        <w:t>, 2010).</w:t>
      </w:r>
      <w:r w:rsidR="000F5211">
        <w:rPr>
          <w:rFonts w:ascii="Times New Roman" w:hAnsi="Times New Roman"/>
          <w:sz w:val="24"/>
          <w:szCs w:val="24"/>
        </w:rPr>
        <w:t xml:space="preserve"> Agriculture teachers must be prepared to implement a wide range of learning activities using various technologies to accomplish the purposes of mechanics laboratory instruction.</w:t>
      </w:r>
      <w:r>
        <w:rPr>
          <w:rFonts w:ascii="Times New Roman" w:hAnsi="Times New Roman"/>
          <w:sz w:val="24"/>
          <w:szCs w:val="24"/>
        </w:rPr>
        <w:t xml:space="preserve"> </w:t>
      </w:r>
      <w:r w:rsidR="000F5211">
        <w:rPr>
          <w:rFonts w:ascii="Times New Roman" w:hAnsi="Times New Roman"/>
          <w:sz w:val="24"/>
          <w:szCs w:val="24"/>
        </w:rPr>
        <w:t>To this end, l</w:t>
      </w:r>
      <w:r>
        <w:rPr>
          <w:rFonts w:ascii="Times New Roman" w:hAnsi="Times New Roman"/>
          <w:sz w:val="24"/>
          <w:szCs w:val="24"/>
        </w:rPr>
        <w:t>aboratory management remains an important skill development area for new teachers as well (Saucier &amp; McKim, 2011)</w:t>
      </w:r>
      <w:r w:rsidR="005E10D9">
        <w:rPr>
          <w:rFonts w:ascii="Times New Roman" w:hAnsi="Times New Roman"/>
          <w:sz w:val="24"/>
          <w:szCs w:val="24"/>
        </w:rPr>
        <w:t>.</w:t>
      </w:r>
      <w:r w:rsidR="000F5211">
        <w:rPr>
          <w:rFonts w:ascii="Times New Roman" w:hAnsi="Times New Roman"/>
          <w:sz w:val="24"/>
          <w:szCs w:val="24"/>
        </w:rPr>
        <w:t xml:space="preserve"> In order to properly manage the agricultural mechanics laboratory and its assets, teachers must possess a broad knowledge and skill base that is up-to-date regarding equipment and facilities, organized in its approach, and </w:t>
      </w:r>
      <w:r w:rsidR="00B46600">
        <w:rPr>
          <w:rFonts w:ascii="Times New Roman" w:hAnsi="Times New Roman"/>
          <w:sz w:val="24"/>
          <w:szCs w:val="24"/>
        </w:rPr>
        <w:t xml:space="preserve">comprehensive in its nature (Saucier &amp; McKim, 2011). </w:t>
      </w:r>
    </w:p>
    <w:p w:rsidR="00B46600" w:rsidRDefault="00B46600" w:rsidP="00793228">
      <w:pPr>
        <w:spacing w:after="0" w:line="240" w:lineRule="auto"/>
        <w:rPr>
          <w:rFonts w:ascii="Times New Roman" w:hAnsi="Times New Roman"/>
          <w:sz w:val="24"/>
          <w:szCs w:val="24"/>
        </w:rPr>
      </w:pPr>
    </w:p>
    <w:p w:rsidR="00B46600" w:rsidRPr="00793228" w:rsidRDefault="00B46600" w:rsidP="00793228">
      <w:pPr>
        <w:spacing w:after="0" w:line="240" w:lineRule="auto"/>
        <w:rPr>
          <w:rFonts w:ascii="Times New Roman" w:hAnsi="Times New Roman"/>
          <w:sz w:val="24"/>
          <w:szCs w:val="24"/>
        </w:rPr>
      </w:pPr>
      <w:r>
        <w:rPr>
          <w:rFonts w:ascii="Times New Roman" w:hAnsi="Times New Roman"/>
          <w:sz w:val="24"/>
          <w:szCs w:val="24"/>
        </w:rPr>
        <w:tab/>
        <w:t>Based upon these rev</w:t>
      </w:r>
      <w:r w:rsidR="00737C35">
        <w:rPr>
          <w:rFonts w:ascii="Times New Roman" w:hAnsi="Times New Roman"/>
          <w:sz w:val="24"/>
          <w:szCs w:val="24"/>
        </w:rPr>
        <w:t>elations, researchers at</w:t>
      </w:r>
      <w:r>
        <w:rPr>
          <w:rFonts w:ascii="Times New Roman" w:hAnsi="Times New Roman"/>
          <w:sz w:val="24"/>
          <w:szCs w:val="24"/>
        </w:rPr>
        <w:t xml:space="preserve"> </w:t>
      </w:r>
      <w:r w:rsidR="00737C35">
        <w:rPr>
          <w:rFonts w:ascii="Times New Roman" w:hAnsi="Times New Roman"/>
          <w:sz w:val="24"/>
          <w:szCs w:val="24"/>
        </w:rPr>
        <w:t>[</w:t>
      </w:r>
      <w:bookmarkStart w:id="0" w:name="_GoBack"/>
      <w:r w:rsidR="007A29C2">
        <w:rPr>
          <w:rFonts w:ascii="Times New Roman" w:hAnsi="Times New Roman"/>
          <w:sz w:val="24"/>
          <w:szCs w:val="24"/>
        </w:rPr>
        <w:t>UNIVERSITY</w:t>
      </w:r>
      <w:bookmarkEnd w:id="0"/>
      <w:r w:rsidR="00737C35">
        <w:rPr>
          <w:rFonts w:ascii="Times New Roman" w:hAnsi="Times New Roman"/>
          <w:sz w:val="24"/>
          <w:szCs w:val="24"/>
        </w:rPr>
        <w:t>]</w:t>
      </w:r>
      <w:r>
        <w:rPr>
          <w:rFonts w:ascii="Times New Roman" w:hAnsi="Times New Roman"/>
          <w:sz w:val="24"/>
          <w:szCs w:val="24"/>
        </w:rPr>
        <w:t xml:space="preserve"> have pondered upon the notion of developing pre-service agriculture teachers’ agricultural mechanics laboratory management competencies. This notion was guided by specific competencies detailed by Saucier and McKim (2011). Specifically, as the Methods of Teaching Agricultural </w:t>
      </w:r>
      <w:r w:rsidR="00DD5F84">
        <w:rPr>
          <w:rFonts w:ascii="Times New Roman" w:hAnsi="Times New Roman"/>
          <w:sz w:val="24"/>
          <w:szCs w:val="24"/>
        </w:rPr>
        <w:t xml:space="preserve">Mechanics </w:t>
      </w:r>
      <w:r>
        <w:rPr>
          <w:rFonts w:ascii="Times New Roman" w:hAnsi="Times New Roman"/>
          <w:sz w:val="24"/>
          <w:szCs w:val="24"/>
        </w:rPr>
        <w:t xml:space="preserve">course is designed to address pre-service teachers’ professional competency needs in the aforementioned content area, it was determined that laboratory management needs should be addressed in the course through an authentic assessment approach.  </w:t>
      </w:r>
    </w:p>
    <w:p w:rsidR="00B72655" w:rsidRDefault="00B72655" w:rsidP="00B46600">
      <w:pPr>
        <w:spacing w:after="0" w:line="240" w:lineRule="auto"/>
        <w:rPr>
          <w:rFonts w:ascii="Times New Roman" w:hAnsi="Times New Roman"/>
          <w:sz w:val="24"/>
          <w:szCs w:val="24"/>
        </w:rPr>
      </w:pPr>
    </w:p>
    <w:p w:rsidR="000900A2" w:rsidRDefault="00777146" w:rsidP="000F0007">
      <w:pPr>
        <w:spacing w:after="0" w:line="240" w:lineRule="auto"/>
        <w:jc w:val="center"/>
        <w:rPr>
          <w:rFonts w:ascii="Times New Roman" w:hAnsi="Times New Roman"/>
          <w:b/>
          <w:sz w:val="24"/>
          <w:szCs w:val="24"/>
        </w:rPr>
      </w:pPr>
      <w:r w:rsidRPr="004B40B8">
        <w:rPr>
          <w:rFonts w:ascii="Times New Roman" w:hAnsi="Times New Roman"/>
          <w:b/>
          <w:sz w:val="24"/>
          <w:szCs w:val="24"/>
        </w:rPr>
        <w:t>How it Works</w:t>
      </w:r>
    </w:p>
    <w:p w:rsidR="000900A2" w:rsidRDefault="000900A2" w:rsidP="00A731D0">
      <w:pPr>
        <w:spacing w:after="0" w:line="240" w:lineRule="auto"/>
        <w:rPr>
          <w:rFonts w:ascii="Times New Roman" w:hAnsi="Times New Roman"/>
          <w:sz w:val="24"/>
          <w:szCs w:val="24"/>
        </w:rPr>
      </w:pPr>
      <w:r>
        <w:rPr>
          <w:rFonts w:ascii="Times New Roman" w:hAnsi="Times New Roman"/>
          <w:b/>
          <w:sz w:val="24"/>
          <w:szCs w:val="24"/>
        </w:rPr>
        <w:tab/>
      </w:r>
      <w:r w:rsidR="00804417">
        <w:rPr>
          <w:rFonts w:ascii="Times New Roman" w:hAnsi="Times New Roman"/>
          <w:sz w:val="24"/>
          <w:szCs w:val="24"/>
        </w:rPr>
        <w:t xml:space="preserve"> </w:t>
      </w:r>
      <w:r w:rsidR="0093638D">
        <w:rPr>
          <w:rFonts w:ascii="Times New Roman" w:hAnsi="Times New Roman"/>
          <w:sz w:val="24"/>
          <w:szCs w:val="24"/>
        </w:rPr>
        <w:t>In order to more fully develop an authentic format for students’ intellectual and professional development</w:t>
      </w:r>
      <w:r w:rsidR="00DD5F84">
        <w:rPr>
          <w:rFonts w:ascii="Times New Roman" w:hAnsi="Times New Roman"/>
          <w:sz w:val="24"/>
          <w:szCs w:val="24"/>
        </w:rPr>
        <w:t>, several activities were utilized</w:t>
      </w:r>
      <w:r w:rsidR="0093638D">
        <w:rPr>
          <w:rFonts w:ascii="Times New Roman" w:hAnsi="Times New Roman"/>
          <w:sz w:val="24"/>
          <w:szCs w:val="24"/>
        </w:rPr>
        <w:t xml:space="preserve"> that would reflect vital components necessary to high-quality agricultural mech</w:t>
      </w:r>
      <w:r w:rsidR="00E559CE">
        <w:rPr>
          <w:rFonts w:ascii="Times New Roman" w:hAnsi="Times New Roman"/>
          <w:sz w:val="24"/>
          <w:szCs w:val="24"/>
        </w:rPr>
        <w:t>anics laboratory instruction. Because</w:t>
      </w:r>
      <w:r w:rsidR="0093638D">
        <w:rPr>
          <w:rFonts w:ascii="Times New Roman" w:hAnsi="Times New Roman"/>
          <w:sz w:val="24"/>
          <w:szCs w:val="24"/>
        </w:rPr>
        <w:t xml:space="preserve"> authentic assessment is a useful tool f</w:t>
      </w:r>
      <w:r w:rsidR="00DD5F84">
        <w:rPr>
          <w:rFonts w:ascii="Times New Roman" w:hAnsi="Times New Roman"/>
          <w:sz w:val="24"/>
          <w:szCs w:val="24"/>
        </w:rPr>
        <w:t>or measuring students’ abilities and content mastery</w:t>
      </w:r>
      <w:r w:rsidR="0093638D">
        <w:rPr>
          <w:rFonts w:ascii="Times New Roman" w:hAnsi="Times New Roman"/>
          <w:sz w:val="24"/>
          <w:szCs w:val="24"/>
        </w:rPr>
        <w:t xml:space="preserve"> (</w:t>
      </w:r>
      <w:proofErr w:type="spellStart"/>
      <w:r w:rsidR="0093638D">
        <w:rPr>
          <w:rFonts w:ascii="Times New Roman" w:hAnsi="Times New Roman"/>
          <w:sz w:val="24"/>
          <w:szCs w:val="24"/>
        </w:rPr>
        <w:t>Newmann</w:t>
      </w:r>
      <w:proofErr w:type="spellEnd"/>
      <w:r w:rsidR="0093638D">
        <w:rPr>
          <w:rFonts w:ascii="Times New Roman" w:hAnsi="Times New Roman"/>
          <w:sz w:val="24"/>
          <w:szCs w:val="24"/>
        </w:rPr>
        <w:t xml:space="preserve"> &amp; Associates, 1996), such a method naturally reflected </w:t>
      </w:r>
      <w:r w:rsidR="00737C35">
        <w:rPr>
          <w:rFonts w:ascii="Times New Roman" w:hAnsi="Times New Roman"/>
          <w:sz w:val="24"/>
          <w:szCs w:val="24"/>
        </w:rPr>
        <w:t>upon the use of the</w:t>
      </w:r>
      <w:r w:rsidR="00E559CE">
        <w:rPr>
          <w:rFonts w:ascii="Times New Roman" w:hAnsi="Times New Roman"/>
          <w:sz w:val="24"/>
          <w:szCs w:val="24"/>
        </w:rPr>
        <w:t xml:space="preserve"> preceding</w:t>
      </w:r>
      <w:r w:rsidR="00737C35">
        <w:rPr>
          <w:rFonts w:ascii="Times New Roman" w:hAnsi="Times New Roman"/>
          <w:sz w:val="24"/>
          <w:szCs w:val="24"/>
        </w:rPr>
        <w:t xml:space="preserve"> course activities</w:t>
      </w:r>
      <w:r w:rsidR="0093638D">
        <w:rPr>
          <w:rFonts w:ascii="Times New Roman" w:hAnsi="Times New Roman"/>
          <w:sz w:val="24"/>
          <w:szCs w:val="24"/>
        </w:rPr>
        <w:t>.</w:t>
      </w:r>
      <w:r w:rsidR="00737C35">
        <w:rPr>
          <w:rFonts w:ascii="Times New Roman" w:hAnsi="Times New Roman"/>
          <w:sz w:val="24"/>
          <w:szCs w:val="24"/>
        </w:rPr>
        <w:t xml:space="preserve"> Agriculture teachers are often challenged to provide learning activities that are comprehensive in nature, depth, and scope, and reflect occurrences that happen within the real world, i.e., authentic settings and assessments (Phipps, Osborne, Dyer, &amp; Ball, 2008). Additionally, as lab</w:t>
      </w:r>
      <w:r w:rsidR="00E559CE">
        <w:rPr>
          <w:rFonts w:ascii="Times New Roman" w:hAnsi="Times New Roman"/>
          <w:sz w:val="24"/>
          <w:szCs w:val="24"/>
        </w:rPr>
        <w:t>oratory management remains a high</w:t>
      </w:r>
      <w:r w:rsidR="00737C35">
        <w:rPr>
          <w:rFonts w:ascii="Times New Roman" w:hAnsi="Times New Roman"/>
          <w:sz w:val="24"/>
          <w:szCs w:val="24"/>
        </w:rPr>
        <w:t xml:space="preserve"> concern of</w:t>
      </w:r>
      <w:r w:rsidR="00E559CE">
        <w:rPr>
          <w:rFonts w:ascii="Times New Roman" w:hAnsi="Times New Roman"/>
          <w:sz w:val="24"/>
          <w:szCs w:val="24"/>
        </w:rPr>
        <w:t xml:space="preserve"> pre-service</w:t>
      </w:r>
      <w:r w:rsidR="00737C35">
        <w:rPr>
          <w:rFonts w:ascii="Times New Roman" w:hAnsi="Times New Roman"/>
          <w:sz w:val="24"/>
          <w:szCs w:val="24"/>
        </w:rPr>
        <w:t xml:space="preserve"> agriculture teachers (Saucier &amp; McKim, 2011), the authors of this poster believed that such authentic assessment principles could be used realistically within the course to better prepare future agriculture teachers to implement their agricultural mechanics laboratory management strategies </w:t>
      </w:r>
      <w:r w:rsidR="00737C35">
        <w:rPr>
          <w:rFonts w:ascii="Times New Roman" w:hAnsi="Times New Roman"/>
          <w:sz w:val="24"/>
          <w:szCs w:val="24"/>
        </w:rPr>
        <w:lastRenderedPageBreak/>
        <w:t>and ideas all the while granting them the opportunity for peer and instructor assessment of their work.</w:t>
      </w:r>
    </w:p>
    <w:p w:rsidR="00DD5F84" w:rsidRDefault="00DD5F84" w:rsidP="00A731D0">
      <w:pPr>
        <w:spacing w:after="0" w:line="240" w:lineRule="auto"/>
        <w:rPr>
          <w:rFonts w:ascii="Times New Roman" w:hAnsi="Times New Roman"/>
          <w:sz w:val="24"/>
          <w:szCs w:val="24"/>
        </w:rPr>
      </w:pPr>
    </w:p>
    <w:p w:rsidR="00DD5F84" w:rsidRPr="000900A2" w:rsidRDefault="00DD5F84" w:rsidP="00A731D0">
      <w:pPr>
        <w:spacing w:after="0" w:line="240" w:lineRule="auto"/>
        <w:rPr>
          <w:rFonts w:ascii="Times New Roman" w:hAnsi="Times New Roman"/>
          <w:sz w:val="24"/>
          <w:szCs w:val="24"/>
        </w:rPr>
      </w:pPr>
      <w:r>
        <w:rPr>
          <w:rFonts w:ascii="Times New Roman" w:hAnsi="Times New Roman"/>
          <w:sz w:val="24"/>
          <w:szCs w:val="24"/>
        </w:rPr>
        <w:tab/>
      </w:r>
      <w:r w:rsidR="00E559CE">
        <w:rPr>
          <w:rFonts w:ascii="Times New Roman" w:hAnsi="Times New Roman"/>
          <w:sz w:val="24"/>
          <w:szCs w:val="24"/>
        </w:rPr>
        <w:t>The laboratory management</w:t>
      </w:r>
      <w:r w:rsidR="002D7101">
        <w:rPr>
          <w:rFonts w:ascii="Times New Roman" w:hAnsi="Times New Roman"/>
          <w:sz w:val="24"/>
          <w:szCs w:val="24"/>
        </w:rPr>
        <w:t xml:space="preserve"> activities included the development of safety rules for an agricultural mechanics laboratory, the creation of a shop clean-up roster and rotation, </w:t>
      </w:r>
      <w:r w:rsidR="00737C35">
        <w:rPr>
          <w:rFonts w:ascii="Times New Roman" w:hAnsi="Times New Roman"/>
          <w:sz w:val="24"/>
          <w:szCs w:val="24"/>
        </w:rPr>
        <w:t xml:space="preserve">project grading rubric development, mechanics laboratory layout specifications, and lesson development and planning. Each activity was designed to provide much-needed practice in cognitively assessing needs for the given facilities. Additionally, each activity was </w:t>
      </w:r>
      <w:r w:rsidR="00B377CF">
        <w:rPr>
          <w:rFonts w:ascii="Times New Roman" w:hAnsi="Times New Roman"/>
          <w:sz w:val="24"/>
          <w:szCs w:val="24"/>
        </w:rPr>
        <w:t>chosen based on selected literature pertinent to effective agricultural mechanics laboratory management (</w:t>
      </w:r>
      <w:r w:rsidR="006012F5">
        <w:rPr>
          <w:rFonts w:ascii="Times New Roman" w:hAnsi="Times New Roman"/>
          <w:sz w:val="24"/>
          <w:szCs w:val="24"/>
        </w:rPr>
        <w:t>Johnson &amp; Schumacher, 1989; McKim &amp; Saucier, 2011</w:t>
      </w:r>
      <w:r w:rsidR="00B377CF">
        <w:rPr>
          <w:rFonts w:ascii="Times New Roman" w:hAnsi="Times New Roman"/>
          <w:sz w:val="24"/>
          <w:szCs w:val="24"/>
        </w:rPr>
        <w:t xml:space="preserve">). As each assignment was presented during the semester, </w:t>
      </w:r>
      <w:r w:rsidR="00C46F95">
        <w:rPr>
          <w:rFonts w:ascii="Times New Roman" w:hAnsi="Times New Roman"/>
          <w:sz w:val="24"/>
          <w:szCs w:val="24"/>
        </w:rPr>
        <w:t>students based</w:t>
      </w:r>
      <w:r w:rsidR="00B377CF">
        <w:rPr>
          <w:rFonts w:ascii="Times New Roman" w:hAnsi="Times New Roman"/>
          <w:sz w:val="24"/>
          <w:szCs w:val="24"/>
        </w:rPr>
        <w:t xml:space="preserve"> their work upon </w:t>
      </w:r>
      <w:r w:rsidR="00E559CE">
        <w:rPr>
          <w:rFonts w:ascii="Times New Roman" w:hAnsi="Times New Roman"/>
          <w:sz w:val="24"/>
          <w:szCs w:val="24"/>
        </w:rPr>
        <w:t>pre-</w:t>
      </w:r>
      <w:r w:rsidR="00B377CF">
        <w:rPr>
          <w:rFonts w:ascii="Times New Roman" w:hAnsi="Times New Roman"/>
          <w:sz w:val="24"/>
          <w:szCs w:val="24"/>
        </w:rPr>
        <w:t>existing students,</w:t>
      </w:r>
      <w:r w:rsidR="00E559CE">
        <w:rPr>
          <w:rFonts w:ascii="Times New Roman" w:hAnsi="Times New Roman"/>
          <w:sz w:val="24"/>
          <w:szCs w:val="24"/>
        </w:rPr>
        <w:t xml:space="preserve"> lessons,</w:t>
      </w:r>
      <w:r w:rsidR="00B377CF">
        <w:rPr>
          <w:rFonts w:ascii="Times New Roman" w:hAnsi="Times New Roman"/>
          <w:sz w:val="24"/>
          <w:szCs w:val="24"/>
        </w:rPr>
        <w:t xml:space="preserve"> projects, and facilities within the </w:t>
      </w:r>
      <w:r w:rsidR="00E559CE">
        <w:rPr>
          <w:rFonts w:ascii="Times New Roman" w:hAnsi="Times New Roman"/>
          <w:sz w:val="24"/>
          <w:szCs w:val="24"/>
        </w:rPr>
        <w:t>Agricultural Mechanics Laboratory</w:t>
      </w:r>
      <w:r w:rsidR="007A29C2">
        <w:rPr>
          <w:rFonts w:ascii="Times New Roman" w:hAnsi="Times New Roman"/>
          <w:sz w:val="24"/>
          <w:szCs w:val="24"/>
        </w:rPr>
        <w:t xml:space="preserve"> at [UNIVERSITY</w:t>
      </w:r>
      <w:r w:rsidR="00B377CF">
        <w:rPr>
          <w:rFonts w:ascii="Times New Roman" w:hAnsi="Times New Roman"/>
          <w:sz w:val="24"/>
          <w:szCs w:val="24"/>
        </w:rPr>
        <w:t xml:space="preserve">]. </w:t>
      </w:r>
      <w:r w:rsidR="00E559CE">
        <w:rPr>
          <w:rFonts w:ascii="Times New Roman" w:hAnsi="Times New Roman"/>
          <w:sz w:val="24"/>
          <w:szCs w:val="24"/>
        </w:rPr>
        <w:t>For example, the project grading rubric was developed based upon students completing an actual woodworking project during the course, while the laboratory layout plan was based upon the facilities used within the class. Also, students were allowed to present their work to their peers and course instructor for additional feedback. As a result, students were allowed to complete various laboratory management-related activities</w:t>
      </w:r>
      <w:r w:rsidR="00C46F95">
        <w:rPr>
          <w:rFonts w:ascii="Times New Roman" w:hAnsi="Times New Roman"/>
          <w:sz w:val="24"/>
          <w:szCs w:val="24"/>
        </w:rPr>
        <w:t xml:space="preserve"> within the context of a university</w:t>
      </w:r>
      <w:r w:rsidR="00E559CE">
        <w:rPr>
          <w:rFonts w:ascii="Times New Roman" w:hAnsi="Times New Roman"/>
          <w:sz w:val="24"/>
          <w:szCs w:val="24"/>
        </w:rPr>
        <w:t xml:space="preserve"> agricultural mechanics course</w:t>
      </w:r>
      <w:r w:rsidR="00C46F95">
        <w:rPr>
          <w:rFonts w:ascii="Times New Roman" w:hAnsi="Times New Roman"/>
          <w:sz w:val="24"/>
          <w:szCs w:val="24"/>
        </w:rPr>
        <w:t xml:space="preserve"> and facility</w:t>
      </w:r>
      <w:r w:rsidR="00E559CE">
        <w:rPr>
          <w:rFonts w:ascii="Times New Roman" w:hAnsi="Times New Roman"/>
          <w:sz w:val="24"/>
          <w:szCs w:val="24"/>
        </w:rPr>
        <w:t>, thereby increasing the authentic feel of the experience.</w:t>
      </w:r>
    </w:p>
    <w:p w:rsidR="0027719A" w:rsidRPr="004B40B8" w:rsidRDefault="0027719A" w:rsidP="00801FEE">
      <w:pPr>
        <w:spacing w:after="0" w:line="240" w:lineRule="auto"/>
        <w:jc w:val="center"/>
        <w:rPr>
          <w:rFonts w:ascii="Times New Roman" w:hAnsi="Times New Roman"/>
          <w:b/>
          <w:sz w:val="24"/>
          <w:szCs w:val="24"/>
        </w:rPr>
      </w:pPr>
    </w:p>
    <w:p w:rsidR="00804417" w:rsidRDefault="00067059" w:rsidP="000F0007">
      <w:pPr>
        <w:spacing w:after="0" w:line="240" w:lineRule="auto"/>
        <w:jc w:val="center"/>
        <w:rPr>
          <w:rFonts w:ascii="Times New Roman" w:hAnsi="Times New Roman"/>
          <w:b/>
          <w:sz w:val="24"/>
          <w:szCs w:val="24"/>
        </w:rPr>
      </w:pPr>
      <w:r w:rsidRPr="004B40B8">
        <w:rPr>
          <w:rFonts w:ascii="Times New Roman" w:hAnsi="Times New Roman"/>
          <w:b/>
          <w:sz w:val="24"/>
          <w:szCs w:val="24"/>
        </w:rPr>
        <w:t>Implications</w:t>
      </w:r>
    </w:p>
    <w:p w:rsidR="00D6487F" w:rsidRPr="00B377CF" w:rsidRDefault="00B377CF" w:rsidP="00B377CF">
      <w:pPr>
        <w:spacing w:after="0" w:line="240" w:lineRule="auto"/>
        <w:rPr>
          <w:rFonts w:ascii="Times New Roman" w:hAnsi="Times New Roman"/>
          <w:sz w:val="24"/>
          <w:szCs w:val="24"/>
        </w:rPr>
      </w:pPr>
      <w:r>
        <w:rPr>
          <w:rFonts w:ascii="Times New Roman" w:hAnsi="Times New Roman"/>
          <w:sz w:val="24"/>
          <w:szCs w:val="24"/>
        </w:rPr>
        <w:tab/>
        <w:t xml:space="preserve">During an open discussion held between the course instructor, the graduate teaching assistant, and the students during the final course meeting of the </w:t>
      </w:r>
      <w:proofErr w:type="gramStart"/>
      <w:r>
        <w:rPr>
          <w:rFonts w:ascii="Times New Roman" w:hAnsi="Times New Roman"/>
          <w:sz w:val="24"/>
          <w:szCs w:val="24"/>
        </w:rPr>
        <w:t>Spring</w:t>
      </w:r>
      <w:proofErr w:type="gramEnd"/>
      <w:r>
        <w:rPr>
          <w:rFonts w:ascii="Times New Roman" w:hAnsi="Times New Roman"/>
          <w:sz w:val="24"/>
          <w:szCs w:val="24"/>
        </w:rPr>
        <w:t xml:space="preserve"> 2013 semester, many useful discussion points emerged regarding the implemented laboratory management strategies. Most students expressed support for the use of these activities and the authentic context through which they were developed. For example, many students enjoyed the opportunity to create their own laboratory rules and have them critiqued by peers, as they reported a deeper understanding of the cognitive strategies behind such activity development.</w:t>
      </w:r>
      <w:r w:rsidR="00CC251A">
        <w:rPr>
          <w:rFonts w:ascii="Times New Roman" w:hAnsi="Times New Roman"/>
          <w:sz w:val="24"/>
          <w:szCs w:val="24"/>
        </w:rPr>
        <w:t xml:space="preserve"> M</w:t>
      </w:r>
      <w:r>
        <w:rPr>
          <w:rFonts w:ascii="Times New Roman" w:hAnsi="Times New Roman"/>
          <w:sz w:val="24"/>
          <w:szCs w:val="24"/>
        </w:rPr>
        <w:t xml:space="preserve">ost students reported a </w:t>
      </w:r>
      <w:r w:rsidR="00CC251A">
        <w:rPr>
          <w:rFonts w:ascii="Times New Roman" w:hAnsi="Times New Roman"/>
          <w:sz w:val="24"/>
          <w:szCs w:val="24"/>
        </w:rPr>
        <w:t xml:space="preserve">heightened </w:t>
      </w:r>
      <w:r>
        <w:rPr>
          <w:rFonts w:ascii="Times New Roman" w:hAnsi="Times New Roman"/>
          <w:sz w:val="24"/>
          <w:szCs w:val="24"/>
        </w:rPr>
        <w:t>awareness regarding the importance of appropriate laboratory management strategies and the role they play in ensuring a smooth flo</w:t>
      </w:r>
      <w:r w:rsidR="00CC251A">
        <w:rPr>
          <w:rFonts w:ascii="Times New Roman" w:hAnsi="Times New Roman"/>
          <w:sz w:val="24"/>
          <w:szCs w:val="24"/>
        </w:rPr>
        <w:t>w of activities in the laboratory environment</w:t>
      </w:r>
      <w:r>
        <w:rPr>
          <w:rFonts w:ascii="Times New Roman" w:hAnsi="Times New Roman"/>
          <w:sz w:val="24"/>
          <w:szCs w:val="24"/>
        </w:rPr>
        <w:t>.</w:t>
      </w:r>
    </w:p>
    <w:p w:rsidR="00B377CF" w:rsidRPr="004B40B8" w:rsidRDefault="00B377CF" w:rsidP="00067059">
      <w:pPr>
        <w:spacing w:after="0" w:line="240" w:lineRule="auto"/>
        <w:jc w:val="center"/>
        <w:rPr>
          <w:rFonts w:ascii="Times New Roman" w:hAnsi="Times New Roman"/>
          <w:b/>
          <w:sz w:val="24"/>
          <w:szCs w:val="24"/>
        </w:rPr>
      </w:pPr>
    </w:p>
    <w:p w:rsidR="003851EF" w:rsidRDefault="00D6487F" w:rsidP="000F0007">
      <w:pPr>
        <w:spacing w:after="0" w:line="240" w:lineRule="auto"/>
        <w:jc w:val="center"/>
        <w:rPr>
          <w:rFonts w:ascii="Times New Roman" w:hAnsi="Times New Roman"/>
          <w:b/>
          <w:sz w:val="24"/>
          <w:szCs w:val="24"/>
        </w:rPr>
      </w:pPr>
      <w:r w:rsidRPr="004B40B8">
        <w:rPr>
          <w:rFonts w:ascii="Times New Roman" w:hAnsi="Times New Roman"/>
          <w:b/>
          <w:sz w:val="24"/>
          <w:szCs w:val="24"/>
        </w:rPr>
        <w:t>Future Plans</w:t>
      </w:r>
      <w:r w:rsidR="00837167">
        <w:rPr>
          <w:rFonts w:ascii="Times New Roman" w:hAnsi="Times New Roman"/>
          <w:b/>
          <w:sz w:val="24"/>
          <w:szCs w:val="24"/>
        </w:rPr>
        <w:t xml:space="preserve"> </w:t>
      </w:r>
      <w:r w:rsidR="00185184">
        <w:rPr>
          <w:rFonts w:ascii="Times New Roman" w:hAnsi="Times New Roman"/>
          <w:b/>
          <w:sz w:val="24"/>
          <w:szCs w:val="24"/>
        </w:rPr>
        <w:t>&amp;</w:t>
      </w:r>
      <w:r w:rsidR="00837167">
        <w:rPr>
          <w:rFonts w:ascii="Times New Roman" w:hAnsi="Times New Roman"/>
          <w:b/>
          <w:sz w:val="24"/>
          <w:szCs w:val="24"/>
        </w:rPr>
        <w:t xml:space="preserve"> </w:t>
      </w:r>
      <w:r w:rsidR="00453D8C" w:rsidRPr="004B40B8">
        <w:rPr>
          <w:rFonts w:ascii="Times New Roman" w:hAnsi="Times New Roman"/>
          <w:b/>
          <w:sz w:val="24"/>
          <w:szCs w:val="24"/>
        </w:rPr>
        <w:t>Advice</w:t>
      </w:r>
      <w:r w:rsidR="00837167">
        <w:rPr>
          <w:rFonts w:ascii="Times New Roman" w:hAnsi="Times New Roman"/>
          <w:b/>
          <w:sz w:val="24"/>
          <w:szCs w:val="24"/>
        </w:rPr>
        <w:t xml:space="preserve"> to Other</w:t>
      </w:r>
      <w:r w:rsidR="00322901">
        <w:rPr>
          <w:rFonts w:ascii="Times New Roman" w:hAnsi="Times New Roman"/>
          <w:b/>
          <w:sz w:val="24"/>
          <w:szCs w:val="24"/>
        </w:rPr>
        <w:t>s</w:t>
      </w:r>
    </w:p>
    <w:p w:rsidR="003851EF" w:rsidRPr="00B377CF" w:rsidRDefault="003851EF" w:rsidP="003851EF">
      <w:pPr>
        <w:spacing w:after="0" w:line="240" w:lineRule="auto"/>
        <w:rPr>
          <w:rFonts w:ascii="Times New Roman" w:hAnsi="Times New Roman"/>
          <w:sz w:val="24"/>
          <w:szCs w:val="24"/>
        </w:rPr>
      </w:pPr>
      <w:r>
        <w:rPr>
          <w:rFonts w:ascii="Times New Roman" w:hAnsi="Times New Roman"/>
          <w:b/>
          <w:sz w:val="24"/>
          <w:szCs w:val="24"/>
        </w:rPr>
        <w:tab/>
      </w:r>
      <w:r w:rsidR="00B377CF">
        <w:rPr>
          <w:rFonts w:ascii="Times New Roman" w:hAnsi="Times New Roman"/>
          <w:sz w:val="24"/>
          <w:szCs w:val="24"/>
        </w:rPr>
        <w:t xml:space="preserve"> </w:t>
      </w:r>
      <w:r w:rsidR="00E559CE">
        <w:rPr>
          <w:rFonts w:ascii="Times New Roman" w:hAnsi="Times New Roman"/>
          <w:sz w:val="24"/>
          <w:szCs w:val="24"/>
        </w:rPr>
        <w:t xml:space="preserve">Based upon the success that was witnessed within the course during the </w:t>
      </w:r>
      <w:proofErr w:type="gramStart"/>
      <w:r w:rsidR="00E559CE">
        <w:rPr>
          <w:rFonts w:ascii="Times New Roman" w:hAnsi="Times New Roman"/>
          <w:sz w:val="24"/>
          <w:szCs w:val="24"/>
        </w:rPr>
        <w:t>Spring</w:t>
      </w:r>
      <w:proofErr w:type="gramEnd"/>
      <w:r w:rsidR="00E559CE">
        <w:rPr>
          <w:rFonts w:ascii="Times New Roman" w:hAnsi="Times New Roman"/>
          <w:sz w:val="24"/>
          <w:szCs w:val="24"/>
        </w:rPr>
        <w:t xml:space="preserve"> 2013 semester, the authors of this poster recommend that these activities be used within future offerings of the course. These activities, based upon students’ responses, made some impact regarding the importance of developing and maintaining effective laboratory management strategies. To this end, other agriculture teacher preparation institutions should consider a similar approach in addressing pre-service teachers’ laboratory management competencies.</w:t>
      </w:r>
    </w:p>
    <w:p w:rsidR="00D93020" w:rsidRPr="004B40B8" w:rsidRDefault="00D93020" w:rsidP="00453D8C">
      <w:pPr>
        <w:spacing w:after="0" w:line="240" w:lineRule="auto"/>
        <w:jc w:val="center"/>
        <w:rPr>
          <w:rFonts w:ascii="Times New Roman" w:hAnsi="Times New Roman"/>
          <w:b/>
          <w:sz w:val="24"/>
          <w:szCs w:val="24"/>
        </w:rPr>
      </w:pPr>
    </w:p>
    <w:p w:rsidR="00DD5F84" w:rsidRDefault="00DB75CC" w:rsidP="000F0007">
      <w:pPr>
        <w:spacing w:after="0" w:line="240" w:lineRule="auto"/>
        <w:jc w:val="center"/>
        <w:rPr>
          <w:rFonts w:ascii="Times New Roman" w:hAnsi="Times New Roman"/>
          <w:b/>
          <w:sz w:val="24"/>
          <w:szCs w:val="24"/>
        </w:rPr>
      </w:pPr>
      <w:r w:rsidRPr="004B40B8">
        <w:rPr>
          <w:rFonts w:ascii="Times New Roman" w:hAnsi="Times New Roman"/>
          <w:b/>
          <w:sz w:val="24"/>
          <w:szCs w:val="24"/>
        </w:rPr>
        <w:t>Cost</w:t>
      </w:r>
      <w:r w:rsidR="00A55927">
        <w:rPr>
          <w:rFonts w:ascii="Times New Roman" w:hAnsi="Times New Roman"/>
          <w:b/>
          <w:sz w:val="24"/>
          <w:szCs w:val="24"/>
        </w:rPr>
        <w:t>s</w:t>
      </w:r>
    </w:p>
    <w:p w:rsidR="000F0007" w:rsidRDefault="00DD5F84" w:rsidP="00496485">
      <w:pPr>
        <w:spacing w:after="0" w:line="240" w:lineRule="auto"/>
        <w:rPr>
          <w:rFonts w:ascii="Times New Roman" w:hAnsi="Times New Roman"/>
          <w:sz w:val="24"/>
          <w:szCs w:val="24"/>
        </w:rPr>
      </w:pPr>
      <w:r>
        <w:rPr>
          <w:rFonts w:ascii="Times New Roman" w:hAnsi="Times New Roman"/>
          <w:sz w:val="24"/>
          <w:szCs w:val="24"/>
        </w:rPr>
        <w:tab/>
      </w:r>
      <w:r w:rsidR="000F0007">
        <w:rPr>
          <w:rFonts w:ascii="Times New Roman" w:hAnsi="Times New Roman"/>
          <w:sz w:val="24"/>
          <w:szCs w:val="24"/>
        </w:rPr>
        <w:t>T</w:t>
      </w:r>
      <w:r w:rsidR="000F0007" w:rsidRPr="000F0007">
        <w:rPr>
          <w:rFonts w:ascii="Times New Roman" w:hAnsi="Times New Roman"/>
          <w:sz w:val="24"/>
          <w:szCs w:val="24"/>
        </w:rPr>
        <w:t>he additional time needed to facilitate the authentic learning process</w:t>
      </w:r>
      <w:r w:rsidR="000F0007">
        <w:rPr>
          <w:rFonts w:ascii="Times New Roman" w:hAnsi="Times New Roman"/>
          <w:sz w:val="24"/>
          <w:szCs w:val="24"/>
        </w:rPr>
        <w:t xml:space="preserve"> comes with a cost to</w:t>
      </w:r>
      <w:r w:rsidR="000F0007" w:rsidRPr="000F0007">
        <w:rPr>
          <w:rFonts w:ascii="Times New Roman" w:hAnsi="Times New Roman"/>
          <w:sz w:val="24"/>
          <w:szCs w:val="24"/>
        </w:rPr>
        <w:t xml:space="preserve"> the students </w:t>
      </w:r>
      <w:r w:rsidR="000F0007">
        <w:rPr>
          <w:rFonts w:ascii="Times New Roman" w:hAnsi="Times New Roman"/>
          <w:sz w:val="24"/>
          <w:szCs w:val="24"/>
        </w:rPr>
        <w:t xml:space="preserve">with some loss of  </w:t>
      </w:r>
      <w:r w:rsidR="000F0007" w:rsidRPr="000F0007">
        <w:rPr>
          <w:rFonts w:ascii="Times New Roman" w:hAnsi="Times New Roman"/>
          <w:sz w:val="24"/>
          <w:szCs w:val="24"/>
        </w:rPr>
        <w:t>instructional time that could have been devoted to additional skill development</w:t>
      </w:r>
      <w:r w:rsidR="00001923">
        <w:rPr>
          <w:rFonts w:ascii="Times New Roman" w:hAnsi="Times New Roman"/>
          <w:sz w:val="24"/>
          <w:szCs w:val="24"/>
        </w:rPr>
        <w:t xml:space="preserve"> (i.e.,</w:t>
      </w:r>
      <w:r w:rsidR="000F0007">
        <w:rPr>
          <w:rFonts w:ascii="Times New Roman" w:hAnsi="Times New Roman"/>
          <w:sz w:val="24"/>
          <w:szCs w:val="24"/>
        </w:rPr>
        <w:t xml:space="preserve"> the time spent developi</w:t>
      </w:r>
      <w:r w:rsidR="00001923">
        <w:rPr>
          <w:rFonts w:ascii="Times New Roman" w:hAnsi="Times New Roman"/>
          <w:sz w:val="24"/>
          <w:szCs w:val="24"/>
        </w:rPr>
        <w:t>ng laboratory rules in class versus</w:t>
      </w:r>
      <w:r w:rsidR="000F0007">
        <w:rPr>
          <w:rFonts w:ascii="Times New Roman" w:hAnsi="Times New Roman"/>
          <w:sz w:val="24"/>
          <w:szCs w:val="24"/>
        </w:rPr>
        <w:t xml:space="preserve"> the instructor setting the rules prior to the beginning of the semester)</w:t>
      </w:r>
      <w:r w:rsidR="000F0007" w:rsidRPr="000F0007">
        <w:rPr>
          <w:rFonts w:ascii="Times New Roman" w:hAnsi="Times New Roman"/>
          <w:sz w:val="24"/>
          <w:szCs w:val="24"/>
        </w:rPr>
        <w:t xml:space="preserve">. </w:t>
      </w:r>
      <w:r w:rsidR="000F0007">
        <w:rPr>
          <w:rFonts w:ascii="Times New Roman" w:hAnsi="Times New Roman"/>
          <w:sz w:val="24"/>
          <w:szCs w:val="24"/>
        </w:rPr>
        <w:t>However, b</w:t>
      </w:r>
      <w:r>
        <w:rPr>
          <w:rFonts w:ascii="Times New Roman" w:hAnsi="Times New Roman"/>
          <w:sz w:val="24"/>
          <w:szCs w:val="24"/>
        </w:rPr>
        <w:t xml:space="preserve">eyond the typical cost of compensating the course instructor, there were no additional </w:t>
      </w:r>
      <w:r w:rsidR="000F0007">
        <w:rPr>
          <w:rFonts w:ascii="Times New Roman" w:hAnsi="Times New Roman"/>
          <w:sz w:val="24"/>
          <w:szCs w:val="24"/>
        </w:rPr>
        <w:t xml:space="preserve">monetary </w:t>
      </w:r>
      <w:r>
        <w:rPr>
          <w:rFonts w:ascii="Times New Roman" w:hAnsi="Times New Roman"/>
          <w:sz w:val="24"/>
          <w:szCs w:val="24"/>
        </w:rPr>
        <w:t>cos</w:t>
      </w:r>
      <w:r w:rsidR="00B377CF">
        <w:rPr>
          <w:rFonts w:ascii="Times New Roman" w:hAnsi="Times New Roman"/>
          <w:sz w:val="24"/>
          <w:szCs w:val="24"/>
        </w:rPr>
        <w:t>ts to implementing these activities and the aligned authentic assessment strategies</w:t>
      </w:r>
      <w:r>
        <w:rPr>
          <w:rFonts w:ascii="Times New Roman" w:hAnsi="Times New Roman"/>
          <w:sz w:val="24"/>
          <w:szCs w:val="24"/>
        </w:rPr>
        <w:t xml:space="preserve"> within the course.</w:t>
      </w:r>
      <w:r w:rsidR="000F0007">
        <w:rPr>
          <w:rFonts w:ascii="Times New Roman" w:hAnsi="Times New Roman"/>
          <w:sz w:val="24"/>
          <w:szCs w:val="24"/>
        </w:rPr>
        <w:t xml:space="preserve"> </w:t>
      </w:r>
    </w:p>
    <w:p w:rsidR="000F0007" w:rsidRDefault="000F0007" w:rsidP="00496485">
      <w:pPr>
        <w:spacing w:after="0" w:line="240" w:lineRule="auto"/>
        <w:rPr>
          <w:rFonts w:ascii="Times New Roman" w:hAnsi="Times New Roman"/>
          <w:sz w:val="24"/>
          <w:szCs w:val="24"/>
        </w:rPr>
      </w:pPr>
    </w:p>
    <w:p w:rsidR="00DB75CC" w:rsidRPr="00160B87" w:rsidRDefault="00DB75CC" w:rsidP="00496485">
      <w:pPr>
        <w:spacing w:after="0" w:line="240" w:lineRule="auto"/>
        <w:jc w:val="center"/>
        <w:rPr>
          <w:rFonts w:ascii="Times New Roman" w:hAnsi="Times New Roman"/>
          <w:sz w:val="24"/>
          <w:szCs w:val="24"/>
        </w:rPr>
      </w:pPr>
      <w:r w:rsidRPr="004B40B8">
        <w:rPr>
          <w:rFonts w:ascii="Times New Roman" w:hAnsi="Times New Roman"/>
          <w:b/>
          <w:sz w:val="24"/>
          <w:szCs w:val="24"/>
        </w:rPr>
        <w:lastRenderedPageBreak/>
        <w:t>References</w:t>
      </w:r>
    </w:p>
    <w:p w:rsidR="00FE6424" w:rsidRDefault="00FE6424" w:rsidP="00453D8C">
      <w:pPr>
        <w:spacing w:after="0" w:line="240" w:lineRule="auto"/>
        <w:jc w:val="center"/>
        <w:rPr>
          <w:rFonts w:ascii="Times New Roman" w:hAnsi="Times New Roman"/>
          <w:b/>
          <w:sz w:val="24"/>
          <w:szCs w:val="24"/>
        </w:rPr>
      </w:pPr>
    </w:p>
    <w:p w:rsidR="00F61553" w:rsidRDefault="00F61553" w:rsidP="00F61553">
      <w:pPr>
        <w:pStyle w:val="BodyText"/>
        <w:spacing w:line="240" w:lineRule="auto"/>
        <w:ind w:left="720" w:hanging="720"/>
        <w:rPr>
          <w:szCs w:val="24"/>
        </w:rPr>
      </w:pPr>
      <w:proofErr w:type="gramStart"/>
      <w:r>
        <w:rPr>
          <w:szCs w:val="24"/>
        </w:rPr>
        <w:t>Anderson, S. M., Velez, J. J., &amp; Anderson, R. G. (2011).</w:t>
      </w:r>
      <w:proofErr w:type="gramEnd"/>
      <w:r>
        <w:rPr>
          <w:szCs w:val="24"/>
        </w:rPr>
        <w:t xml:space="preserve"> </w:t>
      </w:r>
      <w:proofErr w:type="gramStart"/>
      <w:r>
        <w:rPr>
          <w:szCs w:val="24"/>
        </w:rPr>
        <w:t>Using the health beliefs model to comparatively examine the welding safety beliefs of postsecondary agriculture education students and their non-agricultural education peers.</w:t>
      </w:r>
      <w:proofErr w:type="gramEnd"/>
      <w:r>
        <w:rPr>
          <w:szCs w:val="24"/>
        </w:rPr>
        <w:t xml:space="preserve"> </w:t>
      </w:r>
      <w:r>
        <w:rPr>
          <w:i/>
          <w:szCs w:val="24"/>
        </w:rPr>
        <w:t>Proceedings of the 2011 AAAE Research Conference 38,</w:t>
      </w:r>
      <w:r>
        <w:rPr>
          <w:szCs w:val="24"/>
        </w:rPr>
        <w:t xml:space="preserve"> 288-301.</w:t>
      </w:r>
    </w:p>
    <w:p w:rsidR="00F61553" w:rsidRDefault="00F61553" w:rsidP="00F61553">
      <w:pPr>
        <w:spacing w:after="0" w:line="240" w:lineRule="auto"/>
        <w:ind w:left="720" w:hanging="720"/>
        <w:rPr>
          <w:rFonts w:ascii="Times New Roman" w:hAnsi="Times New Roman"/>
          <w:sz w:val="24"/>
          <w:szCs w:val="24"/>
        </w:rPr>
      </w:pPr>
    </w:p>
    <w:p w:rsidR="00F61553" w:rsidRPr="002F3ABF" w:rsidRDefault="00F61553" w:rsidP="00F61553">
      <w:pPr>
        <w:spacing w:after="0" w:line="240" w:lineRule="auto"/>
        <w:ind w:left="720" w:hanging="720"/>
        <w:rPr>
          <w:rFonts w:ascii="Times New Roman" w:hAnsi="Times New Roman"/>
          <w:sz w:val="24"/>
          <w:szCs w:val="24"/>
        </w:rPr>
      </w:pPr>
      <w:r w:rsidRPr="002F3ABF">
        <w:rPr>
          <w:rFonts w:ascii="Times New Roman" w:hAnsi="Times New Roman"/>
          <w:sz w:val="24"/>
          <w:szCs w:val="24"/>
        </w:rPr>
        <w:t xml:space="preserve">Burris, S., McLaughlin, E. K., McCulloch, A., </w:t>
      </w:r>
      <w:proofErr w:type="spellStart"/>
      <w:r w:rsidRPr="002F3ABF">
        <w:rPr>
          <w:rFonts w:ascii="Times New Roman" w:hAnsi="Times New Roman"/>
          <w:sz w:val="24"/>
          <w:szCs w:val="24"/>
        </w:rPr>
        <w:t>Brashears</w:t>
      </w:r>
      <w:proofErr w:type="spellEnd"/>
      <w:r w:rsidRPr="002F3ABF">
        <w:rPr>
          <w:rFonts w:ascii="Times New Roman" w:hAnsi="Times New Roman"/>
          <w:sz w:val="24"/>
          <w:szCs w:val="24"/>
        </w:rPr>
        <w:t xml:space="preserve">, T., &amp; Fraze, S. (2010). </w:t>
      </w:r>
      <w:proofErr w:type="gramStart"/>
      <w:r w:rsidRPr="002F3ABF">
        <w:rPr>
          <w:rFonts w:ascii="Times New Roman" w:hAnsi="Times New Roman"/>
          <w:sz w:val="24"/>
          <w:szCs w:val="24"/>
        </w:rPr>
        <w:t>A comparison of first and fifth year agriculture teachers on personal teaching efficacy, general teaching efficacy, and content efficacy.</w:t>
      </w:r>
      <w:proofErr w:type="gramEnd"/>
      <w:r w:rsidRPr="002F3ABF">
        <w:rPr>
          <w:rFonts w:ascii="Times New Roman" w:hAnsi="Times New Roman"/>
          <w:sz w:val="24"/>
          <w:szCs w:val="24"/>
        </w:rPr>
        <w:t xml:space="preserve"> </w:t>
      </w:r>
      <w:r w:rsidRPr="002F3ABF">
        <w:rPr>
          <w:rFonts w:ascii="Times New Roman" w:hAnsi="Times New Roman"/>
          <w:i/>
          <w:sz w:val="24"/>
          <w:szCs w:val="24"/>
        </w:rPr>
        <w:t>Journal of Agricultural Education, 51</w:t>
      </w:r>
      <w:r w:rsidRPr="002F3ABF">
        <w:rPr>
          <w:rFonts w:ascii="Times New Roman" w:hAnsi="Times New Roman"/>
          <w:sz w:val="24"/>
          <w:szCs w:val="24"/>
        </w:rPr>
        <w:t xml:space="preserve">(1), 22-31. </w:t>
      </w:r>
      <w:proofErr w:type="spellStart"/>
      <w:proofErr w:type="gramStart"/>
      <w:r w:rsidRPr="002F3ABF">
        <w:rPr>
          <w:rFonts w:ascii="Times New Roman" w:hAnsi="Times New Roman"/>
          <w:sz w:val="24"/>
          <w:szCs w:val="24"/>
        </w:rPr>
        <w:t>doi</w:t>
      </w:r>
      <w:proofErr w:type="spellEnd"/>
      <w:proofErr w:type="gramEnd"/>
      <w:r w:rsidRPr="002F3ABF">
        <w:rPr>
          <w:rFonts w:ascii="Times New Roman" w:hAnsi="Times New Roman"/>
          <w:sz w:val="24"/>
          <w:szCs w:val="24"/>
        </w:rPr>
        <w:t>: 10.5032/jae.2010.01022</w:t>
      </w:r>
    </w:p>
    <w:p w:rsidR="00F61553" w:rsidRDefault="00F61553" w:rsidP="00F61553">
      <w:pPr>
        <w:spacing w:after="0" w:line="240" w:lineRule="auto"/>
        <w:ind w:left="720" w:hanging="720"/>
        <w:rPr>
          <w:rFonts w:ascii="Times New Roman" w:hAnsi="Times New Roman"/>
          <w:sz w:val="24"/>
          <w:szCs w:val="24"/>
        </w:rPr>
      </w:pPr>
    </w:p>
    <w:p w:rsidR="00F61553" w:rsidRPr="000E5EA9" w:rsidRDefault="00F61553" w:rsidP="00F61553">
      <w:pPr>
        <w:spacing w:after="0" w:line="240" w:lineRule="auto"/>
        <w:ind w:left="720" w:hanging="720"/>
        <w:rPr>
          <w:rFonts w:ascii="Times New Roman" w:hAnsi="Times New Roman"/>
          <w:sz w:val="24"/>
          <w:szCs w:val="24"/>
        </w:rPr>
      </w:pPr>
      <w:r w:rsidRPr="000E5EA9">
        <w:rPr>
          <w:rFonts w:ascii="Times New Roman" w:hAnsi="Times New Roman"/>
          <w:sz w:val="24"/>
          <w:szCs w:val="24"/>
        </w:rPr>
        <w:t xml:space="preserve">Burris, S., Robinson, J. S., &amp; Terry, R. (2005). </w:t>
      </w:r>
      <w:proofErr w:type="gramStart"/>
      <w:r w:rsidRPr="000E5EA9">
        <w:rPr>
          <w:rFonts w:ascii="Times New Roman" w:hAnsi="Times New Roman"/>
          <w:sz w:val="24"/>
          <w:szCs w:val="24"/>
        </w:rPr>
        <w:t>Preparation of pre-service teachers in agricultural mechanics.</w:t>
      </w:r>
      <w:proofErr w:type="gramEnd"/>
      <w:r w:rsidRPr="000E5EA9">
        <w:rPr>
          <w:rFonts w:ascii="Times New Roman" w:hAnsi="Times New Roman"/>
          <w:sz w:val="24"/>
          <w:szCs w:val="24"/>
        </w:rPr>
        <w:t xml:space="preserve"> </w:t>
      </w:r>
      <w:r w:rsidRPr="000E5EA9">
        <w:rPr>
          <w:rFonts w:ascii="Times New Roman" w:hAnsi="Times New Roman"/>
          <w:i/>
          <w:sz w:val="24"/>
          <w:szCs w:val="24"/>
        </w:rPr>
        <w:t>Journal of Agricultural Education, 46</w:t>
      </w:r>
      <w:r w:rsidRPr="000E5EA9">
        <w:rPr>
          <w:rFonts w:ascii="Times New Roman" w:hAnsi="Times New Roman"/>
          <w:sz w:val="24"/>
          <w:szCs w:val="24"/>
        </w:rPr>
        <w:t xml:space="preserve">(3), 23-34. </w:t>
      </w:r>
      <w:proofErr w:type="spellStart"/>
      <w:proofErr w:type="gramStart"/>
      <w:r w:rsidRPr="000E5EA9">
        <w:rPr>
          <w:rFonts w:ascii="Times New Roman" w:hAnsi="Times New Roman"/>
          <w:sz w:val="24"/>
          <w:szCs w:val="24"/>
        </w:rPr>
        <w:t>doi</w:t>
      </w:r>
      <w:proofErr w:type="spellEnd"/>
      <w:proofErr w:type="gramEnd"/>
      <w:r w:rsidRPr="000E5EA9">
        <w:rPr>
          <w:rFonts w:ascii="Times New Roman" w:hAnsi="Times New Roman"/>
          <w:sz w:val="24"/>
          <w:szCs w:val="24"/>
        </w:rPr>
        <w:t>: 10.5032.jae.2005.03023</w:t>
      </w:r>
    </w:p>
    <w:p w:rsidR="00F61553" w:rsidRDefault="00F61553" w:rsidP="0093638D">
      <w:pPr>
        <w:spacing w:after="0" w:line="240" w:lineRule="auto"/>
        <w:ind w:left="720" w:hanging="720"/>
        <w:rPr>
          <w:rFonts w:ascii="Times New Roman" w:hAnsi="Times New Roman"/>
          <w:sz w:val="24"/>
          <w:szCs w:val="24"/>
        </w:rPr>
      </w:pPr>
    </w:p>
    <w:p w:rsidR="00F61553" w:rsidRPr="000E5EA9" w:rsidRDefault="00F61553" w:rsidP="00F61553">
      <w:pPr>
        <w:spacing w:after="0" w:line="240" w:lineRule="auto"/>
        <w:ind w:left="720" w:hanging="720"/>
        <w:rPr>
          <w:rFonts w:ascii="Times New Roman" w:hAnsi="Times New Roman"/>
          <w:color w:val="000000"/>
          <w:sz w:val="24"/>
          <w:szCs w:val="24"/>
        </w:rPr>
      </w:pPr>
      <w:r w:rsidRPr="000E5EA9">
        <w:rPr>
          <w:rFonts w:ascii="Times New Roman" w:hAnsi="Times New Roman"/>
          <w:color w:val="000000"/>
          <w:sz w:val="24"/>
          <w:szCs w:val="24"/>
        </w:rPr>
        <w:t xml:space="preserve">Hubert, D. J. &amp; Leising, J. (2000). An assessment of agricultural mechanics course requirements in agriculture teacher education programs in the United States. </w:t>
      </w:r>
      <w:r w:rsidRPr="000E5EA9">
        <w:rPr>
          <w:rFonts w:ascii="Times New Roman" w:hAnsi="Times New Roman"/>
          <w:i/>
          <w:color w:val="000000"/>
          <w:sz w:val="24"/>
          <w:szCs w:val="24"/>
        </w:rPr>
        <w:t>Journal of Southern Agricultural Education Research, 50</w:t>
      </w:r>
      <w:r w:rsidRPr="000E5EA9">
        <w:rPr>
          <w:rFonts w:ascii="Times New Roman" w:hAnsi="Times New Roman"/>
          <w:color w:val="000000"/>
          <w:sz w:val="24"/>
          <w:szCs w:val="24"/>
        </w:rPr>
        <w:t xml:space="preserve"> (1), 24-30.</w:t>
      </w:r>
      <w:r w:rsidR="00CC251A">
        <w:rPr>
          <w:rFonts w:ascii="Times New Roman" w:hAnsi="Times New Roman"/>
          <w:color w:val="000000"/>
          <w:sz w:val="24"/>
          <w:szCs w:val="24"/>
        </w:rPr>
        <w:t xml:space="preserve"> Retrieved from </w:t>
      </w:r>
      <w:r w:rsidR="00CC251A" w:rsidRPr="00CC251A">
        <w:rPr>
          <w:rFonts w:ascii="Times New Roman" w:hAnsi="Times New Roman"/>
          <w:sz w:val="24"/>
          <w:szCs w:val="24"/>
        </w:rPr>
        <w:t>http://jsaer.org/pdf/Vol50/50-00-024.pdf</w:t>
      </w:r>
    </w:p>
    <w:p w:rsidR="00F61553" w:rsidRDefault="00F61553" w:rsidP="0093638D">
      <w:pPr>
        <w:spacing w:after="0" w:line="240" w:lineRule="auto"/>
        <w:ind w:left="720" w:hanging="720"/>
        <w:rPr>
          <w:rFonts w:ascii="Times New Roman" w:hAnsi="Times New Roman"/>
          <w:sz w:val="24"/>
          <w:szCs w:val="24"/>
        </w:rPr>
      </w:pPr>
    </w:p>
    <w:p w:rsidR="006012F5" w:rsidRPr="006012F5" w:rsidRDefault="006012F5" w:rsidP="0093638D">
      <w:pPr>
        <w:spacing w:after="0" w:line="240" w:lineRule="auto"/>
        <w:ind w:left="720" w:hanging="720"/>
        <w:rPr>
          <w:rFonts w:ascii="Times New Roman" w:hAnsi="Times New Roman"/>
          <w:sz w:val="24"/>
          <w:szCs w:val="24"/>
        </w:rPr>
      </w:pPr>
      <w:proofErr w:type="gramStart"/>
      <w:r>
        <w:rPr>
          <w:rFonts w:ascii="Times New Roman" w:hAnsi="Times New Roman"/>
          <w:sz w:val="24"/>
          <w:szCs w:val="24"/>
        </w:rPr>
        <w:t>Johnson, D. M., &amp; Schumacher, L. G. (1989).</w:t>
      </w:r>
      <w:proofErr w:type="gramEnd"/>
      <w:r>
        <w:rPr>
          <w:rFonts w:ascii="Times New Roman" w:hAnsi="Times New Roman"/>
          <w:sz w:val="24"/>
          <w:szCs w:val="24"/>
        </w:rPr>
        <w:t xml:space="preserve"> Agricultural mechanics </w:t>
      </w:r>
      <w:proofErr w:type="gramStart"/>
      <w:r>
        <w:rPr>
          <w:rFonts w:ascii="Times New Roman" w:hAnsi="Times New Roman"/>
          <w:sz w:val="24"/>
          <w:szCs w:val="24"/>
        </w:rPr>
        <w:t>specialists</w:t>
      </w:r>
      <w:proofErr w:type="gramEnd"/>
      <w:r>
        <w:rPr>
          <w:rFonts w:ascii="Times New Roman" w:hAnsi="Times New Roman"/>
          <w:sz w:val="24"/>
          <w:szCs w:val="24"/>
        </w:rPr>
        <w:t xml:space="preserve"> identification and evaluation of agricultural mechanics laboratory management competencies: A modified Delphi approach. </w:t>
      </w:r>
      <w:r>
        <w:rPr>
          <w:rFonts w:ascii="Times New Roman" w:hAnsi="Times New Roman"/>
          <w:i/>
          <w:sz w:val="24"/>
          <w:szCs w:val="24"/>
        </w:rPr>
        <w:t>Journal of Agricultural Education, 30</w:t>
      </w:r>
      <w:r>
        <w:rPr>
          <w:rFonts w:ascii="Times New Roman" w:hAnsi="Times New Roman"/>
          <w:sz w:val="24"/>
          <w:szCs w:val="24"/>
        </w:rPr>
        <w:t xml:space="preserve">(3), 23-28. </w:t>
      </w:r>
      <w:proofErr w:type="spellStart"/>
      <w:proofErr w:type="gramStart"/>
      <w:r>
        <w:rPr>
          <w:rFonts w:ascii="Times New Roman" w:hAnsi="Times New Roman"/>
          <w:sz w:val="24"/>
          <w:szCs w:val="24"/>
        </w:rPr>
        <w:t>doi</w:t>
      </w:r>
      <w:proofErr w:type="spellEnd"/>
      <w:proofErr w:type="gramEnd"/>
      <w:r>
        <w:rPr>
          <w:rFonts w:ascii="Times New Roman" w:hAnsi="Times New Roman"/>
          <w:sz w:val="24"/>
          <w:szCs w:val="24"/>
        </w:rPr>
        <w:t xml:space="preserve">: </w:t>
      </w:r>
    </w:p>
    <w:p w:rsidR="006012F5" w:rsidRDefault="006012F5" w:rsidP="006012F5">
      <w:pPr>
        <w:spacing w:after="0" w:line="240" w:lineRule="auto"/>
        <w:ind w:left="720"/>
        <w:rPr>
          <w:rFonts w:ascii="Times New Roman" w:hAnsi="Times New Roman"/>
          <w:sz w:val="24"/>
          <w:szCs w:val="24"/>
        </w:rPr>
      </w:pPr>
      <w:r>
        <w:rPr>
          <w:rFonts w:ascii="Times New Roman" w:hAnsi="Times New Roman"/>
          <w:sz w:val="24"/>
          <w:szCs w:val="24"/>
        </w:rPr>
        <w:t>10.5032/jae.1989.03023</w:t>
      </w:r>
    </w:p>
    <w:p w:rsidR="006012F5" w:rsidRDefault="006012F5" w:rsidP="0093638D">
      <w:pPr>
        <w:spacing w:after="0" w:line="240" w:lineRule="auto"/>
        <w:ind w:left="720" w:hanging="720"/>
        <w:rPr>
          <w:rFonts w:ascii="Times New Roman" w:hAnsi="Times New Roman"/>
          <w:sz w:val="24"/>
          <w:szCs w:val="24"/>
        </w:rPr>
      </w:pPr>
    </w:p>
    <w:p w:rsidR="00864CCF" w:rsidRPr="00864CCF" w:rsidRDefault="00864CCF" w:rsidP="0093638D">
      <w:pPr>
        <w:spacing w:after="0" w:line="240" w:lineRule="auto"/>
        <w:ind w:left="720" w:hanging="720"/>
        <w:rPr>
          <w:rFonts w:ascii="Times New Roman" w:hAnsi="Times New Roman"/>
          <w:sz w:val="24"/>
          <w:szCs w:val="24"/>
        </w:rPr>
      </w:pPr>
      <w:proofErr w:type="gramStart"/>
      <w:r>
        <w:rPr>
          <w:rFonts w:ascii="Times New Roman" w:hAnsi="Times New Roman"/>
          <w:sz w:val="24"/>
          <w:szCs w:val="24"/>
        </w:rPr>
        <w:t>McKim, B. R., &amp; Saucier, P. R. (2011).</w:t>
      </w:r>
      <w:proofErr w:type="gramEnd"/>
      <w:r>
        <w:rPr>
          <w:rFonts w:ascii="Times New Roman" w:hAnsi="Times New Roman"/>
          <w:sz w:val="24"/>
          <w:szCs w:val="24"/>
        </w:rPr>
        <w:t xml:space="preserve"> Agricultural mechanics laboratory management professional development needs of Wyoming secondary agriculture teachers. </w:t>
      </w:r>
      <w:r>
        <w:rPr>
          <w:rFonts w:ascii="Times New Roman" w:hAnsi="Times New Roman"/>
          <w:i/>
          <w:sz w:val="24"/>
          <w:szCs w:val="24"/>
        </w:rPr>
        <w:t>Journal of Agricultural Education, 52</w:t>
      </w:r>
      <w:r>
        <w:rPr>
          <w:rFonts w:ascii="Times New Roman" w:hAnsi="Times New Roman"/>
          <w:sz w:val="24"/>
          <w:szCs w:val="24"/>
        </w:rPr>
        <w:t xml:space="preserve">(3), 75-86. </w:t>
      </w:r>
      <w:proofErr w:type="spellStart"/>
      <w:proofErr w:type="gramStart"/>
      <w:r>
        <w:rPr>
          <w:rFonts w:ascii="Times New Roman" w:hAnsi="Times New Roman"/>
          <w:sz w:val="24"/>
          <w:szCs w:val="24"/>
        </w:rPr>
        <w:t>doi</w:t>
      </w:r>
      <w:proofErr w:type="spellEnd"/>
      <w:proofErr w:type="gramEnd"/>
      <w:r>
        <w:rPr>
          <w:rFonts w:ascii="Times New Roman" w:hAnsi="Times New Roman"/>
          <w:sz w:val="24"/>
          <w:szCs w:val="24"/>
        </w:rPr>
        <w:t>: 10.5032/jae.2011.03075</w:t>
      </w:r>
    </w:p>
    <w:p w:rsidR="00864CCF" w:rsidRDefault="00864CCF" w:rsidP="0093638D">
      <w:pPr>
        <w:spacing w:after="0" w:line="240" w:lineRule="auto"/>
        <w:ind w:left="720" w:hanging="720"/>
        <w:rPr>
          <w:rFonts w:ascii="Times New Roman" w:hAnsi="Times New Roman"/>
          <w:sz w:val="24"/>
          <w:szCs w:val="24"/>
        </w:rPr>
      </w:pPr>
    </w:p>
    <w:p w:rsidR="0093638D" w:rsidRPr="0093638D" w:rsidRDefault="0093638D" w:rsidP="0093638D">
      <w:pPr>
        <w:spacing w:after="0" w:line="240" w:lineRule="auto"/>
        <w:ind w:left="720" w:hanging="720"/>
        <w:rPr>
          <w:rFonts w:ascii="Times New Roman" w:hAnsi="Times New Roman"/>
          <w:sz w:val="24"/>
          <w:szCs w:val="24"/>
        </w:rPr>
      </w:pPr>
      <w:proofErr w:type="spellStart"/>
      <w:proofErr w:type="gramStart"/>
      <w:r w:rsidRPr="0093638D">
        <w:rPr>
          <w:rFonts w:ascii="Times New Roman" w:hAnsi="Times New Roman"/>
          <w:sz w:val="24"/>
          <w:szCs w:val="24"/>
        </w:rPr>
        <w:t>Newmann</w:t>
      </w:r>
      <w:proofErr w:type="spellEnd"/>
      <w:r w:rsidRPr="0093638D">
        <w:rPr>
          <w:rFonts w:ascii="Times New Roman" w:hAnsi="Times New Roman"/>
          <w:sz w:val="24"/>
          <w:szCs w:val="24"/>
        </w:rPr>
        <w:t>, F. M., &amp; Associates.</w:t>
      </w:r>
      <w:proofErr w:type="gramEnd"/>
      <w:r w:rsidRPr="0093638D">
        <w:rPr>
          <w:rFonts w:ascii="Times New Roman" w:hAnsi="Times New Roman"/>
          <w:sz w:val="24"/>
          <w:szCs w:val="24"/>
        </w:rPr>
        <w:t xml:space="preserve"> </w:t>
      </w:r>
      <w:proofErr w:type="gramStart"/>
      <w:r w:rsidRPr="0093638D">
        <w:rPr>
          <w:rFonts w:ascii="Times New Roman" w:hAnsi="Times New Roman"/>
          <w:sz w:val="24"/>
          <w:szCs w:val="24"/>
        </w:rPr>
        <w:t xml:space="preserve">(1996). In F. M. </w:t>
      </w:r>
      <w:proofErr w:type="spellStart"/>
      <w:r w:rsidRPr="0093638D">
        <w:rPr>
          <w:rFonts w:ascii="Times New Roman" w:hAnsi="Times New Roman"/>
          <w:sz w:val="24"/>
          <w:szCs w:val="24"/>
        </w:rPr>
        <w:t>Newmann</w:t>
      </w:r>
      <w:proofErr w:type="spellEnd"/>
      <w:r w:rsidRPr="0093638D">
        <w:rPr>
          <w:rFonts w:ascii="Times New Roman" w:hAnsi="Times New Roman"/>
          <w:sz w:val="24"/>
          <w:szCs w:val="24"/>
        </w:rPr>
        <w:t xml:space="preserve"> (Ed.), Authentic achievement: Restructuring schools for intellectual quality, (pp. 1-16).</w:t>
      </w:r>
      <w:proofErr w:type="gramEnd"/>
      <w:r w:rsidRPr="0093638D">
        <w:rPr>
          <w:rFonts w:ascii="Times New Roman" w:hAnsi="Times New Roman"/>
          <w:sz w:val="24"/>
          <w:szCs w:val="24"/>
        </w:rPr>
        <w:t xml:space="preserve"> San Francisco, CA: </w:t>
      </w:r>
      <w:proofErr w:type="spellStart"/>
      <w:r w:rsidRPr="0093638D">
        <w:rPr>
          <w:rFonts w:ascii="Times New Roman" w:hAnsi="Times New Roman"/>
          <w:sz w:val="24"/>
          <w:szCs w:val="24"/>
        </w:rPr>
        <w:t>Jossey</w:t>
      </w:r>
      <w:proofErr w:type="spellEnd"/>
      <w:r w:rsidRPr="0093638D">
        <w:rPr>
          <w:rFonts w:ascii="Times New Roman" w:hAnsi="Times New Roman"/>
          <w:sz w:val="24"/>
          <w:szCs w:val="24"/>
        </w:rPr>
        <w:t>-Bass.</w:t>
      </w:r>
    </w:p>
    <w:p w:rsidR="00C91EBB" w:rsidRDefault="00C91EBB" w:rsidP="001F2E87">
      <w:pPr>
        <w:tabs>
          <w:tab w:val="left" w:pos="5145"/>
        </w:tabs>
        <w:spacing w:after="0" w:line="240" w:lineRule="auto"/>
        <w:ind w:left="720" w:hanging="720"/>
        <w:rPr>
          <w:rFonts w:ascii="Times New Roman" w:hAnsi="Times New Roman"/>
          <w:sz w:val="24"/>
          <w:szCs w:val="24"/>
        </w:rPr>
      </w:pPr>
    </w:p>
    <w:p w:rsidR="00737C35" w:rsidRPr="000E5EA9" w:rsidRDefault="00737C35" w:rsidP="00737C35">
      <w:pPr>
        <w:spacing w:after="0" w:line="240" w:lineRule="auto"/>
        <w:ind w:left="720" w:hanging="720"/>
        <w:rPr>
          <w:rFonts w:ascii="Times New Roman" w:hAnsi="Times New Roman"/>
          <w:sz w:val="24"/>
          <w:szCs w:val="24"/>
        </w:rPr>
      </w:pPr>
      <w:proofErr w:type="gramStart"/>
      <w:r w:rsidRPr="000E5EA9">
        <w:rPr>
          <w:rFonts w:ascii="Times New Roman" w:hAnsi="Times New Roman"/>
          <w:sz w:val="24"/>
          <w:szCs w:val="24"/>
        </w:rPr>
        <w:t>Phipps, L. J., Osborne, E. W., Dyer, J. E., &amp; Ball, A. (2008).</w:t>
      </w:r>
      <w:proofErr w:type="gramEnd"/>
      <w:r w:rsidRPr="000E5EA9">
        <w:rPr>
          <w:rFonts w:ascii="Times New Roman" w:hAnsi="Times New Roman"/>
          <w:sz w:val="24"/>
          <w:szCs w:val="24"/>
        </w:rPr>
        <w:t xml:space="preserve"> </w:t>
      </w:r>
      <w:r>
        <w:rPr>
          <w:rFonts w:ascii="Times New Roman" w:hAnsi="Times New Roman"/>
          <w:i/>
          <w:sz w:val="24"/>
          <w:szCs w:val="24"/>
        </w:rPr>
        <w:t>Handbook on agricultural e</w:t>
      </w:r>
      <w:r w:rsidRPr="000E5EA9">
        <w:rPr>
          <w:rFonts w:ascii="Times New Roman" w:hAnsi="Times New Roman"/>
          <w:i/>
          <w:sz w:val="24"/>
          <w:szCs w:val="24"/>
        </w:rPr>
        <w:t>ducati</w:t>
      </w:r>
      <w:r>
        <w:rPr>
          <w:rFonts w:ascii="Times New Roman" w:hAnsi="Times New Roman"/>
          <w:i/>
          <w:sz w:val="24"/>
          <w:szCs w:val="24"/>
        </w:rPr>
        <w:t>on in public s</w:t>
      </w:r>
      <w:r w:rsidRPr="000E5EA9">
        <w:rPr>
          <w:rFonts w:ascii="Times New Roman" w:hAnsi="Times New Roman"/>
          <w:i/>
          <w:sz w:val="24"/>
          <w:szCs w:val="24"/>
        </w:rPr>
        <w:t xml:space="preserve">chools </w:t>
      </w:r>
      <w:r w:rsidRPr="000E5EA9">
        <w:rPr>
          <w:rFonts w:ascii="Times New Roman" w:hAnsi="Times New Roman"/>
          <w:sz w:val="24"/>
          <w:szCs w:val="24"/>
        </w:rPr>
        <w:t>(6</w:t>
      </w:r>
      <w:r w:rsidRPr="000E5EA9">
        <w:rPr>
          <w:rFonts w:ascii="Times New Roman" w:hAnsi="Times New Roman"/>
          <w:sz w:val="24"/>
          <w:szCs w:val="24"/>
          <w:vertAlign w:val="superscript"/>
        </w:rPr>
        <w:t>th</w:t>
      </w:r>
      <w:r w:rsidRPr="000E5EA9">
        <w:rPr>
          <w:rFonts w:ascii="Times New Roman" w:hAnsi="Times New Roman"/>
          <w:sz w:val="24"/>
          <w:szCs w:val="24"/>
        </w:rPr>
        <w:t xml:space="preserve"> </w:t>
      </w:r>
      <w:proofErr w:type="gramStart"/>
      <w:r w:rsidRPr="000E5EA9">
        <w:rPr>
          <w:rFonts w:ascii="Times New Roman" w:hAnsi="Times New Roman"/>
          <w:sz w:val="24"/>
          <w:szCs w:val="24"/>
        </w:rPr>
        <w:t>ed</w:t>
      </w:r>
      <w:proofErr w:type="gramEnd"/>
      <w:r w:rsidRPr="000E5EA9">
        <w:rPr>
          <w:rFonts w:ascii="Times New Roman" w:hAnsi="Times New Roman"/>
          <w:sz w:val="24"/>
          <w:szCs w:val="24"/>
        </w:rPr>
        <w:t>.). Clifton Park, NY: Thomson Delmar Learning.</w:t>
      </w:r>
    </w:p>
    <w:p w:rsidR="00E559CE" w:rsidRDefault="00E559CE" w:rsidP="001F2E87">
      <w:pPr>
        <w:tabs>
          <w:tab w:val="left" w:pos="5145"/>
        </w:tabs>
        <w:spacing w:after="0" w:line="240" w:lineRule="auto"/>
        <w:ind w:left="720" w:hanging="720"/>
        <w:rPr>
          <w:rFonts w:ascii="Times New Roman" w:hAnsi="Times New Roman"/>
          <w:sz w:val="24"/>
          <w:szCs w:val="24"/>
        </w:rPr>
      </w:pPr>
    </w:p>
    <w:p w:rsidR="006661B1" w:rsidRPr="006661B1" w:rsidRDefault="006661B1" w:rsidP="001F2E87">
      <w:pPr>
        <w:tabs>
          <w:tab w:val="left" w:pos="5145"/>
        </w:tabs>
        <w:spacing w:after="0" w:line="240" w:lineRule="auto"/>
        <w:ind w:left="720" w:hanging="720"/>
        <w:rPr>
          <w:rFonts w:ascii="Times New Roman" w:hAnsi="Times New Roman"/>
          <w:sz w:val="24"/>
          <w:szCs w:val="24"/>
        </w:rPr>
      </w:pPr>
      <w:proofErr w:type="gramStart"/>
      <w:r>
        <w:rPr>
          <w:rFonts w:ascii="Times New Roman" w:hAnsi="Times New Roman"/>
          <w:sz w:val="24"/>
          <w:szCs w:val="24"/>
        </w:rPr>
        <w:t>Saucier, P. R., &amp; McKim, B. R. (2011).</w:t>
      </w:r>
      <w:proofErr w:type="gramEnd"/>
      <w:r>
        <w:rPr>
          <w:rFonts w:ascii="Times New Roman" w:hAnsi="Times New Roman"/>
          <w:sz w:val="24"/>
          <w:szCs w:val="24"/>
        </w:rPr>
        <w:t xml:space="preserve"> </w:t>
      </w:r>
      <w:proofErr w:type="gramStart"/>
      <w:r>
        <w:rPr>
          <w:rFonts w:ascii="Times New Roman" w:hAnsi="Times New Roman"/>
          <w:sz w:val="24"/>
          <w:szCs w:val="24"/>
        </w:rPr>
        <w:t>Assessing the learning needs of student teachers in Texas regarding management of the agricultural mechanics laboratory: Implications for the professional development of early career teachers in agricultural education.</w:t>
      </w:r>
      <w:proofErr w:type="gramEnd"/>
      <w:r>
        <w:rPr>
          <w:rFonts w:ascii="Times New Roman" w:hAnsi="Times New Roman"/>
          <w:sz w:val="24"/>
          <w:szCs w:val="24"/>
        </w:rPr>
        <w:t xml:space="preserve"> </w:t>
      </w:r>
      <w:r>
        <w:rPr>
          <w:rFonts w:ascii="Times New Roman" w:hAnsi="Times New Roman"/>
          <w:i/>
          <w:sz w:val="24"/>
          <w:szCs w:val="24"/>
        </w:rPr>
        <w:t>Journal of Agricultural Education, 52</w:t>
      </w:r>
      <w:r>
        <w:rPr>
          <w:rFonts w:ascii="Times New Roman" w:hAnsi="Times New Roman"/>
          <w:sz w:val="24"/>
          <w:szCs w:val="24"/>
        </w:rPr>
        <w:t xml:space="preserve">(4), 24-43. </w:t>
      </w:r>
      <w:proofErr w:type="spellStart"/>
      <w:r>
        <w:rPr>
          <w:rFonts w:ascii="Times New Roman" w:hAnsi="Times New Roman"/>
          <w:sz w:val="24"/>
          <w:szCs w:val="24"/>
        </w:rPr>
        <w:t>doi</w:t>
      </w:r>
      <w:proofErr w:type="spellEnd"/>
      <w:r>
        <w:rPr>
          <w:rFonts w:ascii="Times New Roman" w:hAnsi="Times New Roman"/>
          <w:sz w:val="24"/>
          <w:szCs w:val="24"/>
        </w:rPr>
        <w:t>: 10.5032/jae.2011.04024</w:t>
      </w:r>
    </w:p>
    <w:sectPr w:rsidR="006661B1" w:rsidRPr="006661B1" w:rsidSect="00393E90">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F7E" w:rsidRDefault="008E6F7E" w:rsidP="004B6603">
      <w:pPr>
        <w:spacing w:after="0" w:line="240" w:lineRule="auto"/>
      </w:pPr>
      <w:r>
        <w:separator/>
      </w:r>
    </w:p>
  </w:endnote>
  <w:endnote w:type="continuationSeparator" w:id="0">
    <w:p w:rsidR="008E6F7E" w:rsidRDefault="008E6F7E" w:rsidP="004B66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603" w:rsidRDefault="00267DE6">
    <w:pPr>
      <w:pStyle w:val="Footer"/>
      <w:jc w:val="center"/>
    </w:pPr>
    <w:r w:rsidRPr="004B6603">
      <w:rPr>
        <w:rFonts w:ascii="Times New Roman" w:hAnsi="Times New Roman"/>
        <w:sz w:val="24"/>
        <w:szCs w:val="24"/>
      </w:rPr>
      <w:fldChar w:fldCharType="begin"/>
    </w:r>
    <w:r w:rsidR="004B6603" w:rsidRPr="004B6603">
      <w:rPr>
        <w:rFonts w:ascii="Times New Roman" w:hAnsi="Times New Roman"/>
        <w:sz w:val="24"/>
        <w:szCs w:val="24"/>
      </w:rPr>
      <w:instrText xml:space="preserve"> PAGE   \* MERGEFORMAT </w:instrText>
    </w:r>
    <w:r w:rsidRPr="004B6603">
      <w:rPr>
        <w:rFonts w:ascii="Times New Roman" w:hAnsi="Times New Roman"/>
        <w:sz w:val="24"/>
        <w:szCs w:val="24"/>
      </w:rPr>
      <w:fldChar w:fldCharType="separate"/>
    </w:r>
    <w:r w:rsidR="009120E7">
      <w:rPr>
        <w:rFonts w:ascii="Times New Roman" w:hAnsi="Times New Roman"/>
        <w:noProof/>
        <w:sz w:val="24"/>
        <w:szCs w:val="24"/>
      </w:rPr>
      <w:t>2</w:t>
    </w:r>
    <w:r w:rsidRPr="004B6603">
      <w:rPr>
        <w:rFonts w:ascii="Times New Roman" w:hAnsi="Times New Roman"/>
        <w:sz w:val="24"/>
        <w:szCs w:val="24"/>
      </w:rPr>
      <w:fldChar w:fldCharType="end"/>
    </w:r>
  </w:p>
  <w:p w:rsidR="004B6603" w:rsidRDefault="004B66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F7E" w:rsidRDefault="008E6F7E" w:rsidP="004B6603">
      <w:pPr>
        <w:spacing w:after="0" w:line="240" w:lineRule="auto"/>
      </w:pPr>
      <w:r>
        <w:separator/>
      </w:r>
    </w:p>
  </w:footnote>
  <w:footnote w:type="continuationSeparator" w:id="0">
    <w:p w:rsidR="008E6F7E" w:rsidRDefault="008E6F7E" w:rsidP="004B660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93E90"/>
    <w:rsid w:val="00001923"/>
    <w:rsid w:val="0000330F"/>
    <w:rsid w:val="00007FD0"/>
    <w:rsid w:val="000117E2"/>
    <w:rsid w:val="00013B8C"/>
    <w:rsid w:val="00023095"/>
    <w:rsid w:val="000337E4"/>
    <w:rsid w:val="00056BFE"/>
    <w:rsid w:val="000609FE"/>
    <w:rsid w:val="00067059"/>
    <w:rsid w:val="000900A2"/>
    <w:rsid w:val="000A5AED"/>
    <w:rsid w:val="000B1300"/>
    <w:rsid w:val="000B7B70"/>
    <w:rsid w:val="000D2B14"/>
    <w:rsid w:val="000E0599"/>
    <w:rsid w:val="000E408D"/>
    <w:rsid w:val="000E63AC"/>
    <w:rsid w:val="000F0007"/>
    <w:rsid w:val="000F4373"/>
    <w:rsid w:val="000F5211"/>
    <w:rsid w:val="000F7BAD"/>
    <w:rsid w:val="001137F9"/>
    <w:rsid w:val="00120AFA"/>
    <w:rsid w:val="00127DD3"/>
    <w:rsid w:val="00160B87"/>
    <w:rsid w:val="001677CA"/>
    <w:rsid w:val="00185184"/>
    <w:rsid w:val="00197112"/>
    <w:rsid w:val="001C700F"/>
    <w:rsid w:val="001D06E7"/>
    <w:rsid w:val="001D7AD9"/>
    <w:rsid w:val="001F2E87"/>
    <w:rsid w:val="002013EC"/>
    <w:rsid w:val="00235209"/>
    <w:rsid w:val="00250364"/>
    <w:rsid w:val="00250A58"/>
    <w:rsid w:val="00255EDD"/>
    <w:rsid w:val="00267DE6"/>
    <w:rsid w:val="00275163"/>
    <w:rsid w:val="00276A65"/>
    <w:rsid w:val="00276F58"/>
    <w:rsid w:val="0027719A"/>
    <w:rsid w:val="00286488"/>
    <w:rsid w:val="00293B83"/>
    <w:rsid w:val="00296BDB"/>
    <w:rsid w:val="002A698F"/>
    <w:rsid w:val="002B57B8"/>
    <w:rsid w:val="002C7123"/>
    <w:rsid w:val="002D7101"/>
    <w:rsid w:val="002E321F"/>
    <w:rsid w:val="00322901"/>
    <w:rsid w:val="00325843"/>
    <w:rsid w:val="00330984"/>
    <w:rsid w:val="003579CF"/>
    <w:rsid w:val="00380353"/>
    <w:rsid w:val="003851EF"/>
    <w:rsid w:val="00393E90"/>
    <w:rsid w:val="003943E2"/>
    <w:rsid w:val="00396F44"/>
    <w:rsid w:val="003B24CA"/>
    <w:rsid w:val="003D1BD9"/>
    <w:rsid w:val="003D4674"/>
    <w:rsid w:val="003D5A5F"/>
    <w:rsid w:val="003E4CE3"/>
    <w:rsid w:val="0041043B"/>
    <w:rsid w:val="004146DA"/>
    <w:rsid w:val="00453D8C"/>
    <w:rsid w:val="00484D4A"/>
    <w:rsid w:val="004958EF"/>
    <w:rsid w:val="00496485"/>
    <w:rsid w:val="004B3390"/>
    <w:rsid w:val="004B40B8"/>
    <w:rsid w:val="004B6603"/>
    <w:rsid w:val="004E0673"/>
    <w:rsid w:val="004E18A7"/>
    <w:rsid w:val="004E26BE"/>
    <w:rsid w:val="004E6732"/>
    <w:rsid w:val="004F4183"/>
    <w:rsid w:val="004F57DC"/>
    <w:rsid w:val="005054B1"/>
    <w:rsid w:val="00525121"/>
    <w:rsid w:val="0053304A"/>
    <w:rsid w:val="00546E52"/>
    <w:rsid w:val="00550A56"/>
    <w:rsid w:val="00551218"/>
    <w:rsid w:val="00554335"/>
    <w:rsid w:val="005554D3"/>
    <w:rsid w:val="005641F3"/>
    <w:rsid w:val="005669A9"/>
    <w:rsid w:val="005A1CE3"/>
    <w:rsid w:val="005A5381"/>
    <w:rsid w:val="005B3880"/>
    <w:rsid w:val="005C6254"/>
    <w:rsid w:val="005E10D9"/>
    <w:rsid w:val="005F0C06"/>
    <w:rsid w:val="006012F5"/>
    <w:rsid w:val="00610B2A"/>
    <w:rsid w:val="006236FA"/>
    <w:rsid w:val="0062716C"/>
    <w:rsid w:val="006305E8"/>
    <w:rsid w:val="006661B1"/>
    <w:rsid w:val="0066713E"/>
    <w:rsid w:val="006908D0"/>
    <w:rsid w:val="006A5037"/>
    <w:rsid w:val="006E208E"/>
    <w:rsid w:val="0071145D"/>
    <w:rsid w:val="007133AA"/>
    <w:rsid w:val="00713CA2"/>
    <w:rsid w:val="00714841"/>
    <w:rsid w:val="0072632A"/>
    <w:rsid w:val="00731D30"/>
    <w:rsid w:val="00737C35"/>
    <w:rsid w:val="00753DE7"/>
    <w:rsid w:val="007566B7"/>
    <w:rsid w:val="00765891"/>
    <w:rsid w:val="007720B9"/>
    <w:rsid w:val="00777146"/>
    <w:rsid w:val="00793228"/>
    <w:rsid w:val="007A29C2"/>
    <w:rsid w:val="007B098D"/>
    <w:rsid w:val="007C3D84"/>
    <w:rsid w:val="007C7241"/>
    <w:rsid w:val="007E3565"/>
    <w:rsid w:val="00801FEE"/>
    <w:rsid w:val="00804417"/>
    <w:rsid w:val="0080799E"/>
    <w:rsid w:val="00812CA4"/>
    <w:rsid w:val="00821C29"/>
    <w:rsid w:val="008273BF"/>
    <w:rsid w:val="00837167"/>
    <w:rsid w:val="008412C7"/>
    <w:rsid w:val="00852E20"/>
    <w:rsid w:val="008545EE"/>
    <w:rsid w:val="00855E31"/>
    <w:rsid w:val="00864CCF"/>
    <w:rsid w:val="0087398C"/>
    <w:rsid w:val="008901DB"/>
    <w:rsid w:val="008A7BDD"/>
    <w:rsid w:val="008B6DA6"/>
    <w:rsid w:val="008C3BC1"/>
    <w:rsid w:val="008D4F9D"/>
    <w:rsid w:val="008D59D1"/>
    <w:rsid w:val="008E1D95"/>
    <w:rsid w:val="008E334A"/>
    <w:rsid w:val="008E6F7E"/>
    <w:rsid w:val="008E71DB"/>
    <w:rsid w:val="008E7433"/>
    <w:rsid w:val="008F440D"/>
    <w:rsid w:val="009120E7"/>
    <w:rsid w:val="0093638D"/>
    <w:rsid w:val="00940025"/>
    <w:rsid w:val="00990DA9"/>
    <w:rsid w:val="009A5346"/>
    <w:rsid w:val="009C3507"/>
    <w:rsid w:val="009C5C07"/>
    <w:rsid w:val="009D00B6"/>
    <w:rsid w:val="009D6FB4"/>
    <w:rsid w:val="009F22A4"/>
    <w:rsid w:val="009F6090"/>
    <w:rsid w:val="00A016F6"/>
    <w:rsid w:val="00A13528"/>
    <w:rsid w:val="00A26B6A"/>
    <w:rsid w:val="00A27E03"/>
    <w:rsid w:val="00A50CF9"/>
    <w:rsid w:val="00A55927"/>
    <w:rsid w:val="00A62427"/>
    <w:rsid w:val="00A731D0"/>
    <w:rsid w:val="00A83584"/>
    <w:rsid w:val="00A861CB"/>
    <w:rsid w:val="00A9673B"/>
    <w:rsid w:val="00AA0C4A"/>
    <w:rsid w:val="00AB5CC3"/>
    <w:rsid w:val="00AC1D8C"/>
    <w:rsid w:val="00AC4FB3"/>
    <w:rsid w:val="00AD0A0A"/>
    <w:rsid w:val="00AF1F3C"/>
    <w:rsid w:val="00AF424E"/>
    <w:rsid w:val="00B0071E"/>
    <w:rsid w:val="00B0595D"/>
    <w:rsid w:val="00B2378B"/>
    <w:rsid w:val="00B24478"/>
    <w:rsid w:val="00B268FD"/>
    <w:rsid w:val="00B377CF"/>
    <w:rsid w:val="00B4087E"/>
    <w:rsid w:val="00B46600"/>
    <w:rsid w:val="00B667ED"/>
    <w:rsid w:val="00B72655"/>
    <w:rsid w:val="00B83934"/>
    <w:rsid w:val="00B92637"/>
    <w:rsid w:val="00B94C2D"/>
    <w:rsid w:val="00BA1281"/>
    <w:rsid w:val="00BB0F69"/>
    <w:rsid w:val="00BB39E5"/>
    <w:rsid w:val="00BB7397"/>
    <w:rsid w:val="00BC3FCD"/>
    <w:rsid w:val="00BD2D20"/>
    <w:rsid w:val="00BE04DF"/>
    <w:rsid w:val="00BE1BB3"/>
    <w:rsid w:val="00BE3122"/>
    <w:rsid w:val="00C32F03"/>
    <w:rsid w:val="00C34319"/>
    <w:rsid w:val="00C3509D"/>
    <w:rsid w:val="00C46F95"/>
    <w:rsid w:val="00C733C2"/>
    <w:rsid w:val="00C85ACE"/>
    <w:rsid w:val="00C91EBB"/>
    <w:rsid w:val="00C95413"/>
    <w:rsid w:val="00CA5D9D"/>
    <w:rsid w:val="00CC1145"/>
    <w:rsid w:val="00CC251A"/>
    <w:rsid w:val="00CE262D"/>
    <w:rsid w:val="00CE56BB"/>
    <w:rsid w:val="00D30C3E"/>
    <w:rsid w:val="00D31A2A"/>
    <w:rsid w:val="00D45280"/>
    <w:rsid w:val="00D552AF"/>
    <w:rsid w:val="00D6487F"/>
    <w:rsid w:val="00D93020"/>
    <w:rsid w:val="00DA63FD"/>
    <w:rsid w:val="00DB75CC"/>
    <w:rsid w:val="00DD4031"/>
    <w:rsid w:val="00DD5F84"/>
    <w:rsid w:val="00DE5887"/>
    <w:rsid w:val="00E206B8"/>
    <w:rsid w:val="00E25B6C"/>
    <w:rsid w:val="00E37F68"/>
    <w:rsid w:val="00E417C7"/>
    <w:rsid w:val="00E51813"/>
    <w:rsid w:val="00E559CE"/>
    <w:rsid w:val="00E7222F"/>
    <w:rsid w:val="00E81294"/>
    <w:rsid w:val="00E95FF4"/>
    <w:rsid w:val="00ED7AD9"/>
    <w:rsid w:val="00EE5C76"/>
    <w:rsid w:val="00F30908"/>
    <w:rsid w:val="00F36CEF"/>
    <w:rsid w:val="00F4770E"/>
    <w:rsid w:val="00F61553"/>
    <w:rsid w:val="00F80BAE"/>
    <w:rsid w:val="00FA773F"/>
    <w:rsid w:val="00FB0E01"/>
    <w:rsid w:val="00FC0E11"/>
    <w:rsid w:val="00FC6A0E"/>
    <w:rsid w:val="00FE64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semiHidden/>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42D7B-0296-4D75-A741-E00C50A95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1276</Words>
  <Characters>8234</Characters>
  <Application>Microsoft Office Word</Application>
  <DocSecurity>0</DocSecurity>
  <Lines>68</Lines>
  <Paragraphs>18</Paragraphs>
  <ScaleCrop>false</ScaleCrop>
  <HeadingPairs>
    <vt:vector size="2" baseType="variant">
      <vt:variant>
        <vt:lpstr>Title</vt:lpstr>
      </vt:variant>
      <vt:variant>
        <vt:i4>1</vt:i4>
      </vt:variant>
    </vt:vector>
  </HeadingPairs>
  <TitlesOfParts>
    <vt:vector size="1" baseType="lpstr">
      <vt:lpstr/>
    </vt:vector>
  </TitlesOfParts>
  <Company>Auburn University</Company>
  <LinksUpToDate>false</LinksUpToDate>
  <CharactersWithSpaces>9492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 User</cp:lastModifiedBy>
  <cp:revision>2</cp:revision>
  <cp:lastPrinted>2013-01-10T17:13:00Z</cp:lastPrinted>
  <dcterms:created xsi:type="dcterms:W3CDTF">2014-07-21T01:24:00Z</dcterms:created>
  <dcterms:modified xsi:type="dcterms:W3CDTF">2014-07-21T01:24:00Z</dcterms:modified>
</cp:coreProperties>
</file>