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9576"/>
      </w:tblGrid>
      <w:tr w:rsidR="00393E90" w:rsidRPr="00437718" w:rsidTr="00393E90">
        <w:trPr>
          <w:trHeight w:val="2880"/>
          <w:jc w:val="center"/>
        </w:trPr>
        <w:tc>
          <w:tcPr>
            <w:tcW w:w="5000" w:type="pct"/>
          </w:tcPr>
          <w:p w:rsidR="00393E90" w:rsidRPr="00437718" w:rsidRDefault="00393E90" w:rsidP="00801FEE">
            <w:pPr>
              <w:spacing w:after="0" w:line="240" w:lineRule="auto"/>
              <w:jc w:val="right"/>
              <w:rPr>
                <w:rFonts w:ascii="Times New Roman" w:hAnsi="Times New Roman"/>
                <w:sz w:val="24"/>
                <w:szCs w:val="24"/>
              </w:rPr>
            </w:pPr>
            <w:r w:rsidRPr="00437718">
              <w:rPr>
                <w:rFonts w:ascii="Times New Roman" w:hAnsi="Times New Roman"/>
                <w:sz w:val="24"/>
                <w:szCs w:val="24"/>
              </w:rPr>
              <w:t>Innovative I</w:t>
            </w:r>
            <w:r w:rsidR="00C34319" w:rsidRPr="00437718">
              <w:rPr>
                <w:rFonts w:ascii="Times New Roman" w:hAnsi="Times New Roman"/>
                <w:sz w:val="24"/>
                <w:szCs w:val="24"/>
              </w:rPr>
              <w:t>dea</w:t>
            </w:r>
          </w:p>
        </w:tc>
      </w:tr>
      <w:tr w:rsidR="00393E90" w:rsidRPr="00437718" w:rsidTr="00393E90">
        <w:trPr>
          <w:trHeight w:val="1440"/>
          <w:jc w:val="center"/>
        </w:trPr>
        <w:tc>
          <w:tcPr>
            <w:tcW w:w="5000" w:type="pct"/>
            <w:vAlign w:val="center"/>
          </w:tcPr>
          <w:p w:rsidR="00A731D0" w:rsidRPr="00437718" w:rsidRDefault="00A731D0" w:rsidP="00855E31">
            <w:pPr>
              <w:spacing w:after="0" w:line="240" w:lineRule="auto"/>
              <w:jc w:val="center"/>
              <w:rPr>
                <w:rFonts w:ascii="Times New Roman" w:hAnsi="Times New Roman"/>
                <w:b/>
                <w:sz w:val="24"/>
                <w:szCs w:val="24"/>
              </w:rPr>
            </w:pPr>
          </w:p>
          <w:p w:rsidR="00A731D0" w:rsidRPr="00437718" w:rsidRDefault="00A731D0" w:rsidP="00855E31">
            <w:pPr>
              <w:spacing w:after="0" w:line="240" w:lineRule="auto"/>
              <w:jc w:val="center"/>
              <w:rPr>
                <w:rFonts w:ascii="Times New Roman" w:hAnsi="Times New Roman"/>
                <w:b/>
                <w:sz w:val="24"/>
                <w:szCs w:val="24"/>
              </w:rPr>
            </w:pPr>
          </w:p>
          <w:p w:rsidR="00A731D0" w:rsidRPr="00437718" w:rsidRDefault="00A731D0" w:rsidP="00855E31">
            <w:pPr>
              <w:spacing w:after="0" w:line="240" w:lineRule="auto"/>
              <w:jc w:val="center"/>
              <w:rPr>
                <w:rFonts w:ascii="Times New Roman" w:hAnsi="Times New Roman"/>
                <w:b/>
                <w:sz w:val="24"/>
                <w:szCs w:val="24"/>
              </w:rPr>
            </w:pPr>
          </w:p>
          <w:p w:rsidR="00A731D0" w:rsidRPr="00437718" w:rsidRDefault="00A731D0" w:rsidP="00855E31">
            <w:pPr>
              <w:spacing w:after="0" w:line="240" w:lineRule="auto"/>
              <w:jc w:val="center"/>
              <w:rPr>
                <w:rFonts w:ascii="Times New Roman" w:hAnsi="Times New Roman"/>
                <w:b/>
                <w:sz w:val="24"/>
                <w:szCs w:val="24"/>
              </w:rPr>
            </w:pPr>
          </w:p>
          <w:p w:rsidR="00A731D0" w:rsidRPr="00437718" w:rsidRDefault="00A731D0" w:rsidP="00855E31">
            <w:pPr>
              <w:spacing w:after="0" w:line="240" w:lineRule="auto"/>
              <w:jc w:val="center"/>
              <w:rPr>
                <w:rFonts w:ascii="Times New Roman" w:hAnsi="Times New Roman"/>
                <w:b/>
                <w:sz w:val="24"/>
                <w:szCs w:val="24"/>
              </w:rPr>
            </w:pPr>
          </w:p>
          <w:p w:rsidR="00A731D0" w:rsidRPr="00437718" w:rsidRDefault="004E48F5" w:rsidP="00633B27">
            <w:pPr>
              <w:spacing w:after="0" w:line="240" w:lineRule="auto"/>
              <w:jc w:val="center"/>
              <w:rPr>
                <w:rFonts w:ascii="Times New Roman" w:hAnsi="Times New Roman"/>
                <w:b/>
                <w:sz w:val="24"/>
                <w:szCs w:val="24"/>
              </w:rPr>
            </w:pPr>
            <w:r>
              <w:rPr>
                <w:rFonts w:ascii="Times New Roman" w:hAnsi="Times New Roman"/>
                <w:b/>
                <w:sz w:val="24"/>
                <w:szCs w:val="24"/>
              </w:rPr>
              <w:t>Incorporating</w:t>
            </w:r>
            <w:r w:rsidR="00A731D0" w:rsidRPr="00437718">
              <w:rPr>
                <w:rFonts w:ascii="Times New Roman" w:hAnsi="Times New Roman"/>
                <w:b/>
                <w:sz w:val="24"/>
                <w:szCs w:val="24"/>
              </w:rPr>
              <w:t xml:space="preserve"> Experiential Learning Principles</w:t>
            </w:r>
            <w:r w:rsidR="00DB2322" w:rsidRPr="00437718">
              <w:rPr>
                <w:rFonts w:ascii="Times New Roman" w:hAnsi="Times New Roman"/>
                <w:b/>
                <w:sz w:val="24"/>
                <w:szCs w:val="24"/>
              </w:rPr>
              <w:t xml:space="preserve"> </w:t>
            </w:r>
            <w:r w:rsidR="00633B27" w:rsidRPr="00437718">
              <w:rPr>
                <w:rFonts w:ascii="Times New Roman" w:hAnsi="Times New Roman"/>
                <w:b/>
                <w:sz w:val="24"/>
                <w:szCs w:val="24"/>
              </w:rPr>
              <w:t>in</w:t>
            </w:r>
            <w:r w:rsidR="00B6353E">
              <w:rPr>
                <w:rFonts w:ascii="Times New Roman" w:hAnsi="Times New Roman"/>
                <w:b/>
                <w:sz w:val="24"/>
                <w:szCs w:val="24"/>
              </w:rPr>
              <w:t>to</w:t>
            </w:r>
            <w:r w:rsidR="00633B27" w:rsidRPr="00437718">
              <w:rPr>
                <w:rFonts w:ascii="Times New Roman" w:hAnsi="Times New Roman"/>
                <w:b/>
                <w:sz w:val="24"/>
                <w:szCs w:val="24"/>
              </w:rPr>
              <w:t xml:space="preserve"> a Methods of Teaching Agricultural Mechanics Course </w:t>
            </w:r>
            <w:r w:rsidR="00DB2322" w:rsidRPr="00437718">
              <w:rPr>
                <w:rFonts w:ascii="Times New Roman" w:hAnsi="Times New Roman"/>
                <w:b/>
                <w:sz w:val="24"/>
                <w:szCs w:val="24"/>
              </w:rPr>
              <w:t>to Develop</w:t>
            </w:r>
            <w:r w:rsidR="00FC162C">
              <w:rPr>
                <w:rFonts w:ascii="Times New Roman" w:hAnsi="Times New Roman"/>
                <w:b/>
                <w:sz w:val="24"/>
                <w:szCs w:val="24"/>
              </w:rPr>
              <w:t xml:space="preserve"> Pre-</w:t>
            </w:r>
            <w:r w:rsidR="00562930" w:rsidRPr="00437718">
              <w:rPr>
                <w:rFonts w:ascii="Times New Roman" w:hAnsi="Times New Roman"/>
                <w:b/>
                <w:sz w:val="24"/>
                <w:szCs w:val="24"/>
              </w:rPr>
              <w:t xml:space="preserve">service Agriculture </w:t>
            </w:r>
            <w:r w:rsidR="00E05316" w:rsidRPr="00437718">
              <w:rPr>
                <w:rFonts w:ascii="Times New Roman" w:hAnsi="Times New Roman"/>
                <w:b/>
                <w:sz w:val="24"/>
                <w:szCs w:val="24"/>
              </w:rPr>
              <w:t>Teachers</w:t>
            </w:r>
            <w:r w:rsidR="00DB2322" w:rsidRPr="00437718">
              <w:rPr>
                <w:rFonts w:ascii="Times New Roman" w:hAnsi="Times New Roman"/>
                <w:b/>
                <w:sz w:val="24"/>
                <w:szCs w:val="24"/>
              </w:rPr>
              <w:t>’ Classroom Management Competencies</w:t>
            </w:r>
          </w:p>
          <w:p w:rsidR="00393E90" w:rsidRPr="00437718" w:rsidRDefault="00393E90" w:rsidP="00BB39E5">
            <w:pPr>
              <w:spacing w:after="0" w:line="240" w:lineRule="auto"/>
              <w:jc w:val="center"/>
              <w:rPr>
                <w:rFonts w:ascii="Times New Roman" w:hAnsi="Times New Roman"/>
                <w:b/>
                <w:sz w:val="24"/>
                <w:szCs w:val="24"/>
              </w:rPr>
            </w:pPr>
          </w:p>
        </w:tc>
      </w:tr>
      <w:tr w:rsidR="00393E90" w:rsidRPr="00437718" w:rsidTr="00393E90">
        <w:trPr>
          <w:trHeight w:val="720"/>
          <w:jc w:val="center"/>
        </w:trPr>
        <w:tc>
          <w:tcPr>
            <w:tcW w:w="5000" w:type="pct"/>
            <w:vAlign w:val="center"/>
          </w:tcPr>
          <w:p w:rsidR="00467CAD" w:rsidRPr="00437718" w:rsidRDefault="00467CAD" w:rsidP="00467CAD">
            <w:pPr>
              <w:pStyle w:val="NoSpacing"/>
              <w:jc w:val="center"/>
              <w:rPr>
                <w:rFonts w:ascii="Times New Roman" w:hAnsi="Times New Roman"/>
                <w:sz w:val="24"/>
                <w:szCs w:val="24"/>
              </w:rPr>
            </w:pPr>
            <w:r w:rsidRPr="00437718">
              <w:rPr>
                <w:rFonts w:ascii="Times New Roman" w:hAnsi="Times New Roman"/>
                <w:sz w:val="24"/>
                <w:szCs w:val="24"/>
              </w:rPr>
              <w:t>Trent Wells</w:t>
            </w:r>
          </w:p>
          <w:p w:rsidR="00467CAD" w:rsidRPr="00437718" w:rsidRDefault="00B05894" w:rsidP="00467CAD">
            <w:pPr>
              <w:pStyle w:val="NoSpacing"/>
              <w:jc w:val="center"/>
              <w:rPr>
                <w:rFonts w:ascii="Times New Roman" w:hAnsi="Times New Roman"/>
                <w:sz w:val="24"/>
                <w:szCs w:val="24"/>
              </w:rPr>
            </w:pPr>
            <w:r w:rsidRPr="00437718">
              <w:rPr>
                <w:rFonts w:ascii="Times New Roman" w:hAnsi="Times New Roman"/>
                <w:sz w:val="24"/>
                <w:szCs w:val="24"/>
              </w:rPr>
              <w:t>Fayette County High School</w:t>
            </w:r>
          </w:p>
          <w:p w:rsidR="00B05894" w:rsidRPr="00437718" w:rsidRDefault="00B05894" w:rsidP="00467CAD">
            <w:pPr>
              <w:pStyle w:val="NoSpacing"/>
              <w:jc w:val="center"/>
              <w:rPr>
                <w:rFonts w:ascii="Times New Roman" w:hAnsi="Times New Roman"/>
                <w:sz w:val="24"/>
                <w:szCs w:val="24"/>
              </w:rPr>
            </w:pPr>
            <w:r w:rsidRPr="00437718">
              <w:rPr>
                <w:rFonts w:ascii="Times New Roman" w:hAnsi="Times New Roman"/>
                <w:sz w:val="24"/>
                <w:szCs w:val="24"/>
              </w:rPr>
              <w:t>202 Tiger Drive</w:t>
            </w:r>
          </w:p>
          <w:p w:rsidR="00B05894" w:rsidRPr="00437718" w:rsidRDefault="00B05894" w:rsidP="00467CAD">
            <w:pPr>
              <w:pStyle w:val="NoSpacing"/>
              <w:jc w:val="center"/>
              <w:rPr>
                <w:rFonts w:ascii="Times New Roman" w:hAnsi="Times New Roman"/>
                <w:sz w:val="24"/>
                <w:szCs w:val="24"/>
              </w:rPr>
            </w:pPr>
            <w:r w:rsidRPr="00437718">
              <w:rPr>
                <w:rFonts w:ascii="Times New Roman" w:hAnsi="Times New Roman"/>
                <w:sz w:val="24"/>
                <w:szCs w:val="24"/>
              </w:rPr>
              <w:t>Fayette,</w:t>
            </w:r>
            <w:bookmarkStart w:id="0" w:name="_GoBack"/>
            <w:bookmarkEnd w:id="0"/>
            <w:r w:rsidRPr="00437718">
              <w:rPr>
                <w:rFonts w:ascii="Times New Roman" w:hAnsi="Times New Roman"/>
                <w:sz w:val="24"/>
                <w:szCs w:val="24"/>
              </w:rPr>
              <w:t xml:space="preserve"> AL 35555</w:t>
            </w:r>
          </w:p>
          <w:p w:rsidR="00B05894" w:rsidRPr="00437718" w:rsidRDefault="00B05894" w:rsidP="00467CAD">
            <w:pPr>
              <w:pStyle w:val="NoSpacing"/>
              <w:jc w:val="center"/>
              <w:rPr>
                <w:rFonts w:ascii="Times New Roman" w:hAnsi="Times New Roman"/>
                <w:sz w:val="24"/>
                <w:szCs w:val="24"/>
              </w:rPr>
            </w:pPr>
            <w:r w:rsidRPr="00437718">
              <w:rPr>
                <w:rFonts w:ascii="Times New Roman" w:hAnsi="Times New Roman"/>
                <w:sz w:val="24"/>
                <w:szCs w:val="24"/>
              </w:rPr>
              <w:t>twells@fayette.k12.al.us</w:t>
            </w:r>
          </w:p>
          <w:p w:rsidR="0071145D" w:rsidRPr="00437718" w:rsidRDefault="0071145D" w:rsidP="0071145D">
            <w:pPr>
              <w:pStyle w:val="NoSpacing"/>
              <w:jc w:val="center"/>
              <w:rPr>
                <w:rFonts w:ascii="Times New Roman" w:hAnsi="Times New Roman"/>
                <w:sz w:val="24"/>
                <w:szCs w:val="24"/>
              </w:rPr>
            </w:pPr>
          </w:p>
          <w:p w:rsidR="00C85ACE" w:rsidRPr="00437718" w:rsidRDefault="00C85ACE" w:rsidP="00C85ACE">
            <w:pPr>
              <w:pStyle w:val="NoSpacing"/>
              <w:jc w:val="center"/>
              <w:rPr>
                <w:rFonts w:ascii="Times New Roman" w:hAnsi="Times New Roman"/>
                <w:sz w:val="24"/>
                <w:szCs w:val="24"/>
              </w:rPr>
            </w:pPr>
            <w:r w:rsidRPr="00437718">
              <w:rPr>
                <w:rFonts w:ascii="Times New Roman" w:hAnsi="Times New Roman"/>
                <w:sz w:val="24"/>
                <w:szCs w:val="24"/>
              </w:rPr>
              <w:t>Ryan Anderson</w:t>
            </w:r>
          </w:p>
          <w:p w:rsidR="00C85ACE" w:rsidRPr="00437718" w:rsidRDefault="00C85ACE" w:rsidP="00C85ACE">
            <w:pPr>
              <w:pStyle w:val="NoSpacing"/>
              <w:jc w:val="center"/>
              <w:rPr>
                <w:rFonts w:ascii="Times New Roman" w:hAnsi="Times New Roman"/>
                <w:sz w:val="24"/>
                <w:szCs w:val="24"/>
              </w:rPr>
            </w:pPr>
            <w:r w:rsidRPr="00437718">
              <w:rPr>
                <w:rFonts w:ascii="Times New Roman" w:hAnsi="Times New Roman"/>
                <w:sz w:val="24"/>
                <w:szCs w:val="24"/>
              </w:rPr>
              <w:t>Iowa State University</w:t>
            </w:r>
          </w:p>
          <w:p w:rsidR="00C85ACE" w:rsidRPr="00437718" w:rsidRDefault="00C85ACE" w:rsidP="00C85ACE">
            <w:pPr>
              <w:pStyle w:val="NoSpacing"/>
              <w:jc w:val="center"/>
              <w:rPr>
                <w:rFonts w:ascii="Times New Roman" w:hAnsi="Times New Roman"/>
                <w:sz w:val="24"/>
                <w:szCs w:val="24"/>
              </w:rPr>
            </w:pPr>
            <w:r w:rsidRPr="00437718">
              <w:rPr>
                <w:rFonts w:ascii="Times New Roman" w:hAnsi="Times New Roman"/>
                <w:sz w:val="24"/>
                <w:szCs w:val="24"/>
              </w:rPr>
              <w:t>206E Curtiss Hall</w:t>
            </w:r>
          </w:p>
          <w:p w:rsidR="00C85ACE" w:rsidRPr="00437718" w:rsidRDefault="00C85ACE" w:rsidP="00BD2D20">
            <w:pPr>
              <w:pStyle w:val="NoSpacing"/>
              <w:jc w:val="center"/>
              <w:rPr>
                <w:rFonts w:ascii="Times New Roman" w:hAnsi="Times New Roman"/>
                <w:sz w:val="24"/>
                <w:szCs w:val="24"/>
              </w:rPr>
            </w:pPr>
            <w:r w:rsidRPr="00437718">
              <w:rPr>
                <w:rFonts w:ascii="Times New Roman" w:hAnsi="Times New Roman"/>
                <w:sz w:val="24"/>
                <w:szCs w:val="24"/>
              </w:rPr>
              <w:t>Ames, IA 50011</w:t>
            </w:r>
          </w:p>
          <w:p w:rsidR="00C85ACE" w:rsidRPr="00437718" w:rsidRDefault="00C85ACE" w:rsidP="00C85ACE">
            <w:pPr>
              <w:pStyle w:val="NoSpacing"/>
              <w:jc w:val="center"/>
              <w:rPr>
                <w:rFonts w:ascii="Times New Roman" w:hAnsi="Times New Roman"/>
                <w:sz w:val="24"/>
                <w:szCs w:val="24"/>
              </w:rPr>
            </w:pPr>
            <w:r w:rsidRPr="00437718">
              <w:rPr>
                <w:rFonts w:ascii="Times New Roman" w:hAnsi="Times New Roman"/>
                <w:sz w:val="24"/>
                <w:szCs w:val="24"/>
              </w:rPr>
              <w:t>randrsn@iastate.edu</w:t>
            </w:r>
          </w:p>
          <w:p w:rsidR="00393E90" w:rsidRPr="00437718" w:rsidRDefault="00393E90" w:rsidP="00801FEE">
            <w:pPr>
              <w:pStyle w:val="NoSpacing"/>
              <w:jc w:val="center"/>
              <w:rPr>
                <w:rFonts w:ascii="Times New Roman" w:hAnsi="Times New Roman"/>
                <w:sz w:val="24"/>
                <w:szCs w:val="24"/>
              </w:rPr>
            </w:pPr>
          </w:p>
          <w:p w:rsidR="00393E90" w:rsidRPr="00437718" w:rsidRDefault="00393E90" w:rsidP="00801FEE">
            <w:pPr>
              <w:pStyle w:val="NoSpacing"/>
              <w:rPr>
                <w:rFonts w:ascii="Times New Roman" w:hAnsi="Times New Roman"/>
                <w:sz w:val="24"/>
                <w:szCs w:val="24"/>
              </w:rPr>
            </w:pPr>
          </w:p>
          <w:p w:rsidR="00393E90" w:rsidRPr="00437718" w:rsidRDefault="00393E90" w:rsidP="00801FEE">
            <w:pPr>
              <w:pStyle w:val="NoSpacing"/>
              <w:jc w:val="center"/>
              <w:rPr>
                <w:rFonts w:ascii="Times New Roman" w:hAnsi="Times New Roman"/>
                <w:sz w:val="24"/>
                <w:szCs w:val="24"/>
              </w:rPr>
            </w:pPr>
          </w:p>
        </w:tc>
      </w:tr>
      <w:tr w:rsidR="00393E90" w:rsidRPr="00437718">
        <w:trPr>
          <w:trHeight w:val="360"/>
          <w:jc w:val="center"/>
        </w:trPr>
        <w:tc>
          <w:tcPr>
            <w:tcW w:w="5000" w:type="pct"/>
            <w:vAlign w:val="center"/>
          </w:tcPr>
          <w:p w:rsidR="00393E90" w:rsidRPr="00437718" w:rsidRDefault="00393E90" w:rsidP="00801FEE">
            <w:pPr>
              <w:pStyle w:val="NoSpacing"/>
              <w:jc w:val="center"/>
              <w:rPr>
                <w:rFonts w:ascii="Times New Roman" w:hAnsi="Times New Roman"/>
                <w:sz w:val="24"/>
                <w:szCs w:val="24"/>
              </w:rPr>
            </w:pPr>
          </w:p>
        </w:tc>
      </w:tr>
      <w:tr w:rsidR="00393E90" w:rsidRPr="00437718">
        <w:trPr>
          <w:trHeight w:val="360"/>
          <w:jc w:val="center"/>
        </w:trPr>
        <w:tc>
          <w:tcPr>
            <w:tcW w:w="5000" w:type="pct"/>
            <w:vAlign w:val="center"/>
          </w:tcPr>
          <w:p w:rsidR="00393E90" w:rsidRPr="00437718" w:rsidRDefault="00393E90" w:rsidP="00801FEE">
            <w:pPr>
              <w:pStyle w:val="NoSpacing"/>
              <w:rPr>
                <w:rFonts w:ascii="Times New Roman" w:hAnsi="Times New Roman"/>
                <w:b/>
                <w:bCs/>
                <w:sz w:val="24"/>
                <w:szCs w:val="24"/>
              </w:rPr>
            </w:pPr>
          </w:p>
        </w:tc>
      </w:tr>
      <w:tr w:rsidR="00393E90" w:rsidRPr="00437718">
        <w:trPr>
          <w:trHeight w:val="360"/>
          <w:jc w:val="center"/>
        </w:trPr>
        <w:tc>
          <w:tcPr>
            <w:tcW w:w="5000" w:type="pct"/>
            <w:vAlign w:val="center"/>
          </w:tcPr>
          <w:p w:rsidR="00393E90" w:rsidRPr="00437718" w:rsidRDefault="00393E90" w:rsidP="00801FEE">
            <w:pPr>
              <w:pStyle w:val="NoSpacing"/>
              <w:rPr>
                <w:rFonts w:ascii="Times New Roman" w:hAnsi="Times New Roman"/>
                <w:b/>
                <w:bCs/>
                <w:sz w:val="24"/>
                <w:szCs w:val="24"/>
              </w:rPr>
            </w:pPr>
          </w:p>
        </w:tc>
      </w:tr>
    </w:tbl>
    <w:p w:rsidR="00393E90" w:rsidRPr="00437718" w:rsidRDefault="00393E90" w:rsidP="00801FEE">
      <w:pPr>
        <w:spacing w:after="0" w:line="240" w:lineRule="auto"/>
        <w:rPr>
          <w:rFonts w:ascii="Times New Roman" w:hAnsi="Times New Roman"/>
          <w:sz w:val="24"/>
          <w:szCs w:val="24"/>
        </w:rPr>
      </w:pPr>
    </w:p>
    <w:p w:rsidR="00393E90" w:rsidRPr="00437718" w:rsidRDefault="00393E90" w:rsidP="00801FEE">
      <w:pPr>
        <w:spacing w:after="0" w:line="240" w:lineRule="auto"/>
        <w:rPr>
          <w:rFonts w:ascii="Times New Roman" w:hAnsi="Times New Roman"/>
          <w:sz w:val="24"/>
          <w:szCs w:val="24"/>
        </w:rPr>
      </w:pPr>
    </w:p>
    <w:tbl>
      <w:tblPr>
        <w:tblpPr w:leftFromText="187" w:rightFromText="187" w:horzAnchor="margin" w:tblpXSpec="center" w:tblpYSpec="bottom"/>
        <w:tblW w:w="5000" w:type="pct"/>
        <w:tblLook w:val="04A0"/>
      </w:tblPr>
      <w:tblGrid>
        <w:gridCol w:w="9576"/>
      </w:tblGrid>
      <w:tr w:rsidR="00393E90" w:rsidRPr="00437718">
        <w:tc>
          <w:tcPr>
            <w:tcW w:w="5000" w:type="pct"/>
          </w:tcPr>
          <w:p w:rsidR="00393E90" w:rsidRPr="00437718" w:rsidRDefault="00393E90" w:rsidP="00801FEE">
            <w:pPr>
              <w:pStyle w:val="NoSpacing"/>
              <w:rPr>
                <w:rFonts w:ascii="Times New Roman" w:hAnsi="Times New Roman"/>
                <w:sz w:val="24"/>
                <w:szCs w:val="24"/>
              </w:rPr>
            </w:pPr>
          </w:p>
        </w:tc>
      </w:tr>
    </w:tbl>
    <w:p w:rsidR="00A731D0" w:rsidRPr="00437718" w:rsidRDefault="00A731D0" w:rsidP="00855E31">
      <w:pPr>
        <w:spacing w:after="0" w:line="240" w:lineRule="auto"/>
        <w:jc w:val="center"/>
        <w:rPr>
          <w:rFonts w:ascii="Times New Roman" w:hAnsi="Times New Roman"/>
          <w:b/>
          <w:sz w:val="24"/>
          <w:szCs w:val="24"/>
        </w:rPr>
      </w:pPr>
    </w:p>
    <w:p w:rsidR="00A731D0" w:rsidRPr="00437718" w:rsidRDefault="00A731D0" w:rsidP="00855E31">
      <w:pPr>
        <w:spacing w:after="0" w:line="240" w:lineRule="auto"/>
        <w:jc w:val="center"/>
        <w:rPr>
          <w:rFonts w:ascii="Times New Roman" w:hAnsi="Times New Roman"/>
          <w:b/>
          <w:sz w:val="24"/>
          <w:szCs w:val="24"/>
        </w:rPr>
      </w:pPr>
    </w:p>
    <w:p w:rsidR="00A731D0" w:rsidRPr="00437718" w:rsidRDefault="00A731D0" w:rsidP="00855E31">
      <w:pPr>
        <w:spacing w:after="0" w:line="240" w:lineRule="auto"/>
        <w:jc w:val="center"/>
        <w:rPr>
          <w:rFonts w:ascii="Times New Roman" w:hAnsi="Times New Roman"/>
          <w:b/>
          <w:sz w:val="24"/>
          <w:szCs w:val="24"/>
        </w:rPr>
      </w:pPr>
    </w:p>
    <w:p w:rsidR="00A731D0" w:rsidRPr="00437718" w:rsidRDefault="00A731D0" w:rsidP="00855E31">
      <w:pPr>
        <w:spacing w:after="0" w:line="240" w:lineRule="auto"/>
        <w:jc w:val="center"/>
        <w:rPr>
          <w:rFonts w:ascii="Times New Roman" w:hAnsi="Times New Roman"/>
          <w:b/>
          <w:sz w:val="24"/>
          <w:szCs w:val="24"/>
        </w:rPr>
      </w:pPr>
    </w:p>
    <w:p w:rsidR="00A731D0" w:rsidRPr="00437718" w:rsidRDefault="00A731D0" w:rsidP="00855E31">
      <w:pPr>
        <w:spacing w:after="0" w:line="240" w:lineRule="auto"/>
        <w:jc w:val="center"/>
        <w:rPr>
          <w:rFonts w:ascii="Times New Roman" w:hAnsi="Times New Roman"/>
          <w:b/>
          <w:sz w:val="24"/>
          <w:szCs w:val="24"/>
        </w:rPr>
      </w:pPr>
    </w:p>
    <w:p w:rsidR="00633B27" w:rsidRPr="00437718" w:rsidRDefault="00633B27" w:rsidP="00633B27">
      <w:pPr>
        <w:spacing w:after="0" w:line="240" w:lineRule="auto"/>
        <w:jc w:val="center"/>
        <w:rPr>
          <w:rFonts w:ascii="Times New Roman" w:hAnsi="Times New Roman"/>
          <w:b/>
          <w:sz w:val="24"/>
          <w:szCs w:val="24"/>
        </w:rPr>
      </w:pPr>
    </w:p>
    <w:p w:rsidR="00E05316" w:rsidRPr="00437718" w:rsidRDefault="004E48F5" w:rsidP="00E05316">
      <w:pPr>
        <w:spacing w:after="0" w:line="240" w:lineRule="auto"/>
        <w:jc w:val="center"/>
        <w:rPr>
          <w:rFonts w:ascii="Times New Roman" w:hAnsi="Times New Roman"/>
          <w:b/>
          <w:sz w:val="24"/>
          <w:szCs w:val="24"/>
        </w:rPr>
      </w:pPr>
      <w:r>
        <w:rPr>
          <w:rFonts w:ascii="Times New Roman" w:hAnsi="Times New Roman"/>
          <w:b/>
          <w:sz w:val="24"/>
          <w:szCs w:val="24"/>
        </w:rPr>
        <w:lastRenderedPageBreak/>
        <w:t>Incorporating</w:t>
      </w:r>
      <w:r w:rsidR="00E05316" w:rsidRPr="00437718">
        <w:rPr>
          <w:rFonts w:ascii="Times New Roman" w:hAnsi="Times New Roman"/>
          <w:b/>
          <w:sz w:val="24"/>
          <w:szCs w:val="24"/>
        </w:rPr>
        <w:t xml:space="preserve"> Experiential Learning Principles in</w:t>
      </w:r>
      <w:r w:rsidR="00B6353E">
        <w:rPr>
          <w:rFonts w:ascii="Times New Roman" w:hAnsi="Times New Roman"/>
          <w:b/>
          <w:sz w:val="24"/>
          <w:szCs w:val="24"/>
        </w:rPr>
        <w:t>to</w:t>
      </w:r>
      <w:r w:rsidR="00E05316" w:rsidRPr="00437718">
        <w:rPr>
          <w:rFonts w:ascii="Times New Roman" w:hAnsi="Times New Roman"/>
          <w:b/>
          <w:sz w:val="24"/>
          <w:szCs w:val="24"/>
        </w:rPr>
        <w:t xml:space="preserve"> a Methods of Teaching Agricultural Mechanics Course to Develop Pr</w:t>
      </w:r>
      <w:r w:rsidR="001B40F5" w:rsidRPr="00437718">
        <w:rPr>
          <w:rFonts w:ascii="Times New Roman" w:hAnsi="Times New Roman"/>
          <w:b/>
          <w:sz w:val="24"/>
          <w:szCs w:val="24"/>
        </w:rPr>
        <w:t>e-service Agriculture</w:t>
      </w:r>
      <w:r w:rsidR="00E05316" w:rsidRPr="00437718">
        <w:rPr>
          <w:rFonts w:ascii="Times New Roman" w:hAnsi="Times New Roman"/>
          <w:b/>
          <w:sz w:val="24"/>
          <w:szCs w:val="24"/>
        </w:rPr>
        <w:t xml:space="preserve"> Teachers’ Classroom Management Competencies</w:t>
      </w:r>
    </w:p>
    <w:p w:rsidR="00C85ACE" w:rsidRPr="00437718" w:rsidRDefault="00C85ACE" w:rsidP="00801FEE">
      <w:pPr>
        <w:spacing w:after="0" w:line="240" w:lineRule="auto"/>
        <w:jc w:val="center"/>
        <w:rPr>
          <w:rFonts w:ascii="Times New Roman" w:hAnsi="Times New Roman"/>
          <w:b/>
          <w:sz w:val="24"/>
          <w:szCs w:val="24"/>
        </w:rPr>
      </w:pPr>
    </w:p>
    <w:p w:rsidR="00CC1145" w:rsidRPr="00437718" w:rsidRDefault="005054B1" w:rsidP="00801FEE">
      <w:pPr>
        <w:spacing w:after="0" w:line="240" w:lineRule="auto"/>
        <w:jc w:val="center"/>
        <w:rPr>
          <w:rFonts w:ascii="Times New Roman" w:hAnsi="Times New Roman"/>
          <w:b/>
          <w:sz w:val="24"/>
          <w:szCs w:val="24"/>
        </w:rPr>
      </w:pPr>
      <w:r w:rsidRPr="00437718">
        <w:rPr>
          <w:rFonts w:ascii="Times New Roman" w:hAnsi="Times New Roman"/>
          <w:b/>
          <w:sz w:val="24"/>
          <w:szCs w:val="24"/>
        </w:rPr>
        <w:t>In</w:t>
      </w:r>
      <w:r w:rsidR="003A750F" w:rsidRPr="00437718">
        <w:rPr>
          <w:rFonts w:ascii="Times New Roman" w:hAnsi="Times New Roman"/>
          <w:b/>
          <w:sz w:val="24"/>
          <w:szCs w:val="24"/>
        </w:rPr>
        <w:t>troduction</w:t>
      </w:r>
    </w:p>
    <w:p w:rsidR="00A27E03" w:rsidRPr="00437718" w:rsidRDefault="00A27E03" w:rsidP="00801FEE">
      <w:pPr>
        <w:spacing w:after="0" w:line="240" w:lineRule="auto"/>
        <w:jc w:val="center"/>
        <w:rPr>
          <w:rFonts w:ascii="Times New Roman" w:hAnsi="Times New Roman"/>
          <w:b/>
          <w:sz w:val="24"/>
          <w:szCs w:val="24"/>
        </w:rPr>
      </w:pPr>
    </w:p>
    <w:p w:rsidR="00D16EB7" w:rsidRPr="00437718" w:rsidRDefault="00A27E03" w:rsidP="00D16EB7">
      <w:pPr>
        <w:spacing w:after="0" w:line="240" w:lineRule="auto"/>
        <w:rPr>
          <w:rFonts w:ascii="Times New Roman" w:hAnsi="Times New Roman"/>
          <w:sz w:val="24"/>
          <w:szCs w:val="24"/>
        </w:rPr>
      </w:pPr>
      <w:r w:rsidRPr="00437718">
        <w:rPr>
          <w:rFonts w:ascii="Times New Roman" w:hAnsi="Times New Roman"/>
          <w:sz w:val="24"/>
          <w:szCs w:val="24"/>
        </w:rPr>
        <w:tab/>
      </w:r>
      <w:r w:rsidR="00731D30" w:rsidRPr="00437718">
        <w:rPr>
          <w:rFonts w:ascii="Times New Roman" w:hAnsi="Times New Roman"/>
          <w:sz w:val="24"/>
          <w:szCs w:val="24"/>
        </w:rPr>
        <w:t xml:space="preserve"> </w:t>
      </w:r>
      <w:r w:rsidR="00D15899" w:rsidRPr="00437718">
        <w:rPr>
          <w:rFonts w:ascii="Times New Roman" w:hAnsi="Times New Roman"/>
          <w:sz w:val="24"/>
          <w:szCs w:val="24"/>
        </w:rPr>
        <w:t>Agricultural mechanics instruction is a foundational tenet of school-based agricultural education programs (Anderson, Velez, &amp; Anderson, 2011; Burris, Robinson, &amp; Terry, 2005; Pate, Warnick, &amp; Meyers, 2012).</w:t>
      </w:r>
      <w:r w:rsidR="00D16EB7" w:rsidRPr="00437718">
        <w:rPr>
          <w:rFonts w:ascii="Times New Roman" w:hAnsi="Times New Roman"/>
          <w:sz w:val="24"/>
          <w:szCs w:val="24"/>
        </w:rPr>
        <w:t xml:space="preserve"> As agricultural mechanics technology is consistently updating and changing, experience in this content area is a must (Wells, Perry, Anderson, Shultz, &amp; Paulsen, 2013). In order to more fully and successfully engage students, pragmatic teaching and learning experiences are required. Thus</w:t>
      </w:r>
      <w:r w:rsidR="00D15899" w:rsidRPr="00437718">
        <w:rPr>
          <w:rFonts w:ascii="Times New Roman" w:hAnsi="Times New Roman"/>
          <w:sz w:val="24"/>
          <w:szCs w:val="24"/>
        </w:rPr>
        <w:t>, agriculture teachers should be prepared to successfully engage students in the content</w:t>
      </w:r>
      <w:r w:rsidR="006236BF" w:rsidRPr="00437718">
        <w:rPr>
          <w:rFonts w:ascii="Times New Roman" w:hAnsi="Times New Roman"/>
          <w:sz w:val="24"/>
          <w:szCs w:val="24"/>
        </w:rPr>
        <w:t xml:space="preserve"> area</w:t>
      </w:r>
      <w:r w:rsidR="00D15899" w:rsidRPr="00437718">
        <w:rPr>
          <w:rFonts w:ascii="Times New Roman" w:hAnsi="Times New Roman"/>
          <w:sz w:val="24"/>
          <w:szCs w:val="24"/>
        </w:rPr>
        <w:t xml:space="preserve"> and actively manage both the classroom and laboratory environments (Phipps, Osborne, Dyer, &amp; Ball, 2008).</w:t>
      </w:r>
      <w:r w:rsidR="00D16EB7" w:rsidRPr="00437718">
        <w:rPr>
          <w:rFonts w:ascii="Times New Roman" w:hAnsi="Times New Roman"/>
          <w:sz w:val="24"/>
          <w:szCs w:val="24"/>
        </w:rPr>
        <w:t xml:space="preserve"> </w:t>
      </w:r>
    </w:p>
    <w:p w:rsidR="00D16EB7" w:rsidRPr="00437718" w:rsidRDefault="00D16EB7" w:rsidP="00D16EB7">
      <w:pPr>
        <w:spacing w:after="0" w:line="240" w:lineRule="auto"/>
        <w:rPr>
          <w:rFonts w:ascii="Times New Roman" w:hAnsi="Times New Roman"/>
          <w:sz w:val="24"/>
          <w:szCs w:val="24"/>
        </w:rPr>
      </w:pPr>
    </w:p>
    <w:p w:rsidR="00D16EB7" w:rsidRPr="00437718" w:rsidRDefault="00D16EB7" w:rsidP="00D16EB7">
      <w:pPr>
        <w:spacing w:after="0" w:line="240" w:lineRule="auto"/>
        <w:rPr>
          <w:rFonts w:ascii="Times New Roman" w:hAnsi="Times New Roman"/>
          <w:sz w:val="24"/>
          <w:szCs w:val="24"/>
        </w:rPr>
      </w:pPr>
      <w:r w:rsidRPr="00437718">
        <w:rPr>
          <w:rFonts w:ascii="Times New Roman" w:hAnsi="Times New Roman"/>
          <w:sz w:val="24"/>
          <w:szCs w:val="24"/>
        </w:rPr>
        <w:tab/>
        <w:t xml:space="preserve">In order to develop a firmer grasp of appropriate content and pedagogical techniques, </w:t>
      </w:r>
      <w:r w:rsidR="007966BC" w:rsidRPr="00437718">
        <w:rPr>
          <w:rFonts w:ascii="Times New Roman" w:hAnsi="Times New Roman"/>
          <w:sz w:val="24"/>
          <w:szCs w:val="24"/>
        </w:rPr>
        <w:t xml:space="preserve">hands-on </w:t>
      </w:r>
      <w:r w:rsidRPr="00437718">
        <w:rPr>
          <w:rFonts w:ascii="Times New Roman" w:hAnsi="Times New Roman"/>
          <w:sz w:val="24"/>
          <w:szCs w:val="24"/>
        </w:rPr>
        <w:t>ex</w:t>
      </w:r>
      <w:r w:rsidR="007966BC" w:rsidRPr="00437718">
        <w:rPr>
          <w:rFonts w:ascii="Times New Roman" w:hAnsi="Times New Roman"/>
          <w:sz w:val="24"/>
          <w:szCs w:val="24"/>
        </w:rPr>
        <w:t>periential learning is recommended</w:t>
      </w:r>
      <w:r w:rsidRPr="00437718">
        <w:rPr>
          <w:rFonts w:ascii="Times New Roman" w:hAnsi="Times New Roman"/>
          <w:sz w:val="24"/>
          <w:szCs w:val="24"/>
        </w:rPr>
        <w:t>. As experiential learning is a foundational tenet of agricultural education</w:t>
      </w:r>
      <w:r w:rsidR="007966BC" w:rsidRPr="00437718">
        <w:rPr>
          <w:rFonts w:ascii="Times New Roman" w:hAnsi="Times New Roman"/>
          <w:sz w:val="24"/>
          <w:szCs w:val="24"/>
        </w:rPr>
        <w:t xml:space="preserve"> (Roberts, 2006)</w:t>
      </w:r>
      <w:r w:rsidRPr="00437718">
        <w:rPr>
          <w:rFonts w:ascii="Times New Roman" w:hAnsi="Times New Roman"/>
          <w:sz w:val="24"/>
          <w:szCs w:val="24"/>
        </w:rPr>
        <w:t xml:space="preserve">, </w:t>
      </w:r>
      <w:r w:rsidR="007966BC" w:rsidRPr="00437718">
        <w:rPr>
          <w:rFonts w:ascii="Times New Roman" w:hAnsi="Times New Roman"/>
          <w:sz w:val="24"/>
          <w:szCs w:val="24"/>
        </w:rPr>
        <w:t>such principles can also be</w:t>
      </w:r>
      <w:r w:rsidRPr="00437718">
        <w:rPr>
          <w:rFonts w:ascii="Times New Roman" w:hAnsi="Times New Roman"/>
          <w:sz w:val="24"/>
          <w:szCs w:val="24"/>
        </w:rPr>
        <w:t xml:space="preserve"> appr</w:t>
      </w:r>
      <w:r w:rsidR="007966BC" w:rsidRPr="00437718">
        <w:rPr>
          <w:rFonts w:ascii="Times New Roman" w:hAnsi="Times New Roman"/>
          <w:sz w:val="24"/>
          <w:szCs w:val="24"/>
        </w:rPr>
        <w:t>opriate</w:t>
      </w:r>
      <w:r w:rsidR="00321C9D" w:rsidRPr="00437718">
        <w:rPr>
          <w:rFonts w:ascii="Times New Roman" w:hAnsi="Times New Roman"/>
          <w:sz w:val="24"/>
          <w:szCs w:val="24"/>
        </w:rPr>
        <w:t>ly used</w:t>
      </w:r>
      <w:r w:rsidR="007966BC" w:rsidRPr="00437718">
        <w:rPr>
          <w:rFonts w:ascii="Times New Roman" w:hAnsi="Times New Roman"/>
          <w:sz w:val="24"/>
          <w:szCs w:val="24"/>
        </w:rPr>
        <w:t xml:space="preserve"> in a</w:t>
      </w:r>
      <w:r w:rsidR="00321C9D" w:rsidRPr="00437718">
        <w:rPr>
          <w:rFonts w:ascii="Times New Roman" w:hAnsi="Times New Roman"/>
          <w:sz w:val="24"/>
          <w:szCs w:val="24"/>
        </w:rPr>
        <w:t>n</w:t>
      </w:r>
      <w:r w:rsidR="007966BC" w:rsidRPr="00437718">
        <w:rPr>
          <w:rFonts w:ascii="Times New Roman" w:hAnsi="Times New Roman"/>
          <w:sz w:val="24"/>
          <w:szCs w:val="24"/>
        </w:rPr>
        <w:t xml:space="preserve"> agriculture teacher education</w:t>
      </w:r>
      <w:r w:rsidRPr="00437718">
        <w:rPr>
          <w:rFonts w:ascii="Times New Roman" w:hAnsi="Times New Roman"/>
          <w:sz w:val="24"/>
          <w:szCs w:val="24"/>
        </w:rPr>
        <w:t xml:space="preserve"> course to more fully develop classroom management competencies. As early-career </w:t>
      </w:r>
      <w:r w:rsidR="007966BC" w:rsidRPr="00437718">
        <w:rPr>
          <w:rFonts w:ascii="Times New Roman" w:hAnsi="Times New Roman"/>
          <w:sz w:val="24"/>
          <w:szCs w:val="24"/>
        </w:rPr>
        <w:t>teachers often struggle with classroom management (Phipps et al., 2008), perhaps providing additional experience in this area would be useful for pre-service agriculture teachers.</w:t>
      </w:r>
    </w:p>
    <w:p w:rsidR="00C12F15" w:rsidRPr="00437718" w:rsidRDefault="00C12F15" w:rsidP="00A731D0">
      <w:pPr>
        <w:spacing w:after="0" w:line="240" w:lineRule="auto"/>
        <w:rPr>
          <w:rFonts w:ascii="Times New Roman" w:hAnsi="Times New Roman"/>
          <w:sz w:val="24"/>
          <w:szCs w:val="24"/>
        </w:rPr>
      </w:pPr>
    </w:p>
    <w:p w:rsidR="006E5EF1" w:rsidRPr="00437718" w:rsidRDefault="00C12F15" w:rsidP="00A731D0">
      <w:pPr>
        <w:spacing w:after="0" w:line="240" w:lineRule="auto"/>
        <w:rPr>
          <w:rFonts w:ascii="Times New Roman" w:hAnsi="Times New Roman"/>
          <w:sz w:val="24"/>
          <w:szCs w:val="24"/>
        </w:rPr>
      </w:pPr>
      <w:r w:rsidRPr="00437718">
        <w:rPr>
          <w:rFonts w:ascii="Times New Roman" w:hAnsi="Times New Roman"/>
          <w:sz w:val="24"/>
          <w:szCs w:val="24"/>
        </w:rPr>
        <w:tab/>
        <w:t>Agricultural education students at [UNIVE</w:t>
      </w:r>
      <w:r w:rsidR="00655F0D" w:rsidRPr="00437718">
        <w:rPr>
          <w:rFonts w:ascii="Times New Roman" w:hAnsi="Times New Roman"/>
          <w:sz w:val="24"/>
          <w:szCs w:val="24"/>
        </w:rPr>
        <w:t>RSITY] are required to successfully complete</w:t>
      </w:r>
      <w:r w:rsidR="00B05894" w:rsidRPr="00437718">
        <w:rPr>
          <w:rFonts w:ascii="Times New Roman" w:hAnsi="Times New Roman"/>
          <w:sz w:val="24"/>
          <w:szCs w:val="24"/>
        </w:rPr>
        <w:t xml:space="preserve"> the </w:t>
      </w:r>
      <w:r w:rsidRPr="00437718">
        <w:rPr>
          <w:rFonts w:ascii="Times New Roman" w:hAnsi="Times New Roman"/>
          <w:sz w:val="24"/>
          <w:szCs w:val="24"/>
        </w:rPr>
        <w:t xml:space="preserve">Methods of </w:t>
      </w:r>
      <w:r w:rsidR="00B05894" w:rsidRPr="00437718">
        <w:rPr>
          <w:rFonts w:ascii="Times New Roman" w:hAnsi="Times New Roman"/>
          <w:sz w:val="24"/>
          <w:szCs w:val="24"/>
        </w:rPr>
        <w:t xml:space="preserve">Teaching Agricultural Mechanics </w:t>
      </w:r>
      <w:r w:rsidRPr="00437718">
        <w:rPr>
          <w:rFonts w:ascii="Times New Roman" w:hAnsi="Times New Roman"/>
          <w:sz w:val="24"/>
          <w:szCs w:val="24"/>
        </w:rPr>
        <w:t>course during their</w:t>
      </w:r>
      <w:r w:rsidR="00655F0D" w:rsidRPr="00437718">
        <w:rPr>
          <w:rFonts w:ascii="Times New Roman" w:hAnsi="Times New Roman"/>
          <w:sz w:val="24"/>
          <w:szCs w:val="24"/>
        </w:rPr>
        <w:t xml:space="preserve"> pre-service training. This course is designed to provide pre-service teachers with basic agricultural mechanics content knowledge coupled with sound pedagogical strategies. The technical content within this course includes instruction in mechanics laboratory safety, woodworking, welding, electricity, and small engine maintenance and repair. The pedagogical content covered within this course includes laboratory safety rule development, grading rubric development, mechanics laboratory planning, lesson planning, and content delivery strategies. Thus, pre-service teachers are provided a basic background in agricultural mechanics content while learning methods behind developing and implementing agricultural mechanics laboratory procedures and curricula.</w:t>
      </w:r>
      <w:r w:rsidR="0036667F" w:rsidRPr="00437718">
        <w:rPr>
          <w:rFonts w:ascii="Times New Roman" w:hAnsi="Times New Roman"/>
          <w:sz w:val="24"/>
          <w:szCs w:val="24"/>
        </w:rPr>
        <w:t xml:space="preserve"> </w:t>
      </w:r>
    </w:p>
    <w:p w:rsidR="00B72655" w:rsidRPr="00437718" w:rsidRDefault="00B72655" w:rsidP="00E7222F">
      <w:pPr>
        <w:spacing w:after="0" w:line="240" w:lineRule="auto"/>
        <w:ind w:firstLine="720"/>
        <w:rPr>
          <w:rFonts w:ascii="Times New Roman" w:hAnsi="Times New Roman"/>
          <w:sz w:val="24"/>
          <w:szCs w:val="24"/>
        </w:rPr>
      </w:pPr>
    </w:p>
    <w:p w:rsidR="00D30C3E" w:rsidRPr="00437718" w:rsidRDefault="00777146" w:rsidP="000609FE">
      <w:pPr>
        <w:spacing w:after="0" w:line="240" w:lineRule="auto"/>
        <w:jc w:val="center"/>
        <w:rPr>
          <w:rFonts w:ascii="Times New Roman" w:hAnsi="Times New Roman"/>
          <w:b/>
          <w:sz w:val="24"/>
          <w:szCs w:val="24"/>
        </w:rPr>
      </w:pPr>
      <w:r w:rsidRPr="00437718">
        <w:rPr>
          <w:rFonts w:ascii="Times New Roman" w:hAnsi="Times New Roman"/>
          <w:b/>
          <w:sz w:val="24"/>
          <w:szCs w:val="24"/>
        </w:rPr>
        <w:t>How it Works</w:t>
      </w:r>
    </w:p>
    <w:p w:rsidR="000900A2" w:rsidRPr="00437718" w:rsidRDefault="000900A2" w:rsidP="000900A2">
      <w:pPr>
        <w:spacing w:after="0" w:line="240" w:lineRule="auto"/>
        <w:jc w:val="center"/>
        <w:rPr>
          <w:rFonts w:ascii="Times New Roman" w:hAnsi="Times New Roman"/>
          <w:b/>
          <w:sz w:val="24"/>
          <w:szCs w:val="24"/>
        </w:rPr>
      </w:pPr>
    </w:p>
    <w:p w:rsidR="000900A2" w:rsidRPr="00437718" w:rsidRDefault="000900A2" w:rsidP="00A731D0">
      <w:pPr>
        <w:spacing w:after="0" w:line="240" w:lineRule="auto"/>
        <w:rPr>
          <w:rFonts w:ascii="Times New Roman" w:hAnsi="Times New Roman"/>
          <w:sz w:val="24"/>
          <w:szCs w:val="24"/>
        </w:rPr>
      </w:pPr>
      <w:r w:rsidRPr="00437718">
        <w:rPr>
          <w:rFonts w:ascii="Times New Roman" w:hAnsi="Times New Roman"/>
          <w:b/>
          <w:sz w:val="24"/>
          <w:szCs w:val="24"/>
        </w:rPr>
        <w:tab/>
      </w:r>
      <w:r w:rsidR="00804417" w:rsidRPr="00437718">
        <w:rPr>
          <w:rFonts w:ascii="Times New Roman" w:hAnsi="Times New Roman"/>
          <w:sz w:val="24"/>
          <w:szCs w:val="24"/>
        </w:rPr>
        <w:t xml:space="preserve"> </w:t>
      </w:r>
      <w:r w:rsidR="00B05894" w:rsidRPr="00437718">
        <w:rPr>
          <w:rFonts w:ascii="Times New Roman" w:hAnsi="Times New Roman"/>
          <w:sz w:val="24"/>
          <w:szCs w:val="24"/>
        </w:rPr>
        <w:t>Students enro</w:t>
      </w:r>
      <w:r w:rsidR="00C61C71" w:rsidRPr="00437718">
        <w:rPr>
          <w:rFonts w:ascii="Times New Roman" w:hAnsi="Times New Roman"/>
          <w:sz w:val="24"/>
          <w:szCs w:val="24"/>
        </w:rPr>
        <w:t>lled in the</w:t>
      </w:r>
      <w:r w:rsidR="00D15899" w:rsidRPr="00437718">
        <w:rPr>
          <w:rFonts w:ascii="Times New Roman" w:hAnsi="Times New Roman"/>
          <w:sz w:val="24"/>
          <w:szCs w:val="24"/>
        </w:rPr>
        <w:t xml:space="preserve"> course were</w:t>
      </w:r>
      <w:r w:rsidR="00B05894" w:rsidRPr="00437718">
        <w:rPr>
          <w:rFonts w:ascii="Times New Roman" w:hAnsi="Times New Roman"/>
          <w:sz w:val="24"/>
          <w:szCs w:val="24"/>
        </w:rPr>
        <w:t xml:space="preserve"> required to teach two lessons</w:t>
      </w:r>
      <w:r w:rsidR="003B62DE" w:rsidRPr="00437718">
        <w:rPr>
          <w:rFonts w:ascii="Times New Roman" w:hAnsi="Times New Roman"/>
          <w:sz w:val="24"/>
          <w:szCs w:val="24"/>
        </w:rPr>
        <w:t xml:space="preserve"> during the semester that directly pertain</w:t>
      </w:r>
      <w:r w:rsidR="00B05894" w:rsidRPr="00437718">
        <w:rPr>
          <w:rFonts w:ascii="Times New Roman" w:hAnsi="Times New Roman"/>
          <w:sz w:val="24"/>
          <w:szCs w:val="24"/>
        </w:rPr>
        <w:t xml:space="preserve"> to the aforementioned agricultural mechanics content. The first lesson</w:t>
      </w:r>
      <w:r w:rsidR="003767A1" w:rsidRPr="00437718">
        <w:rPr>
          <w:rFonts w:ascii="Times New Roman" w:hAnsi="Times New Roman"/>
          <w:sz w:val="24"/>
          <w:szCs w:val="24"/>
        </w:rPr>
        <w:t>,</w:t>
      </w:r>
      <w:r w:rsidR="003B62DE" w:rsidRPr="00437718">
        <w:rPr>
          <w:rFonts w:ascii="Times New Roman" w:hAnsi="Times New Roman"/>
          <w:sz w:val="24"/>
          <w:szCs w:val="24"/>
        </w:rPr>
        <w:t xml:space="preserve"> grounded in basic woodworking,</w:t>
      </w:r>
      <w:r w:rsidR="00B05894" w:rsidRPr="00437718">
        <w:rPr>
          <w:rFonts w:ascii="Times New Roman" w:hAnsi="Times New Roman"/>
          <w:sz w:val="24"/>
          <w:szCs w:val="24"/>
        </w:rPr>
        <w:t xml:space="preserve"> </w:t>
      </w:r>
      <w:r w:rsidR="00D15899" w:rsidRPr="00437718">
        <w:rPr>
          <w:rFonts w:ascii="Times New Roman" w:hAnsi="Times New Roman"/>
          <w:sz w:val="24"/>
          <w:szCs w:val="24"/>
        </w:rPr>
        <w:t>wa</w:t>
      </w:r>
      <w:r w:rsidR="003B62DE" w:rsidRPr="00437718">
        <w:rPr>
          <w:rFonts w:ascii="Times New Roman" w:hAnsi="Times New Roman"/>
          <w:sz w:val="24"/>
          <w:szCs w:val="24"/>
        </w:rPr>
        <w:t xml:space="preserve">s </w:t>
      </w:r>
      <w:r w:rsidR="00C61C71" w:rsidRPr="00437718">
        <w:rPr>
          <w:rFonts w:ascii="Times New Roman" w:hAnsi="Times New Roman"/>
          <w:sz w:val="24"/>
          <w:szCs w:val="24"/>
        </w:rPr>
        <w:t>taught by students in</w:t>
      </w:r>
      <w:r w:rsidR="00C06D57" w:rsidRPr="00437718">
        <w:rPr>
          <w:rFonts w:ascii="Times New Roman" w:hAnsi="Times New Roman"/>
          <w:sz w:val="24"/>
          <w:szCs w:val="24"/>
        </w:rPr>
        <w:t xml:space="preserve"> pairs</w:t>
      </w:r>
      <w:r w:rsidR="00D15899" w:rsidRPr="00437718">
        <w:rPr>
          <w:rFonts w:ascii="Times New Roman" w:hAnsi="Times New Roman"/>
          <w:sz w:val="24"/>
          <w:szCs w:val="24"/>
        </w:rPr>
        <w:t>. Each lesson was</w:t>
      </w:r>
      <w:r w:rsidR="003B62DE" w:rsidRPr="00437718">
        <w:rPr>
          <w:rFonts w:ascii="Times New Roman" w:hAnsi="Times New Roman"/>
          <w:sz w:val="24"/>
          <w:szCs w:val="24"/>
        </w:rPr>
        <w:t xml:space="preserve"> designed to cover at least 25 minutes of class time with </w:t>
      </w:r>
      <w:r w:rsidR="00D15899" w:rsidRPr="00437718">
        <w:rPr>
          <w:rFonts w:ascii="Times New Roman" w:hAnsi="Times New Roman"/>
          <w:sz w:val="24"/>
          <w:szCs w:val="24"/>
        </w:rPr>
        <w:t>10</w:t>
      </w:r>
      <w:r w:rsidR="003B62DE" w:rsidRPr="00437718">
        <w:rPr>
          <w:rFonts w:ascii="Times New Roman" w:hAnsi="Times New Roman"/>
          <w:sz w:val="24"/>
          <w:szCs w:val="24"/>
        </w:rPr>
        <w:t xml:space="preserve"> minutes for lesson questioning and critique by peers and the course instructor. The second lesson</w:t>
      </w:r>
      <w:r w:rsidR="003767A1" w:rsidRPr="00437718">
        <w:rPr>
          <w:rFonts w:ascii="Times New Roman" w:hAnsi="Times New Roman"/>
          <w:sz w:val="24"/>
          <w:szCs w:val="24"/>
        </w:rPr>
        <w:t>,</w:t>
      </w:r>
      <w:r w:rsidR="00D15899" w:rsidRPr="00437718">
        <w:rPr>
          <w:rFonts w:ascii="Times New Roman" w:hAnsi="Times New Roman"/>
          <w:sz w:val="24"/>
          <w:szCs w:val="24"/>
        </w:rPr>
        <w:t xml:space="preserve"> small engines mechanics,</w:t>
      </w:r>
      <w:r w:rsidR="00C61C71" w:rsidRPr="00437718">
        <w:rPr>
          <w:rFonts w:ascii="Times New Roman" w:hAnsi="Times New Roman"/>
          <w:sz w:val="24"/>
          <w:szCs w:val="24"/>
        </w:rPr>
        <w:t xml:space="preserve"> was taught by students on an individual basis</w:t>
      </w:r>
      <w:r w:rsidR="00D15899" w:rsidRPr="00437718">
        <w:rPr>
          <w:rFonts w:ascii="Times New Roman" w:hAnsi="Times New Roman"/>
          <w:sz w:val="24"/>
          <w:szCs w:val="24"/>
        </w:rPr>
        <w:t xml:space="preserve"> and was</w:t>
      </w:r>
      <w:r w:rsidR="003B62DE" w:rsidRPr="00437718">
        <w:rPr>
          <w:rFonts w:ascii="Times New Roman" w:hAnsi="Times New Roman"/>
          <w:sz w:val="24"/>
          <w:szCs w:val="24"/>
        </w:rPr>
        <w:t xml:space="preserve"> designed to span at least 50 minutes of class time</w:t>
      </w:r>
      <w:r w:rsidR="00D15899" w:rsidRPr="00437718">
        <w:rPr>
          <w:rFonts w:ascii="Times New Roman" w:hAnsi="Times New Roman"/>
          <w:sz w:val="24"/>
          <w:szCs w:val="24"/>
        </w:rPr>
        <w:t xml:space="preserve"> with additional time for questioning and critiquing</w:t>
      </w:r>
      <w:r w:rsidR="003B62DE" w:rsidRPr="00437718">
        <w:rPr>
          <w:rFonts w:ascii="Times New Roman" w:hAnsi="Times New Roman"/>
          <w:sz w:val="24"/>
          <w:szCs w:val="24"/>
        </w:rPr>
        <w:t>.</w:t>
      </w:r>
      <w:r w:rsidR="00D15899" w:rsidRPr="00437718">
        <w:rPr>
          <w:rFonts w:ascii="Times New Roman" w:hAnsi="Times New Roman"/>
          <w:sz w:val="24"/>
          <w:szCs w:val="24"/>
        </w:rPr>
        <w:t xml:space="preserve"> During each lesson</w:t>
      </w:r>
      <w:r w:rsidR="003B62DE" w:rsidRPr="00437718">
        <w:rPr>
          <w:rFonts w:ascii="Times New Roman" w:hAnsi="Times New Roman"/>
          <w:sz w:val="24"/>
          <w:szCs w:val="24"/>
        </w:rPr>
        <w:t>, course</w:t>
      </w:r>
      <w:r w:rsidR="00D15899" w:rsidRPr="00437718">
        <w:rPr>
          <w:rFonts w:ascii="Times New Roman" w:hAnsi="Times New Roman"/>
          <w:sz w:val="24"/>
          <w:szCs w:val="24"/>
        </w:rPr>
        <w:t xml:space="preserve"> students were</w:t>
      </w:r>
      <w:r w:rsidR="003B62DE" w:rsidRPr="00437718">
        <w:rPr>
          <w:rFonts w:ascii="Times New Roman" w:hAnsi="Times New Roman"/>
          <w:sz w:val="24"/>
          <w:szCs w:val="24"/>
        </w:rPr>
        <w:t xml:space="preserve"> asked to simulate </w:t>
      </w:r>
      <w:r w:rsidR="00047789" w:rsidRPr="00437718">
        <w:rPr>
          <w:rFonts w:ascii="Times New Roman" w:hAnsi="Times New Roman"/>
          <w:sz w:val="24"/>
          <w:szCs w:val="24"/>
        </w:rPr>
        <w:t>an actual secondary agriculture classroom, t</w:t>
      </w:r>
      <w:r w:rsidR="00D15899" w:rsidRPr="00437718">
        <w:rPr>
          <w:rFonts w:ascii="Times New Roman" w:hAnsi="Times New Roman"/>
          <w:sz w:val="24"/>
          <w:szCs w:val="24"/>
        </w:rPr>
        <w:t>hereby helping to further simulate</w:t>
      </w:r>
      <w:r w:rsidR="00047789" w:rsidRPr="00437718">
        <w:rPr>
          <w:rFonts w:ascii="Times New Roman" w:hAnsi="Times New Roman"/>
          <w:sz w:val="24"/>
          <w:szCs w:val="24"/>
        </w:rPr>
        <w:t xml:space="preserve"> the actual teaching experience. As a result of this occurrence, the students often began to respond naturally </w:t>
      </w:r>
      <w:r w:rsidR="00047789" w:rsidRPr="00437718">
        <w:rPr>
          <w:rFonts w:ascii="Times New Roman" w:hAnsi="Times New Roman"/>
          <w:sz w:val="24"/>
          <w:szCs w:val="24"/>
        </w:rPr>
        <w:lastRenderedPageBreak/>
        <w:t>to the lesson content in ways that would be expected of secondary students (i.e., boredom, disruption, excitement, interest, engagement, etc.).</w:t>
      </w:r>
    </w:p>
    <w:p w:rsidR="00047789" w:rsidRPr="00437718" w:rsidRDefault="00047789" w:rsidP="00A731D0">
      <w:pPr>
        <w:spacing w:after="0" w:line="240" w:lineRule="auto"/>
        <w:rPr>
          <w:rFonts w:ascii="Times New Roman" w:hAnsi="Times New Roman"/>
          <w:sz w:val="24"/>
          <w:szCs w:val="24"/>
        </w:rPr>
      </w:pPr>
    </w:p>
    <w:p w:rsidR="00047789" w:rsidRPr="00437718" w:rsidRDefault="00047789" w:rsidP="00A731D0">
      <w:pPr>
        <w:spacing w:after="0" w:line="240" w:lineRule="auto"/>
        <w:rPr>
          <w:rFonts w:ascii="Times New Roman" w:hAnsi="Times New Roman"/>
          <w:sz w:val="24"/>
          <w:szCs w:val="24"/>
        </w:rPr>
      </w:pPr>
      <w:r w:rsidRPr="00437718">
        <w:rPr>
          <w:rFonts w:ascii="Times New Roman" w:hAnsi="Times New Roman"/>
          <w:sz w:val="24"/>
          <w:szCs w:val="24"/>
        </w:rPr>
        <w:tab/>
        <w:t>Based upon student</w:t>
      </w:r>
      <w:r w:rsidR="003767A1" w:rsidRPr="00437718">
        <w:rPr>
          <w:rFonts w:ascii="Times New Roman" w:hAnsi="Times New Roman"/>
          <w:sz w:val="24"/>
          <w:szCs w:val="24"/>
        </w:rPr>
        <w:t>s’</w:t>
      </w:r>
      <w:r w:rsidRPr="00437718">
        <w:rPr>
          <w:rFonts w:ascii="Times New Roman" w:hAnsi="Times New Roman"/>
          <w:sz w:val="24"/>
          <w:szCs w:val="24"/>
        </w:rPr>
        <w:t xml:space="preserve"> response</w:t>
      </w:r>
      <w:r w:rsidR="003767A1" w:rsidRPr="00437718">
        <w:rPr>
          <w:rFonts w:ascii="Times New Roman" w:hAnsi="Times New Roman"/>
          <w:sz w:val="24"/>
          <w:szCs w:val="24"/>
        </w:rPr>
        <w:t>s</w:t>
      </w:r>
      <w:r w:rsidRPr="00437718">
        <w:rPr>
          <w:rFonts w:ascii="Times New Roman" w:hAnsi="Times New Roman"/>
          <w:sz w:val="24"/>
          <w:szCs w:val="24"/>
        </w:rPr>
        <w:t xml:space="preserve"> to the lesson, the </w:t>
      </w:r>
      <w:r w:rsidR="00FB5CC9" w:rsidRPr="00437718">
        <w:rPr>
          <w:rFonts w:ascii="Times New Roman" w:hAnsi="Times New Roman"/>
          <w:sz w:val="24"/>
          <w:szCs w:val="24"/>
        </w:rPr>
        <w:t>instructing student(s)</w:t>
      </w:r>
      <w:r w:rsidR="00D15899" w:rsidRPr="00437718">
        <w:rPr>
          <w:rFonts w:ascii="Times New Roman" w:hAnsi="Times New Roman"/>
          <w:sz w:val="24"/>
          <w:szCs w:val="24"/>
        </w:rPr>
        <w:t xml:space="preserve"> were</w:t>
      </w:r>
      <w:r w:rsidRPr="00437718">
        <w:rPr>
          <w:rFonts w:ascii="Times New Roman" w:hAnsi="Times New Roman"/>
          <w:sz w:val="24"/>
          <w:szCs w:val="24"/>
        </w:rPr>
        <w:t xml:space="preserve"> required to react in ways appropriate to a secondary classroom setting. In many instances, student disruption</w:t>
      </w:r>
      <w:r w:rsidR="001C4F07" w:rsidRPr="00437718">
        <w:rPr>
          <w:rFonts w:ascii="Times New Roman" w:hAnsi="Times New Roman"/>
          <w:sz w:val="24"/>
          <w:szCs w:val="24"/>
        </w:rPr>
        <w:t>s were</w:t>
      </w:r>
      <w:r w:rsidRPr="00437718">
        <w:rPr>
          <w:rFonts w:ascii="Times New Roman" w:hAnsi="Times New Roman"/>
          <w:sz w:val="24"/>
          <w:szCs w:val="24"/>
        </w:rPr>
        <w:t xml:space="preserve"> relatively minor and quickly corrected with a verbal warning. However, some </w:t>
      </w:r>
      <w:r w:rsidR="00FB5CC9" w:rsidRPr="00437718">
        <w:rPr>
          <w:rFonts w:ascii="Times New Roman" w:hAnsi="Times New Roman"/>
          <w:sz w:val="24"/>
          <w:szCs w:val="24"/>
        </w:rPr>
        <w:t>behavioral issues escalated quickly. In one instance, a student left the work area during a small engines lesson and began to turn on all of the welding machines and ventilators in the facility, creating an excessive amount of noise and significantly diverting the flow of the lesson.</w:t>
      </w:r>
      <w:r w:rsidR="009B6676" w:rsidRPr="00437718">
        <w:rPr>
          <w:rFonts w:ascii="Times New Roman" w:hAnsi="Times New Roman"/>
          <w:sz w:val="24"/>
          <w:szCs w:val="24"/>
        </w:rPr>
        <w:t xml:space="preserve"> Perhaps increased supervision could have prevented such an occurrence. It should be noted that i</w:t>
      </w:r>
      <w:r w:rsidR="00FB5CC9" w:rsidRPr="00437718">
        <w:rPr>
          <w:rFonts w:ascii="Times New Roman" w:hAnsi="Times New Roman"/>
          <w:sz w:val="24"/>
          <w:szCs w:val="24"/>
        </w:rPr>
        <w:t>n order to help maintain the fidelity of the classroom environment, the course instructor simp</w:t>
      </w:r>
      <w:r w:rsidR="001C4F07" w:rsidRPr="00437718">
        <w:rPr>
          <w:rFonts w:ascii="Times New Roman" w:hAnsi="Times New Roman"/>
          <w:sz w:val="24"/>
          <w:szCs w:val="24"/>
        </w:rPr>
        <w:t>ly observed and allowed activities</w:t>
      </w:r>
      <w:r w:rsidR="00FB5CC9" w:rsidRPr="00437718">
        <w:rPr>
          <w:rFonts w:ascii="Times New Roman" w:hAnsi="Times New Roman"/>
          <w:sz w:val="24"/>
          <w:szCs w:val="24"/>
        </w:rPr>
        <w:t xml:space="preserve"> to occur organically. The final result of the student disruptions and responses to each instructor and his/her lesson was a deeper understanding of the experience of actively practicing and maintaining effective classroom management, a skill often lacking in early-career agriculture teachers (Phipps et al., 2008).</w:t>
      </w:r>
    </w:p>
    <w:p w:rsidR="0027719A" w:rsidRPr="00437718" w:rsidRDefault="0027719A" w:rsidP="00801FEE">
      <w:pPr>
        <w:spacing w:after="0" w:line="240" w:lineRule="auto"/>
        <w:jc w:val="center"/>
        <w:rPr>
          <w:rFonts w:ascii="Times New Roman" w:hAnsi="Times New Roman"/>
          <w:b/>
          <w:sz w:val="24"/>
          <w:szCs w:val="24"/>
        </w:rPr>
      </w:pPr>
    </w:p>
    <w:p w:rsidR="0027719A" w:rsidRPr="00437718" w:rsidRDefault="00067059" w:rsidP="00837167">
      <w:pPr>
        <w:spacing w:after="0" w:line="240" w:lineRule="auto"/>
        <w:jc w:val="center"/>
        <w:rPr>
          <w:rFonts w:ascii="Times New Roman" w:hAnsi="Times New Roman"/>
          <w:b/>
          <w:sz w:val="24"/>
          <w:szCs w:val="24"/>
        </w:rPr>
      </w:pPr>
      <w:r w:rsidRPr="00437718">
        <w:rPr>
          <w:rFonts w:ascii="Times New Roman" w:hAnsi="Times New Roman"/>
          <w:b/>
          <w:sz w:val="24"/>
          <w:szCs w:val="24"/>
        </w:rPr>
        <w:t>Implications</w:t>
      </w:r>
    </w:p>
    <w:p w:rsidR="00804417" w:rsidRPr="00437718" w:rsidRDefault="00804417" w:rsidP="00837167">
      <w:pPr>
        <w:spacing w:after="0" w:line="240" w:lineRule="auto"/>
        <w:jc w:val="center"/>
        <w:rPr>
          <w:rFonts w:ascii="Times New Roman" w:hAnsi="Times New Roman"/>
          <w:b/>
          <w:sz w:val="24"/>
          <w:szCs w:val="24"/>
        </w:rPr>
      </w:pPr>
    </w:p>
    <w:p w:rsidR="009B6676" w:rsidRPr="00437718" w:rsidRDefault="009B6676" w:rsidP="009B6676">
      <w:pPr>
        <w:spacing w:after="0" w:line="240" w:lineRule="auto"/>
        <w:rPr>
          <w:rFonts w:ascii="Times New Roman" w:hAnsi="Times New Roman"/>
          <w:sz w:val="24"/>
          <w:szCs w:val="24"/>
        </w:rPr>
      </w:pPr>
      <w:r w:rsidRPr="00437718">
        <w:rPr>
          <w:rFonts w:ascii="Times New Roman" w:hAnsi="Times New Roman"/>
          <w:sz w:val="24"/>
          <w:szCs w:val="24"/>
        </w:rPr>
        <w:tab/>
      </w:r>
      <w:r w:rsidR="003767A1" w:rsidRPr="00437718">
        <w:rPr>
          <w:rFonts w:ascii="Times New Roman" w:hAnsi="Times New Roman"/>
          <w:sz w:val="24"/>
          <w:szCs w:val="24"/>
        </w:rPr>
        <w:t>The broadest implication of these additional experiential learning exercises in classroom management</w:t>
      </w:r>
      <w:r w:rsidRPr="00437718">
        <w:rPr>
          <w:rFonts w:ascii="Times New Roman" w:hAnsi="Times New Roman"/>
          <w:sz w:val="24"/>
          <w:szCs w:val="24"/>
        </w:rPr>
        <w:t xml:space="preserve"> was students’ conceptualizations of the essentialness of effective</w:t>
      </w:r>
      <w:r w:rsidR="00321C9D" w:rsidRPr="00437718">
        <w:rPr>
          <w:rFonts w:ascii="Times New Roman" w:hAnsi="Times New Roman"/>
          <w:sz w:val="24"/>
          <w:szCs w:val="24"/>
        </w:rPr>
        <w:t xml:space="preserve"> engagement and</w:t>
      </w:r>
      <w:r w:rsidRPr="00437718">
        <w:rPr>
          <w:rFonts w:ascii="Times New Roman" w:hAnsi="Times New Roman"/>
          <w:sz w:val="24"/>
          <w:szCs w:val="24"/>
        </w:rPr>
        <w:t xml:space="preserve"> classroom management. During a discussion session at the final course meeting, most students reported this to be the single greatest challenge to their teaching lessons during the semester. Most students reported that the</w:t>
      </w:r>
      <w:r w:rsidR="00321C9D" w:rsidRPr="00437718">
        <w:rPr>
          <w:rFonts w:ascii="Times New Roman" w:hAnsi="Times New Roman"/>
          <w:sz w:val="24"/>
          <w:szCs w:val="24"/>
        </w:rPr>
        <w:t>ir</w:t>
      </w:r>
      <w:r w:rsidRPr="00437718">
        <w:rPr>
          <w:rFonts w:ascii="Times New Roman" w:hAnsi="Times New Roman"/>
          <w:sz w:val="24"/>
          <w:szCs w:val="24"/>
        </w:rPr>
        <w:t xml:space="preserve"> experience</w:t>
      </w:r>
      <w:r w:rsidR="00321C9D" w:rsidRPr="00437718">
        <w:rPr>
          <w:rFonts w:ascii="Times New Roman" w:hAnsi="Times New Roman"/>
          <w:sz w:val="24"/>
          <w:szCs w:val="24"/>
        </w:rPr>
        <w:t>s</w:t>
      </w:r>
      <w:r w:rsidRPr="00437718">
        <w:rPr>
          <w:rFonts w:ascii="Times New Roman" w:hAnsi="Times New Roman"/>
          <w:sz w:val="24"/>
          <w:szCs w:val="24"/>
        </w:rPr>
        <w:t xml:space="preserve"> will be useful as they prepare to enter into student teaching and, subsequently, their own classrooms. However, some students expressed hesit</w:t>
      </w:r>
      <w:r w:rsidR="00321C9D" w:rsidRPr="00437718">
        <w:rPr>
          <w:rFonts w:ascii="Times New Roman" w:hAnsi="Times New Roman"/>
          <w:sz w:val="24"/>
          <w:szCs w:val="24"/>
        </w:rPr>
        <w:t>ation at the use of the student disruptions</w:t>
      </w:r>
      <w:r w:rsidRPr="00437718">
        <w:rPr>
          <w:rFonts w:ascii="Times New Roman" w:hAnsi="Times New Roman"/>
          <w:sz w:val="24"/>
          <w:szCs w:val="24"/>
        </w:rPr>
        <w:t>, citing that practicing teaching an often unfamiliar content area (agricultural mechanics) was stressful enough without the ad</w:t>
      </w:r>
      <w:r w:rsidR="00321C9D" w:rsidRPr="00437718">
        <w:rPr>
          <w:rFonts w:ascii="Times New Roman" w:hAnsi="Times New Roman"/>
          <w:sz w:val="24"/>
          <w:szCs w:val="24"/>
        </w:rPr>
        <w:t>ded burden of student-related</w:t>
      </w:r>
      <w:r w:rsidRPr="00437718">
        <w:rPr>
          <w:rFonts w:ascii="Times New Roman" w:hAnsi="Times New Roman"/>
          <w:sz w:val="24"/>
          <w:szCs w:val="24"/>
        </w:rPr>
        <w:t xml:space="preserve"> issues. However, as Phipps et al. (2008) indicated, the first year of an agriculture teacher’s career is often the most stressful, as learning new content, maintaining effective classroom management, and keeping students engaged is a primary (and in some cases career-changing) challenge that must be overcome if an agriculture teacher is expected to survive</w:t>
      </w:r>
      <w:r w:rsidR="001B40F5" w:rsidRPr="00437718">
        <w:rPr>
          <w:rFonts w:ascii="Times New Roman" w:hAnsi="Times New Roman"/>
          <w:sz w:val="24"/>
          <w:szCs w:val="24"/>
        </w:rPr>
        <w:t xml:space="preserve"> in the profession</w:t>
      </w:r>
      <w:r w:rsidRPr="00437718">
        <w:rPr>
          <w:rFonts w:ascii="Times New Roman" w:hAnsi="Times New Roman"/>
          <w:sz w:val="24"/>
          <w:szCs w:val="24"/>
        </w:rPr>
        <w:t>.</w:t>
      </w:r>
    </w:p>
    <w:p w:rsidR="00D6487F" w:rsidRPr="00437718" w:rsidRDefault="00D6487F" w:rsidP="00067059">
      <w:pPr>
        <w:spacing w:after="0" w:line="240" w:lineRule="auto"/>
        <w:jc w:val="center"/>
        <w:rPr>
          <w:rFonts w:ascii="Times New Roman" w:hAnsi="Times New Roman"/>
          <w:b/>
          <w:sz w:val="24"/>
          <w:szCs w:val="24"/>
        </w:rPr>
      </w:pPr>
    </w:p>
    <w:p w:rsidR="00067059" w:rsidRPr="00437718" w:rsidRDefault="00D6487F" w:rsidP="004F57DC">
      <w:pPr>
        <w:spacing w:after="0" w:line="240" w:lineRule="auto"/>
        <w:jc w:val="center"/>
        <w:rPr>
          <w:rFonts w:ascii="Times New Roman" w:hAnsi="Times New Roman"/>
          <w:b/>
          <w:sz w:val="24"/>
          <w:szCs w:val="24"/>
        </w:rPr>
      </w:pPr>
      <w:r w:rsidRPr="00437718">
        <w:rPr>
          <w:rFonts w:ascii="Times New Roman" w:hAnsi="Times New Roman"/>
          <w:b/>
          <w:sz w:val="24"/>
          <w:szCs w:val="24"/>
        </w:rPr>
        <w:t>Future Plans</w:t>
      </w:r>
      <w:r w:rsidR="00837167" w:rsidRPr="00437718">
        <w:rPr>
          <w:rFonts w:ascii="Times New Roman" w:hAnsi="Times New Roman"/>
          <w:b/>
          <w:sz w:val="24"/>
          <w:szCs w:val="24"/>
        </w:rPr>
        <w:t xml:space="preserve"> </w:t>
      </w:r>
      <w:r w:rsidR="00185184" w:rsidRPr="00437718">
        <w:rPr>
          <w:rFonts w:ascii="Times New Roman" w:hAnsi="Times New Roman"/>
          <w:b/>
          <w:sz w:val="24"/>
          <w:szCs w:val="24"/>
        </w:rPr>
        <w:t>&amp;</w:t>
      </w:r>
      <w:r w:rsidR="00837167" w:rsidRPr="00437718">
        <w:rPr>
          <w:rFonts w:ascii="Times New Roman" w:hAnsi="Times New Roman"/>
          <w:b/>
          <w:sz w:val="24"/>
          <w:szCs w:val="24"/>
        </w:rPr>
        <w:t xml:space="preserve"> </w:t>
      </w:r>
      <w:r w:rsidR="00453D8C" w:rsidRPr="00437718">
        <w:rPr>
          <w:rFonts w:ascii="Times New Roman" w:hAnsi="Times New Roman"/>
          <w:b/>
          <w:sz w:val="24"/>
          <w:szCs w:val="24"/>
        </w:rPr>
        <w:t>Advice</w:t>
      </w:r>
      <w:r w:rsidR="00837167" w:rsidRPr="00437718">
        <w:rPr>
          <w:rFonts w:ascii="Times New Roman" w:hAnsi="Times New Roman"/>
          <w:b/>
          <w:sz w:val="24"/>
          <w:szCs w:val="24"/>
        </w:rPr>
        <w:t xml:space="preserve"> to Other</w:t>
      </w:r>
      <w:r w:rsidR="00322901" w:rsidRPr="00437718">
        <w:rPr>
          <w:rFonts w:ascii="Times New Roman" w:hAnsi="Times New Roman"/>
          <w:b/>
          <w:sz w:val="24"/>
          <w:szCs w:val="24"/>
        </w:rPr>
        <w:t>s</w:t>
      </w:r>
    </w:p>
    <w:p w:rsidR="003851EF" w:rsidRPr="00437718" w:rsidRDefault="003851EF" w:rsidP="004F57DC">
      <w:pPr>
        <w:spacing w:after="0" w:line="240" w:lineRule="auto"/>
        <w:jc w:val="center"/>
        <w:rPr>
          <w:rFonts w:ascii="Times New Roman" w:hAnsi="Times New Roman"/>
          <w:b/>
          <w:sz w:val="24"/>
          <w:szCs w:val="24"/>
        </w:rPr>
      </w:pPr>
    </w:p>
    <w:p w:rsidR="001B40F5" w:rsidRPr="00437718" w:rsidRDefault="001B40F5" w:rsidP="001B40F5">
      <w:pPr>
        <w:spacing w:after="0" w:line="240" w:lineRule="auto"/>
        <w:rPr>
          <w:rFonts w:ascii="Times New Roman" w:hAnsi="Times New Roman"/>
          <w:sz w:val="24"/>
          <w:szCs w:val="24"/>
        </w:rPr>
      </w:pPr>
      <w:r w:rsidRPr="00437718">
        <w:rPr>
          <w:rFonts w:ascii="Times New Roman" w:hAnsi="Times New Roman"/>
          <w:sz w:val="24"/>
          <w:szCs w:val="24"/>
        </w:rPr>
        <w:tab/>
        <w:t>It is expected that the course instructor will continue to implement this experiential learning approach during future offerings of the course. As the course is offered during both the fall and spring semesters, many pre-service teachers have the opportunity to enroll in the course and more fully comprehend a realistic classroom management experience. The authors of this poster recommend that other teacher education courses at [UNIVERSITY] adopt this</w:t>
      </w:r>
      <w:r w:rsidR="00562930" w:rsidRPr="00437718">
        <w:rPr>
          <w:rFonts w:ascii="Times New Roman" w:hAnsi="Times New Roman"/>
          <w:sz w:val="24"/>
          <w:szCs w:val="24"/>
        </w:rPr>
        <w:t xml:space="preserve"> approach. O</w:t>
      </w:r>
      <w:r w:rsidRPr="00437718">
        <w:rPr>
          <w:rFonts w:ascii="Times New Roman" w:hAnsi="Times New Roman"/>
          <w:sz w:val="24"/>
          <w:szCs w:val="24"/>
        </w:rPr>
        <w:t>ther institutions should examine the possibility of adding this experiential classroom management exercise into agricultural teacher education program curricula.</w:t>
      </w:r>
    </w:p>
    <w:p w:rsidR="00D93020" w:rsidRPr="00437718" w:rsidRDefault="003851EF" w:rsidP="00D16EB7">
      <w:pPr>
        <w:spacing w:after="0" w:line="240" w:lineRule="auto"/>
        <w:rPr>
          <w:rFonts w:ascii="Times New Roman" w:hAnsi="Times New Roman"/>
          <w:sz w:val="24"/>
          <w:szCs w:val="24"/>
        </w:rPr>
      </w:pPr>
      <w:r w:rsidRPr="00437718">
        <w:rPr>
          <w:rFonts w:ascii="Times New Roman" w:hAnsi="Times New Roman"/>
          <w:b/>
          <w:sz w:val="24"/>
          <w:szCs w:val="24"/>
        </w:rPr>
        <w:tab/>
      </w:r>
    </w:p>
    <w:p w:rsidR="001F2E87" w:rsidRPr="00437718" w:rsidRDefault="00DB75CC" w:rsidP="001F2E87">
      <w:pPr>
        <w:spacing w:after="0" w:line="240" w:lineRule="auto"/>
        <w:jc w:val="center"/>
        <w:rPr>
          <w:rFonts w:ascii="Times New Roman" w:hAnsi="Times New Roman"/>
          <w:b/>
          <w:sz w:val="24"/>
          <w:szCs w:val="24"/>
        </w:rPr>
      </w:pPr>
      <w:r w:rsidRPr="00437718">
        <w:rPr>
          <w:rFonts w:ascii="Times New Roman" w:hAnsi="Times New Roman"/>
          <w:b/>
          <w:sz w:val="24"/>
          <w:szCs w:val="24"/>
        </w:rPr>
        <w:t>Cost</w:t>
      </w:r>
      <w:r w:rsidR="00A55927" w:rsidRPr="00437718">
        <w:rPr>
          <w:rFonts w:ascii="Times New Roman" w:hAnsi="Times New Roman"/>
          <w:b/>
          <w:sz w:val="24"/>
          <w:szCs w:val="24"/>
        </w:rPr>
        <w:t>s</w:t>
      </w:r>
    </w:p>
    <w:p w:rsidR="000E0599" w:rsidRPr="00437718" w:rsidRDefault="000E0599" w:rsidP="001F2E87">
      <w:pPr>
        <w:spacing w:after="0" w:line="240" w:lineRule="auto"/>
        <w:jc w:val="center"/>
        <w:rPr>
          <w:rFonts w:ascii="Times New Roman" w:hAnsi="Times New Roman"/>
          <w:b/>
          <w:sz w:val="24"/>
          <w:szCs w:val="24"/>
        </w:rPr>
      </w:pPr>
    </w:p>
    <w:p w:rsidR="00496485" w:rsidRPr="00437718" w:rsidRDefault="00FB5CC9" w:rsidP="00496485">
      <w:pPr>
        <w:spacing w:after="0" w:line="240" w:lineRule="auto"/>
        <w:rPr>
          <w:rFonts w:ascii="Times New Roman" w:hAnsi="Times New Roman"/>
          <w:sz w:val="24"/>
          <w:szCs w:val="24"/>
        </w:rPr>
      </w:pPr>
      <w:r w:rsidRPr="00437718">
        <w:rPr>
          <w:rFonts w:ascii="Times New Roman" w:hAnsi="Times New Roman"/>
          <w:sz w:val="24"/>
          <w:szCs w:val="24"/>
        </w:rPr>
        <w:tab/>
        <w:t>Other than the expected cost of compensating the cours</w:t>
      </w:r>
      <w:r w:rsidR="00321C9D" w:rsidRPr="00437718">
        <w:rPr>
          <w:rFonts w:ascii="Times New Roman" w:hAnsi="Times New Roman"/>
          <w:sz w:val="24"/>
          <w:szCs w:val="24"/>
        </w:rPr>
        <w:t>e instructor</w:t>
      </w:r>
      <w:r w:rsidRPr="00437718">
        <w:rPr>
          <w:rFonts w:ascii="Times New Roman" w:hAnsi="Times New Roman"/>
          <w:sz w:val="24"/>
          <w:szCs w:val="24"/>
        </w:rPr>
        <w:t>, no additional costs were incurred as a result o</w:t>
      </w:r>
      <w:r w:rsidR="00321C9D" w:rsidRPr="00437718">
        <w:rPr>
          <w:rFonts w:ascii="Times New Roman" w:hAnsi="Times New Roman"/>
          <w:sz w:val="24"/>
          <w:szCs w:val="24"/>
        </w:rPr>
        <w:t>f implementing these classroom management</w:t>
      </w:r>
      <w:r w:rsidRPr="00437718">
        <w:rPr>
          <w:rFonts w:ascii="Times New Roman" w:hAnsi="Times New Roman"/>
          <w:sz w:val="24"/>
          <w:szCs w:val="24"/>
        </w:rPr>
        <w:t xml:space="preserve"> learning exercise</w:t>
      </w:r>
      <w:r w:rsidR="00321C9D" w:rsidRPr="00437718">
        <w:rPr>
          <w:rFonts w:ascii="Times New Roman" w:hAnsi="Times New Roman"/>
          <w:sz w:val="24"/>
          <w:szCs w:val="24"/>
        </w:rPr>
        <w:t>s</w:t>
      </w:r>
      <w:r w:rsidRPr="00437718">
        <w:rPr>
          <w:rFonts w:ascii="Times New Roman" w:hAnsi="Times New Roman"/>
          <w:sz w:val="24"/>
          <w:szCs w:val="24"/>
        </w:rPr>
        <w:t>.</w:t>
      </w:r>
    </w:p>
    <w:p w:rsidR="00DB75CC" w:rsidRPr="00437718" w:rsidRDefault="00DB75CC" w:rsidP="00496485">
      <w:pPr>
        <w:spacing w:after="0" w:line="240" w:lineRule="auto"/>
        <w:jc w:val="center"/>
        <w:rPr>
          <w:rFonts w:ascii="Times New Roman" w:hAnsi="Times New Roman"/>
          <w:sz w:val="24"/>
          <w:szCs w:val="24"/>
        </w:rPr>
      </w:pPr>
      <w:r w:rsidRPr="00437718">
        <w:rPr>
          <w:rFonts w:ascii="Times New Roman" w:hAnsi="Times New Roman"/>
          <w:b/>
          <w:sz w:val="24"/>
          <w:szCs w:val="24"/>
        </w:rPr>
        <w:lastRenderedPageBreak/>
        <w:t>References</w:t>
      </w:r>
    </w:p>
    <w:p w:rsidR="00FE6424" w:rsidRPr="00437718" w:rsidRDefault="00FE6424" w:rsidP="00453D8C">
      <w:pPr>
        <w:spacing w:after="0" w:line="240" w:lineRule="auto"/>
        <w:jc w:val="center"/>
        <w:rPr>
          <w:rFonts w:ascii="Times New Roman" w:hAnsi="Times New Roman"/>
          <w:b/>
          <w:sz w:val="24"/>
          <w:szCs w:val="24"/>
        </w:rPr>
      </w:pPr>
    </w:p>
    <w:p w:rsidR="007527A8" w:rsidRPr="00437718" w:rsidRDefault="007527A8" w:rsidP="007527A8">
      <w:pPr>
        <w:pStyle w:val="BodyText"/>
        <w:spacing w:line="240" w:lineRule="auto"/>
        <w:ind w:left="720" w:hanging="720"/>
        <w:rPr>
          <w:szCs w:val="24"/>
        </w:rPr>
      </w:pPr>
      <w:r w:rsidRPr="00437718">
        <w:rPr>
          <w:szCs w:val="24"/>
        </w:rPr>
        <w:t xml:space="preserve">Anderson, S. M., Velez, J. J., &amp; Anderson, R. G. (2011). Using the health beliefs model to comparatively examine the welding safety beliefs of postsecondary agriculture education students and their non-agricultural education peers. </w:t>
      </w:r>
      <w:r w:rsidRPr="00437718">
        <w:rPr>
          <w:i/>
          <w:szCs w:val="24"/>
        </w:rPr>
        <w:t>Proceedings of the 2011 AAAE Research Conference 38,</w:t>
      </w:r>
      <w:r w:rsidRPr="00437718">
        <w:rPr>
          <w:szCs w:val="24"/>
        </w:rPr>
        <w:t xml:space="preserve"> 288-301.</w:t>
      </w:r>
    </w:p>
    <w:p w:rsidR="007527A8" w:rsidRPr="00437718" w:rsidRDefault="007527A8" w:rsidP="007527A8">
      <w:pPr>
        <w:spacing w:after="0" w:line="240" w:lineRule="auto"/>
        <w:ind w:left="720" w:hanging="720"/>
        <w:rPr>
          <w:rFonts w:ascii="Times New Roman" w:hAnsi="Times New Roman"/>
          <w:sz w:val="24"/>
          <w:szCs w:val="24"/>
        </w:rPr>
      </w:pPr>
    </w:p>
    <w:p w:rsidR="007527A8" w:rsidRPr="00437718" w:rsidRDefault="007527A8" w:rsidP="007527A8">
      <w:pPr>
        <w:spacing w:after="0" w:line="240" w:lineRule="auto"/>
        <w:ind w:left="720" w:hanging="720"/>
        <w:rPr>
          <w:rFonts w:ascii="Times New Roman" w:hAnsi="Times New Roman"/>
          <w:sz w:val="24"/>
          <w:szCs w:val="24"/>
        </w:rPr>
      </w:pPr>
      <w:r w:rsidRPr="00437718">
        <w:rPr>
          <w:rFonts w:ascii="Times New Roman" w:hAnsi="Times New Roman"/>
          <w:sz w:val="24"/>
          <w:szCs w:val="24"/>
        </w:rPr>
        <w:t xml:space="preserve">Burris, S., Robinson, J. S., &amp; Terry, R. (2005). Preparation of pre-service teachers in agricultural mechanics. </w:t>
      </w:r>
      <w:r w:rsidRPr="00437718">
        <w:rPr>
          <w:rFonts w:ascii="Times New Roman" w:hAnsi="Times New Roman"/>
          <w:i/>
          <w:sz w:val="24"/>
          <w:szCs w:val="24"/>
        </w:rPr>
        <w:t>Journal of Agricultural Education, 46</w:t>
      </w:r>
      <w:r w:rsidRPr="00437718">
        <w:rPr>
          <w:rFonts w:ascii="Times New Roman" w:hAnsi="Times New Roman"/>
          <w:sz w:val="24"/>
          <w:szCs w:val="24"/>
        </w:rPr>
        <w:t>(3), 23-34. doi: 10.5032.jae.2005.03023</w:t>
      </w:r>
    </w:p>
    <w:p w:rsidR="00C91EBB" w:rsidRPr="00437718" w:rsidRDefault="00C91EBB" w:rsidP="001F2E87">
      <w:pPr>
        <w:tabs>
          <w:tab w:val="left" w:pos="5145"/>
        </w:tabs>
        <w:spacing w:after="0" w:line="240" w:lineRule="auto"/>
        <w:ind w:left="720" w:hanging="720"/>
        <w:rPr>
          <w:rFonts w:ascii="Times New Roman" w:hAnsi="Times New Roman"/>
          <w:sz w:val="24"/>
          <w:szCs w:val="24"/>
        </w:rPr>
      </w:pPr>
    </w:p>
    <w:p w:rsidR="007527A8" w:rsidRPr="00437718" w:rsidRDefault="007527A8" w:rsidP="007527A8">
      <w:pPr>
        <w:spacing w:after="0" w:line="240" w:lineRule="auto"/>
        <w:ind w:left="720" w:hanging="720"/>
        <w:rPr>
          <w:rFonts w:ascii="Times New Roman" w:hAnsi="Times New Roman"/>
          <w:sz w:val="24"/>
          <w:szCs w:val="24"/>
        </w:rPr>
      </w:pPr>
      <w:r w:rsidRPr="00437718">
        <w:rPr>
          <w:rFonts w:ascii="Times New Roman" w:hAnsi="Times New Roman"/>
          <w:sz w:val="24"/>
          <w:szCs w:val="24"/>
        </w:rPr>
        <w:t xml:space="preserve">Pate, M. L., Warnick, B. K., &amp; Meyers, T. (2012). Determining the critical skills beginning agriculture teachers need to successfully teach welding. </w:t>
      </w:r>
      <w:r w:rsidRPr="00437718">
        <w:rPr>
          <w:rFonts w:ascii="Times New Roman" w:hAnsi="Times New Roman"/>
          <w:i/>
          <w:sz w:val="24"/>
          <w:szCs w:val="24"/>
        </w:rPr>
        <w:t>Career and Technical Education Research, 37</w:t>
      </w:r>
      <w:r w:rsidRPr="00437718">
        <w:rPr>
          <w:rFonts w:ascii="Times New Roman" w:hAnsi="Times New Roman"/>
          <w:sz w:val="24"/>
          <w:szCs w:val="24"/>
        </w:rPr>
        <w:t>(2), 171-184. doi: 10.5328/cter37.2.171</w:t>
      </w:r>
    </w:p>
    <w:p w:rsidR="007527A8" w:rsidRPr="00437718" w:rsidRDefault="007527A8" w:rsidP="007527A8">
      <w:pPr>
        <w:spacing w:after="0" w:line="240" w:lineRule="auto"/>
        <w:ind w:left="720" w:hanging="720"/>
        <w:rPr>
          <w:rFonts w:ascii="Times New Roman" w:hAnsi="Times New Roman"/>
          <w:sz w:val="24"/>
          <w:szCs w:val="24"/>
        </w:rPr>
      </w:pPr>
    </w:p>
    <w:p w:rsidR="007527A8" w:rsidRPr="00437718" w:rsidRDefault="007527A8" w:rsidP="007527A8">
      <w:pPr>
        <w:spacing w:after="0" w:line="240" w:lineRule="auto"/>
        <w:ind w:left="720" w:hanging="720"/>
        <w:rPr>
          <w:rFonts w:ascii="Times New Roman" w:hAnsi="Times New Roman"/>
          <w:sz w:val="24"/>
          <w:szCs w:val="24"/>
        </w:rPr>
      </w:pPr>
      <w:r w:rsidRPr="00437718">
        <w:rPr>
          <w:rFonts w:ascii="Times New Roman" w:hAnsi="Times New Roman"/>
          <w:sz w:val="24"/>
          <w:szCs w:val="24"/>
        </w:rPr>
        <w:t xml:space="preserve">Phipps, L. J., Osborne, E. W., Dyer, J. E., &amp; Ball, A. (2008). </w:t>
      </w:r>
      <w:r w:rsidRPr="00437718">
        <w:rPr>
          <w:rFonts w:ascii="Times New Roman" w:hAnsi="Times New Roman"/>
          <w:i/>
          <w:sz w:val="24"/>
          <w:szCs w:val="24"/>
        </w:rPr>
        <w:t xml:space="preserve">Handbook on agricultural education in public schools </w:t>
      </w:r>
      <w:r w:rsidRPr="00437718">
        <w:rPr>
          <w:rFonts w:ascii="Times New Roman" w:hAnsi="Times New Roman"/>
          <w:sz w:val="24"/>
          <w:szCs w:val="24"/>
        </w:rPr>
        <w:t>(6</w:t>
      </w:r>
      <w:r w:rsidRPr="00437718">
        <w:rPr>
          <w:rFonts w:ascii="Times New Roman" w:hAnsi="Times New Roman"/>
          <w:sz w:val="24"/>
          <w:szCs w:val="24"/>
          <w:vertAlign w:val="superscript"/>
        </w:rPr>
        <w:t>th</w:t>
      </w:r>
      <w:r w:rsidRPr="00437718">
        <w:rPr>
          <w:rFonts w:ascii="Times New Roman" w:hAnsi="Times New Roman"/>
          <w:sz w:val="24"/>
          <w:szCs w:val="24"/>
        </w:rPr>
        <w:t xml:space="preserve"> ed.). Clifton Park, NY: Thomson Delmar Learning.</w:t>
      </w:r>
    </w:p>
    <w:p w:rsidR="007527A8" w:rsidRPr="00437718" w:rsidRDefault="007527A8" w:rsidP="007527A8">
      <w:pPr>
        <w:spacing w:after="0" w:line="240" w:lineRule="auto"/>
        <w:ind w:left="720" w:hanging="720"/>
        <w:rPr>
          <w:rFonts w:ascii="Times New Roman" w:hAnsi="Times New Roman"/>
          <w:sz w:val="24"/>
          <w:szCs w:val="24"/>
        </w:rPr>
      </w:pPr>
    </w:p>
    <w:p w:rsidR="007527A8" w:rsidRPr="00437718" w:rsidRDefault="007527A8" w:rsidP="007527A8">
      <w:pPr>
        <w:spacing w:after="0" w:line="240" w:lineRule="auto"/>
        <w:ind w:left="720" w:hanging="720"/>
        <w:rPr>
          <w:rFonts w:ascii="Times New Roman" w:hAnsi="Times New Roman"/>
          <w:sz w:val="24"/>
          <w:szCs w:val="24"/>
        </w:rPr>
      </w:pPr>
      <w:r w:rsidRPr="00437718">
        <w:rPr>
          <w:rFonts w:ascii="Times New Roman" w:hAnsi="Times New Roman"/>
          <w:sz w:val="24"/>
          <w:szCs w:val="24"/>
        </w:rPr>
        <w:t xml:space="preserve">Roberts, T. G. (2006). A philosophical examination of experiential learning theory for agricultural educators. </w:t>
      </w:r>
      <w:r w:rsidRPr="00437718">
        <w:rPr>
          <w:rFonts w:ascii="Times New Roman" w:hAnsi="Times New Roman"/>
          <w:i/>
          <w:sz w:val="24"/>
          <w:szCs w:val="24"/>
        </w:rPr>
        <w:t>Journal of Agricultural Education, 47</w:t>
      </w:r>
      <w:r w:rsidRPr="00437718">
        <w:rPr>
          <w:rFonts w:ascii="Times New Roman" w:hAnsi="Times New Roman"/>
          <w:sz w:val="24"/>
          <w:szCs w:val="24"/>
        </w:rPr>
        <w:t>(1), 17-29. doi: 10.5032/jae.2006.01017</w:t>
      </w:r>
    </w:p>
    <w:p w:rsidR="007527A8" w:rsidRPr="00437718" w:rsidRDefault="007527A8" w:rsidP="007527A8">
      <w:pPr>
        <w:spacing w:after="0" w:line="240" w:lineRule="auto"/>
        <w:ind w:left="720" w:hanging="720"/>
        <w:rPr>
          <w:rFonts w:ascii="Times New Roman" w:hAnsi="Times New Roman"/>
          <w:sz w:val="24"/>
          <w:szCs w:val="24"/>
        </w:rPr>
      </w:pPr>
    </w:p>
    <w:p w:rsidR="007527A8" w:rsidRPr="00437718" w:rsidRDefault="007527A8" w:rsidP="007527A8">
      <w:pPr>
        <w:spacing w:after="0" w:line="240" w:lineRule="auto"/>
        <w:ind w:left="720" w:hanging="720"/>
        <w:rPr>
          <w:rFonts w:ascii="Times New Roman" w:hAnsi="Times New Roman"/>
          <w:sz w:val="24"/>
          <w:szCs w:val="24"/>
        </w:rPr>
      </w:pPr>
      <w:r w:rsidRPr="00437718">
        <w:rPr>
          <w:rFonts w:ascii="Times New Roman" w:hAnsi="Times New Roman"/>
          <w:sz w:val="24"/>
          <w:szCs w:val="24"/>
        </w:rPr>
        <w:t xml:space="preserve">Wells, T., Perry, D. K., Anderson, R. G., Shultz, M. J., &amp; Paulsen, T. H. (2013). Does prior experience in secondary agricultural mechanics affect pre-service agricultural education teachers’ intentions to enroll in post-secondary agricultural mechanics coursework? </w:t>
      </w:r>
      <w:r w:rsidRPr="00437718">
        <w:rPr>
          <w:rFonts w:ascii="Times New Roman" w:hAnsi="Times New Roman"/>
          <w:i/>
          <w:sz w:val="24"/>
          <w:szCs w:val="24"/>
        </w:rPr>
        <w:t>Journal of Agricultural Education, 54</w:t>
      </w:r>
      <w:r w:rsidRPr="00437718">
        <w:rPr>
          <w:rFonts w:ascii="Times New Roman" w:hAnsi="Times New Roman"/>
          <w:sz w:val="24"/>
          <w:szCs w:val="24"/>
        </w:rPr>
        <w:t>(4), 222-237. doi: 10.5032/jae.2013.04222</w:t>
      </w:r>
    </w:p>
    <w:p w:rsidR="007527A8" w:rsidRPr="00437718" w:rsidRDefault="007527A8" w:rsidP="007527A8">
      <w:pPr>
        <w:spacing w:after="0" w:line="240" w:lineRule="auto"/>
        <w:ind w:left="720" w:hanging="720"/>
        <w:rPr>
          <w:rFonts w:ascii="Times New Roman" w:hAnsi="Times New Roman"/>
          <w:sz w:val="24"/>
          <w:szCs w:val="24"/>
        </w:rPr>
      </w:pPr>
    </w:p>
    <w:p w:rsidR="007527A8" w:rsidRPr="00437718" w:rsidRDefault="007527A8" w:rsidP="001F2E87">
      <w:pPr>
        <w:tabs>
          <w:tab w:val="left" w:pos="5145"/>
        </w:tabs>
        <w:spacing w:after="0" w:line="240" w:lineRule="auto"/>
        <w:ind w:left="720" w:hanging="720"/>
        <w:rPr>
          <w:rFonts w:ascii="Times New Roman" w:hAnsi="Times New Roman"/>
          <w:sz w:val="24"/>
          <w:szCs w:val="24"/>
        </w:rPr>
      </w:pPr>
    </w:p>
    <w:sectPr w:rsidR="007527A8" w:rsidRPr="00437718" w:rsidSect="00393E90">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3779" w:rsidRDefault="00E23779" w:rsidP="004B6603">
      <w:pPr>
        <w:spacing w:after="0" w:line="240" w:lineRule="auto"/>
      </w:pPr>
      <w:r>
        <w:separator/>
      </w:r>
    </w:p>
  </w:endnote>
  <w:endnote w:type="continuationSeparator" w:id="0">
    <w:p w:rsidR="00E23779" w:rsidRDefault="00E23779" w:rsidP="004B66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603" w:rsidRDefault="00AA62ED">
    <w:pPr>
      <w:pStyle w:val="Footer"/>
      <w:jc w:val="center"/>
    </w:pPr>
    <w:r w:rsidRPr="004B6603">
      <w:rPr>
        <w:rFonts w:ascii="Times New Roman" w:hAnsi="Times New Roman"/>
        <w:sz w:val="24"/>
        <w:szCs w:val="24"/>
      </w:rPr>
      <w:fldChar w:fldCharType="begin"/>
    </w:r>
    <w:r w:rsidR="004B6603" w:rsidRPr="004B6603">
      <w:rPr>
        <w:rFonts w:ascii="Times New Roman" w:hAnsi="Times New Roman"/>
        <w:sz w:val="24"/>
        <w:szCs w:val="24"/>
      </w:rPr>
      <w:instrText xml:space="preserve"> PAGE   \* MERGEFORMAT </w:instrText>
    </w:r>
    <w:r w:rsidRPr="004B6603">
      <w:rPr>
        <w:rFonts w:ascii="Times New Roman" w:hAnsi="Times New Roman"/>
        <w:sz w:val="24"/>
        <w:szCs w:val="24"/>
      </w:rPr>
      <w:fldChar w:fldCharType="separate"/>
    </w:r>
    <w:r w:rsidR="00F41279">
      <w:rPr>
        <w:rFonts w:ascii="Times New Roman" w:hAnsi="Times New Roman"/>
        <w:noProof/>
        <w:sz w:val="24"/>
        <w:szCs w:val="24"/>
      </w:rPr>
      <w:t>2</w:t>
    </w:r>
    <w:r w:rsidRPr="004B6603">
      <w:rPr>
        <w:rFonts w:ascii="Times New Roman" w:hAnsi="Times New Roman"/>
        <w:sz w:val="24"/>
        <w:szCs w:val="24"/>
      </w:rPr>
      <w:fldChar w:fldCharType="end"/>
    </w:r>
  </w:p>
  <w:p w:rsidR="004B6603" w:rsidRDefault="004B660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3779" w:rsidRDefault="00E23779" w:rsidP="004B6603">
      <w:pPr>
        <w:spacing w:after="0" w:line="240" w:lineRule="auto"/>
      </w:pPr>
      <w:r>
        <w:separator/>
      </w:r>
    </w:p>
  </w:footnote>
  <w:footnote w:type="continuationSeparator" w:id="0">
    <w:p w:rsidR="00E23779" w:rsidRDefault="00E23779" w:rsidP="004B660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393E90"/>
    <w:rsid w:val="0000330F"/>
    <w:rsid w:val="00007FD0"/>
    <w:rsid w:val="000117E2"/>
    <w:rsid w:val="00023095"/>
    <w:rsid w:val="000337E4"/>
    <w:rsid w:val="00047789"/>
    <w:rsid w:val="00056BFE"/>
    <w:rsid w:val="000609FE"/>
    <w:rsid w:val="00066BC3"/>
    <w:rsid w:val="00067059"/>
    <w:rsid w:val="000900A2"/>
    <w:rsid w:val="000A5AED"/>
    <w:rsid w:val="000B1300"/>
    <w:rsid w:val="000B7B70"/>
    <w:rsid w:val="000D2B14"/>
    <w:rsid w:val="000E0599"/>
    <w:rsid w:val="000E408D"/>
    <w:rsid w:val="000F4373"/>
    <w:rsid w:val="000F7BAD"/>
    <w:rsid w:val="001137F9"/>
    <w:rsid w:val="00120AFA"/>
    <w:rsid w:val="00127DD3"/>
    <w:rsid w:val="00160B87"/>
    <w:rsid w:val="0018098E"/>
    <w:rsid w:val="001819F9"/>
    <w:rsid w:val="00185184"/>
    <w:rsid w:val="00191D9D"/>
    <w:rsid w:val="00197112"/>
    <w:rsid w:val="001B40F5"/>
    <w:rsid w:val="001C4F07"/>
    <w:rsid w:val="001C700F"/>
    <w:rsid w:val="001D7AD9"/>
    <w:rsid w:val="001F2E87"/>
    <w:rsid w:val="002013EC"/>
    <w:rsid w:val="00235209"/>
    <w:rsid w:val="00250364"/>
    <w:rsid w:val="00250A58"/>
    <w:rsid w:val="00255EDD"/>
    <w:rsid w:val="00276F58"/>
    <w:rsid w:val="0027719A"/>
    <w:rsid w:val="00286488"/>
    <w:rsid w:val="00293B83"/>
    <w:rsid w:val="002A698F"/>
    <w:rsid w:val="002B57B8"/>
    <w:rsid w:val="002D4317"/>
    <w:rsid w:val="002E321F"/>
    <w:rsid w:val="00321C9D"/>
    <w:rsid w:val="00322901"/>
    <w:rsid w:val="00325843"/>
    <w:rsid w:val="003579CF"/>
    <w:rsid w:val="0036667F"/>
    <w:rsid w:val="003767A1"/>
    <w:rsid w:val="00380353"/>
    <w:rsid w:val="003851EF"/>
    <w:rsid w:val="00393E90"/>
    <w:rsid w:val="003943E2"/>
    <w:rsid w:val="003A750F"/>
    <w:rsid w:val="003B24CA"/>
    <w:rsid w:val="003B62DE"/>
    <w:rsid w:val="003D1BD9"/>
    <w:rsid w:val="003D4674"/>
    <w:rsid w:val="003D5A5F"/>
    <w:rsid w:val="0040240B"/>
    <w:rsid w:val="0041043B"/>
    <w:rsid w:val="004146DA"/>
    <w:rsid w:val="00437718"/>
    <w:rsid w:val="00453D8C"/>
    <w:rsid w:val="004614FF"/>
    <w:rsid w:val="00467CAD"/>
    <w:rsid w:val="00484D4A"/>
    <w:rsid w:val="004958EF"/>
    <w:rsid w:val="00496485"/>
    <w:rsid w:val="004B3390"/>
    <w:rsid w:val="004B40B8"/>
    <w:rsid w:val="004B6603"/>
    <w:rsid w:val="004D4B74"/>
    <w:rsid w:val="004E0673"/>
    <w:rsid w:val="004E18A7"/>
    <w:rsid w:val="004E26BE"/>
    <w:rsid w:val="004E48F5"/>
    <w:rsid w:val="004E6732"/>
    <w:rsid w:val="004F4183"/>
    <w:rsid w:val="004F57DC"/>
    <w:rsid w:val="005054B1"/>
    <w:rsid w:val="00525121"/>
    <w:rsid w:val="0053304A"/>
    <w:rsid w:val="00546E52"/>
    <w:rsid w:val="00550A56"/>
    <w:rsid w:val="00551218"/>
    <w:rsid w:val="00554335"/>
    <w:rsid w:val="005554D3"/>
    <w:rsid w:val="00562930"/>
    <w:rsid w:val="005641F3"/>
    <w:rsid w:val="005669A9"/>
    <w:rsid w:val="005A1CE3"/>
    <w:rsid w:val="005A5381"/>
    <w:rsid w:val="005B3880"/>
    <w:rsid w:val="005C6254"/>
    <w:rsid w:val="005F0C06"/>
    <w:rsid w:val="005F5B37"/>
    <w:rsid w:val="00610B2A"/>
    <w:rsid w:val="006236BF"/>
    <w:rsid w:val="006236FA"/>
    <w:rsid w:val="0062716C"/>
    <w:rsid w:val="006305E8"/>
    <w:rsid w:val="00633B27"/>
    <w:rsid w:val="00633C06"/>
    <w:rsid w:val="00655F0D"/>
    <w:rsid w:val="0066713E"/>
    <w:rsid w:val="006908D0"/>
    <w:rsid w:val="006A5037"/>
    <w:rsid w:val="006E208E"/>
    <w:rsid w:val="006E5EF1"/>
    <w:rsid w:val="0071145D"/>
    <w:rsid w:val="007133AA"/>
    <w:rsid w:val="00713CA2"/>
    <w:rsid w:val="00714841"/>
    <w:rsid w:val="0072632A"/>
    <w:rsid w:val="00731D30"/>
    <w:rsid w:val="007527A8"/>
    <w:rsid w:val="00753DE7"/>
    <w:rsid w:val="007566B7"/>
    <w:rsid w:val="00765891"/>
    <w:rsid w:val="007720B9"/>
    <w:rsid w:val="00777146"/>
    <w:rsid w:val="007966BC"/>
    <w:rsid w:val="007B098D"/>
    <w:rsid w:val="007C3D84"/>
    <w:rsid w:val="007C7241"/>
    <w:rsid w:val="007D7745"/>
    <w:rsid w:val="007E3565"/>
    <w:rsid w:val="00801FEE"/>
    <w:rsid w:val="00804417"/>
    <w:rsid w:val="0080799E"/>
    <w:rsid w:val="00812CA4"/>
    <w:rsid w:val="00821C29"/>
    <w:rsid w:val="008273BF"/>
    <w:rsid w:val="00837167"/>
    <w:rsid w:val="008412C7"/>
    <w:rsid w:val="00852E20"/>
    <w:rsid w:val="008545EE"/>
    <w:rsid w:val="00855E31"/>
    <w:rsid w:val="008901DB"/>
    <w:rsid w:val="008A7BDD"/>
    <w:rsid w:val="008B6DA6"/>
    <w:rsid w:val="008C3BC1"/>
    <w:rsid w:val="008D4F9D"/>
    <w:rsid w:val="008D59D1"/>
    <w:rsid w:val="008E1D95"/>
    <w:rsid w:val="008E71DB"/>
    <w:rsid w:val="008E7433"/>
    <w:rsid w:val="008F440D"/>
    <w:rsid w:val="00940025"/>
    <w:rsid w:val="00990DA9"/>
    <w:rsid w:val="009A5346"/>
    <w:rsid w:val="009B6676"/>
    <w:rsid w:val="009C3507"/>
    <w:rsid w:val="009D00B6"/>
    <w:rsid w:val="009D6FB4"/>
    <w:rsid w:val="009F22A4"/>
    <w:rsid w:val="009F6090"/>
    <w:rsid w:val="00A01051"/>
    <w:rsid w:val="00A016F6"/>
    <w:rsid w:val="00A02BEE"/>
    <w:rsid w:val="00A13528"/>
    <w:rsid w:val="00A26B6A"/>
    <w:rsid w:val="00A27E03"/>
    <w:rsid w:val="00A50CF9"/>
    <w:rsid w:val="00A55927"/>
    <w:rsid w:val="00A6135D"/>
    <w:rsid w:val="00A731D0"/>
    <w:rsid w:val="00A83584"/>
    <w:rsid w:val="00A85F6D"/>
    <w:rsid w:val="00A861CB"/>
    <w:rsid w:val="00A9673B"/>
    <w:rsid w:val="00AA0C4A"/>
    <w:rsid w:val="00AA62ED"/>
    <w:rsid w:val="00AB5CC3"/>
    <w:rsid w:val="00AC1D8C"/>
    <w:rsid w:val="00AC4FB3"/>
    <w:rsid w:val="00AD0A0A"/>
    <w:rsid w:val="00AE41CB"/>
    <w:rsid w:val="00AF1F3C"/>
    <w:rsid w:val="00AF424E"/>
    <w:rsid w:val="00B0071E"/>
    <w:rsid w:val="00B05894"/>
    <w:rsid w:val="00B0595D"/>
    <w:rsid w:val="00B2378B"/>
    <w:rsid w:val="00B24478"/>
    <w:rsid w:val="00B268FD"/>
    <w:rsid w:val="00B4087E"/>
    <w:rsid w:val="00B6353E"/>
    <w:rsid w:val="00B667ED"/>
    <w:rsid w:val="00B72655"/>
    <w:rsid w:val="00B83934"/>
    <w:rsid w:val="00B92B43"/>
    <w:rsid w:val="00B94C2D"/>
    <w:rsid w:val="00BB0F69"/>
    <w:rsid w:val="00BB39E5"/>
    <w:rsid w:val="00BB7397"/>
    <w:rsid w:val="00BC3FCD"/>
    <w:rsid w:val="00BD2D20"/>
    <w:rsid w:val="00BE04DF"/>
    <w:rsid w:val="00BE1BB3"/>
    <w:rsid w:val="00C06D57"/>
    <w:rsid w:val="00C12F15"/>
    <w:rsid w:val="00C32F03"/>
    <w:rsid w:val="00C34319"/>
    <w:rsid w:val="00C3509D"/>
    <w:rsid w:val="00C61C71"/>
    <w:rsid w:val="00C733C2"/>
    <w:rsid w:val="00C85ACE"/>
    <w:rsid w:val="00C91EBB"/>
    <w:rsid w:val="00CA5D9D"/>
    <w:rsid w:val="00CC1145"/>
    <w:rsid w:val="00CE262D"/>
    <w:rsid w:val="00CE56BB"/>
    <w:rsid w:val="00D15899"/>
    <w:rsid w:val="00D16EB7"/>
    <w:rsid w:val="00D30C3E"/>
    <w:rsid w:val="00D31A2A"/>
    <w:rsid w:val="00D45280"/>
    <w:rsid w:val="00D552AF"/>
    <w:rsid w:val="00D6487F"/>
    <w:rsid w:val="00D93020"/>
    <w:rsid w:val="00DA63FD"/>
    <w:rsid w:val="00DB2322"/>
    <w:rsid w:val="00DB75CC"/>
    <w:rsid w:val="00DD4031"/>
    <w:rsid w:val="00DE5887"/>
    <w:rsid w:val="00E05316"/>
    <w:rsid w:val="00E206B8"/>
    <w:rsid w:val="00E23779"/>
    <w:rsid w:val="00E25B6C"/>
    <w:rsid w:val="00E37F68"/>
    <w:rsid w:val="00E417C7"/>
    <w:rsid w:val="00E51813"/>
    <w:rsid w:val="00E7222F"/>
    <w:rsid w:val="00E81294"/>
    <w:rsid w:val="00E95FF4"/>
    <w:rsid w:val="00ED7AD9"/>
    <w:rsid w:val="00EE5C76"/>
    <w:rsid w:val="00F253DD"/>
    <w:rsid w:val="00F30908"/>
    <w:rsid w:val="00F36CEF"/>
    <w:rsid w:val="00F41279"/>
    <w:rsid w:val="00F80BAE"/>
    <w:rsid w:val="00FA773F"/>
    <w:rsid w:val="00FB0E01"/>
    <w:rsid w:val="00FB5CC9"/>
    <w:rsid w:val="00FC0E11"/>
    <w:rsid w:val="00FC162C"/>
    <w:rsid w:val="00FC6A0E"/>
    <w:rsid w:val="00FE64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40D"/>
    <w:pPr>
      <w:spacing w:after="200" w:line="276" w:lineRule="auto"/>
    </w:pPr>
    <w:rPr>
      <w:rFonts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3E90"/>
    <w:rPr>
      <w:rFonts w:cs="Times New Roman"/>
      <w:sz w:val="22"/>
      <w:szCs w:val="22"/>
    </w:rPr>
  </w:style>
  <w:style w:type="character" w:customStyle="1" w:styleId="NoSpacingChar">
    <w:name w:val="No Spacing Char"/>
    <w:link w:val="NoSpacing"/>
    <w:uiPriority w:val="1"/>
    <w:locked/>
    <w:rsid w:val="00393E90"/>
    <w:rPr>
      <w:rFonts w:eastAsia="Times New Roman"/>
    </w:rPr>
  </w:style>
  <w:style w:type="paragraph" w:styleId="BalloonText">
    <w:name w:val="Balloon Text"/>
    <w:basedOn w:val="Normal"/>
    <w:link w:val="BalloonTextChar"/>
    <w:uiPriority w:val="99"/>
    <w:semiHidden/>
    <w:unhideWhenUsed/>
    <w:rsid w:val="00393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93E90"/>
    <w:rPr>
      <w:rFonts w:ascii="Tahoma" w:hAnsi="Tahoma" w:cs="Times New Roman"/>
      <w:sz w:val="16"/>
    </w:rPr>
  </w:style>
  <w:style w:type="character" w:styleId="Hyperlink">
    <w:name w:val="Hyperlink"/>
    <w:basedOn w:val="DefaultParagraphFont"/>
    <w:uiPriority w:val="99"/>
    <w:unhideWhenUsed/>
    <w:rsid w:val="00393E90"/>
    <w:rPr>
      <w:rFonts w:cs="Times New Roman"/>
      <w:color w:val="0000FF"/>
      <w:u w:val="single"/>
    </w:rPr>
  </w:style>
  <w:style w:type="table" w:styleId="TableGrid">
    <w:name w:val="Table Grid"/>
    <w:basedOn w:val="TableNormal"/>
    <w:uiPriority w:val="59"/>
    <w:rsid w:val="004B40B8"/>
    <w:rPr>
      <w:rFonts w:ascii="Times New Roman"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B660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4B6603"/>
    <w:rPr>
      <w:rFonts w:cs="Times New Roman"/>
    </w:rPr>
  </w:style>
  <w:style w:type="paragraph" w:styleId="Footer">
    <w:name w:val="footer"/>
    <w:basedOn w:val="Normal"/>
    <w:link w:val="FooterChar"/>
    <w:uiPriority w:val="99"/>
    <w:unhideWhenUsed/>
    <w:rsid w:val="004B660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B6603"/>
    <w:rPr>
      <w:rFonts w:cs="Times New Roman"/>
    </w:rPr>
  </w:style>
  <w:style w:type="paragraph" w:styleId="BodyText">
    <w:name w:val="Body Text"/>
    <w:basedOn w:val="Normal"/>
    <w:link w:val="BodyTextChar"/>
    <w:uiPriority w:val="99"/>
    <w:rsid w:val="00A55927"/>
    <w:pPr>
      <w:spacing w:after="0" w:line="480" w:lineRule="auto"/>
    </w:pPr>
    <w:rPr>
      <w:rFonts w:ascii="Times New Roman" w:hAnsi="Times New Roman"/>
      <w:sz w:val="24"/>
      <w:szCs w:val="20"/>
    </w:rPr>
  </w:style>
  <w:style w:type="character" w:customStyle="1" w:styleId="BodyTextChar">
    <w:name w:val="Body Text Char"/>
    <w:basedOn w:val="DefaultParagraphFont"/>
    <w:link w:val="BodyText"/>
    <w:uiPriority w:val="99"/>
    <w:locked/>
    <w:rsid w:val="00A55927"/>
    <w:rPr>
      <w:rFonts w:ascii="Times New Roman" w:hAnsi="Times New Roman" w:cs="Times New Roman"/>
      <w:sz w:val="20"/>
    </w:rPr>
  </w:style>
  <w:style w:type="paragraph" w:styleId="NormalWeb">
    <w:name w:val="Normal (Web)"/>
    <w:basedOn w:val="Normal"/>
    <w:uiPriority w:val="99"/>
    <w:rsid w:val="00CA5D9D"/>
    <w:pPr>
      <w:spacing w:before="100" w:beforeAutospacing="1" w:after="100" w:afterAutospacing="1" w:line="240" w:lineRule="auto"/>
    </w:pPr>
    <w:rPr>
      <w:rFonts w:ascii="Times New Roman" w:hAnsi="Times New Roman"/>
      <w:sz w:val="24"/>
      <w:szCs w:val="24"/>
    </w:rPr>
  </w:style>
  <w:style w:type="character" w:customStyle="1" w:styleId="au">
    <w:name w:val="au"/>
    <w:rsid w:val="00CA5D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40D"/>
    <w:pPr>
      <w:spacing w:after="200" w:line="276" w:lineRule="auto"/>
    </w:pPr>
    <w:rPr>
      <w:rFonts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3E90"/>
    <w:rPr>
      <w:rFonts w:cs="Times New Roman"/>
      <w:sz w:val="22"/>
      <w:szCs w:val="22"/>
    </w:rPr>
  </w:style>
  <w:style w:type="character" w:customStyle="1" w:styleId="NoSpacingChar">
    <w:name w:val="No Spacing Char"/>
    <w:link w:val="NoSpacing"/>
    <w:uiPriority w:val="1"/>
    <w:locked/>
    <w:rsid w:val="00393E90"/>
    <w:rPr>
      <w:rFonts w:eastAsia="Times New Roman"/>
    </w:rPr>
  </w:style>
  <w:style w:type="paragraph" w:styleId="BalloonText">
    <w:name w:val="Balloon Text"/>
    <w:basedOn w:val="Normal"/>
    <w:link w:val="BalloonTextChar"/>
    <w:uiPriority w:val="99"/>
    <w:semiHidden/>
    <w:unhideWhenUsed/>
    <w:rsid w:val="00393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93E90"/>
    <w:rPr>
      <w:rFonts w:ascii="Tahoma" w:hAnsi="Tahoma" w:cs="Times New Roman"/>
      <w:sz w:val="16"/>
    </w:rPr>
  </w:style>
  <w:style w:type="character" w:styleId="Hyperlink">
    <w:name w:val="Hyperlink"/>
    <w:basedOn w:val="DefaultParagraphFont"/>
    <w:uiPriority w:val="99"/>
    <w:unhideWhenUsed/>
    <w:rsid w:val="00393E90"/>
    <w:rPr>
      <w:rFonts w:cs="Times New Roman"/>
      <w:color w:val="0000FF"/>
      <w:u w:val="single"/>
    </w:rPr>
  </w:style>
  <w:style w:type="table" w:styleId="TableGrid">
    <w:name w:val="Table Grid"/>
    <w:basedOn w:val="TableNormal"/>
    <w:uiPriority w:val="59"/>
    <w:rsid w:val="004B40B8"/>
    <w:rPr>
      <w:rFonts w:ascii="Times New Roman"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B660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4B6603"/>
    <w:rPr>
      <w:rFonts w:cs="Times New Roman"/>
    </w:rPr>
  </w:style>
  <w:style w:type="paragraph" w:styleId="Footer">
    <w:name w:val="footer"/>
    <w:basedOn w:val="Normal"/>
    <w:link w:val="FooterChar"/>
    <w:uiPriority w:val="99"/>
    <w:unhideWhenUsed/>
    <w:rsid w:val="004B660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B6603"/>
    <w:rPr>
      <w:rFonts w:cs="Times New Roman"/>
    </w:rPr>
  </w:style>
  <w:style w:type="paragraph" w:styleId="BodyText">
    <w:name w:val="Body Text"/>
    <w:basedOn w:val="Normal"/>
    <w:link w:val="BodyTextChar"/>
    <w:uiPriority w:val="99"/>
    <w:rsid w:val="00A55927"/>
    <w:pPr>
      <w:spacing w:after="0" w:line="480" w:lineRule="auto"/>
    </w:pPr>
    <w:rPr>
      <w:rFonts w:ascii="Times New Roman" w:hAnsi="Times New Roman"/>
      <w:sz w:val="24"/>
      <w:szCs w:val="20"/>
    </w:rPr>
  </w:style>
  <w:style w:type="character" w:customStyle="1" w:styleId="BodyTextChar">
    <w:name w:val="Body Text Char"/>
    <w:basedOn w:val="DefaultParagraphFont"/>
    <w:link w:val="BodyText"/>
    <w:uiPriority w:val="99"/>
    <w:locked/>
    <w:rsid w:val="00A55927"/>
    <w:rPr>
      <w:rFonts w:ascii="Times New Roman" w:hAnsi="Times New Roman" w:cs="Times New Roman"/>
      <w:sz w:val="20"/>
    </w:rPr>
  </w:style>
  <w:style w:type="paragraph" w:styleId="NormalWeb">
    <w:name w:val="Normal (Web)"/>
    <w:basedOn w:val="Normal"/>
    <w:uiPriority w:val="99"/>
    <w:rsid w:val="00CA5D9D"/>
    <w:pPr>
      <w:spacing w:before="100" w:beforeAutospacing="1" w:after="100" w:afterAutospacing="1" w:line="240" w:lineRule="auto"/>
    </w:pPr>
    <w:rPr>
      <w:rFonts w:ascii="Times New Roman" w:hAnsi="Times New Roman"/>
      <w:sz w:val="24"/>
      <w:szCs w:val="24"/>
    </w:rPr>
  </w:style>
  <w:style w:type="character" w:customStyle="1" w:styleId="au">
    <w:name w:val="au"/>
    <w:rsid w:val="00CA5D9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DF77DD-6B99-484F-BEAC-AC2CA30EA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1143</Words>
  <Characters>7205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Auburn University</Company>
  <LinksUpToDate>false</LinksUpToDate>
  <CharactersWithSpaces>8332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 User</cp:lastModifiedBy>
  <cp:revision>2</cp:revision>
  <cp:lastPrinted>2013-01-10T17:13:00Z</cp:lastPrinted>
  <dcterms:created xsi:type="dcterms:W3CDTF">2014-07-21T01:27:00Z</dcterms:created>
  <dcterms:modified xsi:type="dcterms:W3CDTF">2014-07-21T01:27:00Z</dcterms:modified>
</cp:coreProperties>
</file>