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869" w:rsidRDefault="00BD0869" w:rsidP="00BD0869">
      <w:pPr>
        <w:spacing w:after="0" w:line="240" w:lineRule="auto"/>
        <w:jc w:val="right"/>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Research</w:t>
      </w:r>
    </w:p>
    <w:p w:rsidR="00BD0869" w:rsidRDefault="00BD0869" w:rsidP="00BD0869">
      <w:pPr>
        <w:spacing w:after="0" w:line="240" w:lineRule="auto"/>
        <w:jc w:val="center"/>
        <w:rPr>
          <w:rFonts w:ascii="Times New Roman" w:eastAsia="Times New Roman" w:hAnsi="Times New Roman" w:cs="Times New Roman"/>
          <w:color w:val="000000"/>
          <w:sz w:val="24"/>
          <w:szCs w:val="24"/>
        </w:rPr>
      </w:pPr>
    </w:p>
    <w:p w:rsidR="00BD0869" w:rsidRDefault="00BD0869" w:rsidP="00BD0869">
      <w:pPr>
        <w:spacing w:after="0" w:line="240" w:lineRule="auto"/>
        <w:jc w:val="center"/>
        <w:rPr>
          <w:rFonts w:ascii="Times New Roman" w:eastAsia="Times New Roman" w:hAnsi="Times New Roman" w:cs="Times New Roman"/>
          <w:color w:val="000000"/>
          <w:sz w:val="24"/>
          <w:szCs w:val="24"/>
        </w:rPr>
      </w:pPr>
    </w:p>
    <w:p w:rsidR="00BD0869" w:rsidRDefault="00BD0869" w:rsidP="00BD0869">
      <w:pPr>
        <w:spacing w:after="0" w:line="240" w:lineRule="auto"/>
        <w:jc w:val="center"/>
        <w:rPr>
          <w:rFonts w:ascii="Times New Roman" w:eastAsia="Times New Roman" w:hAnsi="Times New Roman" w:cs="Times New Roman"/>
          <w:color w:val="000000"/>
          <w:sz w:val="24"/>
          <w:szCs w:val="24"/>
        </w:rPr>
      </w:pPr>
    </w:p>
    <w:p w:rsidR="00BD0869" w:rsidRDefault="00BD0869" w:rsidP="00BD0869">
      <w:pPr>
        <w:spacing w:after="0" w:line="240" w:lineRule="auto"/>
        <w:jc w:val="center"/>
        <w:rPr>
          <w:rFonts w:ascii="Times New Roman" w:eastAsia="Times New Roman" w:hAnsi="Times New Roman" w:cs="Times New Roman"/>
          <w:color w:val="000000"/>
          <w:sz w:val="24"/>
          <w:szCs w:val="24"/>
        </w:rPr>
      </w:pPr>
    </w:p>
    <w:p w:rsidR="00BD0869" w:rsidRDefault="00BD0869" w:rsidP="00BD0869">
      <w:pPr>
        <w:spacing w:after="0" w:line="240" w:lineRule="auto"/>
        <w:jc w:val="center"/>
        <w:rPr>
          <w:rFonts w:ascii="Times New Roman" w:eastAsia="Times New Roman" w:hAnsi="Times New Roman" w:cs="Times New Roman"/>
          <w:color w:val="000000"/>
          <w:sz w:val="24"/>
          <w:szCs w:val="24"/>
        </w:rPr>
      </w:pPr>
    </w:p>
    <w:p w:rsidR="00BD0869" w:rsidRDefault="00BD0869" w:rsidP="00BD0869">
      <w:pPr>
        <w:spacing w:after="0" w:line="240" w:lineRule="auto"/>
        <w:jc w:val="center"/>
        <w:rPr>
          <w:rFonts w:ascii="Times New Roman" w:eastAsia="Times New Roman" w:hAnsi="Times New Roman" w:cs="Times New Roman"/>
          <w:color w:val="000000"/>
          <w:sz w:val="24"/>
          <w:szCs w:val="24"/>
        </w:rPr>
      </w:pPr>
    </w:p>
    <w:p w:rsidR="00BD0869" w:rsidRDefault="00BD0869" w:rsidP="00BD0869">
      <w:pPr>
        <w:spacing w:after="0" w:line="240" w:lineRule="auto"/>
        <w:jc w:val="center"/>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Preparation Perception of the National </w:t>
      </w:r>
    </w:p>
    <w:p w:rsidR="00BD0869" w:rsidRDefault="00BD0869" w:rsidP="00BD0869">
      <w:pPr>
        <w:spacing w:after="0" w:line="240" w:lineRule="auto"/>
        <w:jc w:val="center"/>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Farm Business Management Career Development Event</w:t>
      </w:r>
    </w:p>
    <w:p w:rsidR="00BD0869" w:rsidRDefault="00BD0869" w:rsidP="00BD0869">
      <w:pPr>
        <w:spacing w:after="0" w:line="240" w:lineRule="auto"/>
        <w:jc w:val="center"/>
        <w:outlineLvl w:val="0"/>
        <w:rPr>
          <w:rFonts w:ascii="Times New Roman" w:eastAsia="Times New Roman" w:hAnsi="Times New Roman" w:cs="Times New Roman"/>
          <w:b/>
          <w:bCs/>
          <w:color w:val="000000"/>
          <w:kern w:val="36"/>
          <w:sz w:val="24"/>
          <w:szCs w:val="24"/>
        </w:rPr>
      </w:pPr>
    </w:p>
    <w:p w:rsidR="00BD0869" w:rsidRDefault="00BD0869" w:rsidP="00BD0869">
      <w:pPr>
        <w:spacing w:after="0" w:line="240" w:lineRule="auto"/>
        <w:jc w:val="center"/>
        <w:outlineLvl w:val="0"/>
        <w:rPr>
          <w:rFonts w:ascii="Times New Roman" w:eastAsia="Times New Roman" w:hAnsi="Times New Roman" w:cs="Times New Roman"/>
          <w:b/>
          <w:bCs/>
          <w:color w:val="000000"/>
          <w:kern w:val="36"/>
          <w:sz w:val="24"/>
          <w:szCs w:val="24"/>
        </w:rPr>
      </w:pPr>
    </w:p>
    <w:p w:rsidR="00BD0869" w:rsidRDefault="00BD0869" w:rsidP="00BD0869">
      <w:pPr>
        <w:spacing w:after="0" w:line="240" w:lineRule="auto"/>
        <w:jc w:val="center"/>
        <w:rPr>
          <w:rFonts w:ascii="Times New Roman" w:eastAsia="Times New Roman" w:hAnsi="Times New Roman" w:cs="Times New Roman"/>
          <w:color w:val="000000"/>
          <w:sz w:val="24"/>
          <w:szCs w:val="24"/>
        </w:rPr>
      </w:pPr>
    </w:p>
    <w:p w:rsidR="00BD0869" w:rsidRDefault="00BD0869" w:rsidP="00BD0869">
      <w:pPr>
        <w:spacing w:after="0" w:line="240" w:lineRule="auto"/>
        <w:jc w:val="center"/>
        <w:rPr>
          <w:rFonts w:ascii="Times New Roman" w:eastAsia="Times New Roman" w:hAnsi="Times New Roman" w:cs="Times New Roman"/>
          <w:color w:val="000000"/>
          <w:sz w:val="24"/>
          <w:szCs w:val="24"/>
        </w:rPr>
      </w:pPr>
    </w:p>
    <w:p w:rsidR="00BD0869" w:rsidRDefault="00BD0869" w:rsidP="00BD0869">
      <w:pPr>
        <w:spacing w:after="0" w:line="240" w:lineRule="auto"/>
        <w:jc w:val="center"/>
        <w:rPr>
          <w:rFonts w:ascii="Times New Roman" w:eastAsia="Times New Roman" w:hAnsi="Times New Roman" w:cs="Times New Roman"/>
          <w:color w:val="000000"/>
          <w:sz w:val="24"/>
          <w:szCs w:val="24"/>
        </w:rPr>
      </w:pPr>
    </w:p>
    <w:p w:rsidR="00BD0869" w:rsidRPr="000A64CC" w:rsidRDefault="00BD0869" w:rsidP="00BD0869">
      <w:pPr>
        <w:spacing w:after="0" w:line="240" w:lineRule="auto"/>
        <w:jc w:val="center"/>
        <w:rPr>
          <w:rFonts w:ascii="Times New Roman" w:eastAsia="Times New Roman" w:hAnsi="Times New Roman" w:cs="Times New Roman"/>
          <w:color w:val="000000"/>
          <w:sz w:val="24"/>
          <w:szCs w:val="24"/>
        </w:rPr>
      </w:pPr>
    </w:p>
    <w:p w:rsidR="00BD0869" w:rsidRPr="000A64CC" w:rsidRDefault="00BD0869" w:rsidP="00BD0869">
      <w:pPr>
        <w:spacing w:after="0" w:line="240" w:lineRule="auto"/>
        <w:jc w:val="center"/>
        <w:rPr>
          <w:rFonts w:ascii="Times New Roman" w:eastAsia="Times New Roman" w:hAnsi="Times New Roman" w:cs="Times New Roman"/>
          <w:color w:val="000000"/>
          <w:sz w:val="24"/>
          <w:szCs w:val="24"/>
        </w:rPr>
      </w:pPr>
    </w:p>
    <w:p w:rsidR="00BD0869" w:rsidRPr="00855056" w:rsidRDefault="00BD0869" w:rsidP="00BD0869">
      <w:pPr>
        <w:widowControl w:val="0"/>
        <w:autoSpaceDE w:val="0"/>
        <w:autoSpaceDN w:val="0"/>
        <w:adjustRightInd w:val="0"/>
        <w:spacing w:after="0" w:line="240" w:lineRule="auto"/>
        <w:jc w:val="center"/>
        <w:rPr>
          <w:rFonts w:ascii="Times New Roman" w:hAnsi="Times New Roman" w:cs="Times New Roman"/>
          <w:color w:val="1A1A1A"/>
          <w:sz w:val="24"/>
          <w:szCs w:val="24"/>
        </w:rPr>
      </w:pPr>
      <w:r w:rsidRPr="00855056">
        <w:rPr>
          <w:rFonts w:ascii="Times New Roman" w:hAnsi="Times New Roman" w:cs="Times New Roman"/>
          <w:color w:val="1A1A1A"/>
          <w:sz w:val="24"/>
          <w:szCs w:val="24"/>
        </w:rPr>
        <w:t>Scott Smalley, Ph.D.</w:t>
      </w:r>
    </w:p>
    <w:p w:rsidR="00BD0869" w:rsidRPr="00855056" w:rsidRDefault="00BD0869" w:rsidP="00BD0869">
      <w:pPr>
        <w:widowControl w:val="0"/>
        <w:autoSpaceDE w:val="0"/>
        <w:autoSpaceDN w:val="0"/>
        <w:adjustRightInd w:val="0"/>
        <w:spacing w:after="0" w:line="240" w:lineRule="auto"/>
        <w:jc w:val="center"/>
        <w:rPr>
          <w:rFonts w:ascii="Times New Roman" w:hAnsi="Times New Roman" w:cs="Times New Roman"/>
          <w:color w:val="1A1A1A"/>
          <w:sz w:val="24"/>
          <w:szCs w:val="24"/>
        </w:rPr>
      </w:pPr>
      <w:r w:rsidRPr="00855056">
        <w:rPr>
          <w:rFonts w:ascii="Times New Roman" w:hAnsi="Times New Roman" w:cs="Times New Roman"/>
          <w:color w:val="1A1A1A"/>
          <w:sz w:val="24"/>
          <w:szCs w:val="24"/>
        </w:rPr>
        <w:t>Assistant Professor</w:t>
      </w:r>
      <w:r>
        <w:rPr>
          <w:rFonts w:ascii="Times New Roman" w:hAnsi="Times New Roman" w:cs="Times New Roman"/>
          <w:color w:val="1A1A1A"/>
          <w:sz w:val="24"/>
          <w:szCs w:val="24"/>
        </w:rPr>
        <w:t>,</w:t>
      </w:r>
      <w:r w:rsidRPr="00855056">
        <w:rPr>
          <w:rFonts w:ascii="Times New Roman" w:hAnsi="Times New Roman" w:cs="Times New Roman"/>
          <w:color w:val="1A1A1A"/>
          <w:sz w:val="24"/>
          <w:szCs w:val="24"/>
        </w:rPr>
        <w:t xml:space="preserve"> Agricultural Education</w:t>
      </w:r>
    </w:p>
    <w:p w:rsidR="00BD0869" w:rsidRPr="00855056" w:rsidRDefault="00BD0869" w:rsidP="00BD0869">
      <w:pPr>
        <w:widowControl w:val="0"/>
        <w:autoSpaceDE w:val="0"/>
        <w:autoSpaceDN w:val="0"/>
        <w:adjustRightInd w:val="0"/>
        <w:spacing w:after="0" w:line="240" w:lineRule="auto"/>
        <w:jc w:val="center"/>
        <w:rPr>
          <w:rFonts w:ascii="Times New Roman" w:hAnsi="Times New Roman" w:cs="Times New Roman"/>
          <w:color w:val="1A1A1A"/>
          <w:sz w:val="24"/>
          <w:szCs w:val="24"/>
        </w:rPr>
      </w:pPr>
      <w:r w:rsidRPr="00855056">
        <w:rPr>
          <w:rFonts w:ascii="Times New Roman" w:hAnsi="Times New Roman" w:cs="Times New Roman"/>
          <w:color w:val="1A1A1A"/>
          <w:sz w:val="24"/>
          <w:szCs w:val="24"/>
        </w:rPr>
        <w:t>College of Education &amp; Human Sciences</w:t>
      </w:r>
    </w:p>
    <w:p w:rsidR="00BD0869" w:rsidRPr="00855056" w:rsidRDefault="00BD0869" w:rsidP="00BD0869">
      <w:pPr>
        <w:widowControl w:val="0"/>
        <w:autoSpaceDE w:val="0"/>
        <w:autoSpaceDN w:val="0"/>
        <w:adjustRightInd w:val="0"/>
        <w:spacing w:after="0" w:line="240" w:lineRule="auto"/>
        <w:jc w:val="center"/>
        <w:rPr>
          <w:rFonts w:ascii="Times New Roman" w:hAnsi="Times New Roman" w:cs="Times New Roman"/>
          <w:color w:val="1A1A1A"/>
          <w:sz w:val="24"/>
          <w:szCs w:val="24"/>
        </w:rPr>
      </w:pPr>
      <w:r w:rsidRPr="00855056">
        <w:rPr>
          <w:rFonts w:ascii="Times New Roman" w:hAnsi="Times New Roman" w:cs="Times New Roman"/>
          <w:color w:val="1A1A1A"/>
          <w:sz w:val="24"/>
          <w:szCs w:val="24"/>
        </w:rPr>
        <w:t>South Dakota State University</w:t>
      </w:r>
    </w:p>
    <w:p w:rsidR="00BD0869" w:rsidRPr="00855056" w:rsidRDefault="00BD0869" w:rsidP="00BD0869">
      <w:pPr>
        <w:widowControl w:val="0"/>
        <w:autoSpaceDE w:val="0"/>
        <w:autoSpaceDN w:val="0"/>
        <w:adjustRightInd w:val="0"/>
        <w:spacing w:after="0" w:line="240" w:lineRule="auto"/>
        <w:jc w:val="center"/>
        <w:rPr>
          <w:rFonts w:ascii="Times New Roman" w:hAnsi="Times New Roman" w:cs="Times New Roman"/>
          <w:color w:val="1A1A1A"/>
          <w:sz w:val="24"/>
          <w:szCs w:val="24"/>
        </w:rPr>
      </w:pPr>
      <w:r w:rsidRPr="00855056">
        <w:rPr>
          <w:rFonts w:ascii="Times New Roman" w:hAnsi="Times New Roman" w:cs="Times New Roman"/>
          <w:color w:val="1A1A1A"/>
          <w:sz w:val="24"/>
          <w:szCs w:val="24"/>
        </w:rPr>
        <w:t>102 Wenona Hall, Box 507</w:t>
      </w:r>
    </w:p>
    <w:p w:rsidR="00BD0869" w:rsidRPr="00855056" w:rsidRDefault="00BD0869" w:rsidP="00BD0869">
      <w:pPr>
        <w:widowControl w:val="0"/>
        <w:autoSpaceDE w:val="0"/>
        <w:autoSpaceDN w:val="0"/>
        <w:adjustRightInd w:val="0"/>
        <w:spacing w:after="0" w:line="240" w:lineRule="auto"/>
        <w:jc w:val="center"/>
        <w:rPr>
          <w:rFonts w:ascii="Times New Roman" w:hAnsi="Times New Roman" w:cs="Times New Roman"/>
          <w:color w:val="1A1A1A"/>
          <w:sz w:val="24"/>
          <w:szCs w:val="24"/>
        </w:rPr>
      </w:pPr>
      <w:r w:rsidRPr="00855056">
        <w:rPr>
          <w:rFonts w:ascii="Times New Roman" w:hAnsi="Times New Roman" w:cs="Times New Roman"/>
          <w:color w:val="1A1A1A"/>
          <w:sz w:val="24"/>
          <w:szCs w:val="24"/>
        </w:rPr>
        <w:t>Brookings, SD 57007</w:t>
      </w:r>
    </w:p>
    <w:p w:rsidR="00BD0869" w:rsidRPr="00855056" w:rsidRDefault="00BD0869" w:rsidP="00BD0869">
      <w:pPr>
        <w:widowControl w:val="0"/>
        <w:autoSpaceDE w:val="0"/>
        <w:autoSpaceDN w:val="0"/>
        <w:adjustRightInd w:val="0"/>
        <w:spacing w:after="0" w:line="240" w:lineRule="auto"/>
        <w:jc w:val="center"/>
        <w:rPr>
          <w:rFonts w:ascii="Times New Roman" w:hAnsi="Times New Roman" w:cs="Times New Roman"/>
          <w:sz w:val="24"/>
          <w:szCs w:val="24"/>
        </w:rPr>
      </w:pPr>
      <w:r w:rsidRPr="00855056">
        <w:rPr>
          <w:rFonts w:ascii="Times New Roman" w:hAnsi="Times New Roman" w:cs="Times New Roman"/>
          <w:color w:val="1A1A1A"/>
          <w:sz w:val="24"/>
          <w:szCs w:val="24"/>
        </w:rPr>
        <w:t>Ph</w:t>
      </w:r>
      <w:r w:rsidRPr="00855056">
        <w:rPr>
          <w:rFonts w:ascii="Times New Roman" w:hAnsi="Times New Roman" w:cs="Times New Roman"/>
          <w:sz w:val="24"/>
          <w:szCs w:val="24"/>
        </w:rPr>
        <w:t>: 605.688.6484</w:t>
      </w:r>
    </w:p>
    <w:p w:rsidR="00BD0869" w:rsidRPr="00855056" w:rsidRDefault="00BD0869" w:rsidP="00BD0869">
      <w:pPr>
        <w:widowControl w:val="0"/>
        <w:autoSpaceDE w:val="0"/>
        <w:autoSpaceDN w:val="0"/>
        <w:adjustRightInd w:val="0"/>
        <w:spacing w:after="0" w:line="240" w:lineRule="auto"/>
        <w:jc w:val="center"/>
        <w:rPr>
          <w:rFonts w:ascii="Times New Roman" w:hAnsi="Times New Roman" w:cs="Times New Roman"/>
          <w:sz w:val="24"/>
          <w:szCs w:val="24"/>
        </w:rPr>
      </w:pPr>
      <w:r w:rsidRPr="00855056">
        <w:rPr>
          <w:rFonts w:ascii="Times New Roman" w:hAnsi="Times New Roman" w:cs="Times New Roman"/>
          <w:sz w:val="24"/>
          <w:szCs w:val="24"/>
        </w:rPr>
        <w:t>Fax: 605.688.5765</w:t>
      </w:r>
    </w:p>
    <w:p w:rsidR="00BD0869" w:rsidRPr="00855056" w:rsidRDefault="00A55D24" w:rsidP="00BD0869">
      <w:pPr>
        <w:spacing w:after="0" w:line="240" w:lineRule="auto"/>
        <w:jc w:val="center"/>
        <w:rPr>
          <w:rFonts w:ascii="Times New Roman" w:hAnsi="Times New Roman" w:cs="Times New Roman"/>
          <w:b/>
          <w:sz w:val="24"/>
          <w:szCs w:val="24"/>
        </w:rPr>
      </w:pPr>
      <w:hyperlink r:id="rId6" w:history="1">
        <w:r w:rsidR="00BD0869" w:rsidRPr="00855056">
          <w:rPr>
            <w:rFonts w:ascii="Times New Roman" w:hAnsi="Times New Roman" w:cs="Times New Roman"/>
            <w:color w:val="1A1A1A"/>
            <w:sz w:val="24"/>
            <w:szCs w:val="24"/>
          </w:rPr>
          <w:t>scott.smalley@sdstate.edu</w:t>
        </w:r>
      </w:hyperlink>
    </w:p>
    <w:p w:rsidR="00BD0869" w:rsidRPr="000A64CC" w:rsidRDefault="00BD0869" w:rsidP="00BD0869">
      <w:pPr>
        <w:spacing w:after="0" w:line="240" w:lineRule="auto"/>
        <w:jc w:val="center"/>
        <w:rPr>
          <w:rFonts w:ascii="Times New Roman" w:eastAsia="Times New Roman" w:hAnsi="Times New Roman" w:cs="Times New Roman"/>
          <w:color w:val="000000"/>
          <w:sz w:val="24"/>
          <w:szCs w:val="24"/>
        </w:rPr>
      </w:pPr>
      <w:r w:rsidRPr="000A64CC">
        <w:rPr>
          <w:rFonts w:ascii="Times New Roman" w:eastAsia="Times New Roman" w:hAnsi="Times New Roman" w:cs="Times New Roman"/>
          <w:color w:val="000000"/>
          <w:sz w:val="24"/>
          <w:szCs w:val="24"/>
        </w:rPr>
        <w:t> </w:t>
      </w: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BD0869" w:rsidRDefault="00BD0869" w:rsidP="00F956F4">
      <w:pPr>
        <w:spacing w:after="0" w:line="240" w:lineRule="auto"/>
        <w:jc w:val="center"/>
        <w:outlineLvl w:val="0"/>
        <w:rPr>
          <w:rFonts w:ascii="Times New Roman" w:eastAsia="Times New Roman" w:hAnsi="Times New Roman" w:cs="Times New Roman"/>
          <w:b/>
          <w:sz w:val="24"/>
          <w:szCs w:val="24"/>
        </w:rPr>
      </w:pPr>
    </w:p>
    <w:p w:rsidR="005844AC" w:rsidRDefault="004731C1" w:rsidP="00F956F4">
      <w:pPr>
        <w:spacing w:after="0" w:line="240" w:lineRule="auto"/>
        <w:jc w:val="center"/>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Student </w:t>
      </w:r>
      <w:r w:rsidR="005844AC">
        <w:rPr>
          <w:rFonts w:ascii="Times New Roman" w:eastAsia="Times New Roman" w:hAnsi="Times New Roman" w:cs="Times New Roman"/>
          <w:b/>
          <w:sz w:val="24"/>
          <w:szCs w:val="24"/>
        </w:rPr>
        <w:t xml:space="preserve">Preparation </w:t>
      </w:r>
      <w:r w:rsidR="00C414CA">
        <w:rPr>
          <w:rFonts w:ascii="Times New Roman" w:eastAsia="Times New Roman" w:hAnsi="Times New Roman" w:cs="Times New Roman"/>
          <w:b/>
          <w:sz w:val="24"/>
          <w:szCs w:val="24"/>
        </w:rPr>
        <w:t xml:space="preserve">Perception of </w:t>
      </w:r>
      <w:r w:rsidR="00F956F4">
        <w:rPr>
          <w:rFonts w:ascii="Times New Roman" w:eastAsia="Times New Roman" w:hAnsi="Times New Roman" w:cs="Times New Roman"/>
          <w:b/>
          <w:sz w:val="24"/>
          <w:szCs w:val="24"/>
        </w:rPr>
        <w:t xml:space="preserve">the </w:t>
      </w:r>
      <w:r w:rsidR="00B9660B">
        <w:rPr>
          <w:rFonts w:ascii="Times New Roman" w:eastAsia="Times New Roman" w:hAnsi="Times New Roman" w:cs="Times New Roman"/>
          <w:b/>
          <w:sz w:val="24"/>
          <w:szCs w:val="24"/>
        </w:rPr>
        <w:t xml:space="preserve">National </w:t>
      </w:r>
    </w:p>
    <w:p w:rsidR="00F956F4" w:rsidRDefault="00F956F4" w:rsidP="005844AC">
      <w:pPr>
        <w:spacing w:after="0" w:line="240" w:lineRule="auto"/>
        <w:jc w:val="center"/>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Farm Business Management Career Development Event</w:t>
      </w:r>
    </w:p>
    <w:p w:rsidR="00082E92" w:rsidRDefault="00082E92" w:rsidP="00F956F4">
      <w:pPr>
        <w:spacing w:after="0" w:line="240" w:lineRule="auto"/>
        <w:outlineLvl w:val="0"/>
        <w:rPr>
          <w:rFonts w:ascii="Times New Roman" w:eastAsia="Times New Roman" w:hAnsi="Times New Roman" w:cs="Times New Roman"/>
          <w:b/>
          <w:bCs/>
          <w:color w:val="000000"/>
          <w:kern w:val="36"/>
          <w:sz w:val="24"/>
          <w:szCs w:val="24"/>
        </w:rPr>
      </w:pPr>
    </w:p>
    <w:p w:rsidR="00082E92" w:rsidRPr="00B140CF" w:rsidRDefault="00082E92" w:rsidP="00082E92">
      <w:pPr>
        <w:spacing w:after="0" w:line="240" w:lineRule="auto"/>
        <w:jc w:val="center"/>
        <w:rPr>
          <w:rFonts w:ascii="Times New Roman" w:hAnsi="Times New Roman" w:cs="Times New Roman"/>
          <w:noProof/>
          <w:sz w:val="24"/>
          <w:szCs w:val="24"/>
        </w:rPr>
      </w:pPr>
      <w:r w:rsidRPr="00B140CF">
        <w:rPr>
          <w:rFonts w:ascii="Times New Roman" w:hAnsi="Times New Roman" w:cs="Times New Roman"/>
          <w:b/>
          <w:noProof/>
          <w:sz w:val="24"/>
          <w:szCs w:val="24"/>
        </w:rPr>
        <w:t>Introduction</w:t>
      </w:r>
    </w:p>
    <w:p w:rsidR="00C458C4" w:rsidRPr="00B140CF" w:rsidRDefault="00C458C4" w:rsidP="00082E92">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National FFA Organization (FFA) is committed </w:t>
      </w:r>
      <w:r w:rsidR="002521F0">
        <w:rPr>
          <w:rFonts w:ascii="Times New Roman" w:hAnsi="Times New Roman" w:cs="Times New Roman"/>
          <w:sz w:val="24"/>
          <w:szCs w:val="24"/>
        </w:rPr>
        <w:t>to developing</w:t>
      </w:r>
      <w:r>
        <w:rPr>
          <w:rFonts w:ascii="Times New Roman" w:hAnsi="Times New Roman" w:cs="Times New Roman"/>
          <w:sz w:val="24"/>
          <w:szCs w:val="24"/>
        </w:rPr>
        <w:t xml:space="preserve"> youth through premier leadership, personal growth and career success. Student’s participation in career development events (CDEs) is one way students can showcase their knowledge and skills in a competitive setting. CDE’s are meant to add a real world experience for students involved in agricultural education (National FFA, 2014). </w:t>
      </w:r>
    </w:p>
    <w:p w:rsidR="00082E92" w:rsidRPr="00B140CF" w:rsidRDefault="00082E92" w:rsidP="00082E92">
      <w:pPr>
        <w:spacing w:after="0" w:line="240" w:lineRule="auto"/>
        <w:rPr>
          <w:rFonts w:ascii="Times New Roman" w:hAnsi="Times New Roman" w:cs="Times New Roman"/>
          <w:sz w:val="24"/>
          <w:szCs w:val="24"/>
        </w:rPr>
      </w:pPr>
    </w:p>
    <w:p w:rsidR="00082E92" w:rsidRPr="00B140CF" w:rsidRDefault="00082E92" w:rsidP="00082E92">
      <w:pPr>
        <w:spacing w:after="0" w:line="240" w:lineRule="auto"/>
        <w:contextualSpacing/>
        <w:rPr>
          <w:rFonts w:ascii="Times New Roman" w:hAnsi="Times New Roman" w:cs="Times New Roman"/>
          <w:noProof/>
          <w:sz w:val="24"/>
          <w:szCs w:val="24"/>
        </w:rPr>
      </w:pPr>
      <w:r w:rsidRPr="00B140CF">
        <w:rPr>
          <w:rFonts w:ascii="Times New Roman" w:hAnsi="Times New Roman" w:cs="Times New Roman"/>
          <w:noProof/>
          <w:sz w:val="24"/>
          <w:szCs w:val="24"/>
        </w:rPr>
        <w:t xml:space="preserve">The purpose of this study was to </w:t>
      </w:r>
      <w:r w:rsidR="00C414CA">
        <w:rPr>
          <w:rFonts w:ascii="Times New Roman" w:hAnsi="Times New Roman" w:cs="Times New Roman"/>
          <w:noProof/>
          <w:sz w:val="24"/>
          <w:szCs w:val="24"/>
        </w:rPr>
        <w:t xml:space="preserve">determine how well students were prepared for the national farm business management career devlopment event and what instructional methods were used in preparing students for the event. </w:t>
      </w:r>
      <w:r w:rsidRPr="00B140CF">
        <w:rPr>
          <w:rFonts w:ascii="Times New Roman" w:hAnsi="Times New Roman" w:cs="Times New Roman"/>
          <w:noProof/>
          <w:sz w:val="24"/>
          <w:szCs w:val="24"/>
        </w:rPr>
        <w:t>The study focused on the following objectives:</w:t>
      </w:r>
      <w:r>
        <w:rPr>
          <w:rFonts w:ascii="Times New Roman" w:hAnsi="Times New Roman" w:cs="Times New Roman"/>
          <w:noProof/>
          <w:sz w:val="24"/>
          <w:szCs w:val="24"/>
        </w:rPr>
        <w:t xml:space="preserve">  </w:t>
      </w:r>
      <w:r w:rsidRPr="00B140CF">
        <w:rPr>
          <w:rFonts w:ascii="Times New Roman" w:hAnsi="Times New Roman" w:cs="Times New Roman"/>
          <w:noProof/>
          <w:sz w:val="24"/>
          <w:szCs w:val="24"/>
        </w:rPr>
        <w:t xml:space="preserve">1) </w:t>
      </w:r>
      <w:r w:rsidR="002521F0">
        <w:rPr>
          <w:rFonts w:ascii="Times New Roman" w:hAnsi="Times New Roman" w:cs="Times New Roman"/>
          <w:noProof/>
          <w:sz w:val="24"/>
          <w:szCs w:val="24"/>
        </w:rPr>
        <w:t>d</w:t>
      </w:r>
      <w:r w:rsidR="00C414CA">
        <w:rPr>
          <w:rFonts w:ascii="Times New Roman" w:hAnsi="Times New Roman" w:cs="Times New Roman"/>
          <w:noProof/>
          <w:sz w:val="24"/>
          <w:szCs w:val="24"/>
        </w:rPr>
        <w:t>evelop a demographic profile of FFA members participating in the national farm business management career development event</w:t>
      </w:r>
      <w:r w:rsidRPr="00B140CF">
        <w:rPr>
          <w:rFonts w:ascii="Times New Roman" w:hAnsi="Times New Roman" w:cs="Times New Roman"/>
          <w:noProof/>
          <w:sz w:val="24"/>
          <w:szCs w:val="24"/>
        </w:rPr>
        <w:t>;</w:t>
      </w:r>
      <w:r>
        <w:rPr>
          <w:rFonts w:ascii="Times New Roman" w:hAnsi="Times New Roman" w:cs="Times New Roman"/>
          <w:noProof/>
          <w:sz w:val="24"/>
          <w:szCs w:val="24"/>
        </w:rPr>
        <w:t xml:space="preserve"> </w:t>
      </w:r>
      <w:r w:rsidRPr="00B140CF">
        <w:rPr>
          <w:rFonts w:ascii="Times New Roman" w:hAnsi="Times New Roman" w:cs="Times New Roman"/>
          <w:noProof/>
          <w:sz w:val="24"/>
          <w:szCs w:val="24"/>
        </w:rPr>
        <w:t>2)</w:t>
      </w:r>
      <w:r w:rsidRPr="00B140CF">
        <w:rPr>
          <w:rFonts w:ascii="Times New Roman" w:hAnsi="Times New Roman" w:cs="Times New Roman"/>
          <w:sz w:val="24"/>
          <w:szCs w:val="24"/>
        </w:rPr>
        <w:t xml:space="preserve"> </w:t>
      </w:r>
      <w:r>
        <w:rPr>
          <w:rFonts w:ascii="Times New Roman" w:hAnsi="Times New Roman" w:cs="Times New Roman"/>
          <w:noProof/>
          <w:sz w:val="24"/>
          <w:szCs w:val="24"/>
        </w:rPr>
        <w:t>d</w:t>
      </w:r>
      <w:r w:rsidRPr="00B140CF">
        <w:rPr>
          <w:rFonts w:ascii="Times New Roman" w:hAnsi="Times New Roman" w:cs="Times New Roman"/>
          <w:noProof/>
          <w:sz w:val="24"/>
          <w:szCs w:val="24"/>
        </w:rPr>
        <w:t xml:space="preserve">etermine </w:t>
      </w:r>
      <w:r w:rsidR="00C414CA">
        <w:rPr>
          <w:rFonts w:ascii="Times New Roman" w:hAnsi="Times New Roman" w:cs="Times New Roman"/>
          <w:noProof/>
          <w:sz w:val="24"/>
          <w:szCs w:val="24"/>
        </w:rPr>
        <w:t>wh</w:t>
      </w:r>
      <w:r w:rsidR="002521F0">
        <w:rPr>
          <w:rFonts w:ascii="Times New Roman" w:hAnsi="Times New Roman" w:cs="Times New Roman"/>
          <w:noProof/>
          <w:sz w:val="24"/>
          <w:szCs w:val="24"/>
        </w:rPr>
        <w:t>en and how often students practic</w:t>
      </w:r>
      <w:r w:rsidR="00C414CA">
        <w:rPr>
          <w:rFonts w:ascii="Times New Roman" w:hAnsi="Times New Roman" w:cs="Times New Roman"/>
          <w:noProof/>
          <w:sz w:val="24"/>
          <w:szCs w:val="24"/>
        </w:rPr>
        <w:t>ed for the career development event</w:t>
      </w:r>
      <w:r>
        <w:rPr>
          <w:rFonts w:ascii="Times New Roman" w:hAnsi="Times New Roman" w:cs="Times New Roman"/>
          <w:noProof/>
          <w:sz w:val="24"/>
          <w:szCs w:val="24"/>
        </w:rPr>
        <w:t>; 3) d</w:t>
      </w:r>
      <w:r w:rsidRPr="00B140CF">
        <w:rPr>
          <w:rFonts w:ascii="Times New Roman" w:hAnsi="Times New Roman" w:cs="Times New Roman"/>
          <w:noProof/>
          <w:sz w:val="24"/>
          <w:szCs w:val="24"/>
        </w:rPr>
        <w:t xml:space="preserve">etermine </w:t>
      </w:r>
      <w:r w:rsidR="00C414CA">
        <w:rPr>
          <w:rFonts w:ascii="Times New Roman" w:hAnsi="Times New Roman" w:cs="Times New Roman"/>
          <w:noProof/>
          <w:sz w:val="24"/>
          <w:szCs w:val="24"/>
        </w:rPr>
        <w:t>who served as the coach for the CDE’s team</w:t>
      </w:r>
      <w:r w:rsidR="002521F0">
        <w:rPr>
          <w:rFonts w:ascii="Times New Roman" w:hAnsi="Times New Roman" w:cs="Times New Roman"/>
          <w:noProof/>
          <w:sz w:val="24"/>
          <w:szCs w:val="24"/>
        </w:rPr>
        <w:t>;</w:t>
      </w:r>
      <w:r>
        <w:rPr>
          <w:rFonts w:ascii="Times New Roman" w:hAnsi="Times New Roman" w:cs="Times New Roman"/>
          <w:noProof/>
          <w:sz w:val="24"/>
          <w:szCs w:val="24"/>
        </w:rPr>
        <w:t xml:space="preserve"> </w:t>
      </w:r>
      <w:r w:rsidR="002521F0">
        <w:rPr>
          <w:rFonts w:ascii="Times New Roman" w:hAnsi="Times New Roman" w:cs="Times New Roman"/>
          <w:noProof/>
          <w:sz w:val="24"/>
          <w:szCs w:val="24"/>
        </w:rPr>
        <w:t xml:space="preserve">and </w:t>
      </w:r>
      <w:r>
        <w:rPr>
          <w:rFonts w:ascii="Times New Roman" w:hAnsi="Times New Roman" w:cs="Times New Roman"/>
          <w:noProof/>
          <w:sz w:val="24"/>
          <w:szCs w:val="24"/>
        </w:rPr>
        <w:t xml:space="preserve">4) </w:t>
      </w:r>
      <w:r w:rsidR="00C414CA">
        <w:rPr>
          <w:rFonts w:ascii="Times New Roman" w:hAnsi="Times New Roman" w:cs="Times New Roman"/>
          <w:noProof/>
          <w:sz w:val="24"/>
          <w:szCs w:val="24"/>
        </w:rPr>
        <w:t xml:space="preserve">determine what activities perceived by the student </w:t>
      </w:r>
      <w:r w:rsidR="002521F0">
        <w:rPr>
          <w:rFonts w:ascii="Times New Roman" w:hAnsi="Times New Roman" w:cs="Times New Roman"/>
          <w:noProof/>
          <w:sz w:val="24"/>
          <w:szCs w:val="24"/>
        </w:rPr>
        <w:t>would improve their preparation</w:t>
      </w:r>
      <w:r w:rsidR="0019426D">
        <w:rPr>
          <w:rFonts w:ascii="Times New Roman" w:hAnsi="Times New Roman" w:cs="Times New Roman"/>
          <w:noProof/>
          <w:sz w:val="24"/>
          <w:szCs w:val="24"/>
        </w:rPr>
        <w:t>.</w:t>
      </w:r>
    </w:p>
    <w:p w:rsidR="00082E92" w:rsidRPr="00B140CF" w:rsidRDefault="00082E92" w:rsidP="00082E92">
      <w:pPr>
        <w:spacing w:after="0" w:line="240" w:lineRule="auto"/>
        <w:contextualSpacing/>
        <w:rPr>
          <w:rFonts w:ascii="Times New Roman" w:hAnsi="Times New Roman" w:cs="Times New Roman"/>
          <w:b/>
          <w:noProof/>
          <w:sz w:val="24"/>
          <w:szCs w:val="24"/>
        </w:rPr>
      </w:pPr>
    </w:p>
    <w:p w:rsidR="00082E92" w:rsidRPr="00B140CF" w:rsidRDefault="00082E92" w:rsidP="00082E92">
      <w:pPr>
        <w:spacing w:after="0" w:line="240" w:lineRule="auto"/>
        <w:contextualSpacing/>
        <w:jc w:val="center"/>
        <w:rPr>
          <w:rFonts w:ascii="Times New Roman" w:hAnsi="Times New Roman" w:cs="Times New Roman"/>
          <w:b/>
          <w:noProof/>
          <w:sz w:val="24"/>
          <w:szCs w:val="24"/>
        </w:rPr>
      </w:pPr>
      <w:r w:rsidRPr="00B140CF">
        <w:rPr>
          <w:rFonts w:ascii="Times New Roman" w:hAnsi="Times New Roman" w:cs="Times New Roman"/>
          <w:b/>
          <w:noProof/>
          <w:sz w:val="24"/>
          <w:szCs w:val="24"/>
        </w:rPr>
        <w:t>Theoretical/Conceptual Framework</w:t>
      </w:r>
    </w:p>
    <w:p w:rsidR="002521F0" w:rsidRDefault="002521F0" w:rsidP="00082E9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Research </w:t>
      </w:r>
      <w:r w:rsidR="00A145FC">
        <w:rPr>
          <w:rFonts w:ascii="Times New Roman" w:hAnsi="Times New Roman" w:cs="Times New Roman"/>
          <w:sz w:val="24"/>
          <w:szCs w:val="24"/>
        </w:rPr>
        <w:t xml:space="preserve">focusing on Career Development Events has examined factors resulting in perceived value of FFA contests and awards by students (Blakely, Holschuh, Seefeldt, Shinn, Smith &amp; Vaughn, 1993), student perceptions of benefits of participating in a national-level contest (Gamble, 1986) and student perceptions of level of preparation for CDE events (Deeds and Thomas, 1999). </w:t>
      </w:r>
    </w:p>
    <w:p w:rsidR="002521F0" w:rsidRDefault="002521F0" w:rsidP="00082E92">
      <w:pPr>
        <w:spacing w:after="0" w:line="240" w:lineRule="auto"/>
        <w:rPr>
          <w:rFonts w:ascii="Times New Roman" w:hAnsi="Times New Roman" w:cs="Times New Roman"/>
          <w:sz w:val="24"/>
          <w:szCs w:val="24"/>
        </w:rPr>
      </w:pPr>
    </w:p>
    <w:p w:rsidR="002521F0" w:rsidRDefault="00A145FC" w:rsidP="00082E92">
      <w:pPr>
        <w:spacing w:after="0" w:line="240" w:lineRule="auto"/>
        <w:rPr>
          <w:rFonts w:ascii="Times New Roman" w:hAnsi="Times New Roman" w:cs="Times New Roman"/>
          <w:sz w:val="24"/>
          <w:szCs w:val="24"/>
        </w:rPr>
      </w:pPr>
      <w:r>
        <w:rPr>
          <w:rFonts w:ascii="Times New Roman" w:hAnsi="Times New Roman" w:cs="Times New Roman"/>
          <w:sz w:val="24"/>
          <w:szCs w:val="24"/>
        </w:rPr>
        <w:t>Vaughn, Kieth and Lockaby (1999) found having the opportuni</w:t>
      </w:r>
      <w:r w:rsidR="00C06194">
        <w:rPr>
          <w:rFonts w:ascii="Times New Roman" w:hAnsi="Times New Roman" w:cs="Times New Roman"/>
          <w:sz w:val="24"/>
          <w:szCs w:val="24"/>
        </w:rPr>
        <w:t xml:space="preserve">ty to compete in career development events provides students the opportunity to be recognized and helps students to be motivated by setting goals. Townsend and Carter (1983) examined the relationship between activities and the development of competencies in leadership, citizenship and cooperation. </w:t>
      </w:r>
    </w:p>
    <w:p w:rsidR="00082E92" w:rsidRPr="00B140CF" w:rsidRDefault="00082E92" w:rsidP="00082E92">
      <w:pPr>
        <w:spacing w:after="0" w:line="240" w:lineRule="auto"/>
        <w:rPr>
          <w:rFonts w:ascii="Times New Roman" w:hAnsi="Times New Roman" w:cs="Times New Roman"/>
          <w:sz w:val="24"/>
          <w:szCs w:val="24"/>
        </w:rPr>
      </w:pPr>
    </w:p>
    <w:p w:rsidR="00FF55AC" w:rsidRDefault="00082E92" w:rsidP="00FF55AC">
      <w:pPr>
        <w:spacing w:after="0" w:line="240" w:lineRule="auto"/>
        <w:contextualSpacing/>
        <w:jc w:val="center"/>
        <w:rPr>
          <w:rFonts w:ascii="Times New Roman" w:hAnsi="Times New Roman" w:cs="Times New Roman"/>
          <w:noProof/>
          <w:sz w:val="24"/>
          <w:szCs w:val="24"/>
        </w:rPr>
      </w:pPr>
      <w:r w:rsidRPr="00B140CF">
        <w:rPr>
          <w:rFonts w:ascii="Times New Roman" w:hAnsi="Times New Roman" w:cs="Times New Roman"/>
          <w:b/>
          <w:noProof/>
          <w:sz w:val="24"/>
          <w:szCs w:val="24"/>
        </w:rPr>
        <w:t>Methods and Procedures</w:t>
      </w:r>
    </w:p>
    <w:p w:rsidR="00FF55AC" w:rsidRDefault="00FF55AC" w:rsidP="00FF55AC">
      <w:pPr>
        <w:spacing w:after="0" w:line="240" w:lineRule="auto"/>
        <w:contextualSpacing/>
        <w:rPr>
          <w:rFonts w:ascii="Times New Roman" w:hAnsi="Times New Roman" w:cs="Times New Roman"/>
          <w:noProof/>
          <w:sz w:val="24"/>
          <w:szCs w:val="24"/>
        </w:rPr>
      </w:pPr>
      <w:r>
        <w:rPr>
          <w:rFonts w:ascii="Times New Roman" w:hAnsi="Times New Roman" w:cs="Times New Roman"/>
          <w:noProof/>
          <w:sz w:val="24"/>
          <w:szCs w:val="24"/>
        </w:rPr>
        <w:t xml:space="preserve">The study was conducted using a reseracher-developed instrument modified from research conducted by Deeds and Thomas (1999) in Mississippi. The instrument was reviewed by a panel of experts for face and content validity including state agricultural education staff, agricultural education teachers and teacher educators with experience in CDE preparation. </w:t>
      </w:r>
      <w:r w:rsidR="00CB7EA6">
        <w:rPr>
          <w:rFonts w:ascii="Times New Roman" w:hAnsi="Times New Roman" w:cs="Times New Roman"/>
          <w:noProof/>
          <w:sz w:val="24"/>
          <w:szCs w:val="24"/>
        </w:rPr>
        <w:t xml:space="preserve">The instrument was piloted with 34 students competing in a </w:t>
      </w:r>
      <w:r w:rsidR="0019426D">
        <w:rPr>
          <w:rFonts w:ascii="Times New Roman" w:hAnsi="Times New Roman" w:cs="Times New Roman"/>
          <w:noProof/>
          <w:sz w:val="24"/>
          <w:szCs w:val="24"/>
        </w:rPr>
        <w:t>state</w:t>
      </w:r>
      <w:r w:rsidR="00CB7EA6">
        <w:rPr>
          <w:rFonts w:ascii="Times New Roman" w:hAnsi="Times New Roman" w:cs="Times New Roman"/>
          <w:noProof/>
          <w:sz w:val="24"/>
          <w:szCs w:val="24"/>
        </w:rPr>
        <w:t>-level CDE competition. The reliability of the instrument was est</w:t>
      </w:r>
      <w:r w:rsidR="0019426D">
        <w:rPr>
          <w:rFonts w:ascii="Times New Roman" w:hAnsi="Times New Roman" w:cs="Times New Roman"/>
          <w:noProof/>
          <w:sz w:val="24"/>
          <w:szCs w:val="24"/>
        </w:rPr>
        <w:t>a</w:t>
      </w:r>
      <w:r w:rsidR="00CB7EA6">
        <w:rPr>
          <w:rFonts w:ascii="Times New Roman" w:hAnsi="Times New Roman" w:cs="Times New Roman"/>
          <w:noProof/>
          <w:sz w:val="24"/>
          <w:szCs w:val="24"/>
        </w:rPr>
        <w:t xml:space="preserve">blished at 0.78. </w:t>
      </w:r>
    </w:p>
    <w:p w:rsidR="00CB7EA6" w:rsidRDefault="00CB7EA6" w:rsidP="00FF55AC">
      <w:pPr>
        <w:spacing w:after="0" w:line="240" w:lineRule="auto"/>
        <w:contextualSpacing/>
        <w:rPr>
          <w:rFonts w:ascii="Times New Roman" w:eastAsia="Times New Roman" w:hAnsi="Times New Roman" w:cs="Times New Roman"/>
          <w:color w:val="000000"/>
          <w:sz w:val="24"/>
          <w:szCs w:val="24"/>
        </w:rPr>
      </w:pPr>
    </w:p>
    <w:p w:rsidR="00082E92" w:rsidRDefault="00FF55AC" w:rsidP="00082E92">
      <w:pPr>
        <w:spacing w:after="0" w:line="24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instrument was broken into </w:t>
      </w:r>
      <w:r w:rsidR="00CB7EA6">
        <w:rPr>
          <w:rFonts w:ascii="Times New Roman" w:eastAsia="Times New Roman" w:hAnsi="Times New Roman" w:cs="Times New Roman"/>
          <w:color w:val="000000"/>
          <w:sz w:val="24"/>
          <w:szCs w:val="24"/>
        </w:rPr>
        <w:t>five demographic questions, and thirteen questions regarding why students selected to participate in the event and preparation for the event. The population for the event consisted of all FFA members who participated in the National FFA Farm Business Manag</w:t>
      </w:r>
      <w:r w:rsidR="00CC7914">
        <w:rPr>
          <w:rFonts w:ascii="Times New Roman" w:eastAsia="Times New Roman" w:hAnsi="Times New Roman" w:cs="Times New Roman"/>
          <w:color w:val="000000"/>
          <w:sz w:val="24"/>
          <w:szCs w:val="24"/>
        </w:rPr>
        <w:t>ement C</w:t>
      </w:r>
      <w:r w:rsidR="00CB7EA6">
        <w:rPr>
          <w:rFonts w:ascii="Times New Roman" w:eastAsia="Times New Roman" w:hAnsi="Times New Roman" w:cs="Times New Roman"/>
          <w:color w:val="000000"/>
          <w:sz w:val="24"/>
          <w:szCs w:val="24"/>
        </w:rPr>
        <w:t xml:space="preserve">areer </w:t>
      </w:r>
      <w:r w:rsidR="00CC7914">
        <w:rPr>
          <w:rFonts w:ascii="Times New Roman" w:eastAsia="Times New Roman" w:hAnsi="Times New Roman" w:cs="Times New Roman"/>
          <w:color w:val="000000"/>
          <w:sz w:val="24"/>
          <w:szCs w:val="24"/>
        </w:rPr>
        <w:t>Development E</w:t>
      </w:r>
      <w:r w:rsidR="00CB7EA6">
        <w:rPr>
          <w:rFonts w:ascii="Times New Roman" w:eastAsia="Times New Roman" w:hAnsi="Times New Roman" w:cs="Times New Roman"/>
          <w:color w:val="000000"/>
          <w:sz w:val="24"/>
          <w:szCs w:val="24"/>
        </w:rPr>
        <w:t xml:space="preserve">vent at the 2013 National FFA Convention. Participation was voluntary. </w:t>
      </w:r>
      <w:r w:rsidR="00003465">
        <w:rPr>
          <w:rFonts w:ascii="Times New Roman" w:eastAsia="Times New Roman" w:hAnsi="Times New Roman" w:cs="Times New Roman"/>
          <w:color w:val="000000"/>
          <w:sz w:val="24"/>
          <w:szCs w:val="24"/>
        </w:rPr>
        <w:t>A total of 166 instruments were returned for a response rate of 98.8%.</w:t>
      </w:r>
    </w:p>
    <w:p w:rsidR="00CC7914" w:rsidRDefault="00CC7914" w:rsidP="00082E92">
      <w:pPr>
        <w:spacing w:after="0" w:line="240" w:lineRule="auto"/>
        <w:jc w:val="center"/>
        <w:rPr>
          <w:rFonts w:ascii="Times New Roman" w:hAnsi="Times New Roman" w:cs="Times New Roman"/>
          <w:b/>
          <w:sz w:val="24"/>
          <w:szCs w:val="24"/>
        </w:rPr>
      </w:pPr>
    </w:p>
    <w:p w:rsidR="00082E92" w:rsidRPr="00B140CF" w:rsidRDefault="00C96948" w:rsidP="00082E92">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F</w:t>
      </w:r>
      <w:r w:rsidR="00082E92" w:rsidRPr="00B140CF">
        <w:rPr>
          <w:rFonts w:ascii="Times New Roman" w:hAnsi="Times New Roman" w:cs="Times New Roman"/>
          <w:b/>
          <w:sz w:val="24"/>
          <w:szCs w:val="24"/>
        </w:rPr>
        <w:t>indings</w:t>
      </w:r>
    </w:p>
    <w:p w:rsidR="00082E92" w:rsidRDefault="00A42923" w:rsidP="00082E92">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 total of 166</w:t>
      </w:r>
      <w:r w:rsidR="00AB5BAC">
        <w:rPr>
          <w:rFonts w:ascii="Times New Roman" w:hAnsi="Times New Roman" w:cs="Times New Roman"/>
          <w:sz w:val="24"/>
          <w:szCs w:val="24"/>
        </w:rPr>
        <w:t xml:space="preserve"> participants completed the questionnaire, with 91 (</w:t>
      </w:r>
      <w:r>
        <w:rPr>
          <w:rFonts w:ascii="Times New Roman" w:hAnsi="Times New Roman" w:cs="Times New Roman"/>
          <w:sz w:val="24"/>
          <w:szCs w:val="24"/>
        </w:rPr>
        <w:t>54</w:t>
      </w:r>
      <w:r w:rsidR="00AB5BAC">
        <w:rPr>
          <w:rFonts w:ascii="Times New Roman" w:hAnsi="Times New Roman" w:cs="Times New Roman"/>
          <w:sz w:val="24"/>
          <w:szCs w:val="24"/>
        </w:rPr>
        <w:t>.8</w:t>
      </w:r>
      <w:r>
        <w:rPr>
          <w:rFonts w:ascii="Times New Roman" w:hAnsi="Times New Roman" w:cs="Times New Roman"/>
          <w:sz w:val="24"/>
          <w:szCs w:val="24"/>
        </w:rPr>
        <w:t>1</w:t>
      </w:r>
      <w:r w:rsidR="00AB5BAC">
        <w:rPr>
          <w:rFonts w:ascii="Times New Roman" w:hAnsi="Times New Roman" w:cs="Times New Roman"/>
          <w:sz w:val="24"/>
          <w:szCs w:val="24"/>
        </w:rPr>
        <w:t xml:space="preserve">%) males </w:t>
      </w:r>
      <w:r>
        <w:rPr>
          <w:rFonts w:ascii="Times New Roman" w:hAnsi="Times New Roman" w:cs="Times New Roman"/>
          <w:sz w:val="24"/>
          <w:szCs w:val="24"/>
        </w:rPr>
        <w:t>and 75</w:t>
      </w:r>
      <w:r w:rsidR="00AB5BAC">
        <w:rPr>
          <w:rFonts w:ascii="Times New Roman" w:hAnsi="Times New Roman" w:cs="Times New Roman"/>
          <w:sz w:val="24"/>
          <w:szCs w:val="24"/>
        </w:rPr>
        <w:t xml:space="preserve"> </w:t>
      </w:r>
      <w:r>
        <w:rPr>
          <w:rFonts w:ascii="Times New Roman" w:hAnsi="Times New Roman" w:cs="Times New Roman"/>
          <w:sz w:val="24"/>
          <w:szCs w:val="24"/>
        </w:rPr>
        <w:t>(45.18</w:t>
      </w:r>
      <w:r w:rsidR="00AB5BAC">
        <w:rPr>
          <w:rFonts w:ascii="Times New Roman" w:hAnsi="Times New Roman" w:cs="Times New Roman"/>
          <w:sz w:val="24"/>
          <w:szCs w:val="24"/>
        </w:rPr>
        <w:t xml:space="preserve">%) female </w:t>
      </w:r>
      <w:r w:rsidR="00003465">
        <w:rPr>
          <w:rFonts w:ascii="Times New Roman" w:hAnsi="Times New Roman" w:cs="Times New Roman"/>
          <w:sz w:val="24"/>
          <w:szCs w:val="24"/>
        </w:rPr>
        <w:t xml:space="preserve">participants. </w:t>
      </w:r>
      <w:r w:rsidR="00BE292A">
        <w:rPr>
          <w:rFonts w:ascii="Times New Roman" w:hAnsi="Times New Roman" w:cs="Times New Roman"/>
          <w:sz w:val="24"/>
          <w:szCs w:val="24"/>
        </w:rPr>
        <w:t>A majority of the part</w:t>
      </w:r>
      <w:r w:rsidR="005A5C41">
        <w:rPr>
          <w:rFonts w:ascii="Times New Roman" w:hAnsi="Times New Roman" w:cs="Times New Roman"/>
          <w:sz w:val="24"/>
          <w:szCs w:val="24"/>
        </w:rPr>
        <w:t xml:space="preserve">icipants were seniors </w:t>
      </w:r>
      <w:r w:rsidR="00AB5BAC">
        <w:rPr>
          <w:rFonts w:ascii="Times New Roman" w:hAnsi="Times New Roman" w:cs="Times New Roman"/>
          <w:sz w:val="24"/>
          <w:szCs w:val="24"/>
        </w:rPr>
        <w:t xml:space="preserve">and </w:t>
      </w:r>
      <w:r w:rsidR="005E04C3">
        <w:rPr>
          <w:rFonts w:ascii="Times New Roman" w:hAnsi="Times New Roman" w:cs="Times New Roman"/>
          <w:sz w:val="24"/>
          <w:szCs w:val="24"/>
        </w:rPr>
        <w:t>high school</w:t>
      </w:r>
      <w:r w:rsidR="00AB5BAC">
        <w:rPr>
          <w:rFonts w:ascii="Times New Roman" w:hAnsi="Times New Roman" w:cs="Times New Roman"/>
          <w:sz w:val="24"/>
          <w:szCs w:val="24"/>
        </w:rPr>
        <w:t xml:space="preserve"> graduates </w:t>
      </w:r>
      <w:r w:rsidR="005A5C41">
        <w:rPr>
          <w:rFonts w:ascii="Times New Roman" w:hAnsi="Times New Roman" w:cs="Times New Roman"/>
          <w:sz w:val="24"/>
          <w:szCs w:val="24"/>
        </w:rPr>
        <w:t>(</w:t>
      </w:r>
      <w:r w:rsidR="00AB5BAC" w:rsidRPr="00AB5BAC">
        <w:rPr>
          <w:rFonts w:ascii="Times New Roman" w:hAnsi="Times New Roman" w:cs="Times New Roman"/>
          <w:i/>
          <w:sz w:val="24"/>
          <w:szCs w:val="24"/>
        </w:rPr>
        <w:t>n</w:t>
      </w:r>
      <w:r w:rsidR="00AB5BAC">
        <w:rPr>
          <w:rFonts w:ascii="Times New Roman" w:hAnsi="Times New Roman" w:cs="Times New Roman"/>
          <w:sz w:val="24"/>
          <w:szCs w:val="24"/>
        </w:rPr>
        <w:t xml:space="preserve">=105, </w:t>
      </w:r>
      <w:r>
        <w:rPr>
          <w:rFonts w:ascii="Times New Roman" w:hAnsi="Times New Roman" w:cs="Times New Roman"/>
          <w:sz w:val="24"/>
          <w:szCs w:val="24"/>
        </w:rPr>
        <w:t>63.25</w:t>
      </w:r>
      <w:r w:rsidR="00AB5BAC">
        <w:rPr>
          <w:rFonts w:ascii="Times New Roman" w:hAnsi="Times New Roman" w:cs="Times New Roman"/>
          <w:sz w:val="24"/>
          <w:szCs w:val="24"/>
        </w:rPr>
        <w:t xml:space="preserve">%). </w:t>
      </w:r>
      <w:r w:rsidR="005A5C41">
        <w:rPr>
          <w:rFonts w:ascii="Times New Roman" w:hAnsi="Times New Roman" w:cs="Times New Roman"/>
          <w:sz w:val="24"/>
          <w:szCs w:val="24"/>
        </w:rPr>
        <w:t>M</w:t>
      </w:r>
      <w:r w:rsidR="00BE292A">
        <w:rPr>
          <w:rFonts w:ascii="Times New Roman" w:hAnsi="Times New Roman" w:cs="Times New Roman"/>
          <w:sz w:val="24"/>
          <w:szCs w:val="24"/>
        </w:rPr>
        <w:t>ost participants had been involved wi</w:t>
      </w:r>
      <w:r w:rsidR="005A5C41">
        <w:rPr>
          <w:rFonts w:ascii="Times New Roman" w:hAnsi="Times New Roman" w:cs="Times New Roman"/>
          <w:sz w:val="24"/>
          <w:szCs w:val="24"/>
        </w:rPr>
        <w:t>th FFA for four years (</w:t>
      </w:r>
      <w:r w:rsidR="00AB5BAC" w:rsidRPr="00AB5BAC">
        <w:rPr>
          <w:rFonts w:ascii="Times New Roman" w:hAnsi="Times New Roman" w:cs="Times New Roman"/>
          <w:i/>
          <w:sz w:val="24"/>
          <w:szCs w:val="24"/>
        </w:rPr>
        <w:t>n</w:t>
      </w:r>
      <w:r w:rsidR="00AB5BAC">
        <w:rPr>
          <w:rFonts w:ascii="Times New Roman" w:hAnsi="Times New Roman" w:cs="Times New Roman"/>
          <w:sz w:val="24"/>
          <w:szCs w:val="24"/>
        </w:rPr>
        <w:t xml:space="preserve">= 54, </w:t>
      </w:r>
      <w:r>
        <w:rPr>
          <w:rFonts w:ascii="Times New Roman" w:hAnsi="Times New Roman" w:cs="Times New Roman"/>
          <w:sz w:val="24"/>
          <w:szCs w:val="24"/>
        </w:rPr>
        <w:t>32.53</w:t>
      </w:r>
      <w:r w:rsidR="005A5C41">
        <w:rPr>
          <w:rFonts w:ascii="Times New Roman" w:hAnsi="Times New Roman" w:cs="Times New Roman"/>
          <w:sz w:val="24"/>
          <w:szCs w:val="24"/>
        </w:rPr>
        <w:t xml:space="preserve">%). </w:t>
      </w:r>
      <w:r>
        <w:rPr>
          <w:rFonts w:ascii="Times New Roman" w:hAnsi="Times New Roman" w:cs="Times New Roman"/>
          <w:sz w:val="24"/>
          <w:szCs w:val="24"/>
        </w:rPr>
        <w:t>Over seventy six</w:t>
      </w:r>
      <w:r w:rsidR="00BE292A">
        <w:rPr>
          <w:rFonts w:ascii="Times New Roman" w:hAnsi="Times New Roman" w:cs="Times New Roman"/>
          <w:sz w:val="24"/>
          <w:szCs w:val="24"/>
        </w:rPr>
        <w:t xml:space="preserve"> percent of the participants had a high school GPA over a 3.5 (</w:t>
      </w:r>
      <w:r w:rsidR="00AB5BAC" w:rsidRPr="00AB5BAC">
        <w:rPr>
          <w:rFonts w:ascii="Times New Roman" w:hAnsi="Times New Roman" w:cs="Times New Roman"/>
          <w:i/>
          <w:sz w:val="24"/>
          <w:szCs w:val="24"/>
        </w:rPr>
        <w:t>n</w:t>
      </w:r>
      <w:r w:rsidR="00AB5BAC">
        <w:rPr>
          <w:rFonts w:ascii="Times New Roman" w:hAnsi="Times New Roman" w:cs="Times New Roman"/>
          <w:sz w:val="24"/>
          <w:szCs w:val="24"/>
        </w:rPr>
        <w:t xml:space="preserve">=127, </w:t>
      </w:r>
      <w:r>
        <w:rPr>
          <w:rFonts w:ascii="Times New Roman" w:hAnsi="Times New Roman" w:cs="Times New Roman"/>
          <w:sz w:val="24"/>
          <w:szCs w:val="24"/>
        </w:rPr>
        <w:t>76.</w:t>
      </w:r>
      <w:r w:rsidR="00BE292A">
        <w:rPr>
          <w:rFonts w:ascii="Times New Roman" w:hAnsi="Times New Roman" w:cs="Times New Roman"/>
          <w:sz w:val="24"/>
          <w:szCs w:val="24"/>
        </w:rPr>
        <w:t>5%).</w:t>
      </w:r>
      <w:r w:rsidR="00923EC5">
        <w:rPr>
          <w:rFonts w:ascii="Times New Roman" w:hAnsi="Times New Roman" w:cs="Times New Roman"/>
          <w:sz w:val="24"/>
          <w:szCs w:val="24"/>
        </w:rPr>
        <w:t xml:space="preserve"> Slightly more than fifty </w:t>
      </w:r>
      <w:r w:rsidR="00F96B15">
        <w:rPr>
          <w:rFonts w:ascii="Times New Roman" w:hAnsi="Times New Roman" w:cs="Times New Roman"/>
          <w:sz w:val="24"/>
          <w:szCs w:val="24"/>
        </w:rPr>
        <w:t xml:space="preserve">five </w:t>
      </w:r>
      <w:r w:rsidR="00923EC5">
        <w:rPr>
          <w:rFonts w:ascii="Times New Roman" w:hAnsi="Times New Roman" w:cs="Times New Roman"/>
          <w:sz w:val="24"/>
          <w:szCs w:val="24"/>
        </w:rPr>
        <w:t>percent (</w:t>
      </w:r>
      <w:r w:rsidR="00AB5BAC" w:rsidRPr="00AB5BAC">
        <w:rPr>
          <w:rFonts w:ascii="Times New Roman" w:hAnsi="Times New Roman" w:cs="Times New Roman"/>
          <w:i/>
          <w:sz w:val="24"/>
          <w:szCs w:val="24"/>
        </w:rPr>
        <w:t>n</w:t>
      </w:r>
      <w:r w:rsidR="00AB5BAC">
        <w:rPr>
          <w:rFonts w:ascii="Times New Roman" w:hAnsi="Times New Roman" w:cs="Times New Roman"/>
          <w:sz w:val="24"/>
          <w:szCs w:val="24"/>
        </w:rPr>
        <w:t xml:space="preserve">= 94, </w:t>
      </w:r>
      <w:r>
        <w:rPr>
          <w:rFonts w:ascii="Times New Roman" w:hAnsi="Times New Roman" w:cs="Times New Roman"/>
          <w:sz w:val="24"/>
          <w:szCs w:val="24"/>
        </w:rPr>
        <w:t>56</w:t>
      </w:r>
      <w:r w:rsidR="00923EC5">
        <w:rPr>
          <w:rFonts w:ascii="Times New Roman" w:hAnsi="Times New Roman" w:cs="Times New Roman"/>
          <w:sz w:val="24"/>
          <w:szCs w:val="24"/>
        </w:rPr>
        <w:t xml:space="preserve">.62%) of students were from a chapter with less than 100 members. </w:t>
      </w:r>
    </w:p>
    <w:p w:rsidR="00082E92" w:rsidRPr="00B140CF" w:rsidRDefault="00082E92" w:rsidP="00082E92">
      <w:pPr>
        <w:spacing w:after="0" w:line="240" w:lineRule="auto"/>
        <w:rPr>
          <w:rFonts w:ascii="Times New Roman" w:hAnsi="Times New Roman" w:cs="Times New Roman"/>
          <w:sz w:val="24"/>
          <w:szCs w:val="24"/>
        </w:rPr>
      </w:pPr>
    </w:p>
    <w:p w:rsidR="00E1364A" w:rsidRDefault="008B62E2" w:rsidP="00082E9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Sixty </w:t>
      </w:r>
      <w:r w:rsidR="00A42923">
        <w:rPr>
          <w:rFonts w:ascii="Times New Roman" w:hAnsi="Times New Roman" w:cs="Times New Roman"/>
          <w:sz w:val="24"/>
          <w:szCs w:val="24"/>
        </w:rPr>
        <w:t>five</w:t>
      </w:r>
      <w:r>
        <w:rPr>
          <w:rFonts w:ascii="Times New Roman" w:hAnsi="Times New Roman" w:cs="Times New Roman"/>
          <w:sz w:val="24"/>
          <w:szCs w:val="24"/>
        </w:rPr>
        <w:t xml:space="preserve"> percent </w:t>
      </w:r>
      <w:r w:rsidR="00AB5BAC">
        <w:rPr>
          <w:rFonts w:ascii="Times New Roman" w:hAnsi="Times New Roman" w:cs="Times New Roman"/>
          <w:sz w:val="24"/>
          <w:szCs w:val="24"/>
        </w:rPr>
        <w:t>(</w:t>
      </w:r>
      <w:r w:rsidR="00AB5BAC" w:rsidRPr="00AB5BAC">
        <w:rPr>
          <w:rFonts w:ascii="Times New Roman" w:hAnsi="Times New Roman" w:cs="Times New Roman"/>
          <w:i/>
          <w:sz w:val="24"/>
          <w:szCs w:val="24"/>
        </w:rPr>
        <w:t>n</w:t>
      </w:r>
      <w:r w:rsidR="00AB5BAC">
        <w:rPr>
          <w:rFonts w:ascii="Times New Roman" w:hAnsi="Times New Roman" w:cs="Times New Roman"/>
          <w:sz w:val="24"/>
          <w:szCs w:val="24"/>
        </w:rPr>
        <w:t xml:space="preserve">=109) </w:t>
      </w:r>
      <w:r>
        <w:rPr>
          <w:rFonts w:ascii="Times New Roman" w:hAnsi="Times New Roman" w:cs="Times New Roman"/>
          <w:sz w:val="24"/>
          <w:szCs w:val="24"/>
        </w:rPr>
        <w:t>of the participants indicated this was their first experience participating in a National FFA Career Development Event.</w:t>
      </w:r>
      <w:r w:rsidR="00C4142F">
        <w:rPr>
          <w:rFonts w:ascii="Times New Roman" w:hAnsi="Times New Roman" w:cs="Times New Roman"/>
          <w:sz w:val="24"/>
          <w:szCs w:val="24"/>
        </w:rPr>
        <w:t xml:space="preserve"> </w:t>
      </w:r>
      <w:r w:rsidR="00E1364A">
        <w:rPr>
          <w:rFonts w:ascii="Times New Roman" w:hAnsi="Times New Roman" w:cs="Times New Roman"/>
          <w:sz w:val="24"/>
          <w:szCs w:val="24"/>
        </w:rPr>
        <w:t xml:space="preserve">Participants indicated they practiced for CDE events most often </w:t>
      </w:r>
      <w:r w:rsidR="0019426D">
        <w:rPr>
          <w:rFonts w:ascii="Times New Roman" w:hAnsi="Times New Roman" w:cs="Times New Roman"/>
          <w:sz w:val="24"/>
          <w:szCs w:val="24"/>
        </w:rPr>
        <w:t>a</w:t>
      </w:r>
      <w:r w:rsidR="00E1364A">
        <w:rPr>
          <w:rFonts w:ascii="Times New Roman" w:hAnsi="Times New Roman" w:cs="Times New Roman"/>
          <w:sz w:val="24"/>
          <w:szCs w:val="24"/>
        </w:rPr>
        <w:t>fter school (</w:t>
      </w:r>
      <w:r w:rsidR="00AB5BAC" w:rsidRPr="00AB5BAC">
        <w:rPr>
          <w:rFonts w:ascii="Times New Roman" w:hAnsi="Times New Roman" w:cs="Times New Roman"/>
          <w:i/>
          <w:sz w:val="24"/>
          <w:szCs w:val="24"/>
        </w:rPr>
        <w:t>n</w:t>
      </w:r>
      <w:r w:rsidR="00AB5BAC">
        <w:rPr>
          <w:rFonts w:ascii="Times New Roman" w:hAnsi="Times New Roman" w:cs="Times New Roman"/>
          <w:sz w:val="24"/>
          <w:szCs w:val="24"/>
        </w:rPr>
        <w:t xml:space="preserve">= 106, </w:t>
      </w:r>
      <w:r w:rsidR="00A42923">
        <w:rPr>
          <w:rFonts w:ascii="Times New Roman" w:hAnsi="Times New Roman" w:cs="Times New Roman"/>
          <w:sz w:val="24"/>
          <w:szCs w:val="24"/>
        </w:rPr>
        <w:t>63.85</w:t>
      </w:r>
      <w:r w:rsidR="00E1364A">
        <w:rPr>
          <w:rFonts w:ascii="Times New Roman" w:hAnsi="Times New Roman" w:cs="Times New Roman"/>
          <w:sz w:val="24"/>
          <w:szCs w:val="24"/>
        </w:rPr>
        <w:t xml:space="preserve">%). </w:t>
      </w:r>
      <w:r w:rsidR="00CC7914">
        <w:rPr>
          <w:rFonts w:ascii="Times New Roman" w:hAnsi="Times New Roman" w:cs="Times New Roman"/>
          <w:sz w:val="24"/>
          <w:szCs w:val="24"/>
        </w:rPr>
        <w:t>P</w:t>
      </w:r>
      <w:r w:rsidR="00E1364A">
        <w:rPr>
          <w:rFonts w:ascii="Times New Roman" w:hAnsi="Times New Roman" w:cs="Times New Roman"/>
          <w:sz w:val="24"/>
          <w:szCs w:val="24"/>
        </w:rPr>
        <w:t>articipants indicated their advisor</w:t>
      </w:r>
      <w:r w:rsidR="00CC7914">
        <w:rPr>
          <w:rFonts w:ascii="Times New Roman" w:hAnsi="Times New Roman" w:cs="Times New Roman"/>
          <w:sz w:val="24"/>
          <w:szCs w:val="24"/>
        </w:rPr>
        <w:t xml:space="preserve"> (</w:t>
      </w:r>
      <w:r w:rsidR="009A0217" w:rsidRPr="009A0217">
        <w:rPr>
          <w:rFonts w:ascii="Times New Roman" w:hAnsi="Times New Roman" w:cs="Times New Roman"/>
          <w:i/>
          <w:sz w:val="24"/>
          <w:szCs w:val="24"/>
        </w:rPr>
        <w:t>n</w:t>
      </w:r>
      <w:r w:rsidR="009A0217">
        <w:rPr>
          <w:rFonts w:ascii="Times New Roman" w:hAnsi="Times New Roman" w:cs="Times New Roman"/>
          <w:sz w:val="24"/>
          <w:szCs w:val="24"/>
        </w:rPr>
        <w:t xml:space="preserve">= 108, </w:t>
      </w:r>
      <w:r w:rsidR="00A42923">
        <w:rPr>
          <w:rFonts w:ascii="Times New Roman" w:hAnsi="Times New Roman" w:cs="Times New Roman"/>
          <w:sz w:val="24"/>
          <w:szCs w:val="24"/>
        </w:rPr>
        <w:t>65.06</w:t>
      </w:r>
      <w:r w:rsidR="00CC7914">
        <w:rPr>
          <w:rFonts w:ascii="Times New Roman" w:hAnsi="Times New Roman" w:cs="Times New Roman"/>
          <w:sz w:val="24"/>
          <w:szCs w:val="24"/>
        </w:rPr>
        <w:t xml:space="preserve">%) </w:t>
      </w:r>
      <w:r w:rsidR="00E1364A">
        <w:rPr>
          <w:rFonts w:ascii="Times New Roman" w:hAnsi="Times New Roman" w:cs="Times New Roman"/>
          <w:sz w:val="24"/>
          <w:szCs w:val="24"/>
        </w:rPr>
        <w:t xml:space="preserve">served as their main coach in preparation for </w:t>
      </w:r>
      <w:r w:rsidR="0019426D">
        <w:rPr>
          <w:rFonts w:ascii="Times New Roman" w:hAnsi="Times New Roman" w:cs="Times New Roman"/>
          <w:sz w:val="24"/>
          <w:szCs w:val="24"/>
        </w:rPr>
        <w:t xml:space="preserve">the </w:t>
      </w:r>
      <w:r w:rsidR="00CC7914">
        <w:rPr>
          <w:rFonts w:ascii="Times New Roman" w:hAnsi="Times New Roman" w:cs="Times New Roman"/>
          <w:sz w:val="24"/>
          <w:szCs w:val="24"/>
        </w:rPr>
        <w:t>Career D</w:t>
      </w:r>
      <w:r w:rsidR="00E1364A">
        <w:rPr>
          <w:rFonts w:ascii="Times New Roman" w:hAnsi="Times New Roman" w:cs="Times New Roman"/>
          <w:sz w:val="24"/>
          <w:szCs w:val="24"/>
        </w:rPr>
        <w:t xml:space="preserve">evelopment </w:t>
      </w:r>
      <w:r w:rsidR="00CC7914">
        <w:rPr>
          <w:rFonts w:ascii="Times New Roman" w:hAnsi="Times New Roman" w:cs="Times New Roman"/>
          <w:sz w:val="24"/>
          <w:szCs w:val="24"/>
        </w:rPr>
        <w:t>E</w:t>
      </w:r>
      <w:r w:rsidR="00E1364A">
        <w:rPr>
          <w:rFonts w:ascii="Times New Roman" w:hAnsi="Times New Roman" w:cs="Times New Roman"/>
          <w:sz w:val="24"/>
          <w:szCs w:val="24"/>
        </w:rPr>
        <w:t xml:space="preserve">vents.  </w:t>
      </w:r>
      <w:r w:rsidR="0019426D">
        <w:rPr>
          <w:rFonts w:ascii="Times New Roman" w:hAnsi="Times New Roman" w:cs="Times New Roman"/>
          <w:sz w:val="24"/>
          <w:szCs w:val="24"/>
        </w:rPr>
        <w:t>Over t</w:t>
      </w:r>
      <w:r w:rsidR="00060107">
        <w:rPr>
          <w:rFonts w:ascii="Times New Roman" w:hAnsi="Times New Roman" w:cs="Times New Roman"/>
          <w:sz w:val="24"/>
          <w:szCs w:val="24"/>
        </w:rPr>
        <w:t>hree quarters (</w:t>
      </w:r>
      <w:r w:rsidR="009A0217" w:rsidRPr="009A0217">
        <w:rPr>
          <w:rFonts w:ascii="Times New Roman" w:hAnsi="Times New Roman" w:cs="Times New Roman"/>
          <w:i/>
          <w:sz w:val="24"/>
          <w:szCs w:val="24"/>
        </w:rPr>
        <w:t>n</w:t>
      </w:r>
      <w:r w:rsidR="009A0217">
        <w:rPr>
          <w:rFonts w:ascii="Times New Roman" w:hAnsi="Times New Roman" w:cs="Times New Roman"/>
          <w:sz w:val="24"/>
          <w:szCs w:val="24"/>
        </w:rPr>
        <w:t xml:space="preserve">=127, </w:t>
      </w:r>
      <w:r w:rsidR="00A42923">
        <w:rPr>
          <w:rFonts w:ascii="Times New Roman" w:hAnsi="Times New Roman" w:cs="Times New Roman"/>
          <w:sz w:val="24"/>
          <w:szCs w:val="24"/>
        </w:rPr>
        <w:t>76.5</w:t>
      </w:r>
      <w:r w:rsidR="00060107">
        <w:rPr>
          <w:rFonts w:ascii="Times New Roman" w:hAnsi="Times New Roman" w:cs="Times New Roman"/>
          <w:sz w:val="24"/>
          <w:szCs w:val="24"/>
        </w:rPr>
        <w:t xml:space="preserve">%) of the participants indicated they were very familiar with the scantron forms used in the event. </w:t>
      </w:r>
    </w:p>
    <w:p w:rsidR="00060107" w:rsidRDefault="00060107" w:rsidP="00082E92">
      <w:pPr>
        <w:spacing w:after="0" w:line="240" w:lineRule="auto"/>
        <w:rPr>
          <w:rFonts w:ascii="Times New Roman" w:hAnsi="Times New Roman" w:cs="Times New Roman"/>
          <w:sz w:val="24"/>
          <w:szCs w:val="24"/>
        </w:rPr>
      </w:pPr>
    </w:p>
    <w:p w:rsidR="00082E92" w:rsidRPr="00B140CF" w:rsidRDefault="00E4645E" w:rsidP="00082E92">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Participants </w:t>
      </w:r>
      <w:r w:rsidR="0019426D">
        <w:rPr>
          <w:rFonts w:ascii="Times New Roman" w:hAnsi="Times New Roman" w:cs="Times New Roman"/>
          <w:sz w:val="24"/>
          <w:szCs w:val="24"/>
        </w:rPr>
        <w:t xml:space="preserve">indicated </w:t>
      </w:r>
      <w:r>
        <w:rPr>
          <w:rFonts w:ascii="Times New Roman" w:hAnsi="Times New Roman" w:cs="Times New Roman"/>
          <w:sz w:val="24"/>
          <w:szCs w:val="24"/>
        </w:rPr>
        <w:t xml:space="preserve">their reason for participating in the career development event </w:t>
      </w:r>
      <w:r w:rsidR="00F96B15">
        <w:rPr>
          <w:rFonts w:ascii="Times New Roman" w:hAnsi="Times New Roman" w:cs="Times New Roman"/>
          <w:sz w:val="24"/>
          <w:szCs w:val="24"/>
        </w:rPr>
        <w:t>was because</w:t>
      </w:r>
      <w:r>
        <w:rPr>
          <w:rFonts w:ascii="Times New Roman" w:hAnsi="Times New Roman" w:cs="Times New Roman"/>
          <w:sz w:val="24"/>
          <w:szCs w:val="24"/>
        </w:rPr>
        <w:t xml:space="preserve"> their advisor recommended it (</w:t>
      </w:r>
      <w:r w:rsidR="009A0217" w:rsidRPr="009A0217">
        <w:rPr>
          <w:rFonts w:ascii="Times New Roman" w:hAnsi="Times New Roman" w:cs="Times New Roman"/>
          <w:i/>
          <w:sz w:val="24"/>
          <w:szCs w:val="24"/>
        </w:rPr>
        <w:t>n</w:t>
      </w:r>
      <w:r w:rsidR="009A0217">
        <w:rPr>
          <w:rFonts w:ascii="Times New Roman" w:hAnsi="Times New Roman" w:cs="Times New Roman"/>
          <w:sz w:val="24"/>
          <w:szCs w:val="24"/>
        </w:rPr>
        <w:t xml:space="preserve">= 63, </w:t>
      </w:r>
      <w:r w:rsidR="002745F8">
        <w:rPr>
          <w:rFonts w:ascii="Times New Roman" w:hAnsi="Times New Roman" w:cs="Times New Roman"/>
          <w:sz w:val="24"/>
          <w:szCs w:val="24"/>
        </w:rPr>
        <w:t>37.95</w:t>
      </w:r>
      <w:r>
        <w:rPr>
          <w:rFonts w:ascii="Times New Roman" w:hAnsi="Times New Roman" w:cs="Times New Roman"/>
          <w:sz w:val="24"/>
          <w:szCs w:val="24"/>
        </w:rPr>
        <w:t>%).</w:t>
      </w:r>
      <w:r w:rsidR="00923EC5">
        <w:rPr>
          <w:rFonts w:ascii="Times New Roman" w:hAnsi="Times New Roman" w:cs="Times New Roman"/>
          <w:sz w:val="24"/>
          <w:szCs w:val="24"/>
        </w:rPr>
        <w:t xml:space="preserve"> Preparation time </w:t>
      </w:r>
      <w:r w:rsidR="0019426D">
        <w:rPr>
          <w:rFonts w:ascii="Times New Roman" w:hAnsi="Times New Roman" w:cs="Times New Roman"/>
          <w:sz w:val="24"/>
          <w:szCs w:val="24"/>
        </w:rPr>
        <w:t xml:space="preserve">spent on </w:t>
      </w:r>
      <w:r w:rsidR="00923EC5">
        <w:rPr>
          <w:rFonts w:ascii="Times New Roman" w:hAnsi="Times New Roman" w:cs="Times New Roman"/>
          <w:sz w:val="24"/>
          <w:szCs w:val="24"/>
        </w:rPr>
        <w:t>the career development event was most commonly from 2-4 hours per week (</w:t>
      </w:r>
      <w:r w:rsidR="009A0217" w:rsidRPr="009A0217">
        <w:rPr>
          <w:rFonts w:ascii="Times New Roman" w:hAnsi="Times New Roman" w:cs="Times New Roman"/>
          <w:i/>
          <w:sz w:val="24"/>
          <w:szCs w:val="24"/>
        </w:rPr>
        <w:t>n</w:t>
      </w:r>
      <w:r w:rsidR="009A0217">
        <w:rPr>
          <w:rFonts w:ascii="Times New Roman" w:hAnsi="Times New Roman" w:cs="Times New Roman"/>
          <w:sz w:val="24"/>
          <w:szCs w:val="24"/>
        </w:rPr>
        <w:t xml:space="preserve">= 60, </w:t>
      </w:r>
      <w:r w:rsidR="002745F8">
        <w:rPr>
          <w:rFonts w:ascii="Times New Roman" w:hAnsi="Times New Roman" w:cs="Times New Roman"/>
          <w:sz w:val="24"/>
          <w:szCs w:val="24"/>
        </w:rPr>
        <w:t>36.14</w:t>
      </w:r>
      <w:r w:rsidR="00923EC5">
        <w:rPr>
          <w:rFonts w:ascii="Times New Roman" w:hAnsi="Times New Roman" w:cs="Times New Roman"/>
          <w:sz w:val="24"/>
          <w:szCs w:val="24"/>
        </w:rPr>
        <w:t>%). Participants indicated they would have been prepared for the event if they had known more about the written exam</w:t>
      </w:r>
      <w:r w:rsidR="009A0217">
        <w:rPr>
          <w:rFonts w:ascii="Times New Roman" w:hAnsi="Times New Roman" w:cs="Times New Roman"/>
          <w:sz w:val="24"/>
          <w:szCs w:val="24"/>
        </w:rPr>
        <w:t xml:space="preserve"> and individual activity</w:t>
      </w:r>
      <w:r w:rsidR="00923EC5">
        <w:rPr>
          <w:rFonts w:ascii="Times New Roman" w:hAnsi="Times New Roman" w:cs="Times New Roman"/>
          <w:sz w:val="24"/>
          <w:szCs w:val="24"/>
        </w:rPr>
        <w:t xml:space="preserve"> (</w:t>
      </w:r>
      <w:r w:rsidR="009A0217" w:rsidRPr="002745F8">
        <w:rPr>
          <w:rFonts w:ascii="Times New Roman" w:hAnsi="Times New Roman" w:cs="Times New Roman"/>
          <w:i/>
          <w:sz w:val="24"/>
          <w:szCs w:val="24"/>
        </w:rPr>
        <w:t>n</w:t>
      </w:r>
      <w:r w:rsidR="009A0217">
        <w:rPr>
          <w:rFonts w:ascii="Times New Roman" w:hAnsi="Times New Roman" w:cs="Times New Roman"/>
          <w:sz w:val="24"/>
          <w:szCs w:val="24"/>
        </w:rPr>
        <w:t xml:space="preserve">= 88, </w:t>
      </w:r>
      <w:r w:rsidR="002745F8">
        <w:rPr>
          <w:rFonts w:ascii="Times New Roman" w:hAnsi="Times New Roman" w:cs="Times New Roman"/>
          <w:sz w:val="24"/>
          <w:szCs w:val="24"/>
        </w:rPr>
        <w:t>53.01</w:t>
      </w:r>
      <w:r w:rsidR="00923EC5">
        <w:rPr>
          <w:rFonts w:ascii="Times New Roman" w:hAnsi="Times New Roman" w:cs="Times New Roman"/>
          <w:sz w:val="24"/>
          <w:szCs w:val="24"/>
        </w:rPr>
        <w:t>%)</w:t>
      </w:r>
      <w:r w:rsidR="00F96B15">
        <w:rPr>
          <w:rFonts w:ascii="Times New Roman" w:hAnsi="Times New Roman" w:cs="Times New Roman"/>
          <w:sz w:val="24"/>
          <w:szCs w:val="24"/>
        </w:rPr>
        <w:t>.</w:t>
      </w:r>
      <w:r w:rsidR="00923EC5">
        <w:rPr>
          <w:rFonts w:ascii="Times New Roman" w:hAnsi="Times New Roman" w:cs="Times New Roman"/>
          <w:sz w:val="24"/>
          <w:szCs w:val="24"/>
        </w:rPr>
        <w:t xml:space="preserve"> </w:t>
      </w:r>
      <w:r w:rsidR="0019426D">
        <w:rPr>
          <w:rFonts w:ascii="Times New Roman" w:hAnsi="Times New Roman" w:cs="Times New Roman"/>
          <w:sz w:val="24"/>
          <w:szCs w:val="24"/>
        </w:rPr>
        <w:t xml:space="preserve">Over </w:t>
      </w:r>
      <w:r w:rsidR="002745F8">
        <w:rPr>
          <w:rFonts w:ascii="Times New Roman" w:hAnsi="Times New Roman" w:cs="Times New Roman"/>
          <w:sz w:val="24"/>
          <w:szCs w:val="24"/>
        </w:rPr>
        <w:t>fifty three</w:t>
      </w:r>
      <w:r w:rsidR="0019426D">
        <w:rPr>
          <w:rFonts w:ascii="Times New Roman" w:hAnsi="Times New Roman" w:cs="Times New Roman"/>
          <w:sz w:val="24"/>
          <w:szCs w:val="24"/>
        </w:rPr>
        <w:t xml:space="preserve"> </w:t>
      </w:r>
      <w:r w:rsidR="009A0217">
        <w:rPr>
          <w:rFonts w:ascii="Times New Roman" w:hAnsi="Times New Roman" w:cs="Times New Roman"/>
          <w:sz w:val="24"/>
          <w:szCs w:val="24"/>
        </w:rPr>
        <w:t xml:space="preserve">percent </w:t>
      </w:r>
      <w:r w:rsidR="0019426D">
        <w:rPr>
          <w:rFonts w:ascii="Times New Roman" w:hAnsi="Times New Roman" w:cs="Times New Roman"/>
          <w:sz w:val="24"/>
          <w:szCs w:val="24"/>
        </w:rPr>
        <w:t>(</w:t>
      </w:r>
      <w:r w:rsidR="009A0217" w:rsidRPr="002745F8">
        <w:rPr>
          <w:rFonts w:ascii="Times New Roman" w:hAnsi="Times New Roman" w:cs="Times New Roman"/>
          <w:i/>
          <w:sz w:val="24"/>
          <w:szCs w:val="24"/>
        </w:rPr>
        <w:t>n</w:t>
      </w:r>
      <w:r w:rsidR="009A0217">
        <w:rPr>
          <w:rFonts w:ascii="Times New Roman" w:hAnsi="Times New Roman" w:cs="Times New Roman"/>
          <w:sz w:val="24"/>
          <w:szCs w:val="24"/>
        </w:rPr>
        <w:t xml:space="preserve">=88, </w:t>
      </w:r>
      <w:r w:rsidR="002745F8">
        <w:rPr>
          <w:rFonts w:ascii="Times New Roman" w:hAnsi="Times New Roman" w:cs="Times New Roman"/>
          <w:sz w:val="24"/>
          <w:szCs w:val="24"/>
        </w:rPr>
        <w:t>53.01</w:t>
      </w:r>
      <w:r w:rsidR="00B938C9">
        <w:rPr>
          <w:rFonts w:ascii="Times New Roman" w:hAnsi="Times New Roman" w:cs="Times New Roman"/>
          <w:sz w:val="24"/>
          <w:szCs w:val="24"/>
        </w:rPr>
        <w:t>%</w:t>
      </w:r>
      <w:r w:rsidR="0019426D">
        <w:rPr>
          <w:rFonts w:ascii="Times New Roman" w:hAnsi="Times New Roman" w:cs="Times New Roman"/>
          <w:sz w:val="24"/>
          <w:szCs w:val="24"/>
        </w:rPr>
        <w:t xml:space="preserve">) of </w:t>
      </w:r>
      <w:r w:rsidR="009A0217">
        <w:rPr>
          <w:rFonts w:ascii="Times New Roman" w:hAnsi="Times New Roman" w:cs="Times New Roman"/>
          <w:sz w:val="24"/>
          <w:szCs w:val="24"/>
        </w:rPr>
        <w:t xml:space="preserve">the </w:t>
      </w:r>
      <w:r w:rsidR="0019426D">
        <w:rPr>
          <w:rFonts w:ascii="Times New Roman" w:hAnsi="Times New Roman" w:cs="Times New Roman"/>
          <w:sz w:val="24"/>
          <w:szCs w:val="24"/>
        </w:rPr>
        <w:t xml:space="preserve">time participants indicated </w:t>
      </w:r>
      <w:r w:rsidR="009A0217">
        <w:rPr>
          <w:rFonts w:ascii="Times New Roman" w:hAnsi="Times New Roman" w:cs="Times New Roman"/>
          <w:sz w:val="24"/>
          <w:szCs w:val="24"/>
        </w:rPr>
        <w:t xml:space="preserve">the </w:t>
      </w:r>
      <w:r w:rsidR="00B938C9">
        <w:rPr>
          <w:rFonts w:ascii="Times New Roman" w:hAnsi="Times New Roman" w:cs="Times New Roman"/>
          <w:sz w:val="24"/>
          <w:szCs w:val="24"/>
        </w:rPr>
        <w:t xml:space="preserve">career development event content area was </w:t>
      </w:r>
      <w:r w:rsidR="009A0217">
        <w:rPr>
          <w:rFonts w:ascii="Times New Roman" w:hAnsi="Times New Roman" w:cs="Times New Roman"/>
          <w:sz w:val="24"/>
          <w:szCs w:val="24"/>
        </w:rPr>
        <w:t xml:space="preserve">not </w:t>
      </w:r>
      <w:r w:rsidR="00B938C9">
        <w:rPr>
          <w:rFonts w:ascii="Times New Roman" w:hAnsi="Times New Roman" w:cs="Times New Roman"/>
          <w:sz w:val="24"/>
          <w:szCs w:val="24"/>
        </w:rPr>
        <w:t xml:space="preserve">covered in their agricultural education class. </w:t>
      </w:r>
      <w:r w:rsidR="00F96B15">
        <w:rPr>
          <w:rFonts w:ascii="Times New Roman" w:hAnsi="Times New Roman" w:cs="Times New Roman"/>
          <w:sz w:val="24"/>
          <w:szCs w:val="24"/>
        </w:rPr>
        <w:t>More than</w:t>
      </w:r>
      <w:r w:rsidR="00B938C9">
        <w:rPr>
          <w:rFonts w:ascii="Times New Roman" w:hAnsi="Times New Roman" w:cs="Times New Roman"/>
          <w:sz w:val="24"/>
          <w:szCs w:val="24"/>
        </w:rPr>
        <w:t xml:space="preserve"> fifty </w:t>
      </w:r>
      <w:r w:rsidR="00F96B15">
        <w:rPr>
          <w:rFonts w:ascii="Times New Roman" w:hAnsi="Times New Roman" w:cs="Times New Roman"/>
          <w:sz w:val="24"/>
          <w:szCs w:val="24"/>
        </w:rPr>
        <w:t xml:space="preserve">seven </w:t>
      </w:r>
      <w:r w:rsidR="00B938C9">
        <w:rPr>
          <w:rFonts w:ascii="Times New Roman" w:hAnsi="Times New Roman" w:cs="Times New Roman"/>
          <w:sz w:val="24"/>
          <w:szCs w:val="24"/>
        </w:rPr>
        <w:t>percent (</w:t>
      </w:r>
      <w:r w:rsidR="009A0217" w:rsidRPr="002745F8">
        <w:rPr>
          <w:rFonts w:ascii="Times New Roman" w:hAnsi="Times New Roman" w:cs="Times New Roman"/>
          <w:i/>
          <w:sz w:val="24"/>
          <w:szCs w:val="24"/>
        </w:rPr>
        <w:t>n</w:t>
      </w:r>
      <w:r w:rsidR="009A0217">
        <w:rPr>
          <w:rFonts w:ascii="Times New Roman" w:hAnsi="Times New Roman" w:cs="Times New Roman"/>
          <w:sz w:val="24"/>
          <w:szCs w:val="24"/>
        </w:rPr>
        <w:t xml:space="preserve">= 95, </w:t>
      </w:r>
      <w:r w:rsidR="002745F8">
        <w:rPr>
          <w:rFonts w:ascii="Times New Roman" w:hAnsi="Times New Roman" w:cs="Times New Roman"/>
          <w:sz w:val="24"/>
          <w:szCs w:val="24"/>
        </w:rPr>
        <w:t>57.22</w:t>
      </w:r>
      <w:r w:rsidR="00B938C9">
        <w:rPr>
          <w:rFonts w:ascii="Times New Roman" w:hAnsi="Times New Roman" w:cs="Times New Roman"/>
          <w:sz w:val="24"/>
          <w:szCs w:val="24"/>
        </w:rPr>
        <w:t>%) of the participants indicated they did not have plan</w:t>
      </w:r>
      <w:r w:rsidR="0019426D">
        <w:rPr>
          <w:rFonts w:ascii="Times New Roman" w:hAnsi="Times New Roman" w:cs="Times New Roman"/>
          <w:sz w:val="24"/>
          <w:szCs w:val="24"/>
        </w:rPr>
        <w:t>s</w:t>
      </w:r>
      <w:r w:rsidR="00B938C9">
        <w:rPr>
          <w:rFonts w:ascii="Times New Roman" w:hAnsi="Times New Roman" w:cs="Times New Roman"/>
          <w:sz w:val="24"/>
          <w:szCs w:val="24"/>
        </w:rPr>
        <w:t xml:space="preserve"> to pursue a career in the farm business management area.</w:t>
      </w:r>
    </w:p>
    <w:p w:rsidR="00082E92" w:rsidRPr="00B140CF" w:rsidRDefault="00082E92" w:rsidP="00082E92">
      <w:pPr>
        <w:spacing w:after="0" w:line="240" w:lineRule="auto"/>
        <w:contextualSpacing/>
        <w:rPr>
          <w:rFonts w:ascii="Times New Roman" w:hAnsi="Times New Roman" w:cs="Times New Roman"/>
          <w:sz w:val="24"/>
          <w:szCs w:val="24"/>
        </w:rPr>
      </w:pPr>
    </w:p>
    <w:p w:rsidR="00082E92" w:rsidRPr="00B140CF" w:rsidRDefault="00082E92" w:rsidP="00082E92">
      <w:pPr>
        <w:spacing w:after="0" w:line="240" w:lineRule="auto"/>
        <w:contextualSpacing/>
        <w:jc w:val="center"/>
        <w:rPr>
          <w:rFonts w:ascii="Times New Roman" w:hAnsi="Times New Roman" w:cs="Times New Roman"/>
          <w:b/>
          <w:sz w:val="24"/>
          <w:szCs w:val="24"/>
        </w:rPr>
      </w:pPr>
      <w:r w:rsidRPr="00B140CF">
        <w:rPr>
          <w:rFonts w:ascii="Times New Roman" w:hAnsi="Times New Roman" w:cs="Times New Roman"/>
          <w:b/>
          <w:sz w:val="24"/>
          <w:szCs w:val="24"/>
        </w:rPr>
        <w:t>Conclusions/Implications</w:t>
      </w:r>
    </w:p>
    <w:p w:rsidR="00084CE1" w:rsidRDefault="00084CE1" w:rsidP="00082E92">
      <w:pPr>
        <w:spacing w:after="0" w:line="240" w:lineRule="auto"/>
        <w:contextualSpacing/>
        <w:rPr>
          <w:rFonts w:ascii="Times New Roman" w:hAnsi="Times New Roman" w:cs="Times New Roman"/>
          <w:noProof/>
          <w:sz w:val="24"/>
          <w:szCs w:val="24"/>
        </w:rPr>
      </w:pPr>
      <w:r>
        <w:rPr>
          <w:rFonts w:ascii="Times New Roman" w:hAnsi="Times New Roman" w:cs="Times New Roman"/>
          <w:noProof/>
          <w:sz w:val="24"/>
          <w:szCs w:val="24"/>
        </w:rPr>
        <w:t xml:space="preserve">This study examined student preparation for national farm business management career development event. Participation in the farm business management career development event was slightly higher by males </w:t>
      </w:r>
      <w:r w:rsidR="00AE47E9">
        <w:rPr>
          <w:rFonts w:ascii="Times New Roman" w:hAnsi="Times New Roman" w:cs="Times New Roman"/>
          <w:noProof/>
          <w:sz w:val="24"/>
          <w:szCs w:val="24"/>
        </w:rPr>
        <w:t xml:space="preserve">than females. </w:t>
      </w:r>
      <w:r w:rsidR="00B938C9">
        <w:rPr>
          <w:rFonts w:ascii="Times New Roman" w:hAnsi="Times New Roman" w:cs="Times New Roman"/>
          <w:noProof/>
          <w:sz w:val="24"/>
          <w:szCs w:val="24"/>
        </w:rPr>
        <w:t xml:space="preserve">Students indicated </w:t>
      </w:r>
      <w:r w:rsidR="00AE47E9">
        <w:rPr>
          <w:rFonts w:ascii="Times New Roman" w:hAnsi="Times New Roman" w:cs="Times New Roman"/>
          <w:noProof/>
          <w:sz w:val="24"/>
          <w:szCs w:val="24"/>
        </w:rPr>
        <w:t>over fifty percent</w:t>
      </w:r>
      <w:r w:rsidR="00B938C9">
        <w:rPr>
          <w:rFonts w:ascii="Times New Roman" w:hAnsi="Times New Roman" w:cs="Times New Roman"/>
          <w:noProof/>
          <w:sz w:val="24"/>
          <w:szCs w:val="24"/>
        </w:rPr>
        <w:t xml:space="preserve"> of the time the content to their career development event was </w:t>
      </w:r>
      <w:r w:rsidR="00AE47E9">
        <w:rPr>
          <w:rFonts w:ascii="Times New Roman" w:hAnsi="Times New Roman" w:cs="Times New Roman"/>
          <w:noProof/>
          <w:sz w:val="24"/>
          <w:szCs w:val="24"/>
        </w:rPr>
        <w:t xml:space="preserve">not </w:t>
      </w:r>
      <w:r w:rsidR="00B938C9">
        <w:rPr>
          <w:rFonts w:ascii="Times New Roman" w:hAnsi="Times New Roman" w:cs="Times New Roman"/>
          <w:noProof/>
          <w:sz w:val="24"/>
          <w:szCs w:val="24"/>
        </w:rPr>
        <w:t>covered in the class, but most often preparation for the e</w:t>
      </w:r>
      <w:r w:rsidR="00F96B15">
        <w:rPr>
          <w:rFonts w:ascii="Times New Roman" w:hAnsi="Times New Roman" w:cs="Times New Roman"/>
          <w:noProof/>
          <w:sz w:val="24"/>
          <w:szCs w:val="24"/>
        </w:rPr>
        <w:t>vent took place after school (63.85%). A local advisor (65.06</w:t>
      </w:r>
      <w:r w:rsidR="00B938C9">
        <w:rPr>
          <w:rFonts w:ascii="Times New Roman" w:hAnsi="Times New Roman" w:cs="Times New Roman"/>
          <w:noProof/>
          <w:sz w:val="24"/>
          <w:szCs w:val="24"/>
        </w:rPr>
        <w:t xml:space="preserve">%) was responsible for serving as the main coach for their event. </w:t>
      </w:r>
      <w:r w:rsidR="00C96948">
        <w:rPr>
          <w:rFonts w:ascii="Times New Roman" w:hAnsi="Times New Roman" w:cs="Times New Roman"/>
          <w:noProof/>
          <w:sz w:val="24"/>
          <w:szCs w:val="24"/>
        </w:rPr>
        <w:t>More than half the students indicated they did not plan to pursue a career in this CDE area.</w:t>
      </w:r>
    </w:p>
    <w:p w:rsidR="00084CE1" w:rsidRDefault="00084CE1" w:rsidP="00082E92">
      <w:pPr>
        <w:spacing w:after="0" w:line="240" w:lineRule="auto"/>
        <w:contextualSpacing/>
        <w:rPr>
          <w:rFonts w:ascii="Times New Roman" w:hAnsi="Times New Roman" w:cs="Times New Roman"/>
          <w:noProof/>
          <w:sz w:val="24"/>
          <w:szCs w:val="24"/>
        </w:rPr>
      </w:pPr>
    </w:p>
    <w:p w:rsidR="00C4142F" w:rsidRDefault="005867A6" w:rsidP="00082E92">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Preparation for career development events need to be covered more thorou</w:t>
      </w:r>
      <w:r w:rsidR="00966C3A">
        <w:rPr>
          <w:rFonts w:ascii="Times New Roman" w:hAnsi="Times New Roman" w:cs="Times New Roman"/>
          <w:sz w:val="24"/>
          <w:szCs w:val="24"/>
        </w:rPr>
        <w:t xml:space="preserve">ghly to ensure students are </w:t>
      </w:r>
      <w:r>
        <w:rPr>
          <w:rFonts w:ascii="Times New Roman" w:hAnsi="Times New Roman" w:cs="Times New Roman"/>
          <w:sz w:val="24"/>
          <w:szCs w:val="24"/>
        </w:rPr>
        <w:t xml:space="preserve">well prepared for the event. Teachers should seek additional assistance from their community, teachers or parents to assist in coaching and preparing students for career development events. Additionally, teachers need to seek ways to </w:t>
      </w:r>
      <w:r w:rsidR="00C4142F">
        <w:rPr>
          <w:rFonts w:ascii="Times New Roman" w:hAnsi="Times New Roman" w:cs="Times New Roman"/>
          <w:sz w:val="24"/>
          <w:szCs w:val="24"/>
        </w:rPr>
        <w:t>incorporate CDE content into their curriculum.  If the CDE’s are not relevant</w:t>
      </w:r>
      <w:r w:rsidR="0019426D">
        <w:rPr>
          <w:rFonts w:ascii="Times New Roman" w:hAnsi="Times New Roman" w:cs="Times New Roman"/>
          <w:sz w:val="24"/>
          <w:szCs w:val="24"/>
        </w:rPr>
        <w:t>,</w:t>
      </w:r>
      <w:r w:rsidR="00C4142F">
        <w:rPr>
          <w:rFonts w:ascii="Times New Roman" w:hAnsi="Times New Roman" w:cs="Times New Roman"/>
          <w:sz w:val="24"/>
          <w:szCs w:val="24"/>
        </w:rPr>
        <w:t xml:space="preserve"> recommendations need to reflect what agricultural educators are teaching in the classroom.</w:t>
      </w:r>
      <w:r w:rsidR="00C96948">
        <w:rPr>
          <w:rFonts w:ascii="Times New Roman" w:hAnsi="Times New Roman" w:cs="Times New Roman"/>
          <w:sz w:val="24"/>
          <w:szCs w:val="24"/>
        </w:rPr>
        <w:t xml:space="preserve"> If students are not pursuing a careers in this CDE area, coordinators need to ensure the materials covered in the events are applicable to multiple career options. More importantly the content we are expecting students to learn for this CDE event needs to reflect what is occurring in the industry.</w:t>
      </w:r>
    </w:p>
    <w:p w:rsidR="0019426D" w:rsidRDefault="0019426D" w:rsidP="00082E92">
      <w:pPr>
        <w:spacing w:after="0" w:line="240" w:lineRule="auto"/>
        <w:contextualSpacing/>
        <w:rPr>
          <w:rFonts w:ascii="Times New Roman" w:hAnsi="Times New Roman" w:cs="Times New Roman"/>
          <w:sz w:val="24"/>
          <w:szCs w:val="24"/>
        </w:rPr>
      </w:pPr>
    </w:p>
    <w:p w:rsidR="00082E92" w:rsidRDefault="00C4142F" w:rsidP="00082E92">
      <w:pPr>
        <w:spacing w:after="0" w:line="240" w:lineRule="auto"/>
        <w:contextualSpacing/>
        <w:rPr>
          <w:rFonts w:ascii="Times New Roman" w:eastAsia="Times New Roman" w:hAnsi="Times New Roman" w:cs="Times New Roman"/>
          <w:color w:val="000000"/>
          <w:sz w:val="24"/>
          <w:szCs w:val="24"/>
        </w:rPr>
        <w:sectPr w:rsidR="00082E92" w:rsidSect="00CA6630">
          <w:footerReference w:type="first" r:id="rId7"/>
          <w:pgSz w:w="12240" w:h="15840"/>
          <w:pgMar w:top="1440" w:right="1440" w:bottom="1440" w:left="1440" w:header="720" w:footer="720" w:gutter="0"/>
          <w:cols w:space="720"/>
          <w:docGrid w:linePitch="360"/>
        </w:sectPr>
      </w:pPr>
      <w:r>
        <w:rPr>
          <w:rFonts w:ascii="Times New Roman" w:hAnsi="Times New Roman" w:cs="Times New Roman"/>
          <w:sz w:val="24"/>
          <w:szCs w:val="24"/>
        </w:rPr>
        <w:t>Secondary agricultural educators need to realize the career de</w:t>
      </w:r>
      <w:r w:rsidR="0019426D">
        <w:rPr>
          <w:rFonts w:ascii="Times New Roman" w:hAnsi="Times New Roman" w:cs="Times New Roman"/>
          <w:sz w:val="24"/>
          <w:szCs w:val="24"/>
        </w:rPr>
        <w:t>velopment events should build off of</w:t>
      </w:r>
      <w:r>
        <w:rPr>
          <w:rFonts w:ascii="Times New Roman" w:hAnsi="Times New Roman" w:cs="Times New Roman"/>
          <w:sz w:val="24"/>
          <w:szCs w:val="24"/>
        </w:rPr>
        <w:t xml:space="preserve"> the content being taught in the classroom. Teacher educators should be responsible in preparing new teachers and provide recommendations of how to train and incorporate</w:t>
      </w:r>
      <w:r w:rsidR="0019426D">
        <w:rPr>
          <w:rFonts w:ascii="Times New Roman" w:hAnsi="Times New Roman" w:cs="Times New Roman"/>
          <w:sz w:val="24"/>
          <w:szCs w:val="24"/>
        </w:rPr>
        <w:t xml:space="preserve"> career development event conten</w:t>
      </w:r>
      <w:r w:rsidR="00C96948">
        <w:rPr>
          <w:rFonts w:ascii="Times New Roman" w:hAnsi="Times New Roman" w:cs="Times New Roman"/>
          <w:sz w:val="24"/>
          <w:szCs w:val="24"/>
        </w:rPr>
        <w:t xml:space="preserve">t into their course curriculum. </w:t>
      </w:r>
    </w:p>
    <w:p w:rsidR="00082E92" w:rsidRPr="00B140CF" w:rsidRDefault="00082E92" w:rsidP="00082E92">
      <w:pPr>
        <w:contextualSpacing/>
        <w:jc w:val="center"/>
        <w:rPr>
          <w:rFonts w:ascii="Times New Roman" w:hAnsi="Times New Roman" w:cs="Times New Roman"/>
          <w:b/>
          <w:noProof/>
          <w:sz w:val="24"/>
          <w:szCs w:val="24"/>
        </w:rPr>
      </w:pPr>
      <w:r w:rsidRPr="00B140CF">
        <w:rPr>
          <w:rFonts w:ascii="Times New Roman" w:hAnsi="Times New Roman" w:cs="Times New Roman"/>
          <w:b/>
          <w:noProof/>
          <w:sz w:val="24"/>
          <w:szCs w:val="24"/>
        </w:rPr>
        <w:lastRenderedPageBreak/>
        <w:t>References</w:t>
      </w:r>
    </w:p>
    <w:p w:rsidR="00082E92" w:rsidRPr="00C4142F" w:rsidRDefault="00082E92" w:rsidP="00F956F4">
      <w:pPr>
        <w:spacing w:after="0" w:line="240" w:lineRule="auto"/>
        <w:outlineLvl w:val="0"/>
        <w:rPr>
          <w:rFonts w:ascii="Times New Roman" w:eastAsia="Times New Roman" w:hAnsi="Times New Roman" w:cs="Times New Roman"/>
          <w:b/>
          <w:bCs/>
          <w:color w:val="000000"/>
          <w:kern w:val="36"/>
          <w:sz w:val="24"/>
          <w:szCs w:val="24"/>
        </w:rPr>
      </w:pPr>
    </w:p>
    <w:p w:rsidR="0013562B" w:rsidRDefault="00C4142F" w:rsidP="00AC7FDF">
      <w:pPr>
        <w:spacing w:after="0" w:line="240" w:lineRule="auto"/>
        <w:ind w:left="720" w:hanging="720"/>
        <w:rPr>
          <w:rFonts w:ascii="Times New Roman" w:hAnsi="Times New Roman" w:cs="Times New Roman"/>
          <w:sz w:val="24"/>
          <w:szCs w:val="24"/>
        </w:rPr>
      </w:pPr>
      <w:r w:rsidRPr="00C4142F">
        <w:rPr>
          <w:rFonts w:ascii="Times New Roman" w:hAnsi="Times New Roman" w:cs="Times New Roman"/>
          <w:sz w:val="24"/>
          <w:szCs w:val="24"/>
        </w:rPr>
        <w:t>Bla</w:t>
      </w:r>
      <w:r>
        <w:rPr>
          <w:rFonts w:ascii="Times New Roman" w:hAnsi="Times New Roman" w:cs="Times New Roman"/>
          <w:sz w:val="24"/>
          <w:szCs w:val="24"/>
        </w:rPr>
        <w:t xml:space="preserve">kley, M., Holschuh, M., Seefeldt, B., Shinn, G., Smith, E. &amp; Vaughn, P. (1993). Perceived values of FFA contests and awards by students and other adult groups, </w:t>
      </w:r>
      <w:r w:rsidRPr="00C4142F">
        <w:rPr>
          <w:rFonts w:ascii="Times New Roman" w:hAnsi="Times New Roman" w:cs="Times New Roman"/>
          <w:i/>
          <w:sz w:val="24"/>
          <w:szCs w:val="24"/>
        </w:rPr>
        <w:t>Proceedings of the 20</w:t>
      </w:r>
      <w:r w:rsidRPr="00C4142F">
        <w:rPr>
          <w:rFonts w:ascii="Times New Roman" w:hAnsi="Times New Roman" w:cs="Times New Roman"/>
          <w:i/>
          <w:sz w:val="24"/>
          <w:szCs w:val="24"/>
          <w:vertAlign w:val="superscript"/>
        </w:rPr>
        <w:t>th</w:t>
      </w:r>
      <w:r w:rsidRPr="00C4142F">
        <w:rPr>
          <w:rFonts w:ascii="Times New Roman" w:hAnsi="Times New Roman" w:cs="Times New Roman"/>
          <w:i/>
          <w:sz w:val="24"/>
          <w:szCs w:val="24"/>
        </w:rPr>
        <w:t xml:space="preserve"> annual National Agricultural Education Research Meeting</w:t>
      </w:r>
      <w:r>
        <w:rPr>
          <w:rFonts w:ascii="Times New Roman" w:hAnsi="Times New Roman" w:cs="Times New Roman"/>
          <w:sz w:val="24"/>
          <w:szCs w:val="24"/>
        </w:rPr>
        <w:t>, Nashville, TN. P. 355-360.</w:t>
      </w:r>
    </w:p>
    <w:p w:rsidR="00AC7FDF" w:rsidRDefault="00AC7FDF" w:rsidP="00AC7FDF">
      <w:pPr>
        <w:spacing w:after="0" w:line="240" w:lineRule="auto"/>
        <w:ind w:left="720" w:hanging="720"/>
        <w:rPr>
          <w:rFonts w:ascii="Times New Roman" w:hAnsi="Times New Roman" w:cs="Times New Roman"/>
          <w:sz w:val="24"/>
          <w:szCs w:val="24"/>
        </w:rPr>
      </w:pPr>
    </w:p>
    <w:p w:rsidR="00C4142F" w:rsidRPr="00C4142F" w:rsidRDefault="00C4142F" w:rsidP="00AC7FD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Deeds, J. &amp; Thomas, S. (1999). Student perceptions of career development event preparation. </w:t>
      </w:r>
      <w:r w:rsidRPr="00C4142F">
        <w:rPr>
          <w:rFonts w:ascii="Times New Roman" w:hAnsi="Times New Roman" w:cs="Times New Roman"/>
          <w:i/>
          <w:sz w:val="24"/>
          <w:szCs w:val="24"/>
        </w:rPr>
        <w:t>Proceedings of the 1999 Southern Agricultural Education Research Meeting</w:t>
      </w:r>
      <w:r>
        <w:rPr>
          <w:rFonts w:ascii="Times New Roman" w:hAnsi="Times New Roman" w:cs="Times New Roman"/>
          <w:sz w:val="24"/>
          <w:szCs w:val="24"/>
        </w:rPr>
        <w:t>, Memphis TN. P. 103-110.</w:t>
      </w:r>
    </w:p>
    <w:p w:rsidR="00AC7FDF" w:rsidRDefault="00AC7FDF" w:rsidP="00AC7FDF">
      <w:pPr>
        <w:spacing w:after="0" w:line="240" w:lineRule="auto"/>
        <w:ind w:left="720" w:hanging="720"/>
        <w:rPr>
          <w:rFonts w:ascii="Times New Roman" w:hAnsi="Times New Roman" w:cs="Times New Roman"/>
          <w:sz w:val="24"/>
          <w:szCs w:val="24"/>
        </w:rPr>
      </w:pPr>
    </w:p>
    <w:p w:rsidR="00F956F4" w:rsidRPr="00C4142F" w:rsidRDefault="00AC7FDF" w:rsidP="00AC7FD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Gamble, K. (1986). The personal, educational and occupational benefits received by participants in the National FFA contests, </w:t>
      </w:r>
      <w:r w:rsidRPr="00AC7FDF">
        <w:rPr>
          <w:rFonts w:ascii="Times New Roman" w:hAnsi="Times New Roman" w:cs="Times New Roman"/>
          <w:i/>
          <w:sz w:val="24"/>
          <w:szCs w:val="24"/>
        </w:rPr>
        <w:t>Proceedings of the 13</w:t>
      </w:r>
      <w:r w:rsidRPr="00AC7FDF">
        <w:rPr>
          <w:rFonts w:ascii="Times New Roman" w:hAnsi="Times New Roman" w:cs="Times New Roman"/>
          <w:i/>
          <w:sz w:val="24"/>
          <w:szCs w:val="24"/>
          <w:vertAlign w:val="superscript"/>
        </w:rPr>
        <w:t>th</w:t>
      </w:r>
      <w:r w:rsidRPr="00AC7FDF">
        <w:rPr>
          <w:rFonts w:ascii="Times New Roman" w:hAnsi="Times New Roman" w:cs="Times New Roman"/>
          <w:i/>
          <w:sz w:val="24"/>
          <w:szCs w:val="24"/>
        </w:rPr>
        <w:t xml:space="preserve"> annual National Agricultural Education Research Meeting.</w:t>
      </w:r>
      <w:r>
        <w:rPr>
          <w:rFonts w:ascii="Times New Roman" w:hAnsi="Times New Roman" w:cs="Times New Roman"/>
          <w:sz w:val="24"/>
          <w:szCs w:val="24"/>
        </w:rPr>
        <w:t xml:space="preserve"> Dallas, TX.</w:t>
      </w:r>
    </w:p>
    <w:p w:rsidR="00AC7FDF" w:rsidRDefault="00AC7FDF" w:rsidP="00AC7FDF">
      <w:pPr>
        <w:spacing w:after="0" w:line="240" w:lineRule="auto"/>
        <w:ind w:left="720" w:hanging="720"/>
        <w:rPr>
          <w:rFonts w:ascii="Times New Roman" w:hAnsi="Times New Roman" w:cs="Times New Roman"/>
          <w:sz w:val="24"/>
          <w:szCs w:val="24"/>
        </w:rPr>
      </w:pPr>
    </w:p>
    <w:p w:rsidR="00F956F4" w:rsidRDefault="00C458C4" w:rsidP="00AC7FDF">
      <w:pPr>
        <w:spacing w:after="0" w:line="240" w:lineRule="auto"/>
        <w:ind w:left="720" w:hanging="720"/>
        <w:rPr>
          <w:rFonts w:ascii="Times New Roman" w:hAnsi="Times New Roman" w:cs="Times New Roman"/>
          <w:sz w:val="24"/>
          <w:szCs w:val="24"/>
        </w:rPr>
      </w:pPr>
      <w:r w:rsidRPr="00C4142F">
        <w:rPr>
          <w:rFonts w:ascii="Times New Roman" w:hAnsi="Times New Roman" w:cs="Times New Roman"/>
          <w:sz w:val="24"/>
          <w:szCs w:val="24"/>
        </w:rPr>
        <w:t xml:space="preserve">National FFA Organization (2014). </w:t>
      </w:r>
      <w:r w:rsidR="00AC7FDF">
        <w:rPr>
          <w:rFonts w:ascii="Times New Roman" w:hAnsi="Times New Roman" w:cs="Times New Roman"/>
          <w:i/>
          <w:sz w:val="24"/>
          <w:szCs w:val="24"/>
        </w:rPr>
        <w:t>Career Development Events.</w:t>
      </w:r>
      <w:r w:rsidR="00AC7FDF">
        <w:rPr>
          <w:rFonts w:ascii="Times New Roman" w:hAnsi="Times New Roman" w:cs="Times New Roman"/>
          <w:sz w:val="24"/>
          <w:szCs w:val="24"/>
        </w:rPr>
        <w:t xml:space="preserve"> Retrieved February 14, 2014. From http://www.ffa.org/programs/cde/index.html</w:t>
      </w:r>
    </w:p>
    <w:p w:rsidR="0019426D" w:rsidRDefault="0019426D" w:rsidP="00AC7FDF">
      <w:pPr>
        <w:spacing w:after="0" w:line="240" w:lineRule="auto"/>
        <w:ind w:left="720" w:hanging="720"/>
        <w:rPr>
          <w:rFonts w:ascii="Times New Roman" w:hAnsi="Times New Roman" w:cs="Times New Roman"/>
          <w:sz w:val="24"/>
          <w:szCs w:val="24"/>
        </w:rPr>
      </w:pPr>
    </w:p>
    <w:p w:rsidR="0019426D" w:rsidRDefault="0019426D" w:rsidP="00AC7FD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Townsend, C.D., &amp; Carter, R.I. (1983).  The relationship of participation in FFA activities and leadership, citizenship, and cooperation. </w:t>
      </w:r>
      <w:r>
        <w:rPr>
          <w:rFonts w:ascii="Times New Roman" w:hAnsi="Times New Roman" w:cs="Times New Roman"/>
          <w:i/>
          <w:sz w:val="24"/>
          <w:szCs w:val="24"/>
        </w:rPr>
        <w:t xml:space="preserve">The Journal of the American Association of Teacher Educators in Agriculture. </w:t>
      </w:r>
      <w:r>
        <w:rPr>
          <w:rFonts w:ascii="Times New Roman" w:hAnsi="Times New Roman" w:cs="Times New Roman"/>
          <w:sz w:val="24"/>
          <w:szCs w:val="24"/>
        </w:rPr>
        <w:t>24(1), 20-25.</w:t>
      </w:r>
    </w:p>
    <w:p w:rsidR="0019426D" w:rsidRDefault="0019426D" w:rsidP="00AC7FDF">
      <w:pPr>
        <w:spacing w:after="0" w:line="240" w:lineRule="auto"/>
        <w:ind w:left="720" w:hanging="720"/>
        <w:rPr>
          <w:rFonts w:ascii="Times New Roman" w:hAnsi="Times New Roman" w:cs="Times New Roman"/>
          <w:sz w:val="24"/>
          <w:szCs w:val="24"/>
        </w:rPr>
      </w:pPr>
    </w:p>
    <w:p w:rsidR="0019426D" w:rsidRPr="0019426D" w:rsidRDefault="0019426D" w:rsidP="00AC7FD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Vaughn, P.R., Kieth, L., &amp; Lockaby, J. (1999). The FFA Organization: needed then &amp; needed now. </w:t>
      </w:r>
      <w:r>
        <w:rPr>
          <w:rFonts w:ascii="Times New Roman" w:hAnsi="Times New Roman" w:cs="Times New Roman"/>
          <w:i/>
          <w:sz w:val="24"/>
          <w:szCs w:val="24"/>
        </w:rPr>
        <w:t xml:space="preserve">The Agricultural Education Magazine. </w:t>
      </w:r>
      <w:r>
        <w:rPr>
          <w:rFonts w:ascii="Times New Roman" w:hAnsi="Times New Roman" w:cs="Times New Roman"/>
          <w:sz w:val="24"/>
          <w:szCs w:val="24"/>
        </w:rPr>
        <w:t>March-April 1999. 71(5).</w:t>
      </w:r>
    </w:p>
    <w:sectPr w:rsidR="0019426D" w:rsidRPr="0019426D" w:rsidSect="00F956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E90" w:rsidRDefault="0019426D">
      <w:pPr>
        <w:spacing w:after="0" w:line="240" w:lineRule="auto"/>
      </w:pPr>
      <w:r>
        <w:separator/>
      </w:r>
    </w:p>
  </w:endnote>
  <w:endnote w:type="continuationSeparator" w:id="0">
    <w:p w:rsidR="008B5E90" w:rsidRDefault="00194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7759567"/>
      <w:docPartObj>
        <w:docPartGallery w:val="Page Numbers (Bottom of Page)"/>
        <w:docPartUnique/>
      </w:docPartObj>
    </w:sdtPr>
    <w:sdtEndPr>
      <w:rPr>
        <w:noProof/>
      </w:rPr>
    </w:sdtEndPr>
    <w:sdtContent>
      <w:p w:rsidR="00CA6630" w:rsidRDefault="00B9660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CA6630" w:rsidRDefault="00A55D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E90" w:rsidRDefault="0019426D">
      <w:pPr>
        <w:spacing w:after="0" w:line="240" w:lineRule="auto"/>
      </w:pPr>
      <w:r>
        <w:separator/>
      </w:r>
    </w:p>
  </w:footnote>
  <w:footnote w:type="continuationSeparator" w:id="0">
    <w:p w:rsidR="008B5E90" w:rsidRDefault="001942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6F4"/>
    <w:rsid w:val="00003465"/>
    <w:rsid w:val="00012338"/>
    <w:rsid w:val="00060107"/>
    <w:rsid w:val="00082E92"/>
    <w:rsid w:val="00084CE1"/>
    <w:rsid w:val="0019426D"/>
    <w:rsid w:val="002521F0"/>
    <w:rsid w:val="002745F8"/>
    <w:rsid w:val="00342103"/>
    <w:rsid w:val="004731C1"/>
    <w:rsid w:val="005844AC"/>
    <w:rsid w:val="005867A6"/>
    <w:rsid w:val="005A5C41"/>
    <w:rsid w:val="005E04C3"/>
    <w:rsid w:val="008B5E90"/>
    <w:rsid w:val="008B62E2"/>
    <w:rsid w:val="00923EC5"/>
    <w:rsid w:val="00966C3A"/>
    <w:rsid w:val="009A0217"/>
    <w:rsid w:val="00A145FC"/>
    <w:rsid w:val="00A42923"/>
    <w:rsid w:val="00AB5BAC"/>
    <w:rsid w:val="00AC7FDF"/>
    <w:rsid w:val="00AD3851"/>
    <w:rsid w:val="00AE47E9"/>
    <w:rsid w:val="00B52E66"/>
    <w:rsid w:val="00B938C9"/>
    <w:rsid w:val="00B9660B"/>
    <w:rsid w:val="00BD0869"/>
    <w:rsid w:val="00BE292A"/>
    <w:rsid w:val="00C06194"/>
    <w:rsid w:val="00C4142F"/>
    <w:rsid w:val="00C414CA"/>
    <w:rsid w:val="00C458C4"/>
    <w:rsid w:val="00C96948"/>
    <w:rsid w:val="00CB7EA6"/>
    <w:rsid w:val="00CC7914"/>
    <w:rsid w:val="00E1364A"/>
    <w:rsid w:val="00E4645E"/>
    <w:rsid w:val="00F956F4"/>
    <w:rsid w:val="00F96B15"/>
    <w:rsid w:val="00FF5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89B25C-983F-4E07-ADEE-5967CD899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56F4"/>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82E92"/>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082E92"/>
  </w:style>
  <w:style w:type="paragraph" w:styleId="BalloonText">
    <w:name w:val="Balloon Text"/>
    <w:basedOn w:val="Normal"/>
    <w:link w:val="BalloonTextChar"/>
    <w:uiPriority w:val="99"/>
    <w:semiHidden/>
    <w:unhideWhenUsed/>
    <w:rsid w:val="00AC7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FDF"/>
    <w:rPr>
      <w:rFonts w:ascii="Segoe UI" w:eastAsiaTheme="minorEastAsia" w:hAnsi="Segoe UI" w:cs="Segoe UI"/>
      <w:sz w:val="18"/>
      <w:szCs w:val="18"/>
    </w:rPr>
  </w:style>
  <w:style w:type="character" w:styleId="Hyperlink">
    <w:name w:val="Hyperlink"/>
    <w:basedOn w:val="DefaultParagraphFont"/>
    <w:uiPriority w:val="99"/>
    <w:unhideWhenUsed/>
    <w:rsid w:val="001942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ott.smalley@sdstate.ed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1202</Words>
  <Characters>6857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Smalley, Scott</dc:creator>
  <cp:keywords/>
  <dc:description/>
  <cp:lastModifiedBy>Author</cp:lastModifiedBy>
  <cp:revision>3</cp:revision>
  <cp:lastPrinted>2014-02-28T21:19:00Z</cp:lastPrinted>
  <dcterms:created xsi:type="dcterms:W3CDTF">2014-06-18T18:15:00Z</dcterms:created>
  <dcterms:modified xsi:type="dcterms:W3CDTF">2014-06-18T18:39:00Z</dcterms:modified>
</cp:coreProperties>
</file>