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F0FA9" w14:textId="77777777" w:rsidR="00513F22" w:rsidRPr="00166127" w:rsidRDefault="00513F22" w:rsidP="00166127">
      <w:pPr>
        <w:jc w:val="center"/>
        <w:rPr>
          <w:rFonts w:ascii="Times New Roman" w:hAnsi="Times New Roman" w:cs="Times New Roman"/>
        </w:rPr>
      </w:pPr>
      <w:bookmarkStart w:id="0" w:name="_GoBack"/>
    </w:p>
    <w:bookmarkEnd w:id="0"/>
    <w:p w14:paraId="7AB7E1AA" w14:textId="77777777" w:rsidR="00166127" w:rsidRDefault="00166127" w:rsidP="00166127">
      <w:pPr>
        <w:jc w:val="center"/>
        <w:rPr>
          <w:rFonts w:ascii="Times New Roman" w:hAnsi="Times New Roman" w:cs="Times New Roman"/>
        </w:rPr>
      </w:pPr>
    </w:p>
    <w:p w14:paraId="7B5942A5" w14:textId="77777777" w:rsidR="00166127" w:rsidRDefault="00166127" w:rsidP="00166127">
      <w:pPr>
        <w:jc w:val="center"/>
        <w:rPr>
          <w:rFonts w:ascii="Times New Roman" w:hAnsi="Times New Roman" w:cs="Times New Roman"/>
        </w:rPr>
      </w:pPr>
    </w:p>
    <w:p w14:paraId="35398FFD" w14:textId="77777777" w:rsidR="006F216C" w:rsidRPr="00166127" w:rsidRDefault="006F216C" w:rsidP="006F216C">
      <w:pPr>
        <w:jc w:val="center"/>
        <w:rPr>
          <w:rFonts w:ascii="Times New Roman" w:hAnsi="Times New Roman" w:cs="Times New Roman"/>
          <w:b/>
        </w:rPr>
      </w:pPr>
      <w:r w:rsidRPr="00166127">
        <w:rPr>
          <w:rFonts w:ascii="Times New Roman" w:hAnsi="Times New Roman" w:cs="Times New Roman"/>
          <w:b/>
        </w:rPr>
        <w:t xml:space="preserve">AAAE North Central </w:t>
      </w:r>
      <w:r>
        <w:rPr>
          <w:rFonts w:ascii="Times New Roman" w:hAnsi="Times New Roman" w:cs="Times New Roman"/>
          <w:b/>
        </w:rPr>
        <w:t>Region Research Conference</w:t>
      </w:r>
      <w:r w:rsidRPr="00166127">
        <w:rPr>
          <w:rFonts w:ascii="Times New Roman" w:hAnsi="Times New Roman" w:cs="Times New Roman"/>
          <w:b/>
        </w:rPr>
        <w:t>: Why We Attend</w:t>
      </w:r>
    </w:p>
    <w:p w14:paraId="561B18E0" w14:textId="77777777" w:rsidR="00166127" w:rsidRPr="00166127" w:rsidRDefault="00166127" w:rsidP="00166127">
      <w:pPr>
        <w:jc w:val="center"/>
        <w:rPr>
          <w:rFonts w:ascii="Times New Roman" w:hAnsi="Times New Roman" w:cs="Times New Roman"/>
        </w:rPr>
      </w:pPr>
    </w:p>
    <w:p w14:paraId="62870A03" w14:textId="3D8E3E72" w:rsidR="00166127" w:rsidRPr="00166127" w:rsidRDefault="00166127" w:rsidP="00166127">
      <w:pPr>
        <w:jc w:val="center"/>
        <w:rPr>
          <w:rFonts w:ascii="Times New Roman" w:hAnsi="Times New Roman" w:cs="Times New Roman"/>
        </w:rPr>
      </w:pPr>
      <w:r w:rsidRPr="00166127">
        <w:rPr>
          <w:rFonts w:ascii="Times New Roman" w:hAnsi="Times New Roman" w:cs="Times New Roman"/>
        </w:rPr>
        <w:t>Mark Balschweid, Professor, University of Nebraska-Lincoln</w:t>
      </w:r>
    </w:p>
    <w:p w14:paraId="7133BE66" w14:textId="5334EFEF" w:rsidR="00166127" w:rsidRPr="00166127" w:rsidRDefault="00166127" w:rsidP="00166127">
      <w:pPr>
        <w:jc w:val="center"/>
        <w:rPr>
          <w:rFonts w:ascii="Times New Roman" w:hAnsi="Times New Roman" w:cs="Times New Roman"/>
        </w:rPr>
      </w:pPr>
      <w:r w:rsidRPr="00166127">
        <w:rPr>
          <w:rFonts w:ascii="Times New Roman" w:hAnsi="Times New Roman" w:cs="Times New Roman"/>
        </w:rPr>
        <w:t>L. J. McElravy, Ph. D. Candidate, University of Nebraska-Lincoln</w:t>
      </w:r>
    </w:p>
    <w:p w14:paraId="7E3BE72B" w14:textId="77777777" w:rsidR="00166127" w:rsidRPr="00166127" w:rsidRDefault="00166127" w:rsidP="00166127">
      <w:pPr>
        <w:jc w:val="center"/>
        <w:rPr>
          <w:rFonts w:ascii="Times New Roman" w:hAnsi="Times New Roman" w:cs="Times New Roman"/>
        </w:rPr>
      </w:pPr>
    </w:p>
    <w:p w14:paraId="02E6845E" w14:textId="6B7A248E" w:rsidR="00166127" w:rsidRPr="00166127" w:rsidRDefault="00166127" w:rsidP="00166127">
      <w:pPr>
        <w:jc w:val="center"/>
        <w:rPr>
          <w:rFonts w:ascii="Times New Roman" w:hAnsi="Times New Roman" w:cs="Times New Roman"/>
        </w:rPr>
      </w:pPr>
      <w:r w:rsidRPr="00166127">
        <w:rPr>
          <w:rFonts w:ascii="Times New Roman" w:hAnsi="Times New Roman" w:cs="Times New Roman"/>
        </w:rPr>
        <w:t>Mark Balschweid, Professor</w:t>
      </w:r>
    </w:p>
    <w:p w14:paraId="5F9A9B22" w14:textId="75CBE6EC" w:rsidR="00166127" w:rsidRPr="00166127" w:rsidRDefault="00166127" w:rsidP="00166127">
      <w:pPr>
        <w:jc w:val="center"/>
        <w:rPr>
          <w:rFonts w:ascii="Times New Roman" w:hAnsi="Times New Roman" w:cs="Times New Roman"/>
        </w:rPr>
      </w:pPr>
      <w:r w:rsidRPr="00166127">
        <w:rPr>
          <w:rFonts w:ascii="Times New Roman" w:hAnsi="Times New Roman" w:cs="Times New Roman"/>
        </w:rPr>
        <w:t>Department of Agricultural Leadership, Education and Communication</w:t>
      </w:r>
    </w:p>
    <w:p w14:paraId="793D0E15" w14:textId="7586B345" w:rsidR="00166127" w:rsidRPr="00166127" w:rsidRDefault="00166127" w:rsidP="00166127">
      <w:pPr>
        <w:jc w:val="center"/>
        <w:rPr>
          <w:rFonts w:ascii="Times New Roman" w:hAnsi="Times New Roman" w:cs="Times New Roman"/>
        </w:rPr>
      </w:pPr>
      <w:r w:rsidRPr="00166127">
        <w:rPr>
          <w:rFonts w:ascii="Times New Roman" w:hAnsi="Times New Roman" w:cs="Times New Roman"/>
        </w:rPr>
        <w:t>300 Agricultural Hall</w:t>
      </w:r>
    </w:p>
    <w:p w14:paraId="0CAE620B" w14:textId="3726581C" w:rsidR="00166127" w:rsidRPr="00166127" w:rsidRDefault="00166127" w:rsidP="00166127">
      <w:pPr>
        <w:jc w:val="center"/>
        <w:rPr>
          <w:rFonts w:ascii="Times New Roman" w:hAnsi="Times New Roman" w:cs="Times New Roman"/>
        </w:rPr>
      </w:pPr>
      <w:r w:rsidRPr="00166127">
        <w:rPr>
          <w:rFonts w:ascii="Times New Roman" w:hAnsi="Times New Roman" w:cs="Times New Roman"/>
        </w:rPr>
        <w:t>University of Nebraska-Lincoln</w:t>
      </w:r>
    </w:p>
    <w:p w14:paraId="609CA877" w14:textId="3BFA1A2F" w:rsidR="00166127" w:rsidRPr="00166127" w:rsidRDefault="00166127" w:rsidP="00166127">
      <w:pPr>
        <w:jc w:val="center"/>
        <w:rPr>
          <w:rFonts w:ascii="Times New Roman" w:hAnsi="Times New Roman" w:cs="Times New Roman"/>
        </w:rPr>
      </w:pPr>
      <w:r w:rsidRPr="00166127">
        <w:rPr>
          <w:rFonts w:ascii="Times New Roman" w:hAnsi="Times New Roman" w:cs="Times New Roman"/>
        </w:rPr>
        <w:t>Lincoln, Nebraska 68583</w:t>
      </w:r>
    </w:p>
    <w:p w14:paraId="60FCFF44" w14:textId="08CC356F" w:rsidR="00166127" w:rsidRPr="00166127" w:rsidRDefault="00166127" w:rsidP="00166127">
      <w:pPr>
        <w:jc w:val="center"/>
        <w:rPr>
          <w:rFonts w:ascii="Times New Roman" w:hAnsi="Times New Roman" w:cs="Times New Roman"/>
        </w:rPr>
      </w:pPr>
      <w:r w:rsidRPr="00166127">
        <w:rPr>
          <w:rFonts w:ascii="Times New Roman" w:hAnsi="Times New Roman" w:cs="Times New Roman"/>
        </w:rPr>
        <w:t>402-472-8738</w:t>
      </w:r>
    </w:p>
    <w:p w14:paraId="64D9BF13" w14:textId="32735A61" w:rsidR="00166127" w:rsidRPr="00166127" w:rsidRDefault="00956663" w:rsidP="00166127">
      <w:pPr>
        <w:jc w:val="center"/>
        <w:rPr>
          <w:rFonts w:ascii="Times New Roman" w:hAnsi="Times New Roman" w:cs="Times New Roman"/>
        </w:rPr>
      </w:pPr>
      <w:hyperlink r:id="rId7" w:history="1">
        <w:r w:rsidR="00166127" w:rsidRPr="00166127">
          <w:rPr>
            <w:rStyle w:val="Hyperlink"/>
            <w:rFonts w:ascii="Times New Roman" w:hAnsi="Times New Roman" w:cs="Times New Roman"/>
          </w:rPr>
          <w:t>mbalschweid2@unl.edu</w:t>
        </w:r>
      </w:hyperlink>
      <w:r w:rsidR="00166127" w:rsidRPr="00166127">
        <w:rPr>
          <w:rFonts w:ascii="Times New Roman" w:hAnsi="Times New Roman" w:cs="Times New Roman"/>
        </w:rPr>
        <w:t xml:space="preserve"> </w:t>
      </w:r>
    </w:p>
    <w:p w14:paraId="108420E9" w14:textId="77777777" w:rsidR="00166127" w:rsidRPr="00166127" w:rsidRDefault="00166127" w:rsidP="00166127">
      <w:pPr>
        <w:jc w:val="center"/>
        <w:rPr>
          <w:rFonts w:ascii="Times New Roman" w:hAnsi="Times New Roman" w:cs="Times New Roman"/>
        </w:rPr>
      </w:pPr>
    </w:p>
    <w:p w14:paraId="2DF88DCD" w14:textId="328CE251" w:rsidR="00166127" w:rsidRPr="00166127" w:rsidRDefault="00166127" w:rsidP="00166127">
      <w:pPr>
        <w:jc w:val="center"/>
        <w:rPr>
          <w:rFonts w:ascii="Times New Roman" w:hAnsi="Times New Roman" w:cs="Times New Roman"/>
        </w:rPr>
      </w:pPr>
      <w:r w:rsidRPr="00166127">
        <w:rPr>
          <w:rFonts w:ascii="Times New Roman" w:hAnsi="Times New Roman" w:cs="Times New Roman"/>
        </w:rPr>
        <w:t>L. J. McElravy, Ph. D. Candidate</w:t>
      </w:r>
    </w:p>
    <w:p w14:paraId="30D09E45" w14:textId="77777777" w:rsidR="00166127" w:rsidRPr="00166127" w:rsidRDefault="00166127" w:rsidP="00166127">
      <w:pPr>
        <w:jc w:val="center"/>
        <w:rPr>
          <w:rFonts w:ascii="Times New Roman" w:hAnsi="Times New Roman" w:cs="Times New Roman"/>
        </w:rPr>
      </w:pPr>
      <w:r w:rsidRPr="00166127">
        <w:rPr>
          <w:rFonts w:ascii="Times New Roman" w:hAnsi="Times New Roman" w:cs="Times New Roman"/>
        </w:rPr>
        <w:t>Department of Agricultural Leadership, Education and Communication</w:t>
      </w:r>
    </w:p>
    <w:p w14:paraId="4E548958" w14:textId="77777777" w:rsidR="00166127" w:rsidRPr="00166127" w:rsidRDefault="00166127" w:rsidP="00166127">
      <w:pPr>
        <w:jc w:val="center"/>
        <w:rPr>
          <w:rFonts w:ascii="Times New Roman" w:hAnsi="Times New Roman" w:cs="Times New Roman"/>
        </w:rPr>
      </w:pPr>
      <w:r w:rsidRPr="00166127">
        <w:rPr>
          <w:rFonts w:ascii="Times New Roman" w:hAnsi="Times New Roman" w:cs="Times New Roman"/>
        </w:rPr>
        <w:t>300 Agricultural Hall</w:t>
      </w:r>
    </w:p>
    <w:p w14:paraId="1C25CB5D" w14:textId="77777777" w:rsidR="00166127" w:rsidRPr="00166127" w:rsidRDefault="00166127" w:rsidP="00166127">
      <w:pPr>
        <w:jc w:val="center"/>
        <w:rPr>
          <w:rFonts w:ascii="Times New Roman" w:hAnsi="Times New Roman" w:cs="Times New Roman"/>
        </w:rPr>
      </w:pPr>
      <w:r w:rsidRPr="00166127">
        <w:rPr>
          <w:rFonts w:ascii="Times New Roman" w:hAnsi="Times New Roman" w:cs="Times New Roman"/>
        </w:rPr>
        <w:t>University of Nebraska-Lincoln</w:t>
      </w:r>
    </w:p>
    <w:p w14:paraId="70F772D1" w14:textId="77777777" w:rsidR="00166127" w:rsidRPr="00166127" w:rsidRDefault="00166127" w:rsidP="00166127">
      <w:pPr>
        <w:jc w:val="center"/>
        <w:rPr>
          <w:rFonts w:ascii="Times New Roman" w:hAnsi="Times New Roman" w:cs="Times New Roman"/>
        </w:rPr>
      </w:pPr>
      <w:r w:rsidRPr="00166127">
        <w:rPr>
          <w:rFonts w:ascii="Times New Roman" w:hAnsi="Times New Roman" w:cs="Times New Roman"/>
        </w:rPr>
        <w:t>Lincoln, Nebraska 68583</w:t>
      </w:r>
    </w:p>
    <w:p w14:paraId="5FFCB96E" w14:textId="3BD4D2FC" w:rsidR="00166127" w:rsidRPr="00166127" w:rsidRDefault="00166127" w:rsidP="00166127">
      <w:pPr>
        <w:jc w:val="center"/>
        <w:rPr>
          <w:rFonts w:ascii="Times New Roman" w:hAnsi="Times New Roman" w:cs="Times New Roman"/>
        </w:rPr>
      </w:pPr>
      <w:r w:rsidRPr="00166127">
        <w:rPr>
          <w:rFonts w:ascii="Times New Roman" w:hAnsi="Times New Roman" w:cs="Times New Roman"/>
        </w:rPr>
        <w:t>402-472-2807</w:t>
      </w:r>
    </w:p>
    <w:p w14:paraId="49E39B97" w14:textId="600EAA2C" w:rsidR="00166127" w:rsidRPr="00166127" w:rsidRDefault="00956663" w:rsidP="00166127">
      <w:pPr>
        <w:jc w:val="center"/>
        <w:rPr>
          <w:rFonts w:ascii="Times New Roman" w:hAnsi="Times New Roman" w:cs="Times New Roman"/>
        </w:rPr>
      </w:pPr>
      <w:hyperlink r:id="rId8" w:history="1">
        <w:r w:rsidR="00166127" w:rsidRPr="003B4DEB">
          <w:rPr>
            <w:rStyle w:val="Hyperlink"/>
            <w:rFonts w:ascii="Times New Roman" w:hAnsi="Times New Roman" w:cs="Times New Roman"/>
          </w:rPr>
          <w:t>lj.mcelravy@unl.edu</w:t>
        </w:r>
      </w:hyperlink>
      <w:r w:rsidR="00166127">
        <w:rPr>
          <w:rFonts w:ascii="Times New Roman" w:hAnsi="Times New Roman" w:cs="Times New Roman"/>
        </w:rPr>
        <w:t xml:space="preserve"> </w:t>
      </w:r>
    </w:p>
    <w:p w14:paraId="3FD03010" w14:textId="77777777" w:rsidR="00166127" w:rsidRPr="00166127" w:rsidRDefault="00166127" w:rsidP="00166127">
      <w:pPr>
        <w:jc w:val="center"/>
        <w:rPr>
          <w:rFonts w:ascii="Times New Roman" w:hAnsi="Times New Roman" w:cs="Times New Roman"/>
        </w:rPr>
      </w:pPr>
    </w:p>
    <w:p w14:paraId="5CC87FDD" w14:textId="1D2A8917" w:rsidR="00513F22" w:rsidRPr="00166127" w:rsidRDefault="00513F22" w:rsidP="00166127">
      <w:pPr>
        <w:jc w:val="center"/>
        <w:rPr>
          <w:rFonts w:ascii="Times New Roman" w:hAnsi="Times New Roman" w:cs="Times New Roman"/>
        </w:rPr>
      </w:pPr>
      <w:r w:rsidRPr="00166127">
        <w:rPr>
          <w:rFonts w:ascii="Times New Roman" w:hAnsi="Times New Roman" w:cs="Times New Roman"/>
        </w:rPr>
        <w:br w:type="page"/>
      </w:r>
    </w:p>
    <w:p w14:paraId="79BF67AD" w14:textId="4F1436FF" w:rsidR="00C219AB" w:rsidRPr="00166127" w:rsidRDefault="00C219AB" w:rsidP="00C219AB">
      <w:pPr>
        <w:jc w:val="center"/>
        <w:rPr>
          <w:rFonts w:ascii="Times New Roman" w:hAnsi="Times New Roman" w:cs="Times New Roman"/>
          <w:b/>
        </w:rPr>
      </w:pPr>
      <w:r w:rsidRPr="00166127">
        <w:rPr>
          <w:rFonts w:ascii="Times New Roman" w:hAnsi="Times New Roman" w:cs="Times New Roman"/>
          <w:b/>
        </w:rPr>
        <w:lastRenderedPageBreak/>
        <w:t xml:space="preserve">AAAE </w:t>
      </w:r>
      <w:r w:rsidR="00FE12E8" w:rsidRPr="00166127">
        <w:rPr>
          <w:rFonts w:ascii="Times New Roman" w:hAnsi="Times New Roman" w:cs="Times New Roman"/>
          <w:b/>
        </w:rPr>
        <w:t xml:space="preserve">North Central </w:t>
      </w:r>
      <w:r w:rsidR="00FE12E8">
        <w:rPr>
          <w:rFonts w:ascii="Times New Roman" w:hAnsi="Times New Roman" w:cs="Times New Roman"/>
          <w:b/>
        </w:rPr>
        <w:t>Region Research Conference</w:t>
      </w:r>
      <w:r w:rsidRPr="00166127">
        <w:rPr>
          <w:rFonts w:ascii="Times New Roman" w:hAnsi="Times New Roman" w:cs="Times New Roman"/>
          <w:b/>
        </w:rPr>
        <w:t>: Why We Attend</w:t>
      </w:r>
    </w:p>
    <w:p w14:paraId="6F97F737" w14:textId="5B413BF7" w:rsidR="00513F22" w:rsidRPr="0041652D" w:rsidRDefault="00513F22" w:rsidP="0041652D">
      <w:pPr>
        <w:jc w:val="center"/>
        <w:rPr>
          <w:rFonts w:ascii="Times New Roman" w:hAnsi="Times New Roman" w:cs="Times New Roman"/>
          <w:b/>
        </w:rPr>
      </w:pPr>
      <w:r w:rsidRPr="00166127">
        <w:rPr>
          <w:rFonts w:ascii="Times New Roman" w:hAnsi="Times New Roman" w:cs="Times New Roman"/>
          <w:b/>
        </w:rPr>
        <w:t>Introduction</w:t>
      </w:r>
    </w:p>
    <w:p w14:paraId="3884AC20" w14:textId="0CF7A1CB" w:rsidR="00C219AB" w:rsidRPr="00166127" w:rsidRDefault="007D3ADF" w:rsidP="00166127">
      <w:pPr>
        <w:rPr>
          <w:rFonts w:ascii="Times New Roman" w:hAnsi="Times New Roman" w:cs="Times New Roman"/>
        </w:rPr>
      </w:pPr>
      <w:r>
        <w:rPr>
          <w:rFonts w:ascii="Times New Roman" w:hAnsi="Times New Roman" w:cs="Times New Roman"/>
        </w:rPr>
        <w:t>R</w:t>
      </w:r>
      <w:r w:rsidR="00364E7D">
        <w:rPr>
          <w:rFonts w:ascii="Times New Roman" w:hAnsi="Times New Roman" w:cs="Times New Roman"/>
        </w:rPr>
        <w:t>esearch</w:t>
      </w:r>
      <w:r w:rsidR="007B44A5">
        <w:rPr>
          <w:rFonts w:ascii="Times New Roman" w:hAnsi="Times New Roman" w:cs="Times New Roman"/>
        </w:rPr>
        <w:t xml:space="preserve"> conf</w:t>
      </w:r>
      <w:r w:rsidR="00364E7D">
        <w:rPr>
          <w:rFonts w:ascii="Times New Roman" w:hAnsi="Times New Roman" w:cs="Times New Roman"/>
        </w:rPr>
        <w:t xml:space="preserve">erences can be useful venues for sharing scholarly work for </w:t>
      </w:r>
      <w:r w:rsidR="0041652D">
        <w:rPr>
          <w:rFonts w:ascii="Times New Roman" w:hAnsi="Times New Roman" w:cs="Times New Roman"/>
        </w:rPr>
        <w:t>professional societies such as the American Association for Agricultural Education (AAAE).  B</w:t>
      </w:r>
      <w:r w:rsidR="00364E7D">
        <w:rPr>
          <w:rFonts w:ascii="Times New Roman" w:hAnsi="Times New Roman" w:cs="Times New Roman"/>
        </w:rPr>
        <w:t xml:space="preserve">enefits to attending </w:t>
      </w:r>
      <w:r w:rsidR="007B44A5">
        <w:rPr>
          <w:rFonts w:ascii="Times New Roman" w:hAnsi="Times New Roman" w:cs="Times New Roman"/>
        </w:rPr>
        <w:t>rese</w:t>
      </w:r>
      <w:r w:rsidR="005B40D8">
        <w:rPr>
          <w:rFonts w:ascii="Times New Roman" w:hAnsi="Times New Roman" w:cs="Times New Roman"/>
        </w:rPr>
        <w:t xml:space="preserve">arch conferences </w:t>
      </w:r>
      <w:r w:rsidR="00364E7D">
        <w:rPr>
          <w:rFonts w:ascii="Times New Roman" w:hAnsi="Times New Roman" w:cs="Times New Roman"/>
        </w:rPr>
        <w:t xml:space="preserve">can </w:t>
      </w:r>
      <w:r w:rsidR="005B40D8">
        <w:rPr>
          <w:rFonts w:ascii="Times New Roman" w:hAnsi="Times New Roman" w:cs="Times New Roman"/>
        </w:rPr>
        <w:t>include</w:t>
      </w:r>
      <w:r w:rsidR="0041652D">
        <w:rPr>
          <w:rFonts w:ascii="Times New Roman" w:hAnsi="Times New Roman" w:cs="Times New Roman"/>
        </w:rPr>
        <w:t xml:space="preserve"> </w:t>
      </w:r>
      <w:r w:rsidR="007B44A5">
        <w:rPr>
          <w:rFonts w:ascii="Times New Roman" w:hAnsi="Times New Roman" w:cs="Times New Roman"/>
        </w:rPr>
        <w:t xml:space="preserve">professional development, </w:t>
      </w:r>
      <w:r w:rsidR="0041652D">
        <w:rPr>
          <w:rFonts w:ascii="Times New Roman" w:hAnsi="Times New Roman" w:cs="Times New Roman"/>
        </w:rPr>
        <w:t>interaction with peers for</w:t>
      </w:r>
      <w:r w:rsidR="005B40D8">
        <w:rPr>
          <w:rFonts w:ascii="Times New Roman" w:hAnsi="Times New Roman" w:cs="Times New Roman"/>
        </w:rPr>
        <w:t xml:space="preserve"> collaborative research activities</w:t>
      </w:r>
      <w:r w:rsidR="0041652D">
        <w:rPr>
          <w:rFonts w:ascii="Times New Roman" w:hAnsi="Times New Roman" w:cs="Times New Roman"/>
        </w:rPr>
        <w:t xml:space="preserve">, </w:t>
      </w:r>
      <w:r w:rsidR="007B44A5">
        <w:rPr>
          <w:rFonts w:ascii="Times New Roman" w:hAnsi="Times New Roman" w:cs="Times New Roman"/>
        </w:rPr>
        <w:t xml:space="preserve">experiences for graduate student development, and acknowledging the accomplishments of members through award recognition. An important function that research conferences </w:t>
      </w:r>
      <w:r w:rsidR="005B40D8">
        <w:rPr>
          <w:rFonts w:ascii="Times New Roman" w:hAnsi="Times New Roman" w:cs="Times New Roman"/>
        </w:rPr>
        <w:t>can also serve is to provide</w:t>
      </w:r>
      <w:r w:rsidR="007B44A5">
        <w:rPr>
          <w:rFonts w:ascii="Times New Roman" w:hAnsi="Times New Roman" w:cs="Times New Roman"/>
        </w:rPr>
        <w:t xml:space="preserve"> </w:t>
      </w:r>
      <w:r w:rsidR="005B40D8">
        <w:rPr>
          <w:rFonts w:ascii="Times New Roman" w:hAnsi="Times New Roman" w:cs="Times New Roman"/>
        </w:rPr>
        <w:t>members</w:t>
      </w:r>
      <w:r w:rsidR="00583BEC">
        <w:rPr>
          <w:rFonts w:ascii="Times New Roman" w:hAnsi="Times New Roman" w:cs="Times New Roman"/>
        </w:rPr>
        <w:t>hip opportunities</w:t>
      </w:r>
      <w:r w:rsidR="005B40D8">
        <w:rPr>
          <w:rFonts w:ascii="Times New Roman" w:hAnsi="Times New Roman" w:cs="Times New Roman"/>
        </w:rPr>
        <w:t xml:space="preserve"> to conduct the ongoing business of the organization. This includes </w:t>
      </w:r>
      <w:r w:rsidR="001A7FB1">
        <w:rPr>
          <w:rFonts w:ascii="Times New Roman" w:hAnsi="Times New Roman" w:cs="Times New Roman"/>
        </w:rPr>
        <w:t>defining the</w:t>
      </w:r>
      <w:r w:rsidR="005B40D8">
        <w:rPr>
          <w:rFonts w:ascii="Times New Roman" w:hAnsi="Times New Roman" w:cs="Times New Roman"/>
        </w:rPr>
        <w:t xml:space="preserve"> </w:t>
      </w:r>
      <w:r w:rsidR="00583BEC">
        <w:rPr>
          <w:rFonts w:ascii="Times New Roman" w:hAnsi="Times New Roman" w:cs="Times New Roman"/>
        </w:rPr>
        <w:t>objectives, purpose, and future</w:t>
      </w:r>
      <w:r w:rsidR="00364E7D">
        <w:rPr>
          <w:rFonts w:ascii="Times New Roman" w:hAnsi="Times New Roman" w:cs="Times New Roman"/>
        </w:rPr>
        <w:t xml:space="preserve"> </w:t>
      </w:r>
      <w:r w:rsidR="00583BEC">
        <w:rPr>
          <w:rFonts w:ascii="Times New Roman" w:hAnsi="Times New Roman" w:cs="Times New Roman"/>
        </w:rPr>
        <w:t xml:space="preserve">direction </w:t>
      </w:r>
      <w:r w:rsidR="00364E7D">
        <w:rPr>
          <w:rFonts w:ascii="Times New Roman" w:hAnsi="Times New Roman" w:cs="Times New Roman"/>
        </w:rPr>
        <w:t xml:space="preserve">of the organization. </w:t>
      </w:r>
      <w:r w:rsidR="002F2D92">
        <w:rPr>
          <w:rFonts w:ascii="Times New Roman" w:hAnsi="Times New Roman" w:cs="Times New Roman"/>
        </w:rPr>
        <w:t>It is with this thought in mind that the follo</w:t>
      </w:r>
      <w:r w:rsidR="001A7FB1">
        <w:rPr>
          <w:rFonts w:ascii="Times New Roman" w:hAnsi="Times New Roman" w:cs="Times New Roman"/>
        </w:rPr>
        <w:t>wing research project was initiated. AAAE</w:t>
      </w:r>
      <w:r w:rsidR="003243EE">
        <w:rPr>
          <w:rFonts w:ascii="Times New Roman" w:hAnsi="Times New Roman" w:cs="Times New Roman"/>
        </w:rPr>
        <w:t xml:space="preserve"> holds a</w:t>
      </w:r>
      <w:r w:rsidR="001A7FB1">
        <w:rPr>
          <w:rFonts w:ascii="Times New Roman" w:hAnsi="Times New Roman" w:cs="Times New Roman"/>
        </w:rPr>
        <w:t>n annual</w:t>
      </w:r>
      <w:r w:rsidR="00364E7D">
        <w:rPr>
          <w:rFonts w:ascii="Times New Roman" w:hAnsi="Times New Roman" w:cs="Times New Roman"/>
        </w:rPr>
        <w:t>,</w:t>
      </w:r>
      <w:r w:rsidR="003243EE">
        <w:rPr>
          <w:rFonts w:ascii="Times New Roman" w:hAnsi="Times New Roman" w:cs="Times New Roman"/>
        </w:rPr>
        <w:t xml:space="preserve"> national research </w:t>
      </w:r>
      <w:r w:rsidR="001A7FB1">
        <w:rPr>
          <w:rFonts w:ascii="Times New Roman" w:hAnsi="Times New Roman" w:cs="Times New Roman"/>
        </w:rPr>
        <w:t xml:space="preserve">meeting in addition to </w:t>
      </w:r>
      <w:r w:rsidR="002F2D92">
        <w:rPr>
          <w:rFonts w:ascii="Times New Roman" w:hAnsi="Times New Roman" w:cs="Times New Roman"/>
        </w:rPr>
        <w:t xml:space="preserve">regional </w:t>
      </w:r>
      <w:r w:rsidR="00583BEC">
        <w:rPr>
          <w:rFonts w:ascii="Times New Roman" w:hAnsi="Times New Roman" w:cs="Times New Roman"/>
        </w:rPr>
        <w:t xml:space="preserve">research </w:t>
      </w:r>
      <w:r w:rsidR="001A7FB1">
        <w:rPr>
          <w:rFonts w:ascii="Times New Roman" w:hAnsi="Times New Roman" w:cs="Times New Roman"/>
        </w:rPr>
        <w:t>conferences</w:t>
      </w:r>
      <w:r w:rsidR="00364E7D">
        <w:rPr>
          <w:rFonts w:ascii="Times New Roman" w:hAnsi="Times New Roman" w:cs="Times New Roman"/>
        </w:rPr>
        <w:t>. This paper examines AAAE members’ motives for</w:t>
      </w:r>
      <w:r w:rsidR="003243EE">
        <w:rPr>
          <w:rFonts w:ascii="Times New Roman" w:hAnsi="Times New Roman" w:cs="Times New Roman"/>
        </w:rPr>
        <w:t xml:space="preserve"> </w:t>
      </w:r>
      <w:r w:rsidR="00364E7D">
        <w:rPr>
          <w:rFonts w:ascii="Times New Roman" w:hAnsi="Times New Roman" w:cs="Times New Roman"/>
        </w:rPr>
        <w:t xml:space="preserve">participating in the North Central </w:t>
      </w:r>
      <w:r w:rsidR="00583BEC">
        <w:rPr>
          <w:rFonts w:ascii="Times New Roman" w:hAnsi="Times New Roman" w:cs="Times New Roman"/>
        </w:rPr>
        <w:t>region</w:t>
      </w:r>
      <w:r w:rsidR="003243EE">
        <w:rPr>
          <w:rFonts w:ascii="Times New Roman" w:hAnsi="Times New Roman" w:cs="Times New Roman"/>
        </w:rPr>
        <w:t xml:space="preserve"> research conference.  </w:t>
      </w:r>
      <w:r w:rsidR="002F2D92">
        <w:rPr>
          <w:rFonts w:ascii="Times New Roman" w:hAnsi="Times New Roman" w:cs="Times New Roman"/>
        </w:rPr>
        <w:t xml:space="preserve"> </w:t>
      </w:r>
    </w:p>
    <w:p w14:paraId="2EABD447" w14:textId="77777777" w:rsidR="00513F22" w:rsidRPr="00166127" w:rsidRDefault="00513F22" w:rsidP="00166127">
      <w:pPr>
        <w:rPr>
          <w:rFonts w:ascii="Times New Roman" w:hAnsi="Times New Roman" w:cs="Times New Roman"/>
        </w:rPr>
      </w:pPr>
    </w:p>
    <w:p w14:paraId="19C32B62" w14:textId="7746503D" w:rsidR="00513F22" w:rsidRPr="001A7FB1" w:rsidRDefault="00910FC1" w:rsidP="001A7FB1">
      <w:pPr>
        <w:jc w:val="center"/>
        <w:rPr>
          <w:rFonts w:ascii="Times New Roman" w:hAnsi="Times New Roman" w:cs="Times New Roman"/>
          <w:b/>
        </w:rPr>
      </w:pPr>
      <w:r>
        <w:rPr>
          <w:rFonts w:ascii="Times New Roman" w:hAnsi="Times New Roman" w:cs="Times New Roman"/>
          <w:b/>
        </w:rPr>
        <w:t xml:space="preserve">Theoretical </w:t>
      </w:r>
      <w:r w:rsidR="00C219AB" w:rsidRPr="003243EE">
        <w:rPr>
          <w:rFonts w:ascii="Times New Roman" w:hAnsi="Times New Roman" w:cs="Times New Roman"/>
          <w:b/>
        </w:rPr>
        <w:t>Frame</w:t>
      </w:r>
      <w:r w:rsidR="00513F22" w:rsidRPr="003243EE">
        <w:rPr>
          <w:rFonts w:ascii="Times New Roman" w:hAnsi="Times New Roman" w:cs="Times New Roman"/>
          <w:b/>
        </w:rPr>
        <w:t>work</w:t>
      </w:r>
    </w:p>
    <w:p w14:paraId="560794FB" w14:textId="4035B2CA" w:rsidR="00685746" w:rsidRDefault="00981C84" w:rsidP="00166127">
      <w:pPr>
        <w:rPr>
          <w:rFonts w:ascii="Times New Roman" w:hAnsi="Times New Roman" w:cs="Times New Roman"/>
        </w:rPr>
      </w:pPr>
      <w:r>
        <w:rPr>
          <w:rFonts w:ascii="Times New Roman" w:hAnsi="Times New Roman" w:cs="Times New Roman"/>
        </w:rPr>
        <w:t xml:space="preserve">Motivation to attend a conference is situated within the </w:t>
      </w:r>
      <w:r w:rsidR="00695050">
        <w:rPr>
          <w:rFonts w:ascii="Times New Roman" w:hAnsi="Times New Roman" w:cs="Times New Roman"/>
        </w:rPr>
        <w:t xml:space="preserve">workplace </w:t>
      </w:r>
      <w:r>
        <w:rPr>
          <w:rFonts w:ascii="Times New Roman" w:hAnsi="Times New Roman" w:cs="Times New Roman"/>
        </w:rPr>
        <w:t>expectancy model (Vroom, 1964)</w:t>
      </w:r>
      <w:r w:rsidR="00732BD1">
        <w:rPr>
          <w:rFonts w:ascii="Times New Roman" w:hAnsi="Times New Roman" w:cs="Times New Roman"/>
        </w:rPr>
        <w:t>.  The theory supposes</w:t>
      </w:r>
      <w:r w:rsidR="00695050">
        <w:rPr>
          <w:rFonts w:ascii="Times New Roman" w:hAnsi="Times New Roman" w:cs="Times New Roman"/>
        </w:rPr>
        <w:t xml:space="preserve"> that members make rational choices (e.g. attending a conference</w:t>
      </w:r>
      <w:r w:rsidR="003028A6">
        <w:rPr>
          <w:rFonts w:ascii="Times New Roman" w:hAnsi="Times New Roman" w:cs="Times New Roman"/>
        </w:rPr>
        <w:t xml:space="preserve"> or not</w:t>
      </w:r>
      <w:r w:rsidR="00695050">
        <w:rPr>
          <w:rFonts w:ascii="Times New Roman" w:hAnsi="Times New Roman" w:cs="Times New Roman"/>
        </w:rPr>
        <w:t>) based on t</w:t>
      </w:r>
      <w:r w:rsidR="003028A6">
        <w:rPr>
          <w:rFonts w:ascii="Times New Roman" w:hAnsi="Times New Roman" w:cs="Times New Roman"/>
        </w:rPr>
        <w:t>wo</w:t>
      </w:r>
      <w:r w:rsidR="00695050">
        <w:rPr>
          <w:rFonts w:ascii="Times New Roman" w:hAnsi="Times New Roman" w:cs="Times New Roman"/>
        </w:rPr>
        <w:t xml:space="preserve"> </w:t>
      </w:r>
      <w:r w:rsidR="0059189A">
        <w:rPr>
          <w:rFonts w:ascii="Times New Roman" w:hAnsi="Times New Roman" w:cs="Times New Roman"/>
        </w:rPr>
        <w:t xml:space="preserve">successive </w:t>
      </w:r>
      <w:r w:rsidR="00695050">
        <w:rPr>
          <w:rFonts w:ascii="Times New Roman" w:hAnsi="Times New Roman" w:cs="Times New Roman"/>
        </w:rPr>
        <w:t>relationship</w:t>
      </w:r>
      <w:r w:rsidR="003028A6">
        <w:rPr>
          <w:rFonts w:ascii="Times New Roman" w:hAnsi="Times New Roman" w:cs="Times New Roman"/>
        </w:rPr>
        <w:t>s, (a)</w:t>
      </w:r>
      <w:r w:rsidR="00695050">
        <w:rPr>
          <w:rFonts w:ascii="Times New Roman" w:hAnsi="Times New Roman" w:cs="Times New Roman"/>
        </w:rPr>
        <w:t xml:space="preserve"> </w:t>
      </w:r>
      <w:r w:rsidR="003028A6">
        <w:rPr>
          <w:rFonts w:ascii="Times New Roman" w:hAnsi="Times New Roman" w:cs="Times New Roman"/>
        </w:rPr>
        <w:t>effort and performance</w:t>
      </w:r>
      <w:r w:rsidR="0059189A">
        <w:rPr>
          <w:rFonts w:ascii="Times New Roman" w:hAnsi="Times New Roman" w:cs="Times New Roman"/>
        </w:rPr>
        <w:t xml:space="preserve"> expectancy</w:t>
      </w:r>
      <w:r w:rsidR="003028A6">
        <w:rPr>
          <w:rFonts w:ascii="Times New Roman" w:hAnsi="Times New Roman" w:cs="Times New Roman"/>
        </w:rPr>
        <w:t xml:space="preserve"> and (b) performance and outcome</w:t>
      </w:r>
      <w:r w:rsidR="0059189A">
        <w:rPr>
          <w:rFonts w:ascii="Times New Roman" w:hAnsi="Times New Roman" w:cs="Times New Roman"/>
        </w:rPr>
        <w:t xml:space="preserve"> expectancy; the model is often written as, Effort </w:t>
      </w:r>
      <w:r w:rsidR="0059189A" w:rsidRPr="0059189A">
        <w:rPr>
          <w:rFonts w:ascii="Times New Roman" w:hAnsi="Times New Roman" w:cs="Times New Roman"/>
        </w:rPr>
        <w:sym w:font="Wingdings" w:char="F0E0"/>
      </w:r>
      <w:r w:rsidR="0059189A">
        <w:rPr>
          <w:rFonts w:ascii="Times New Roman" w:hAnsi="Times New Roman" w:cs="Times New Roman"/>
        </w:rPr>
        <w:t xml:space="preserve"> Performance expectancies, Performance </w:t>
      </w:r>
      <w:r w:rsidR="0059189A" w:rsidRPr="0059189A">
        <w:rPr>
          <w:rFonts w:ascii="Times New Roman" w:hAnsi="Times New Roman" w:cs="Times New Roman"/>
        </w:rPr>
        <w:sym w:font="Wingdings" w:char="F0E0"/>
      </w:r>
      <w:r w:rsidR="0059189A">
        <w:rPr>
          <w:rFonts w:ascii="Times New Roman" w:hAnsi="Times New Roman" w:cs="Times New Roman"/>
        </w:rPr>
        <w:t xml:space="preserve"> Outcome expectancies</w:t>
      </w:r>
      <w:r w:rsidR="003028A6">
        <w:rPr>
          <w:rFonts w:ascii="Times New Roman" w:hAnsi="Times New Roman" w:cs="Times New Roman"/>
        </w:rPr>
        <w:t>.  In this study, the effort and performance</w:t>
      </w:r>
      <w:r w:rsidR="0059189A">
        <w:rPr>
          <w:rFonts w:ascii="Times New Roman" w:hAnsi="Times New Roman" w:cs="Times New Roman"/>
        </w:rPr>
        <w:t xml:space="preserve"> expectancy</w:t>
      </w:r>
      <w:r w:rsidR="003028A6">
        <w:rPr>
          <w:rFonts w:ascii="Times New Roman" w:hAnsi="Times New Roman" w:cs="Times New Roman"/>
        </w:rPr>
        <w:t xml:space="preserve"> relationship can be described as a member’s </w:t>
      </w:r>
      <w:r w:rsidR="0059189A">
        <w:rPr>
          <w:rFonts w:ascii="Times New Roman" w:hAnsi="Times New Roman" w:cs="Times New Roman"/>
        </w:rPr>
        <w:t xml:space="preserve">expectation </w:t>
      </w:r>
      <w:r w:rsidR="003028A6">
        <w:rPr>
          <w:rFonts w:ascii="Times New Roman" w:hAnsi="Times New Roman" w:cs="Times New Roman"/>
        </w:rPr>
        <w:t>of the amount of effort required to lead to successful performance.  In other words, members would evaluate whether the effort to attend the conference</w:t>
      </w:r>
      <w:r w:rsidR="0059189A">
        <w:rPr>
          <w:rFonts w:ascii="Times New Roman" w:hAnsi="Times New Roman" w:cs="Times New Roman"/>
        </w:rPr>
        <w:t xml:space="preserve"> (e.g. accessing funding, submitting work)</w:t>
      </w:r>
      <w:r w:rsidR="003028A6">
        <w:rPr>
          <w:rFonts w:ascii="Times New Roman" w:hAnsi="Times New Roman" w:cs="Times New Roman"/>
        </w:rPr>
        <w:t xml:space="preserve"> is </w:t>
      </w:r>
      <w:r w:rsidR="0059189A">
        <w:rPr>
          <w:rFonts w:ascii="Times New Roman" w:hAnsi="Times New Roman" w:cs="Times New Roman"/>
        </w:rPr>
        <w:t>likely to lead to actually attending the conference.</w:t>
      </w:r>
      <w:r w:rsidR="00685746">
        <w:rPr>
          <w:rFonts w:ascii="Times New Roman" w:hAnsi="Times New Roman" w:cs="Times New Roman"/>
        </w:rPr>
        <w:t xml:space="preserve">  The expectancy model suggests that low effort leading to </w:t>
      </w:r>
      <w:r w:rsidR="00DA332B">
        <w:rPr>
          <w:rFonts w:ascii="Times New Roman" w:hAnsi="Times New Roman" w:cs="Times New Roman"/>
        </w:rPr>
        <w:t xml:space="preserve">a high likelihood of </w:t>
      </w:r>
      <w:r w:rsidR="00685746">
        <w:rPr>
          <w:rFonts w:ascii="Times New Roman" w:hAnsi="Times New Roman" w:cs="Times New Roman"/>
        </w:rPr>
        <w:t>attending the conference would result in increased motivation.</w:t>
      </w:r>
    </w:p>
    <w:p w14:paraId="0938D2E2" w14:textId="77777777" w:rsidR="00685746" w:rsidRDefault="00685746" w:rsidP="00166127">
      <w:pPr>
        <w:rPr>
          <w:rFonts w:ascii="Times New Roman" w:hAnsi="Times New Roman" w:cs="Times New Roman"/>
        </w:rPr>
      </w:pPr>
    </w:p>
    <w:p w14:paraId="2396FDA6" w14:textId="6F4A0B16" w:rsidR="003243EE" w:rsidRDefault="0059189A" w:rsidP="00166127">
      <w:pPr>
        <w:rPr>
          <w:rFonts w:ascii="Times New Roman" w:hAnsi="Times New Roman" w:cs="Times New Roman"/>
        </w:rPr>
      </w:pPr>
      <w:r>
        <w:rPr>
          <w:rFonts w:ascii="Times New Roman" w:hAnsi="Times New Roman" w:cs="Times New Roman"/>
        </w:rPr>
        <w:t>The second relationship, performance and outcome expectancy, can be described in this situation as a member’s evaluation that performance (i.e. attending the conference) will yield expected outcomes (e.g. professional development, building professional network, new ideas).</w:t>
      </w:r>
      <w:r w:rsidR="00732BD1">
        <w:rPr>
          <w:rFonts w:ascii="Times New Roman" w:hAnsi="Times New Roman" w:cs="Times New Roman"/>
        </w:rPr>
        <w:t xml:space="preserve">  The expectancy model suggests </w:t>
      </w:r>
      <w:r w:rsidR="00685746">
        <w:rPr>
          <w:rFonts w:ascii="Times New Roman" w:hAnsi="Times New Roman" w:cs="Times New Roman"/>
        </w:rPr>
        <w:t>that if attending the conference</w:t>
      </w:r>
      <w:r w:rsidR="00732BD1">
        <w:rPr>
          <w:rFonts w:ascii="Times New Roman" w:hAnsi="Times New Roman" w:cs="Times New Roman"/>
        </w:rPr>
        <w:t xml:space="preserve"> </w:t>
      </w:r>
      <w:r w:rsidR="00DA332B">
        <w:rPr>
          <w:rFonts w:ascii="Times New Roman" w:hAnsi="Times New Roman" w:cs="Times New Roman"/>
        </w:rPr>
        <w:t>yields a number of strong, valued</w:t>
      </w:r>
      <w:r w:rsidR="00685746">
        <w:rPr>
          <w:rFonts w:ascii="Times New Roman" w:hAnsi="Times New Roman" w:cs="Times New Roman"/>
        </w:rPr>
        <w:t xml:space="preserve"> outcomes, motivation to attend the conference would be maximized. </w:t>
      </w:r>
      <w:r>
        <w:rPr>
          <w:rFonts w:ascii="Times New Roman" w:hAnsi="Times New Roman" w:cs="Times New Roman"/>
        </w:rPr>
        <w:t xml:space="preserve">The survey used in this study </w:t>
      </w:r>
      <w:r w:rsidR="00BF4F67">
        <w:rPr>
          <w:rFonts w:ascii="Times New Roman" w:hAnsi="Times New Roman" w:cs="Times New Roman"/>
        </w:rPr>
        <w:t>provides insight</w:t>
      </w:r>
      <w:r w:rsidR="00732BD1">
        <w:rPr>
          <w:rFonts w:ascii="Times New Roman" w:hAnsi="Times New Roman" w:cs="Times New Roman"/>
        </w:rPr>
        <w:t xml:space="preserve"> into the members’ motivation to attend the conference through gaining information about t</w:t>
      </w:r>
      <w:r w:rsidR="00BF4F67">
        <w:rPr>
          <w:rFonts w:ascii="Times New Roman" w:hAnsi="Times New Roman" w:cs="Times New Roman"/>
        </w:rPr>
        <w:t>he amount of effort required to attend the conference</w:t>
      </w:r>
      <w:r w:rsidR="00732BD1">
        <w:rPr>
          <w:rFonts w:ascii="Times New Roman" w:hAnsi="Times New Roman" w:cs="Times New Roman"/>
        </w:rPr>
        <w:t xml:space="preserve"> and the associated positive outcomes associated with attending the conference.</w:t>
      </w:r>
    </w:p>
    <w:p w14:paraId="19AC6462" w14:textId="77777777" w:rsidR="00910FC1" w:rsidRDefault="00910FC1" w:rsidP="001A7FB1">
      <w:pPr>
        <w:jc w:val="center"/>
        <w:rPr>
          <w:rFonts w:ascii="Times New Roman" w:hAnsi="Times New Roman" w:cs="Times New Roman"/>
          <w:b/>
        </w:rPr>
      </w:pPr>
    </w:p>
    <w:p w14:paraId="6B82617F" w14:textId="7DACF348" w:rsidR="00513F22" w:rsidRPr="001A7FB1" w:rsidRDefault="00513F22" w:rsidP="001A7FB1">
      <w:pPr>
        <w:jc w:val="center"/>
        <w:rPr>
          <w:rFonts w:ascii="Times New Roman" w:hAnsi="Times New Roman" w:cs="Times New Roman"/>
          <w:b/>
        </w:rPr>
      </w:pPr>
      <w:r w:rsidRPr="003243EE">
        <w:rPr>
          <w:rFonts w:ascii="Times New Roman" w:hAnsi="Times New Roman" w:cs="Times New Roman"/>
          <w:b/>
        </w:rPr>
        <w:t>Methodology</w:t>
      </w:r>
    </w:p>
    <w:p w14:paraId="517C8565" w14:textId="73420704" w:rsidR="003243EE" w:rsidRDefault="003243EE" w:rsidP="00166127">
      <w:pPr>
        <w:rPr>
          <w:rFonts w:ascii="Times New Roman" w:hAnsi="Times New Roman" w:cs="Times New Roman"/>
        </w:rPr>
      </w:pPr>
      <w:r>
        <w:rPr>
          <w:rFonts w:ascii="Times New Roman" w:hAnsi="Times New Roman" w:cs="Times New Roman"/>
        </w:rPr>
        <w:t>This descriptive study ut</w:t>
      </w:r>
      <w:r w:rsidR="00830D43">
        <w:rPr>
          <w:rFonts w:ascii="Times New Roman" w:hAnsi="Times New Roman" w:cs="Times New Roman"/>
        </w:rPr>
        <w:t>ilized an online survey</w:t>
      </w:r>
      <w:r>
        <w:rPr>
          <w:rFonts w:ascii="Times New Roman" w:hAnsi="Times New Roman" w:cs="Times New Roman"/>
        </w:rPr>
        <w:t xml:space="preserve"> mailed to AAAE members residing in the </w:t>
      </w:r>
      <w:r w:rsidR="00830D43">
        <w:rPr>
          <w:rFonts w:ascii="Times New Roman" w:hAnsi="Times New Roman" w:cs="Times New Roman"/>
        </w:rPr>
        <w:t xml:space="preserve">24 </w:t>
      </w:r>
      <w:r>
        <w:rPr>
          <w:rFonts w:ascii="Times New Roman" w:hAnsi="Times New Roman" w:cs="Times New Roman"/>
        </w:rPr>
        <w:t>states</w:t>
      </w:r>
      <w:r w:rsidR="00583BEC">
        <w:rPr>
          <w:rFonts w:ascii="Times New Roman" w:hAnsi="Times New Roman" w:cs="Times New Roman"/>
        </w:rPr>
        <w:t xml:space="preserve"> of the North C</w:t>
      </w:r>
      <w:r w:rsidR="00830D43">
        <w:rPr>
          <w:rFonts w:ascii="Times New Roman" w:hAnsi="Times New Roman" w:cs="Times New Roman"/>
        </w:rPr>
        <w:t>entral region (American Association for Agricultural Education, 2012).</w:t>
      </w:r>
      <w:r>
        <w:rPr>
          <w:rFonts w:ascii="Times New Roman" w:hAnsi="Times New Roman" w:cs="Times New Roman"/>
        </w:rPr>
        <w:t xml:space="preserve"> </w:t>
      </w:r>
      <w:r w:rsidR="00830D43">
        <w:rPr>
          <w:rFonts w:ascii="Times New Roman" w:hAnsi="Times New Roman" w:cs="Times New Roman"/>
        </w:rPr>
        <w:t>The survey was constructed by the a</w:t>
      </w:r>
      <w:r w:rsidR="001A7FB1">
        <w:rPr>
          <w:rFonts w:ascii="Times New Roman" w:hAnsi="Times New Roman" w:cs="Times New Roman"/>
        </w:rPr>
        <w:t xml:space="preserve">uthors and reviewed by the </w:t>
      </w:r>
      <w:r w:rsidR="00583BEC">
        <w:rPr>
          <w:rFonts w:ascii="Times New Roman" w:hAnsi="Times New Roman" w:cs="Times New Roman"/>
        </w:rPr>
        <w:t xml:space="preserve">past </w:t>
      </w:r>
      <w:r w:rsidR="00067DB4">
        <w:rPr>
          <w:rFonts w:ascii="Times New Roman" w:hAnsi="Times New Roman" w:cs="Times New Roman"/>
        </w:rPr>
        <w:t>North Central region</w:t>
      </w:r>
      <w:r w:rsidR="001A7FB1">
        <w:rPr>
          <w:rFonts w:ascii="Times New Roman" w:hAnsi="Times New Roman" w:cs="Times New Roman"/>
        </w:rPr>
        <w:t xml:space="preserve"> vice-</w:t>
      </w:r>
      <w:r w:rsidR="00830D43">
        <w:rPr>
          <w:rFonts w:ascii="Times New Roman" w:hAnsi="Times New Roman" w:cs="Times New Roman"/>
        </w:rPr>
        <w:t xml:space="preserve">president and </w:t>
      </w:r>
      <w:r w:rsidR="00067DB4">
        <w:rPr>
          <w:rFonts w:ascii="Times New Roman" w:hAnsi="Times New Roman" w:cs="Times New Roman"/>
        </w:rPr>
        <w:t xml:space="preserve">the </w:t>
      </w:r>
      <w:r w:rsidR="00830D43">
        <w:rPr>
          <w:rFonts w:ascii="Times New Roman" w:hAnsi="Times New Roman" w:cs="Times New Roman"/>
        </w:rPr>
        <w:t xml:space="preserve">national president for AAAE during fall, 2013. Test items were constructed as </w:t>
      </w:r>
      <w:r w:rsidR="001A7FB1">
        <w:rPr>
          <w:rFonts w:ascii="Times New Roman" w:hAnsi="Times New Roman" w:cs="Times New Roman"/>
        </w:rPr>
        <w:t xml:space="preserve">Likert-type and </w:t>
      </w:r>
      <w:r w:rsidR="00830D43">
        <w:rPr>
          <w:rFonts w:ascii="Times New Roman" w:hAnsi="Times New Roman" w:cs="Times New Roman"/>
        </w:rPr>
        <w:t>yes/no questions with dialogue</w:t>
      </w:r>
      <w:r w:rsidR="00583BEC">
        <w:rPr>
          <w:rFonts w:ascii="Times New Roman" w:hAnsi="Times New Roman" w:cs="Times New Roman"/>
        </w:rPr>
        <w:t xml:space="preserve"> boxes for </w:t>
      </w:r>
      <w:r w:rsidR="00067DB4">
        <w:rPr>
          <w:rFonts w:ascii="Times New Roman" w:hAnsi="Times New Roman" w:cs="Times New Roman"/>
        </w:rPr>
        <w:t>further</w:t>
      </w:r>
      <w:r w:rsidR="001A7FB1">
        <w:rPr>
          <w:rFonts w:ascii="Times New Roman" w:hAnsi="Times New Roman" w:cs="Times New Roman"/>
        </w:rPr>
        <w:t xml:space="preserve"> </w:t>
      </w:r>
      <w:r w:rsidR="005B1B95">
        <w:rPr>
          <w:rFonts w:ascii="Times New Roman" w:hAnsi="Times New Roman" w:cs="Times New Roman"/>
        </w:rPr>
        <w:t>explanations. The 16-item q</w:t>
      </w:r>
      <w:r w:rsidR="00830D43">
        <w:rPr>
          <w:rFonts w:ascii="Times New Roman" w:hAnsi="Times New Roman" w:cs="Times New Roman"/>
        </w:rPr>
        <w:t>uestion</w:t>
      </w:r>
      <w:r w:rsidR="005B1B95">
        <w:rPr>
          <w:rFonts w:ascii="Times New Roman" w:hAnsi="Times New Roman" w:cs="Times New Roman"/>
        </w:rPr>
        <w:t xml:space="preserve">naire related to past attendance at the </w:t>
      </w:r>
      <w:r w:rsidR="00583BEC">
        <w:rPr>
          <w:rFonts w:ascii="Times New Roman" w:hAnsi="Times New Roman" w:cs="Times New Roman"/>
        </w:rPr>
        <w:t>North C</w:t>
      </w:r>
      <w:r w:rsidR="001A7FB1">
        <w:rPr>
          <w:rFonts w:ascii="Times New Roman" w:hAnsi="Times New Roman" w:cs="Times New Roman"/>
        </w:rPr>
        <w:t xml:space="preserve">entral </w:t>
      </w:r>
      <w:r w:rsidR="00583BEC">
        <w:rPr>
          <w:rFonts w:ascii="Times New Roman" w:hAnsi="Times New Roman" w:cs="Times New Roman"/>
        </w:rPr>
        <w:t>region</w:t>
      </w:r>
      <w:r w:rsidR="005B1B95">
        <w:rPr>
          <w:rFonts w:ascii="Times New Roman" w:hAnsi="Times New Roman" w:cs="Times New Roman"/>
        </w:rPr>
        <w:t xml:space="preserve"> research conference, motivating factors for attending/not attending, preferences for conference format and loc</w:t>
      </w:r>
      <w:r w:rsidR="001A7FB1">
        <w:rPr>
          <w:rFonts w:ascii="Times New Roman" w:hAnsi="Times New Roman" w:cs="Times New Roman"/>
        </w:rPr>
        <w:t>ation</w:t>
      </w:r>
      <w:r w:rsidR="005B1B95">
        <w:rPr>
          <w:rFonts w:ascii="Times New Roman" w:hAnsi="Times New Roman" w:cs="Times New Roman"/>
        </w:rPr>
        <w:t>, and intentions to attend future regional research conferences.</w:t>
      </w:r>
      <w:r w:rsidR="00910FC1">
        <w:rPr>
          <w:rFonts w:ascii="Times New Roman" w:hAnsi="Times New Roman" w:cs="Times New Roman"/>
        </w:rPr>
        <w:t xml:space="preserve"> </w:t>
      </w:r>
      <w:r w:rsidR="005B1B95">
        <w:rPr>
          <w:rFonts w:ascii="Times New Roman" w:hAnsi="Times New Roman" w:cs="Times New Roman"/>
        </w:rPr>
        <w:t xml:space="preserve">Fifty-eight useable responses were received from a total of </w:t>
      </w:r>
      <w:r w:rsidR="002D35B8">
        <w:rPr>
          <w:rFonts w:ascii="Times New Roman" w:hAnsi="Times New Roman" w:cs="Times New Roman"/>
        </w:rPr>
        <w:t>110 individuals contacted</w:t>
      </w:r>
      <w:r w:rsidR="00910FC1">
        <w:rPr>
          <w:rFonts w:ascii="Times New Roman" w:hAnsi="Times New Roman" w:cs="Times New Roman"/>
        </w:rPr>
        <w:t xml:space="preserve"> on the AAAE North Central region list serve</w:t>
      </w:r>
      <w:r w:rsidR="002D35B8">
        <w:rPr>
          <w:rFonts w:ascii="Times New Roman" w:hAnsi="Times New Roman" w:cs="Times New Roman"/>
        </w:rPr>
        <w:t xml:space="preserve">. </w:t>
      </w:r>
    </w:p>
    <w:p w14:paraId="0593B728" w14:textId="77777777" w:rsidR="00910FC1" w:rsidRDefault="00910FC1" w:rsidP="002D35B8">
      <w:pPr>
        <w:jc w:val="center"/>
        <w:rPr>
          <w:rFonts w:ascii="Times New Roman" w:hAnsi="Times New Roman" w:cs="Times New Roman"/>
          <w:b/>
        </w:rPr>
      </w:pPr>
    </w:p>
    <w:p w14:paraId="03E324AD" w14:textId="77777777" w:rsidR="00513F22" w:rsidRPr="002D35B8" w:rsidRDefault="00513F22" w:rsidP="002D35B8">
      <w:pPr>
        <w:jc w:val="center"/>
        <w:rPr>
          <w:rFonts w:ascii="Times New Roman" w:hAnsi="Times New Roman" w:cs="Times New Roman"/>
          <w:b/>
        </w:rPr>
      </w:pPr>
      <w:r w:rsidRPr="002D35B8">
        <w:rPr>
          <w:rFonts w:ascii="Times New Roman" w:hAnsi="Times New Roman" w:cs="Times New Roman"/>
          <w:b/>
        </w:rPr>
        <w:lastRenderedPageBreak/>
        <w:t>Results/Findings</w:t>
      </w:r>
    </w:p>
    <w:p w14:paraId="74F7BD9E" w14:textId="68E475FD" w:rsidR="00910FC1" w:rsidRDefault="00067DB4" w:rsidP="00910FC1">
      <w:pPr>
        <w:rPr>
          <w:rFonts w:ascii="Times New Roman" w:hAnsi="Times New Roman" w:cs="Times New Roman"/>
        </w:rPr>
      </w:pPr>
      <w:r>
        <w:rPr>
          <w:rFonts w:ascii="Times New Roman" w:hAnsi="Times New Roman" w:cs="Times New Roman"/>
        </w:rPr>
        <w:t>When asked their perspectives on</w:t>
      </w:r>
      <w:r w:rsidR="00910FC1">
        <w:rPr>
          <w:rFonts w:ascii="Times New Roman" w:hAnsi="Times New Roman" w:cs="Times New Roman"/>
        </w:rPr>
        <w:t xml:space="preserve"> the future of the North Central region research conference respondents were split in their views. Several stated they believe the regional AAAE membership in North Central is too small to conduct a separate conference and suggested eliminating the conference and/or joining with another region (Western or So</w:t>
      </w:r>
      <w:r>
        <w:rPr>
          <w:rFonts w:ascii="Times New Roman" w:hAnsi="Times New Roman" w:cs="Times New Roman"/>
        </w:rPr>
        <w:t>uthern</w:t>
      </w:r>
      <w:r w:rsidR="00910FC1">
        <w:rPr>
          <w:rFonts w:ascii="Times New Roman" w:hAnsi="Times New Roman" w:cs="Times New Roman"/>
        </w:rPr>
        <w:t>). Others indicated that a number of other current professional meetings could provide opportunities for North Central AAAE membe</w:t>
      </w:r>
      <w:r>
        <w:rPr>
          <w:rFonts w:ascii="Times New Roman" w:hAnsi="Times New Roman" w:cs="Times New Roman"/>
        </w:rPr>
        <w:t>rs to gather (NAAE, ACTER, etc.) or suggested a</w:t>
      </w:r>
      <w:r w:rsidR="00910FC1">
        <w:rPr>
          <w:rFonts w:ascii="Times New Roman" w:hAnsi="Times New Roman" w:cs="Times New Roman"/>
        </w:rPr>
        <w:t xml:space="preserve"> format similar to the </w:t>
      </w:r>
      <w:proofErr w:type="spellStart"/>
      <w:r w:rsidR="00910FC1">
        <w:rPr>
          <w:rFonts w:ascii="Times New Roman" w:hAnsi="Times New Roman" w:cs="Times New Roman"/>
        </w:rPr>
        <w:t>eXtension</w:t>
      </w:r>
      <w:proofErr w:type="spellEnd"/>
      <w:r w:rsidR="00910FC1">
        <w:rPr>
          <w:rFonts w:ascii="Times New Roman" w:hAnsi="Times New Roman" w:cs="Times New Roman"/>
        </w:rPr>
        <w:t xml:space="preserve"> conference held virtually each year. Dwindling resources and the time required to attend</w:t>
      </w:r>
      <w:r>
        <w:rPr>
          <w:rFonts w:ascii="Times New Roman" w:hAnsi="Times New Roman" w:cs="Times New Roman"/>
        </w:rPr>
        <w:t xml:space="preserve"> the conference were listed as</w:t>
      </w:r>
      <w:r w:rsidR="00910FC1">
        <w:rPr>
          <w:rFonts w:ascii="Times New Roman" w:hAnsi="Times New Roman" w:cs="Times New Roman"/>
        </w:rPr>
        <w:t xml:space="preserve"> common reasons for discontin</w:t>
      </w:r>
      <w:r>
        <w:rPr>
          <w:rFonts w:ascii="Times New Roman" w:hAnsi="Times New Roman" w:cs="Times New Roman"/>
        </w:rPr>
        <w:t>uing the current format of the North Central region</w:t>
      </w:r>
      <w:r w:rsidR="00910FC1">
        <w:rPr>
          <w:rFonts w:ascii="Times New Roman" w:hAnsi="Times New Roman" w:cs="Times New Roman"/>
        </w:rPr>
        <w:t xml:space="preserve"> research conference. Respondent</w:t>
      </w:r>
      <w:r>
        <w:rPr>
          <w:rFonts w:ascii="Times New Roman" w:hAnsi="Times New Roman" w:cs="Times New Roman"/>
        </w:rPr>
        <w:t>s in favor of continuing</w:t>
      </w:r>
      <w:r w:rsidR="00910FC1">
        <w:rPr>
          <w:rFonts w:ascii="Times New Roman" w:hAnsi="Times New Roman" w:cs="Times New Roman"/>
        </w:rPr>
        <w:t xml:space="preserve"> the regional conference cited most often the needed outlet for assistant professors and </w:t>
      </w:r>
      <w:r>
        <w:rPr>
          <w:rFonts w:ascii="Times New Roman" w:hAnsi="Times New Roman" w:cs="Times New Roman"/>
        </w:rPr>
        <w:t>graduate students to publish</w:t>
      </w:r>
      <w:r w:rsidR="00910FC1">
        <w:rPr>
          <w:rFonts w:ascii="Times New Roman" w:hAnsi="Times New Roman" w:cs="Times New Roman"/>
        </w:rPr>
        <w:t xml:space="preserve"> their rese</w:t>
      </w:r>
      <w:r>
        <w:rPr>
          <w:rFonts w:ascii="Times New Roman" w:hAnsi="Times New Roman" w:cs="Times New Roman"/>
        </w:rPr>
        <w:t>arch. Opportunities for</w:t>
      </w:r>
      <w:r w:rsidR="00910FC1">
        <w:rPr>
          <w:rFonts w:ascii="Times New Roman" w:hAnsi="Times New Roman" w:cs="Times New Roman"/>
        </w:rPr>
        <w:t xml:space="preserve"> professional development and networking were additional </w:t>
      </w:r>
      <w:r>
        <w:rPr>
          <w:rFonts w:ascii="Times New Roman" w:hAnsi="Times New Roman" w:cs="Times New Roman"/>
        </w:rPr>
        <w:t>reasons given</w:t>
      </w:r>
      <w:r w:rsidR="00910FC1">
        <w:rPr>
          <w:rFonts w:ascii="Times New Roman" w:hAnsi="Times New Roman" w:cs="Times New Roman"/>
        </w:rPr>
        <w:t xml:space="preserve"> for continuing the regional conference</w:t>
      </w:r>
      <w:r>
        <w:rPr>
          <w:rFonts w:ascii="Times New Roman" w:hAnsi="Times New Roman" w:cs="Times New Roman"/>
        </w:rPr>
        <w:t xml:space="preserve"> format</w:t>
      </w:r>
      <w:r w:rsidR="00910FC1">
        <w:rPr>
          <w:rFonts w:ascii="Times New Roman" w:hAnsi="Times New Roman" w:cs="Times New Roman"/>
        </w:rPr>
        <w:t>.</w:t>
      </w:r>
    </w:p>
    <w:p w14:paraId="5F3247EA" w14:textId="77777777" w:rsidR="00910FC1" w:rsidRPr="00166127" w:rsidRDefault="00910FC1" w:rsidP="00910FC1">
      <w:pPr>
        <w:rPr>
          <w:rFonts w:ascii="Times New Roman" w:hAnsi="Times New Roman" w:cs="Times New Roman"/>
        </w:rPr>
      </w:pPr>
    </w:p>
    <w:p w14:paraId="3C02A4BD" w14:textId="5ACCA666" w:rsidR="00513F22" w:rsidRDefault="00402FE3" w:rsidP="00166127">
      <w:pPr>
        <w:rPr>
          <w:rFonts w:ascii="Times New Roman" w:hAnsi="Times New Roman" w:cs="Times New Roman"/>
        </w:rPr>
      </w:pPr>
      <w:r>
        <w:rPr>
          <w:rFonts w:ascii="Times New Roman" w:hAnsi="Times New Roman" w:cs="Times New Roman"/>
        </w:rPr>
        <w:t>Over 60% of respondents indicated they intended to participate in the 2014 regional conference. When given their choice, three-quarters of the respondents preferred meeting on a university campus compared to other venues. Reasons that were provided included “experiencing the culture” of another university, “interacting with students from the host institution”, and the chance to “see the facilities util</w:t>
      </w:r>
      <w:r w:rsidR="00583BEC">
        <w:rPr>
          <w:rFonts w:ascii="Times New Roman" w:hAnsi="Times New Roman" w:cs="Times New Roman"/>
        </w:rPr>
        <w:t>ized by our sister programs.”  However, w</w:t>
      </w:r>
      <w:r>
        <w:rPr>
          <w:rFonts w:ascii="Times New Roman" w:hAnsi="Times New Roman" w:cs="Times New Roman"/>
        </w:rPr>
        <w:t xml:space="preserve">hen asked about the location for future conferences, 59% of respondents indicated they were in favor of meeting in a larger city/airport hub that is more accessible for attendees flying to the conference. The ease of travel, potentially lower costs, and </w:t>
      </w:r>
      <w:r w:rsidR="00060C1A">
        <w:rPr>
          <w:rFonts w:ascii="Times New Roman" w:hAnsi="Times New Roman" w:cs="Times New Roman"/>
        </w:rPr>
        <w:t>convenience</w:t>
      </w:r>
      <w:r>
        <w:rPr>
          <w:rFonts w:ascii="Times New Roman" w:hAnsi="Times New Roman" w:cs="Times New Roman"/>
        </w:rPr>
        <w:t xml:space="preserve"> </w:t>
      </w:r>
      <w:r w:rsidR="00060C1A">
        <w:rPr>
          <w:rFonts w:ascii="Times New Roman" w:hAnsi="Times New Roman" w:cs="Times New Roman"/>
        </w:rPr>
        <w:t>were stated as common benefits to meeting in this setting.</w:t>
      </w:r>
    </w:p>
    <w:p w14:paraId="742447BE" w14:textId="77777777" w:rsidR="00060C1A" w:rsidRDefault="00060C1A" w:rsidP="00166127">
      <w:pPr>
        <w:rPr>
          <w:rFonts w:ascii="Times New Roman" w:hAnsi="Times New Roman" w:cs="Times New Roman"/>
        </w:rPr>
      </w:pPr>
    </w:p>
    <w:p w14:paraId="1F8F55C3" w14:textId="58D9CE10" w:rsidR="00067DB4" w:rsidRDefault="00060C1A" w:rsidP="00166127">
      <w:pPr>
        <w:rPr>
          <w:rFonts w:ascii="Times New Roman" w:hAnsi="Times New Roman" w:cs="Times New Roman"/>
        </w:rPr>
      </w:pPr>
      <w:r>
        <w:rPr>
          <w:rFonts w:ascii="Times New Roman" w:hAnsi="Times New Roman" w:cs="Times New Roman"/>
        </w:rPr>
        <w:t>Respondents were asked to rate their interest in attending specific activities at the regional conference. Using a 4-point scale of “not at all interested” to “very interested” respondents were most interested in “professional development related to delivering programs in higher education” (M=3.54) and “directed roundtable/SIG discussions regarding research/grant opportunities” (M=3.23). “Tours of local points of interest (non/agriculture/non-university)” received the lowest rating (M=2.60).</w:t>
      </w:r>
    </w:p>
    <w:p w14:paraId="4C76C0B9" w14:textId="77777777" w:rsidR="00513F22" w:rsidRPr="00DE0E41" w:rsidRDefault="00513F22" w:rsidP="00DE0E41">
      <w:pPr>
        <w:jc w:val="center"/>
        <w:rPr>
          <w:rFonts w:ascii="Times New Roman" w:hAnsi="Times New Roman" w:cs="Times New Roman"/>
          <w:b/>
        </w:rPr>
      </w:pPr>
      <w:r w:rsidRPr="00DE0E41">
        <w:rPr>
          <w:rFonts w:ascii="Times New Roman" w:hAnsi="Times New Roman" w:cs="Times New Roman"/>
          <w:b/>
        </w:rPr>
        <w:t>Conclusions</w:t>
      </w:r>
    </w:p>
    <w:p w14:paraId="50F54C23" w14:textId="06983EC3" w:rsidR="00DE0E41" w:rsidRPr="00166127" w:rsidRDefault="00DE0E41" w:rsidP="00166127">
      <w:pPr>
        <w:rPr>
          <w:rFonts w:ascii="Times New Roman" w:hAnsi="Times New Roman" w:cs="Times New Roman"/>
        </w:rPr>
      </w:pPr>
      <w:r>
        <w:rPr>
          <w:rFonts w:ascii="Times New Roman" w:hAnsi="Times New Roman" w:cs="Times New Roman"/>
        </w:rPr>
        <w:t>Professional development</w:t>
      </w:r>
      <w:r w:rsidR="00583BEC">
        <w:rPr>
          <w:rFonts w:ascii="Times New Roman" w:hAnsi="Times New Roman" w:cs="Times New Roman"/>
        </w:rPr>
        <w:t xml:space="preserve"> opportunities afforded by the North C</w:t>
      </w:r>
      <w:r w:rsidR="00910FC1">
        <w:rPr>
          <w:rFonts w:ascii="Times New Roman" w:hAnsi="Times New Roman" w:cs="Times New Roman"/>
        </w:rPr>
        <w:t>entral region</w:t>
      </w:r>
      <w:r>
        <w:rPr>
          <w:rFonts w:ascii="Times New Roman" w:hAnsi="Times New Roman" w:cs="Times New Roman"/>
        </w:rPr>
        <w:t xml:space="preserve"> conference and the chance to dialogue with other scholars in the region regarding research and funding opportunities provide the greatest benefit to those advocating continuation of the conference. Additionally, an outlet for early career scholars’ research was cited most commonly as rationale for future conferences. The cost necessary to attend and the time needed serve as si</w:t>
      </w:r>
      <w:r w:rsidR="0041652D">
        <w:rPr>
          <w:rFonts w:ascii="Times New Roman" w:hAnsi="Times New Roman" w:cs="Times New Roman"/>
        </w:rPr>
        <w:t>gnificant barriers for attending the conference. Interest in aligning with existing conferences and/or moving to a virtual format were seen as alternatives models to the current regional structure for North Central AAAE members.</w:t>
      </w:r>
    </w:p>
    <w:p w14:paraId="75836F0B" w14:textId="34A8153D" w:rsidR="00DE0E41" w:rsidRDefault="00513F22" w:rsidP="00DE0E41">
      <w:pPr>
        <w:jc w:val="center"/>
        <w:rPr>
          <w:rFonts w:ascii="Times New Roman" w:hAnsi="Times New Roman" w:cs="Times New Roman"/>
          <w:b/>
        </w:rPr>
      </w:pPr>
      <w:r w:rsidRPr="00DE0E41">
        <w:rPr>
          <w:rFonts w:ascii="Times New Roman" w:hAnsi="Times New Roman" w:cs="Times New Roman"/>
          <w:b/>
        </w:rPr>
        <w:t>Implications/Recommendations/Impact on Profession</w:t>
      </w:r>
    </w:p>
    <w:p w14:paraId="552CFBD5" w14:textId="6A3B83E9" w:rsidR="0041652D" w:rsidRPr="0041652D" w:rsidRDefault="00910FC1" w:rsidP="0041652D">
      <w:pPr>
        <w:rPr>
          <w:rFonts w:ascii="Times New Roman" w:hAnsi="Times New Roman" w:cs="Times New Roman"/>
        </w:rPr>
      </w:pPr>
      <w:r>
        <w:rPr>
          <w:rFonts w:ascii="Times New Roman" w:hAnsi="Times New Roman" w:cs="Times New Roman"/>
        </w:rPr>
        <w:t xml:space="preserve">It is evident that members of the North Central AAAE region need to determine a clear purpose and objectives for an annual </w:t>
      </w:r>
      <w:r w:rsidR="00964E9B">
        <w:rPr>
          <w:rFonts w:ascii="Times New Roman" w:hAnsi="Times New Roman" w:cs="Times New Roman"/>
        </w:rPr>
        <w:t>meeting. Aligning with Vroom’s workplace expectancy m</w:t>
      </w:r>
      <w:r>
        <w:rPr>
          <w:rFonts w:ascii="Times New Roman" w:hAnsi="Times New Roman" w:cs="Times New Roman"/>
        </w:rPr>
        <w:t xml:space="preserve">odel, once the purpose and objectives </w:t>
      </w:r>
      <w:r w:rsidR="00964E9B">
        <w:rPr>
          <w:rFonts w:ascii="Times New Roman" w:hAnsi="Times New Roman" w:cs="Times New Roman"/>
        </w:rPr>
        <w:t xml:space="preserve">of the meeting </w:t>
      </w:r>
      <w:r>
        <w:rPr>
          <w:rFonts w:ascii="Times New Roman" w:hAnsi="Times New Roman" w:cs="Times New Roman"/>
        </w:rPr>
        <w:t xml:space="preserve">are identified </w:t>
      </w:r>
      <w:r w:rsidR="00964E9B">
        <w:rPr>
          <w:rFonts w:ascii="Times New Roman" w:hAnsi="Times New Roman" w:cs="Times New Roman"/>
        </w:rPr>
        <w:t>the expectancy model suggests that if attending the conference yields a number of strong, valued outcomes, motivation to attend the conference would be maximized.</w:t>
      </w:r>
    </w:p>
    <w:p w14:paraId="2F43A3F2" w14:textId="77777777" w:rsidR="00DE0E41" w:rsidRDefault="00DE0E41" w:rsidP="0041652D">
      <w:pPr>
        <w:jc w:val="both"/>
        <w:rPr>
          <w:rFonts w:ascii="Times New Roman" w:hAnsi="Times New Roman" w:cs="Times New Roman"/>
        </w:rPr>
      </w:pPr>
      <w:r>
        <w:rPr>
          <w:rFonts w:ascii="Times New Roman" w:hAnsi="Times New Roman" w:cs="Times New Roman"/>
        </w:rPr>
        <w:br w:type="page"/>
      </w:r>
    </w:p>
    <w:p w14:paraId="542899FB" w14:textId="77777777" w:rsidR="00513F22" w:rsidRPr="00166127" w:rsidRDefault="00513F22" w:rsidP="00166127">
      <w:pPr>
        <w:rPr>
          <w:rFonts w:ascii="Times New Roman" w:hAnsi="Times New Roman" w:cs="Times New Roman"/>
        </w:rPr>
      </w:pPr>
    </w:p>
    <w:p w14:paraId="4E47EEB6" w14:textId="77777777" w:rsidR="00513F22" w:rsidRPr="00166127" w:rsidRDefault="00513F22" w:rsidP="00166127">
      <w:pPr>
        <w:rPr>
          <w:rFonts w:ascii="Times New Roman" w:hAnsi="Times New Roman" w:cs="Times New Roman"/>
        </w:rPr>
      </w:pPr>
    </w:p>
    <w:p w14:paraId="389D944F" w14:textId="77777777" w:rsidR="00513F22" w:rsidRPr="00830D43" w:rsidRDefault="00513F22" w:rsidP="00830D43">
      <w:pPr>
        <w:jc w:val="center"/>
        <w:rPr>
          <w:rFonts w:ascii="Times New Roman" w:hAnsi="Times New Roman" w:cs="Times New Roman"/>
          <w:b/>
        </w:rPr>
      </w:pPr>
      <w:r w:rsidRPr="00830D43">
        <w:rPr>
          <w:rFonts w:ascii="Times New Roman" w:hAnsi="Times New Roman" w:cs="Times New Roman"/>
          <w:b/>
        </w:rPr>
        <w:t>References</w:t>
      </w:r>
    </w:p>
    <w:p w14:paraId="1481BA80" w14:textId="77777777" w:rsidR="00830D43" w:rsidRDefault="00830D43" w:rsidP="00166127">
      <w:pPr>
        <w:rPr>
          <w:rFonts w:ascii="Times New Roman" w:hAnsi="Times New Roman" w:cs="Times New Roman"/>
        </w:rPr>
      </w:pPr>
    </w:p>
    <w:p w14:paraId="22AB3D5B" w14:textId="6F64E6D0" w:rsidR="00830D43" w:rsidRDefault="00830D43" w:rsidP="00166127">
      <w:pPr>
        <w:rPr>
          <w:rFonts w:ascii="Times New Roman" w:hAnsi="Times New Roman" w:cs="Times New Roman"/>
        </w:rPr>
      </w:pPr>
      <w:proofErr w:type="gramStart"/>
      <w:r>
        <w:rPr>
          <w:rFonts w:ascii="Times New Roman" w:hAnsi="Times New Roman" w:cs="Times New Roman"/>
        </w:rPr>
        <w:t>American Association for Agricultural Education (2012).</w:t>
      </w:r>
      <w:proofErr w:type="gramEnd"/>
      <w:r>
        <w:rPr>
          <w:rFonts w:ascii="Times New Roman" w:hAnsi="Times New Roman" w:cs="Times New Roman"/>
        </w:rPr>
        <w:t xml:space="preserve"> Constitution and Bylaws retrieved on July 25, 2014 from </w:t>
      </w:r>
      <w:hyperlink r:id="rId9" w:history="1">
        <w:r w:rsidRPr="003B4DEB">
          <w:rPr>
            <w:rStyle w:val="Hyperlink"/>
            <w:rFonts w:ascii="Times New Roman" w:hAnsi="Times New Roman" w:cs="Times New Roman"/>
          </w:rPr>
          <w:t>http://aaaeonline.org/files/aaae/Constitution-ByLaws_AAAE_5-17-2012.pdf</w:t>
        </w:r>
      </w:hyperlink>
      <w:r>
        <w:rPr>
          <w:rFonts w:ascii="Times New Roman" w:hAnsi="Times New Roman" w:cs="Times New Roman"/>
        </w:rPr>
        <w:t xml:space="preserve"> </w:t>
      </w:r>
    </w:p>
    <w:p w14:paraId="02BE641B" w14:textId="77777777" w:rsidR="00732BD1" w:rsidRDefault="00732BD1" w:rsidP="00166127">
      <w:pPr>
        <w:rPr>
          <w:rFonts w:ascii="Times New Roman" w:hAnsi="Times New Roman" w:cs="Times New Roman"/>
        </w:rPr>
      </w:pPr>
    </w:p>
    <w:p w14:paraId="5D1324BE" w14:textId="6FBACDA3" w:rsidR="00732BD1" w:rsidRPr="00166127" w:rsidRDefault="00732BD1" w:rsidP="00166127">
      <w:pPr>
        <w:rPr>
          <w:rFonts w:ascii="Times New Roman" w:hAnsi="Times New Roman" w:cs="Times New Roman"/>
        </w:rPr>
      </w:pPr>
      <w:r w:rsidRPr="00732BD1">
        <w:rPr>
          <w:rFonts w:ascii="Times New Roman" w:hAnsi="Times New Roman" w:cs="Times New Roman"/>
        </w:rPr>
        <w:t xml:space="preserve">Vroom, V. H. (1964). </w:t>
      </w:r>
      <w:proofErr w:type="gramStart"/>
      <w:r w:rsidRPr="00732BD1">
        <w:rPr>
          <w:rFonts w:ascii="Times New Roman" w:hAnsi="Times New Roman" w:cs="Times New Roman"/>
          <w:i/>
        </w:rPr>
        <w:t>Work and motivation</w:t>
      </w:r>
      <w:r w:rsidRPr="00732BD1">
        <w:rPr>
          <w:rFonts w:ascii="Times New Roman" w:hAnsi="Times New Roman" w:cs="Times New Roman"/>
        </w:rPr>
        <w:t>.</w:t>
      </w:r>
      <w:proofErr w:type="gramEnd"/>
      <w:r>
        <w:rPr>
          <w:rFonts w:ascii="Times New Roman" w:hAnsi="Times New Roman" w:cs="Times New Roman"/>
        </w:rPr>
        <w:t xml:space="preserve"> New York, NY: Wiley</w:t>
      </w:r>
    </w:p>
    <w:sectPr w:rsidR="00732BD1" w:rsidRPr="00166127" w:rsidSect="00956663">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30B7EC" w14:textId="77777777" w:rsidR="00956663" w:rsidRDefault="00956663" w:rsidP="00956663">
      <w:r>
        <w:separator/>
      </w:r>
    </w:p>
  </w:endnote>
  <w:endnote w:type="continuationSeparator" w:id="0">
    <w:p w14:paraId="633FE56D" w14:textId="77777777" w:rsidR="00956663" w:rsidRDefault="00956663" w:rsidP="00956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BA5404" w14:textId="77777777" w:rsidR="00956663" w:rsidRDefault="00956663" w:rsidP="00956663">
      <w:r>
        <w:separator/>
      </w:r>
    </w:p>
  </w:footnote>
  <w:footnote w:type="continuationSeparator" w:id="0">
    <w:p w14:paraId="7276861C" w14:textId="77777777" w:rsidR="00956663" w:rsidRDefault="00956663" w:rsidP="0095666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7E5FD" w14:textId="548B23CF" w:rsidR="00956663" w:rsidRPr="00956663" w:rsidRDefault="00956663" w:rsidP="00956663">
    <w:pPr>
      <w:pStyle w:val="Header"/>
      <w:jc w:val="right"/>
      <w:rPr>
        <w:rFonts w:ascii="Times New Roman" w:hAnsi="Times New Roman" w:cs="Times New Roman"/>
      </w:rPr>
    </w:pPr>
    <w:r w:rsidRPr="00956663">
      <w:rPr>
        <w:rFonts w:ascii="Times New Roman" w:hAnsi="Times New Roman" w:cs="Times New Roman"/>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903"/>
    <w:rsid w:val="00060C1A"/>
    <w:rsid w:val="00067DB4"/>
    <w:rsid w:val="000B54B2"/>
    <w:rsid w:val="00166127"/>
    <w:rsid w:val="0018374B"/>
    <w:rsid w:val="001A7FB1"/>
    <w:rsid w:val="002D35B8"/>
    <w:rsid w:val="002F2D92"/>
    <w:rsid w:val="003028A6"/>
    <w:rsid w:val="003243EE"/>
    <w:rsid w:val="00364E7D"/>
    <w:rsid w:val="00392BAA"/>
    <w:rsid w:val="00402FE3"/>
    <w:rsid w:val="0041652D"/>
    <w:rsid w:val="00513F22"/>
    <w:rsid w:val="00564769"/>
    <w:rsid w:val="00583BEC"/>
    <w:rsid w:val="0059189A"/>
    <w:rsid w:val="005B1B95"/>
    <w:rsid w:val="005B40D8"/>
    <w:rsid w:val="005F1494"/>
    <w:rsid w:val="00685746"/>
    <w:rsid w:val="00695050"/>
    <w:rsid w:val="006B6903"/>
    <w:rsid w:val="006F216C"/>
    <w:rsid w:val="00732BD1"/>
    <w:rsid w:val="007B44A5"/>
    <w:rsid w:val="007D3ADF"/>
    <w:rsid w:val="00830D43"/>
    <w:rsid w:val="00910FC1"/>
    <w:rsid w:val="009278A7"/>
    <w:rsid w:val="00956663"/>
    <w:rsid w:val="00964E9B"/>
    <w:rsid w:val="00981C84"/>
    <w:rsid w:val="00AC6F4B"/>
    <w:rsid w:val="00BF4F67"/>
    <w:rsid w:val="00C219AB"/>
    <w:rsid w:val="00D011D4"/>
    <w:rsid w:val="00DA332B"/>
    <w:rsid w:val="00DE0E41"/>
    <w:rsid w:val="00EE68A5"/>
    <w:rsid w:val="00FE12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0311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127"/>
    <w:rPr>
      <w:color w:val="0000FF" w:themeColor="hyperlink"/>
      <w:u w:val="single"/>
    </w:rPr>
  </w:style>
  <w:style w:type="paragraph" w:styleId="Header">
    <w:name w:val="header"/>
    <w:basedOn w:val="Normal"/>
    <w:link w:val="HeaderChar"/>
    <w:uiPriority w:val="99"/>
    <w:unhideWhenUsed/>
    <w:rsid w:val="00956663"/>
    <w:pPr>
      <w:tabs>
        <w:tab w:val="center" w:pos="4320"/>
        <w:tab w:val="right" w:pos="8640"/>
      </w:tabs>
    </w:pPr>
  </w:style>
  <w:style w:type="character" w:customStyle="1" w:styleId="HeaderChar">
    <w:name w:val="Header Char"/>
    <w:basedOn w:val="DefaultParagraphFont"/>
    <w:link w:val="Header"/>
    <w:uiPriority w:val="99"/>
    <w:rsid w:val="00956663"/>
  </w:style>
  <w:style w:type="paragraph" w:styleId="Footer">
    <w:name w:val="footer"/>
    <w:basedOn w:val="Normal"/>
    <w:link w:val="FooterChar"/>
    <w:uiPriority w:val="99"/>
    <w:unhideWhenUsed/>
    <w:rsid w:val="00956663"/>
    <w:pPr>
      <w:tabs>
        <w:tab w:val="center" w:pos="4320"/>
        <w:tab w:val="right" w:pos="8640"/>
      </w:tabs>
    </w:pPr>
  </w:style>
  <w:style w:type="character" w:customStyle="1" w:styleId="FooterChar">
    <w:name w:val="Footer Char"/>
    <w:basedOn w:val="DefaultParagraphFont"/>
    <w:link w:val="Footer"/>
    <w:uiPriority w:val="99"/>
    <w:rsid w:val="0095666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127"/>
    <w:rPr>
      <w:color w:val="0000FF" w:themeColor="hyperlink"/>
      <w:u w:val="single"/>
    </w:rPr>
  </w:style>
  <w:style w:type="paragraph" w:styleId="Header">
    <w:name w:val="header"/>
    <w:basedOn w:val="Normal"/>
    <w:link w:val="HeaderChar"/>
    <w:uiPriority w:val="99"/>
    <w:unhideWhenUsed/>
    <w:rsid w:val="00956663"/>
    <w:pPr>
      <w:tabs>
        <w:tab w:val="center" w:pos="4320"/>
        <w:tab w:val="right" w:pos="8640"/>
      </w:tabs>
    </w:pPr>
  </w:style>
  <w:style w:type="character" w:customStyle="1" w:styleId="HeaderChar">
    <w:name w:val="Header Char"/>
    <w:basedOn w:val="DefaultParagraphFont"/>
    <w:link w:val="Header"/>
    <w:uiPriority w:val="99"/>
    <w:rsid w:val="00956663"/>
  </w:style>
  <w:style w:type="paragraph" w:styleId="Footer">
    <w:name w:val="footer"/>
    <w:basedOn w:val="Normal"/>
    <w:link w:val="FooterChar"/>
    <w:uiPriority w:val="99"/>
    <w:unhideWhenUsed/>
    <w:rsid w:val="00956663"/>
    <w:pPr>
      <w:tabs>
        <w:tab w:val="center" w:pos="4320"/>
        <w:tab w:val="right" w:pos="8640"/>
      </w:tabs>
    </w:pPr>
  </w:style>
  <w:style w:type="character" w:customStyle="1" w:styleId="FooterChar">
    <w:name w:val="Footer Char"/>
    <w:basedOn w:val="DefaultParagraphFont"/>
    <w:link w:val="Footer"/>
    <w:uiPriority w:val="99"/>
    <w:rsid w:val="00956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4187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balschweid2@unl.edu" TargetMode="External"/><Relationship Id="rId8" Type="http://schemas.openxmlformats.org/officeDocument/2006/relationships/hyperlink" Target="mailto:lj.mcelravy@unl.edu" TargetMode="External"/><Relationship Id="rId9" Type="http://schemas.openxmlformats.org/officeDocument/2006/relationships/hyperlink" Target="http://aaaeonline.org/files/aaae/Constitution-ByLaws_AAAE_5-17-2012.pdf"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1115</Words>
  <Characters>6998</Characters>
  <Application>Microsoft Macintosh Word</Application>
  <DocSecurity>0</DocSecurity>
  <Lines>129</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8071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Mark Balschweid</cp:lastModifiedBy>
  <cp:revision>5</cp:revision>
  <dcterms:created xsi:type="dcterms:W3CDTF">2014-07-28T21:36:00Z</dcterms:created>
  <dcterms:modified xsi:type="dcterms:W3CDTF">2014-07-28T21:50:00Z</dcterms:modified>
  <cp:category/>
</cp:coreProperties>
</file>