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51B43" w14:textId="26FA3170" w:rsidR="002C7EDF" w:rsidRDefault="002C7EDF" w:rsidP="002C7EDF">
      <w:pPr>
        <w:widowControl w:val="0"/>
        <w:spacing w:line="240" w:lineRule="auto"/>
        <w:jc w:val="right"/>
        <w:rPr>
          <w:b/>
          <w:szCs w:val="24"/>
        </w:rPr>
      </w:pPr>
      <w:r>
        <w:rPr>
          <w:b/>
          <w:szCs w:val="24"/>
        </w:rPr>
        <w:t>Research Poster</w:t>
      </w:r>
    </w:p>
    <w:p w14:paraId="67475154" w14:textId="77777777" w:rsidR="002C7EDF" w:rsidRDefault="002C7EDF" w:rsidP="00D04AEF">
      <w:pPr>
        <w:widowControl w:val="0"/>
        <w:spacing w:line="240" w:lineRule="auto"/>
        <w:jc w:val="center"/>
        <w:rPr>
          <w:b/>
          <w:szCs w:val="24"/>
        </w:rPr>
      </w:pPr>
    </w:p>
    <w:p w14:paraId="3607F3D6" w14:textId="77777777" w:rsidR="002C7EDF" w:rsidRDefault="002C7EDF" w:rsidP="00D04AEF">
      <w:pPr>
        <w:widowControl w:val="0"/>
        <w:spacing w:line="240" w:lineRule="auto"/>
        <w:jc w:val="center"/>
        <w:rPr>
          <w:b/>
          <w:szCs w:val="24"/>
        </w:rPr>
      </w:pPr>
    </w:p>
    <w:p w14:paraId="6A2216EE" w14:textId="77777777" w:rsidR="002C7EDF" w:rsidRDefault="002C7EDF" w:rsidP="00D04AEF">
      <w:pPr>
        <w:widowControl w:val="0"/>
        <w:spacing w:line="240" w:lineRule="auto"/>
        <w:jc w:val="center"/>
        <w:rPr>
          <w:b/>
          <w:szCs w:val="24"/>
        </w:rPr>
      </w:pPr>
    </w:p>
    <w:p w14:paraId="31CDA3A7" w14:textId="0EFF86BC" w:rsidR="003867AC" w:rsidRDefault="00705D8E" w:rsidP="0014704B">
      <w:pPr>
        <w:widowControl w:val="0"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Understanding h</w:t>
      </w:r>
      <w:r w:rsidR="003867AC" w:rsidRPr="00F029DE">
        <w:rPr>
          <w:b/>
          <w:szCs w:val="24"/>
        </w:rPr>
        <w:t xml:space="preserve">ow </w:t>
      </w:r>
      <w:r w:rsidR="008138D8">
        <w:rPr>
          <w:b/>
          <w:szCs w:val="24"/>
        </w:rPr>
        <w:t>Cognitive</w:t>
      </w:r>
      <w:r w:rsidR="003867AC" w:rsidRPr="00F029DE">
        <w:rPr>
          <w:b/>
          <w:szCs w:val="24"/>
        </w:rPr>
        <w:t xml:space="preserve"> Style Influences </w:t>
      </w:r>
      <w:r w:rsidR="00756460" w:rsidRPr="00F029DE">
        <w:rPr>
          <w:b/>
          <w:szCs w:val="24"/>
        </w:rPr>
        <w:t>Opinion Leader</w:t>
      </w:r>
      <w:r>
        <w:rPr>
          <w:b/>
          <w:szCs w:val="24"/>
        </w:rPr>
        <w:t xml:space="preserve"> Team Dynamics When</w:t>
      </w:r>
      <w:r w:rsidR="00756460" w:rsidRPr="00F029DE">
        <w:rPr>
          <w:b/>
          <w:szCs w:val="24"/>
        </w:rPr>
        <w:t xml:space="preserve"> Addressing </w:t>
      </w:r>
      <w:r>
        <w:rPr>
          <w:b/>
          <w:szCs w:val="24"/>
        </w:rPr>
        <w:t>Agricultural</w:t>
      </w:r>
      <w:r w:rsidRPr="00F029DE">
        <w:rPr>
          <w:b/>
          <w:szCs w:val="24"/>
        </w:rPr>
        <w:t xml:space="preserve"> </w:t>
      </w:r>
      <w:r w:rsidR="00756460" w:rsidRPr="00F029DE">
        <w:rPr>
          <w:b/>
          <w:szCs w:val="24"/>
        </w:rPr>
        <w:t>Issues</w:t>
      </w:r>
    </w:p>
    <w:p w14:paraId="6302BAF2" w14:textId="77777777" w:rsidR="00DB3182" w:rsidRDefault="00DB3182" w:rsidP="0014704B">
      <w:pPr>
        <w:widowControl w:val="0"/>
        <w:spacing w:line="240" w:lineRule="auto"/>
        <w:jc w:val="center"/>
        <w:rPr>
          <w:b/>
          <w:szCs w:val="24"/>
        </w:rPr>
      </w:pPr>
    </w:p>
    <w:p w14:paraId="7ACAC1CF" w14:textId="77777777" w:rsidR="00DB3182" w:rsidRDefault="00DB3182" w:rsidP="0014704B">
      <w:pPr>
        <w:widowControl w:val="0"/>
        <w:spacing w:line="240" w:lineRule="auto"/>
        <w:jc w:val="center"/>
        <w:rPr>
          <w:b/>
          <w:szCs w:val="24"/>
        </w:rPr>
      </w:pPr>
    </w:p>
    <w:p w14:paraId="457F1D53" w14:textId="77777777" w:rsidR="00DB3182" w:rsidRPr="00DB3182" w:rsidRDefault="00DB3182" w:rsidP="00895237">
      <w:pPr>
        <w:spacing w:line="240" w:lineRule="auto"/>
        <w:jc w:val="center"/>
        <w:rPr>
          <w:rFonts w:cstheme="minorBidi"/>
          <w:b/>
          <w:szCs w:val="24"/>
        </w:rPr>
      </w:pPr>
      <w:r w:rsidRPr="00DB3182">
        <w:rPr>
          <w:rFonts w:cstheme="minorBidi"/>
          <w:b/>
          <w:szCs w:val="24"/>
        </w:rPr>
        <w:t>Courtney T. Owens</w:t>
      </w:r>
    </w:p>
    <w:p w14:paraId="3894C834" w14:textId="77777777" w:rsidR="00DB3182" w:rsidRPr="00DB3182" w:rsidRDefault="00DB3182" w:rsidP="00895237">
      <w:pPr>
        <w:spacing w:line="240" w:lineRule="auto"/>
        <w:jc w:val="center"/>
        <w:rPr>
          <w:rFonts w:cstheme="minorBidi"/>
          <w:szCs w:val="24"/>
        </w:rPr>
      </w:pPr>
      <w:r w:rsidRPr="00DB3182">
        <w:rPr>
          <w:rFonts w:cstheme="minorBidi"/>
          <w:szCs w:val="24"/>
        </w:rPr>
        <w:t>University of Florida</w:t>
      </w:r>
    </w:p>
    <w:p w14:paraId="3ED13E92" w14:textId="77777777" w:rsidR="00DB3182" w:rsidRPr="00DB3182" w:rsidRDefault="00DB3182" w:rsidP="00895237">
      <w:pPr>
        <w:spacing w:line="240" w:lineRule="auto"/>
        <w:jc w:val="center"/>
        <w:rPr>
          <w:rFonts w:cstheme="minorBidi"/>
          <w:szCs w:val="24"/>
        </w:rPr>
      </w:pPr>
      <w:r w:rsidRPr="00DB3182">
        <w:rPr>
          <w:rFonts w:cstheme="minorBidi"/>
          <w:szCs w:val="24"/>
        </w:rPr>
        <w:t>Rolfs Hall 406, P.O. Box 110540</w:t>
      </w:r>
    </w:p>
    <w:p w14:paraId="7C5A2C0B" w14:textId="77777777" w:rsidR="00DB3182" w:rsidRPr="00DB3182" w:rsidRDefault="00DB3182" w:rsidP="00895237">
      <w:pPr>
        <w:spacing w:line="240" w:lineRule="auto"/>
        <w:jc w:val="center"/>
        <w:rPr>
          <w:rFonts w:cstheme="minorBidi"/>
          <w:szCs w:val="24"/>
        </w:rPr>
      </w:pPr>
      <w:r w:rsidRPr="00DB3182">
        <w:rPr>
          <w:rFonts w:cstheme="minorBidi"/>
          <w:szCs w:val="24"/>
        </w:rPr>
        <w:t>Gainesville, FL 32611-0540</w:t>
      </w:r>
    </w:p>
    <w:p w14:paraId="2A58AD5D" w14:textId="77777777" w:rsidR="00DB3182" w:rsidRPr="00DB3182" w:rsidRDefault="00DB3182" w:rsidP="00895237">
      <w:pPr>
        <w:spacing w:line="240" w:lineRule="auto"/>
        <w:jc w:val="center"/>
        <w:rPr>
          <w:rFonts w:cstheme="minorBidi"/>
          <w:szCs w:val="24"/>
        </w:rPr>
      </w:pPr>
      <w:r w:rsidRPr="00DB3182">
        <w:rPr>
          <w:rFonts w:cstheme="minorBidi"/>
          <w:szCs w:val="24"/>
        </w:rPr>
        <w:t>352-273-2093</w:t>
      </w:r>
    </w:p>
    <w:p w14:paraId="26FF9CEE" w14:textId="6B08011C" w:rsidR="00DB3182" w:rsidRDefault="00895237" w:rsidP="00895237">
      <w:pPr>
        <w:spacing w:line="240" w:lineRule="auto"/>
        <w:jc w:val="center"/>
        <w:rPr>
          <w:rStyle w:val="Hyperlink"/>
          <w:b/>
        </w:rPr>
      </w:pPr>
      <w:hyperlink r:id="rId9" w:history="1">
        <w:r w:rsidR="002C7EDF" w:rsidRPr="005A0BF8">
          <w:rPr>
            <w:rStyle w:val="Hyperlink"/>
            <w:b/>
          </w:rPr>
          <w:t>ctowens@ufl.edu</w:t>
        </w:r>
      </w:hyperlink>
    </w:p>
    <w:p w14:paraId="3788B58A" w14:textId="77777777" w:rsidR="00895237" w:rsidRPr="005A0BF8" w:rsidRDefault="00895237" w:rsidP="00895237">
      <w:pPr>
        <w:spacing w:line="240" w:lineRule="auto"/>
        <w:jc w:val="center"/>
        <w:rPr>
          <w:b/>
          <w:color w:val="0000FF" w:themeColor="hyperlink"/>
          <w:u w:val="single"/>
        </w:rPr>
      </w:pPr>
    </w:p>
    <w:p w14:paraId="3DE3F1EE" w14:textId="77777777" w:rsidR="00895237" w:rsidRDefault="00DB3182" w:rsidP="00895237">
      <w:pPr>
        <w:spacing w:line="240" w:lineRule="auto"/>
        <w:jc w:val="center"/>
        <w:rPr>
          <w:rFonts w:cstheme="minorBidi"/>
          <w:b/>
          <w:szCs w:val="24"/>
        </w:rPr>
      </w:pPr>
      <w:r w:rsidRPr="00DB3182">
        <w:rPr>
          <w:rFonts w:cstheme="minorBidi"/>
          <w:b/>
          <w:szCs w:val="24"/>
        </w:rPr>
        <w:t>Alexa J. Lamm</w:t>
      </w:r>
    </w:p>
    <w:p w14:paraId="2D49BB42" w14:textId="6CC5121F" w:rsidR="00C340E3" w:rsidRDefault="00895237" w:rsidP="00895237">
      <w:pPr>
        <w:spacing w:line="240" w:lineRule="auto"/>
        <w:jc w:val="center"/>
        <w:rPr>
          <w:rStyle w:val="Hyperlink"/>
          <w:rFonts w:cstheme="minorBidi"/>
          <w:b/>
          <w:szCs w:val="24"/>
        </w:rPr>
      </w:pPr>
      <w:hyperlink r:id="rId10" w:history="1">
        <w:r w:rsidR="000676D5" w:rsidRPr="005A0BF8">
          <w:rPr>
            <w:rStyle w:val="Hyperlink"/>
            <w:rFonts w:cstheme="minorBidi"/>
            <w:b/>
            <w:szCs w:val="24"/>
          </w:rPr>
          <w:t>alamm@ufl.edu</w:t>
        </w:r>
      </w:hyperlink>
    </w:p>
    <w:p w14:paraId="12A941C8" w14:textId="77777777" w:rsidR="00895237" w:rsidRPr="005A0BF8" w:rsidRDefault="00895237" w:rsidP="00895237">
      <w:pPr>
        <w:spacing w:line="240" w:lineRule="auto"/>
        <w:jc w:val="center"/>
        <w:rPr>
          <w:rFonts w:cstheme="minorBidi"/>
          <w:b/>
          <w:szCs w:val="24"/>
        </w:rPr>
      </w:pPr>
    </w:p>
    <w:p w14:paraId="11DD65D1" w14:textId="77777777" w:rsidR="00C340E3" w:rsidRPr="000676D5" w:rsidRDefault="00C340E3" w:rsidP="00895237">
      <w:pPr>
        <w:spacing w:line="240" w:lineRule="auto"/>
        <w:jc w:val="center"/>
        <w:rPr>
          <w:rFonts w:cstheme="minorBidi"/>
          <w:b/>
          <w:szCs w:val="24"/>
        </w:rPr>
      </w:pPr>
      <w:r w:rsidRPr="000676D5">
        <w:rPr>
          <w:rFonts w:cstheme="minorBidi"/>
          <w:b/>
          <w:szCs w:val="24"/>
        </w:rPr>
        <w:t>Hannah S. Carter</w:t>
      </w:r>
    </w:p>
    <w:p w14:paraId="77B7A912" w14:textId="6791A694" w:rsidR="00DB3182" w:rsidRPr="005A0BF8" w:rsidRDefault="00895237" w:rsidP="00895237">
      <w:pPr>
        <w:spacing w:line="240" w:lineRule="auto"/>
        <w:jc w:val="center"/>
        <w:rPr>
          <w:rFonts w:cstheme="minorBidi"/>
          <w:b/>
          <w:szCs w:val="24"/>
        </w:rPr>
      </w:pPr>
      <w:hyperlink r:id="rId11" w:history="1">
        <w:r w:rsidR="000676D5" w:rsidRPr="005A0BF8">
          <w:rPr>
            <w:rStyle w:val="Hyperlink"/>
            <w:rFonts w:cstheme="minorBidi"/>
            <w:b/>
            <w:szCs w:val="24"/>
          </w:rPr>
          <w:t>hscarter@ufl.edu</w:t>
        </w:r>
      </w:hyperlink>
    </w:p>
    <w:p w14:paraId="1B6D2DAF" w14:textId="77777777" w:rsidR="000676D5" w:rsidRPr="00DB3182" w:rsidRDefault="000676D5" w:rsidP="00895237">
      <w:pPr>
        <w:spacing w:line="240" w:lineRule="auto"/>
        <w:jc w:val="center"/>
        <w:rPr>
          <w:rFonts w:cstheme="minorBidi"/>
          <w:szCs w:val="24"/>
        </w:rPr>
      </w:pPr>
    </w:p>
    <w:p w14:paraId="5BDE20BB" w14:textId="37AEA17E" w:rsidR="00DB3182" w:rsidRPr="000676D5" w:rsidRDefault="00C340E3" w:rsidP="00895237">
      <w:pPr>
        <w:spacing w:line="240" w:lineRule="auto"/>
        <w:jc w:val="center"/>
        <w:rPr>
          <w:rFonts w:cstheme="minorBidi"/>
          <w:b/>
          <w:szCs w:val="24"/>
        </w:rPr>
      </w:pPr>
      <w:proofErr w:type="spellStart"/>
      <w:r w:rsidRPr="000676D5">
        <w:rPr>
          <w:rFonts w:cstheme="minorBidi"/>
          <w:b/>
          <w:szCs w:val="24"/>
        </w:rPr>
        <w:t>Kevan</w:t>
      </w:r>
      <w:proofErr w:type="spellEnd"/>
      <w:r w:rsidRPr="000676D5">
        <w:rPr>
          <w:rFonts w:cstheme="minorBidi"/>
          <w:b/>
          <w:szCs w:val="24"/>
        </w:rPr>
        <w:t xml:space="preserve"> W. Lamm</w:t>
      </w:r>
    </w:p>
    <w:p w14:paraId="59F0DD30" w14:textId="7938339C" w:rsidR="000676D5" w:rsidRPr="005A0BF8" w:rsidRDefault="00895237" w:rsidP="00895237">
      <w:pPr>
        <w:spacing w:line="240" w:lineRule="auto"/>
        <w:jc w:val="center"/>
        <w:rPr>
          <w:rFonts w:cstheme="minorBidi"/>
          <w:b/>
          <w:szCs w:val="24"/>
        </w:rPr>
      </w:pPr>
      <w:hyperlink r:id="rId12" w:history="1">
        <w:r w:rsidR="000676D5" w:rsidRPr="005A0BF8">
          <w:rPr>
            <w:rStyle w:val="Hyperlink"/>
            <w:rFonts w:cstheme="minorBidi"/>
            <w:b/>
            <w:szCs w:val="24"/>
          </w:rPr>
          <w:t>kevanlamm@ufl.edu</w:t>
        </w:r>
      </w:hyperlink>
    </w:p>
    <w:p w14:paraId="08F8E0D4" w14:textId="77777777" w:rsidR="000676D5" w:rsidRPr="00DB3182" w:rsidRDefault="000676D5" w:rsidP="0014704B">
      <w:pPr>
        <w:jc w:val="center"/>
        <w:rPr>
          <w:rFonts w:cstheme="minorBidi"/>
          <w:szCs w:val="24"/>
        </w:rPr>
      </w:pPr>
    </w:p>
    <w:p w14:paraId="739A9640" w14:textId="77777777" w:rsidR="00DB3182" w:rsidRPr="00DB3182" w:rsidRDefault="00DB3182" w:rsidP="0014704B">
      <w:pPr>
        <w:spacing w:after="120"/>
        <w:jc w:val="center"/>
        <w:rPr>
          <w:rFonts w:cstheme="minorBidi"/>
          <w:b/>
          <w:szCs w:val="24"/>
        </w:rPr>
      </w:pPr>
    </w:p>
    <w:p w14:paraId="0C82F9CF" w14:textId="77777777" w:rsidR="00DB3182" w:rsidRDefault="00DB3182" w:rsidP="0014704B">
      <w:pPr>
        <w:spacing w:after="120"/>
        <w:jc w:val="center"/>
        <w:rPr>
          <w:rFonts w:cstheme="minorBidi"/>
          <w:b/>
          <w:szCs w:val="24"/>
        </w:rPr>
      </w:pPr>
    </w:p>
    <w:p w14:paraId="5FEB7112" w14:textId="77777777" w:rsidR="00B56A99" w:rsidRDefault="00B56A99" w:rsidP="0014704B">
      <w:pPr>
        <w:spacing w:after="120"/>
        <w:jc w:val="center"/>
        <w:rPr>
          <w:rFonts w:cstheme="minorBidi"/>
          <w:b/>
          <w:szCs w:val="24"/>
        </w:rPr>
      </w:pPr>
    </w:p>
    <w:p w14:paraId="0B16D170" w14:textId="77777777" w:rsidR="0014704B" w:rsidRPr="00DB3182" w:rsidRDefault="0014704B" w:rsidP="0014704B">
      <w:pPr>
        <w:spacing w:after="120"/>
        <w:jc w:val="center"/>
        <w:rPr>
          <w:rFonts w:cstheme="minorBidi"/>
          <w:b/>
          <w:szCs w:val="24"/>
        </w:rPr>
      </w:pPr>
    </w:p>
    <w:p w14:paraId="6BFDF7DF" w14:textId="77777777" w:rsidR="00895237" w:rsidRDefault="00895237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6DE26D07" w14:textId="024D568C" w:rsidR="0014704B" w:rsidRPr="005A0BF8" w:rsidRDefault="0014704B" w:rsidP="005A0BF8">
      <w:pPr>
        <w:widowControl w:val="0"/>
        <w:spacing w:line="240" w:lineRule="auto"/>
        <w:jc w:val="center"/>
        <w:rPr>
          <w:b/>
          <w:szCs w:val="24"/>
        </w:rPr>
      </w:pPr>
      <w:r w:rsidRPr="005A0BF8">
        <w:rPr>
          <w:b/>
          <w:szCs w:val="24"/>
        </w:rPr>
        <w:lastRenderedPageBreak/>
        <w:t>Understanding how Cognitive Style Influences Opinion Leader Team Dynamics When Addressing Agricultural Issues</w:t>
      </w:r>
    </w:p>
    <w:p w14:paraId="1D6AC4DF" w14:textId="77777777" w:rsidR="003867AC" w:rsidRPr="00E75B1A" w:rsidRDefault="003867AC" w:rsidP="00D04AEF">
      <w:pPr>
        <w:widowControl w:val="0"/>
        <w:spacing w:line="240" w:lineRule="auto"/>
        <w:jc w:val="center"/>
        <w:rPr>
          <w:b/>
          <w:szCs w:val="24"/>
        </w:rPr>
      </w:pPr>
      <w:r w:rsidRPr="00E75B1A">
        <w:rPr>
          <w:b/>
          <w:szCs w:val="24"/>
        </w:rPr>
        <w:t>Introduction</w:t>
      </w:r>
    </w:p>
    <w:p w14:paraId="7B2713B7" w14:textId="578073B3" w:rsidR="00C5080B" w:rsidRDefault="00BE67EA" w:rsidP="00D04AEF">
      <w:pPr>
        <w:widowControl w:val="0"/>
        <w:spacing w:line="240" w:lineRule="auto"/>
        <w:ind w:firstLine="720"/>
      </w:pPr>
      <w:r>
        <w:t xml:space="preserve">Agricultural and natural resources (ANR) </w:t>
      </w:r>
      <w:r w:rsidR="00756460" w:rsidRPr="00EB5D8D">
        <w:t xml:space="preserve">opinion </w:t>
      </w:r>
      <w:r w:rsidR="000F7F49" w:rsidRPr="00EB5D8D">
        <w:t>leaders</w:t>
      </w:r>
      <w:r w:rsidR="00705D8E">
        <w:t xml:space="preserve"> play </w:t>
      </w:r>
      <w:r w:rsidR="000F7F49" w:rsidRPr="00EB5D8D">
        <w:t xml:space="preserve">an important role </w:t>
      </w:r>
      <w:r w:rsidR="00705D8E">
        <w:t xml:space="preserve">in influencing the public (Rogers, 2003) </w:t>
      </w:r>
      <w:r w:rsidR="000F7F49" w:rsidRPr="00EB5D8D">
        <w:t xml:space="preserve">when debates exist regarding </w:t>
      </w:r>
      <w:r w:rsidR="00756460" w:rsidRPr="00EB5D8D">
        <w:t xml:space="preserve">the issues </w:t>
      </w:r>
      <w:r w:rsidR="000F7F49" w:rsidRPr="00EB5D8D">
        <w:t xml:space="preserve">important </w:t>
      </w:r>
      <w:r w:rsidR="00756460" w:rsidRPr="00EB5D8D">
        <w:t xml:space="preserve">to </w:t>
      </w:r>
      <w:r w:rsidR="000F7F49" w:rsidRPr="00EB5D8D">
        <w:t>agriculture</w:t>
      </w:r>
      <w:r w:rsidR="00756460" w:rsidRPr="00EB5D8D">
        <w:t xml:space="preserve"> (Lamm, Lamm, &amp; Carter, 2014)</w:t>
      </w:r>
      <w:r w:rsidR="000F7F49" w:rsidRPr="00EB5D8D">
        <w:t xml:space="preserve">. </w:t>
      </w:r>
      <w:r w:rsidR="00D5339D" w:rsidRPr="00EB5D8D">
        <w:t xml:space="preserve">For this reason, ANR </w:t>
      </w:r>
      <w:r w:rsidR="00756460" w:rsidRPr="00EB5D8D">
        <w:t xml:space="preserve">opinion </w:t>
      </w:r>
      <w:r w:rsidR="00BB318E" w:rsidRPr="00EB5D8D">
        <w:t xml:space="preserve">leaders </w:t>
      </w:r>
      <w:r w:rsidR="00D5339D" w:rsidRPr="00EB5D8D">
        <w:t xml:space="preserve">must </w:t>
      </w:r>
      <w:r w:rsidR="000F7F49" w:rsidRPr="00EB5D8D">
        <w:t>present</w:t>
      </w:r>
      <w:r w:rsidR="00BB318E" w:rsidRPr="00EB5D8D">
        <w:t xml:space="preserve"> </w:t>
      </w:r>
      <w:r w:rsidR="000F7F49" w:rsidRPr="00EB5D8D">
        <w:t>a</w:t>
      </w:r>
      <w:r w:rsidR="00D5339D" w:rsidRPr="00EB5D8D">
        <w:t xml:space="preserve"> </w:t>
      </w:r>
      <w:r w:rsidR="001B00CB" w:rsidRPr="00EB5D8D">
        <w:t>cohesive</w:t>
      </w:r>
      <w:r w:rsidR="00D5339D" w:rsidRPr="00EB5D8D">
        <w:t xml:space="preserve"> front</w:t>
      </w:r>
      <w:r w:rsidR="00BB318E" w:rsidRPr="00EB5D8D">
        <w:t xml:space="preserve"> </w:t>
      </w:r>
      <w:r w:rsidR="00D5339D" w:rsidRPr="00EB5D8D">
        <w:t xml:space="preserve">that </w:t>
      </w:r>
      <w:r w:rsidR="00BB318E" w:rsidRPr="00EB5D8D">
        <w:t>r</w:t>
      </w:r>
      <w:r w:rsidR="00D5339D" w:rsidRPr="00EB5D8D">
        <w:t xml:space="preserve">eflects </w:t>
      </w:r>
      <w:r w:rsidR="000F7F49" w:rsidRPr="00EB5D8D">
        <w:t>research</w:t>
      </w:r>
      <w:r w:rsidR="00756460" w:rsidRPr="00EB5D8D">
        <w:t>-</w:t>
      </w:r>
      <w:r w:rsidR="000F7F49" w:rsidRPr="00EB5D8D">
        <w:t xml:space="preserve">based knowledge about </w:t>
      </w:r>
      <w:r w:rsidR="00705D8E">
        <w:t>ANR issues</w:t>
      </w:r>
      <w:r w:rsidR="00D5339D" w:rsidRPr="00EB5D8D">
        <w:t xml:space="preserve"> </w:t>
      </w:r>
      <w:r w:rsidR="00BB318E" w:rsidRPr="00EB5D8D">
        <w:t>(Edwards</w:t>
      </w:r>
      <w:r w:rsidR="00756460" w:rsidRPr="00EB5D8D">
        <w:t xml:space="preserve"> </w:t>
      </w:r>
      <w:r w:rsidR="00BB318E" w:rsidRPr="00EB5D8D">
        <w:t>&amp; Briers, 2000</w:t>
      </w:r>
      <w:r w:rsidR="00756460" w:rsidRPr="00EB5D8D">
        <w:t>; Lamm et al., 2014</w:t>
      </w:r>
      <w:r w:rsidR="00BB318E" w:rsidRPr="00EB5D8D">
        <w:t>).</w:t>
      </w:r>
      <w:r w:rsidR="00BA5598" w:rsidRPr="00EB5D8D">
        <w:t xml:space="preserve"> </w:t>
      </w:r>
      <w:r w:rsidR="00C61C81">
        <w:t>A</w:t>
      </w:r>
      <w:r w:rsidR="00705D8E">
        <w:t>gr</w:t>
      </w:r>
      <w:r w:rsidR="00C61C81">
        <w:t xml:space="preserve">icultural leadership programs </w:t>
      </w:r>
      <w:r w:rsidR="00F007B4">
        <w:t>can</w:t>
      </w:r>
      <w:r w:rsidR="00B82AD6" w:rsidRPr="00EB5D8D">
        <w:t xml:space="preserve"> </w:t>
      </w:r>
      <w:r w:rsidR="00705D8E">
        <w:t xml:space="preserve">teach ANR leadership participants how to drive the media and political agenda </w:t>
      </w:r>
      <w:r w:rsidR="00B82AD6" w:rsidRPr="00EB5D8D">
        <w:t xml:space="preserve">by </w:t>
      </w:r>
      <w:r w:rsidR="00705D8E">
        <w:t xml:space="preserve">teaching </w:t>
      </w:r>
      <w:r w:rsidR="00F007B4">
        <w:t>them</w:t>
      </w:r>
      <w:r w:rsidR="00705D8E">
        <w:t xml:space="preserve"> how to work </w:t>
      </w:r>
      <w:r w:rsidR="00B82AD6" w:rsidRPr="00EB5D8D">
        <w:t xml:space="preserve">in groups </w:t>
      </w:r>
      <w:r w:rsidR="00705D8E">
        <w:t xml:space="preserve">with people that may </w:t>
      </w:r>
      <w:r w:rsidR="00453B3B">
        <w:t>differ from</w:t>
      </w:r>
      <w:r w:rsidR="00705D8E">
        <w:t xml:space="preserve"> them </w:t>
      </w:r>
      <w:r w:rsidR="00B82AD6" w:rsidRPr="00EB5D8D">
        <w:t xml:space="preserve">(Boone, 1990; Cano &amp; Martinez, 1991; </w:t>
      </w:r>
      <w:proofErr w:type="spellStart"/>
      <w:r w:rsidR="00B82AD6" w:rsidRPr="00EB5D8D">
        <w:t>Gokhale</w:t>
      </w:r>
      <w:proofErr w:type="spellEnd"/>
      <w:r w:rsidR="00B82AD6" w:rsidRPr="00EB5D8D">
        <w:t>, 1995; Phipps, Osborne, Dyer, &amp; Ball, 2008).</w:t>
      </w:r>
      <w:r w:rsidR="00EA3FDC" w:rsidRPr="00EB5D8D">
        <w:t xml:space="preserve"> </w:t>
      </w:r>
      <w:r w:rsidR="00F007B4">
        <w:t>T</w:t>
      </w:r>
      <w:r w:rsidR="00C5080B" w:rsidRPr="00EB5D8D">
        <w:t xml:space="preserve">his study </w:t>
      </w:r>
      <w:r w:rsidR="00F007B4">
        <w:t>examines</w:t>
      </w:r>
      <w:r w:rsidR="00705D8E" w:rsidRPr="00EB5D8D">
        <w:t xml:space="preserve"> </w:t>
      </w:r>
      <w:r w:rsidR="00C5080B" w:rsidRPr="00EB5D8D">
        <w:t xml:space="preserve">how </w:t>
      </w:r>
      <w:r>
        <w:t>cognitive</w:t>
      </w:r>
      <w:r w:rsidR="00756460" w:rsidRPr="00EB5D8D">
        <w:t xml:space="preserve"> style influences</w:t>
      </w:r>
      <w:r w:rsidR="00E87CE0">
        <w:t xml:space="preserve"> the </w:t>
      </w:r>
      <w:r w:rsidR="00756460" w:rsidRPr="00EB5D8D">
        <w:t xml:space="preserve">agenda building process </w:t>
      </w:r>
      <w:r w:rsidR="00705D8E">
        <w:t xml:space="preserve">when </w:t>
      </w:r>
      <w:r w:rsidR="00F14C40">
        <w:t xml:space="preserve">ANR opinion leaders are </w:t>
      </w:r>
      <w:r w:rsidR="00705D8E">
        <w:t xml:space="preserve">working in teams </w:t>
      </w:r>
      <w:r w:rsidR="00756460" w:rsidRPr="00EB5D8D">
        <w:t>around a</w:t>
      </w:r>
      <w:r w:rsidR="00C5080B" w:rsidRPr="00EB5D8D">
        <w:t xml:space="preserve"> prevalent </w:t>
      </w:r>
      <w:r w:rsidR="00F007B4">
        <w:t xml:space="preserve">ANR </w:t>
      </w:r>
      <w:r w:rsidR="00C5080B" w:rsidRPr="00EB5D8D">
        <w:t>issue</w:t>
      </w:r>
      <w:r w:rsidR="00D5339D" w:rsidRPr="00EB5D8D">
        <w:t xml:space="preserve"> </w:t>
      </w:r>
      <w:r w:rsidR="00705D8E">
        <w:t>informing future agricultural leadership education practices.</w:t>
      </w:r>
    </w:p>
    <w:p w14:paraId="437F33E1" w14:textId="3A2C9929" w:rsidR="00B500D5" w:rsidRPr="00E75B1A" w:rsidRDefault="00413D32" w:rsidP="00D04AEF">
      <w:pPr>
        <w:widowControl w:val="0"/>
        <w:spacing w:line="240" w:lineRule="auto"/>
        <w:jc w:val="center"/>
        <w:rPr>
          <w:b/>
        </w:rPr>
      </w:pPr>
      <w:r w:rsidRPr="00E75B1A">
        <w:rPr>
          <w:b/>
        </w:rPr>
        <w:t>Theoretical</w:t>
      </w:r>
      <w:r w:rsidR="004C3F16" w:rsidRPr="00E75B1A">
        <w:rPr>
          <w:b/>
        </w:rPr>
        <w:t xml:space="preserve"> Framework</w:t>
      </w:r>
    </w:p>
    <w:p w14:paraId="4B173CD3" w14:textId="3F51D153" w:rsidR="00B500D5" w:rsidRPr="000072E8" w:rsidRDefault="00B500D5" w:rsidP="00D04AEF">
      <w:pPr>
        <w:widowControl w:val="0"/>
        <w:spacing w:line="240" w:lineRule="auto"/>
        <w:ind w:firstLine="720"/>
        <w:rPr>
          <w:b/>
        </w:rPr>
      </w:pPr>
      <w:r w:rsidRPr="00EB5D8D">
        <w:rPr>
          <w:szCs w:val="24"/>
        </w:rPr>
        <w:t>The theoretical framework for this study is based on both</w:t>
      </w:r>
      <w:r>
        <w:rPr>
          <w:szCs w:val="24"/>
        </w:rPr>
        <w:t xml:space="preserve"> </w:t>
      </w:r>
      <w:r w:rsidRPr="00EB5D8D">
        <w:rPr>
          <w:szCs w:val="24"/>
        </w:rPr>
        <w:t>Agenda Setting Theory</w:t>
      </w:r>
      <w:r>
        <w:rPr>
          <w:szCs w:val="24"/>
        </w:rPr>
        <w:t xml:space="preserve"> (McCombs &amp; Shaw, 1970</w:t>
      </w:r>
      <w:r w:rsidRPr="00EB5D8D">
        <w:rPr>
          <w:szCs w:val="24"/>
        </w:rPr>
        <w:t>)</w:t>
      </w:r>
      <w:r>
        <w:rPr>
          <w:szCs w:val="24"/>
        </w:rPr>
        <w:t xml:space="preserve"> and Adaption-Innovation Theory (A-I Theory; </w:t>
      </w:r>
      <w:proofErr w:type="spellStart"/>
      <w:r w:rsidRPr="00184045">
        <w:t>Kirton</w:t>
      </w:r>
      <w:proofErr w:type="spellEnd"/>
      <w:r>
        <w:t xml:space="preserve">, </w:t>
      </w:r>
      <w:r w:rsidRPr="00EB5D8D">
        <w:rPr>
          <w:szCs w:val="24"/>
        </w:rPr>
        <w:t>1976</w:t>
      </w:r>
      <w:r>
        <w:rPr>
          <w:szCs w:val="24"/>
        </w:rPr>
        <w:t>). A</w:t>
      </w:r>
      <w:r w:rsidRPr="004F29C1">
        <w:rPr>
          <w:szCs w:val="24"/>
        </w:rPr>
        <w:t xml:space="preserve">genda-setting theory </w:t>
      </w:r>
      <w:r>
        <w:rPr>
          <w:szCs w:val="24"/>
        </w:rPr>
        <w:t>refers to the influence the media has</w:t>
      </w:r>
      <w:r w:rsidRPr="004F29C1">
        <w:rPr>
          <w:szCs w:val="24"/>
        </w:rPr>
        <w:t xml:space="preserve"> on</w:t>
      </w:r>
      <w:r>
        <w:rPr>
          <w:szCs w:val="24"/>
        </w:rPr>
        <w:t xml:space="preserve"> what the public views as important where </w:t>
      </w:r>
      <w:r>
        <w:t>t</w:t>
      </w:r>
      <w:r>
        <w:rPr>
          <w:szCs w:val="24"/>
        </w:rPr>
        <w:t>he</w:t>
      </w:r>
      <w:r w:rsidRPr="000072E8">
        <w:t xml:space="preserve"> media has the capacity to disperse </w:t>
      </w:r>
      <w:r>
        <w:t>news that directly influences</w:t>
      </w:r>
      <w:r w:rsidRPr="000072E8">
        <w:t xml:space="preserve"> public</w:t>
      </w:r>
      <w:r>
        <w:t xml:space="preserve"> opinion</w:t>
      </w:r>
      <w:r w:rsidRPr="000072E8">
        <w:t xml:space="preserve"> (McCombs, 1994</w:t>
      </w:r>
      <w:r w:rsidRPr="000C3E01">
        <w:rPr>
          <w:b/>
        </w:rPr>
        <w:t>)</w:t>
      </w:r>
      <w:r>
        <w:rPr>
          <w:b/>
        </w:rPr>
        <w:t xml:space="preserve">. </w:t>
      </w:r>
      <w:r>
        <w:t>P</w:t>
      </w:r>
      <w:r w:rsidRPr="00EB5D8D">
        <w:t xml:space="preserve">art of agenda setting </w:t>
      </w:r>
      <w:r>
        <w:t xml:space="preserve">theory </w:t>
      </w:r>
      <w:r w:rsidRPr="00EB5D8D">
        <w:t>is the identification and influence of important stories and debates to be covered (</w:t>
      </w:r>
      <w:proofErr w:type="spellStart"/>
      <w:r w:rsidRPr="00EB5D8D">
        <w:t>Bardes</w:t>
      </w:r>
      <w:proofErr w:type="spellEnd"/>
      <w:r w:rsidRPr="00EB5D8D">
        <w:t xml:space="preserve"> &amp; </w:t>
      </w:r>
      <w:proofErr w:type="spellStart"/>
      <w:r w:rsidRPr="00EB5D8D">
        <w:t>Oldendick</w:t>
      </w:r>
      <w:proofErr w:type="spellEnd"/>
      <w:r w:rsidRPr="00EB5D8D">
        <w:t xml:space="preserve">, 2012; </w:t>
      </w:r>
      <w:proofErr w:type="spellStart"/>
      <w:r w:rsidRPr="00EB5D8D">
        <w:t>Scheufele</w:t>
      </w:r>
      <w:proofErr w:type="spellEnd"/>
      <w:r w:rsidRPr="00EB5D8D">
        <w:t xml:space="preserve"> &amp; Tewksbury, 2007)</w:t>
      </w:r>
      <w:r>
        <w:t xml:space="preserve"> largely influenced by opinion leaders within a community (Rogers, 2003)</w:t>
      </w:r>
      <w:r w:rsidRPr="00EB5D8D">
        <w:t>.</w:t>
      </w:r>
      <w:r>
        <w:t xml:space="preserve"> Therefore, should a group of ANR opinion leaders, representing multiple communities, ban</w:t>
      </w:r>
      <w:r w:rsidR="005E47F2">
        <w:t>d</w:t>
      </w:r>
      <w:r>
        <w:t xml:space="preserve"> together they can have an enormous amount of influence on setting the agenda. However, they must be able to agree on approach and messa</w:t>
      </w:r>
      <w:r w:rsidR="0014704B">
        <w:t>ge to constitute a united front</w:t>
      </w:r>
      <w:r w:rsidR="0014704B" w:rsidRPr="0014704B">
        <w:t xml:space="preserve"> </w:t>
      </w:r>
      <w:r w:rsidR="0014704B">
        <w:t>(McCombs, 1997).</w:t>
      </w:r>
    </w:p>
    <w:p w14:paraId="735EEC07" w14:textId="7D518783" w:rsidR="00453B3B" w:rsidRDefault="00B500D5" w:rsidP="00D04AEF">
      <w:pPr>
        <w:widowControl w:val="0"/>
        <w:spacing w:line="240" w:lineRule="auto"/>
      </w:pPr>
      <w:r>
        <w:rPr>
          <w:b/>
        </w:rPr>
        <w:tab/>
      </w:r>
      <w:r w:rsidR="00705D8E">
        <w:t xml:space="preserve">A-I </w:t>
      </w:r>
      <w:r w:rsidR="00261AD0">
        <w:t xml:space="preserve">Theory </w:t>
      </w:r>
      <w:r w:rsidR="00705D8E">
        <w:t>(</w:t>
      </w:r>
      <w:proofErr w:type="spellStart"/>
      <w:r w:rsidR="00261AD0" w:rsidRPr="00184045">
        <w:t>Kirton</w:t>
      </w:r>
      <w:proofErr w:type="spellEnd"/>
      <w:r w:rsidR="00705D8E">
        <w:t xml:space="preserve">, </w:t>
      </w:r>
      <w:r w:rsidR="005E47F2">
        <w:t xml:space="preserve">1976, </w:t>
      </w:r>
      <w:r w:rsidR="00705D8E">
        <w:t>2</w:t>
      </w:r>
      <w:r w:rsidR="00261AD0" w:rsidRPr="00184045">
        <w:t>003)</w:t>
      </w:r>
      <w:r w:rsidR="00705D8E">
        <w:t xml:space="preserve"> </w:t>
      </w:r>
      <w:r w:rsidR="005E47F2">
        <w:t>suggests</w:t>
      </w:r>
      <w:r w:rsidR="00705D8E">
        <w:t xml:space="preserve"> individuals approach problems from different perspectives using a cognitive style</w:t>
      </w:r>
      <w:r w:rsidR="00BE67EA">
        <w:t xml:space="preserve"> or “</w:t>
      </w:r>
      <w:r w:rsidR="00261AD0" w:rsidRPr="00184045">
        <w:t>preferred way in which people respond to and seek to bring about change” (p. 43).</w:t>
      </w:r>
      <w:r w:rsidR="00261AD0">
        <w:t xml:space="preserve"> </w:t>
      </w:r>
      <w:r w:rsidR="00170281">
        <w:t xml:space="preserve">More specifically, </w:t>
      </w:r>
      <w:r w:rsidR="00063730" w:rsidRPr="00063730">
        <w:t>A-I Theory (</w:t>
      </w:r>
      <w:proofErr w:type="spellStart"/>
      <w:r w:rsidR="00063730" w:rsidRPr="00063730">
        <w:t>Kirton</w:t>
      </w:r>
      <w:proofErr w:type="spellEnd"/>
      <w:r w:rsidR="00063730" w:rsidRPr="00063730">
        <w:t xml:space="preserve">, 2003) divides individuals into cognitive styles on a continuum between adaption and innovation. Individuals exhibiting an adaptive tendency </w:t>
      </w:r>
      <w:r w:rsidR="00170281">
        <w:t xml:space="preserve">(adaptors) </w:t>
      </w:r>
      <w:r w:rsidR="00063730" w:rsidRPr="00063730">
        <w:t xml:space="preserve">prefer more structure, while those exhibiting an innovative tendency </w:t>
      </w:r>
      <w:r w:rsidR="00170281">
        <w:t xml:space="preserve">(innovators) </w:t>
      </w:r>
      <w:r w:rsidR="00063730" w:rsidRPr="00063730">
        <w:t xml:space="preserve">prefer less </w:t>
      </w:r>
      <w:r w:rsidR="00CD4FC5" w:rsidRPr="00063730">
        <w:t>organization</w:t>
      </w:r>
      <w:r w:rsidR="00063730" w:rsidRPr="00063730">
        <w:t xml:space="preserve"> </w:t>
      </w:r>
      <w:r w:rsidR="00BE67EA">
        <w:t>when making decisions</w:t>
      </w:r>
      <w:r w:rsidR="00BE67EA" w:rsidRPr="00063730">
        <w:t xml:space="preserve"> </w:t>
      </w:r>
      <w:r w:rsidR="00063730" w:rsidRPr="00063730">
        <w:t>(</w:t>
      </w:r>
      <w:proofErr w:type="spellStart"/>
      <w:r w:rsidR="00063730" w:rsidRPr="00063730">
        <w:t>Kirton</w:t>
      </w:r>
      <w:proofErr w:type="spellEnd"/>
      <w:r w:rsidR="00063730" w:rsidRPr="00063730">
        <w:t>, 2003).</w:t>
      </w:r>
      <w:r w:rsidR="00BE67EA">
        <w:t xml:space="preserve"> Research has shown cognitive style influences the way groups of people work together implying that it could have an impact on how a group of ANR opinion leaders work collaboratively to reach consensus when striving to drive the agenda around critical ANR issues (Lamm et al., 2012).</w:t>
      </w:r>
      <w:r w:rsidR="00063730" w:rsidRPr="00063730">
        <w:t xml:space="preserve"> </w:t>
      </w:r>
    </w:p>
    <w:p w14:paraId="01A97391" w14:textId="77777777" w:rsidR="00042732" w:rsidRPr="00FC1321" w:rsidRDefault="00042732" w:rsidP="00D04AEF">
      <w:pPr>
        <w:pStyle w:val="PlainText"/>
        <w:widowControl w:val="0"/>
        <w:jc w:val="center"/>
        <w:rPr>
          <w:sz w:val="24"/>
        </w:rPr>
      </w:pPr>
      <w:r w:rsidRPr="00FC1321">
        <w:rPr>
          <w:rFonts w:ascii="Times New Roman" w:eastAsia="Times New Roman" w:hAnsi="Times New Roman" w:cs="Times New Roman"/>
          <w:b/>
          <w:color w:val="000000"/>
          <w:sz w:val="24"/>
        </w:rPr>
        <w:t>Purpose &amp; Objectives</w:t>
      </w:r>
    </w:p>
    <w:p w14:paraId="720184AF" w14:textId="3B98B8C0" w:rsidR="00042732" w:rsidRDefault="00042732" w:rsidP="00D04AEF">
      <w:pPr>
        <w:widowControl w:val="0"/>
        <w:autoSpaceDE w:val="0"/>
        <w:autoSpaceDN w:val="0"/>
        <w:adjustRightInd w:val="0"/>
        <w:spacing w:line="240" w:lineRule="auto"/>
        <w:ind w:firstLine="720"/>
      </w:pPr>
      <w:r w:rsidRPr="00FC1321">
        <w:rPr>
          <w:szCs w:val="24"/>
        </w:rPr>
        <w:t xml:space="preserve">The purpose of this study was to </w:t>
      </w:r>
      <w:r w:rsidR="000437B4">
        <w:rPr>
          <w:szCs w:val="24"/>
        </w:rPr>
        <w:t xml:space="preserve">examine how grouping </w:t>
      </w:r>
      <w:r w:rsidR="00BE67EA">
        <w:rPr>
          <w:szCs w:val="24"/>
        </w:rPr>
        <w:t>ANR opinion leaders</w:t>
      </w:r>
      <w:r w:rsidR="00BE67EA" w:rsidRPr="00FC1321">
        <w:rPr>
          <w:szCs w:val="24"/>
        </w:rPr>
        <w:t xml:space="preserve"> </w:t>
      </w:r>
      <w:r w:rsidRPr="00FC1321">
        <w:rPr>
          <w:szCs w:val="24"/>
        </w:rPr>
        <w:t xml:space="preserve">based on </w:t>
      </w:r>
      <w:r w:rsidR="00BE67EA">
        <w:rPr>
          <w:szCs w:val="24"/>
        </w:rPr>
        <w:t xml:space="preserve">cognitive </w:t>
      </w:r>
      <w:r w:rsidR="000437B4">
        <w:rPr>
          <w:szCs w:val="24"/>
        </w:rPr>
        <w:t xml:space="preserve">style can influence </w:t>
      </w:r>
      <w:r w:rsidR="00BE67EA">
        <w:rPr>
          <w:szCs w:val="24"/>
        </w:rPr>
        <w:t>their</w:t>
      </w:r>
      <w:r>
        <w:rPr>
          <w:szCs w:val="24"/>
        </w:rPr>
        <w:t xml:space="preserve"> </w:t>
      </w:r>
      <w:r w:rsidRPr="00FC1321">
        <w:rPr>
          <w:szCs w:val="24"/>
        </w:rPr>
        <w:t>a</w:t>
      </w:r>
      <w:r w:rsidR="000437B4">
        <w:rPr>
          <w:szCs w:val="24"/>
        </w:rPr>
        <w:t xml:space="preserve">bility to work collectively </w:t>
      </w:r>
      <w:r w:rsidR="00BE67EA">
        <w:rPr>
          <w:szCs w:val="24"/>
        </w:rPr>
        <w:t>while setting an agenda</w:t>
      </w:r>
      <w:r>
        <w:rPr>
          <w:szCs w:val="24"/>
        </w:rPr>
        <w:t>.</w:t>
      </w:r>
      <w:r w:rsidR="000A0BD3">
        <w:rPr>
          <w:szCs w:val="24"/>
        </w:rPr>
        <w:t xml:space="preserve"> </w:t>
      </w:r>
      <w:r w:rsidRPr="00FC1321">
        <w:rPr>
          <w:szCs w:val="24"/>
        </w:rPr>
        <w:t xml:space="preserve">The following research questions </w:t>
      </w:r>
      <w:r>
        <w:rPr>
          <w:szCs w:val="24"/>
        </w:rPr>
        <w:t xml:space="preserve">were </w:t>
      </w:r>
      <w:r w:rsidRPr="00FC1321">
        <w:rPr>
          <w:szCs w:val="24"/>
        </w:rPr>
        <w:t>used to guide this study</w:t>
      </w:r>
      <w:r w:rsidR="000A0BD3">
        <w:rPr>
          <w:szCs w:val="24"/>
        </w:rPr>
        <w:t>: (a)</w:t>
      </w:r>
      <w:r w:rsidR="000A0BD3">
        <w:t xml:space="preserve"> </w:t>
      </w:r>
      <w:r w:rsidRPr="00DD1AB5">
        <w:t xml:space="preserve">How do groups experience building an agenda </w:t>
      </w:r>
      <w:r w:rsidR="000A0BD3">
        <w:t>when cognitive styles are</w:t>
      </w:r>
      <w:r w:rsidRPr="00DD1AB5">
        <w:t xml:space="preserve"> similar?</w:t>
      </w:r>
      <w:r w:rsidR="000A0BD3">
        <w:t xml:space="preserve"> </w:t>
      </w:r>
      <w:proofErr w:type="gramStart"/>
      <w:r w:rsidR="000A0BD3">
        <w:t>and</w:t>
      </w:r>
      <w:proofErr w:type="gramEnd"/>
      <w:r w:rsidR="000A0BD3">
        <w:t xml:space="preserve"> (b) </w:t>
      </w:r>
      <w:r w:rsidRPr="00DD1AB5">
        <w:t xml:space="preserve">How do groups experience building an agenda </w:t>
      </w:r>
      <w:r w:rsidR="000A0BD3">
        <w:t>when cognitive styles are</w:t>
      </w:r>
      <w:r w:rsidRPr="00DD1AB5">
        <w:t xml:space="preserve"> </w:t>
      </w:r>
      <w:r w:rsidR="00BE67EA">
        <w:t>mixed</w:t>
      </w:r>
      <w:r w:rsidRPr="00DD1AB5">
        <w:t>?</w:t>
      </w:r>
      <w:r w:rsidRPr="00DD1AB5">
        <w:tab/>
      </w:r>
    </w:p>
    <w:p w14:paraId="6454CD5A" w14:textId="77777777" w:rsidR="004A7BFB" w:rsidRPr="00042732" w:rsidRDefault="004C3F16" w:rsidP="00D04AEF">
      <w:pPr>
        <w:widowControl w:val="0"/>
        <w:spacing w:line="240" w:lineRule="auto"/>
        <w:jc w:val="center"/>
        <w:rPr>
          <w:rFonts w:eastAsia="Times New Roman"/>
          <w:b/>
          <w:color w:val="000000"/>
          <w:sz w:val="22"/>
        </w:rPr>
      </w:pPr>
      <w:r w:rsidRPr="00E75B1A">
        <w:rPr>
          <w:b/>
        </w:rPr>
        <w:t>Methods</w:t>
      </w:r>
    </w:p>
    <w:p w14:paraId="070D5B7C" w14:textId="4BBF86EB" w:rsidR="004A4B71" w:rsidRDefault="00A67102" w:rsidP="004A4B71">
      <w:pPr>
        <w:widowControl w:val="0"/>
        <w:spacing w:line="240" w:lineRule="auto"/>
        <w:ind w:firstLine="720"/>
      </w:pPr>
      <w:r>
        <w:t>Twenty-nine participants in an ANR leadership development program</w:t>
      </w:r>
      <w:r w:rsidR="000A0BD3">
        <w:t>,</w:t>
      </w:r>
      <w:r w:rsidR="000A0BD3" w:rsidRPr="000A0BD3">
        <w:t xml:space="preserve"> </w:t>
      </w:r>
      <w:r w:rsidR="000A0BD3">
        <w:t xml:space="preserve">identified as emerging ANR opinion leaders, </w:t>
      </w:r>
      <w:r>
        <w:t xml:space="preserve">were selected. </w:t>
      </w:r>
      <w:r w:rsidR="00032FCA">
        <w:t xml:space="preserve">During </w:t>
      </w:r>
      <w:r>
        <w:t xml:space="preserve">one </w:t>
      </w:r>
      <w:r w:rsidR="00DA2C4F">
        <w:t xml:space="preserve">of the </w:t>
      </w:r>
      <w:r w:rsidR="00B500D5">
        <w:t>eleven</w:t>
      </w:r>
      <w:r>
        <w:t xml:space="preserve"> </w:t>
      </w:r>
      <w:r w:rsidR="00DA2C4F">
        <w:t>sessions</w:t>
      </w:r>
      <w:r w:rsidR="002C7EDF">
        <w:t>,</w:t>
      </w:r>
      <w:r w:rsidR="00DA2C4F">
        <w:t xml:space="preserve"> participants</w:t>
      </w:r>
      <w:r w:rsidR="00032FCA">
        <w:t xml:space="preserve"> went through </w:t>
      </w:r>
      <w:r>
        <w:t xml:space="preserve">an experience designed to </w:t>
      </w:r>
      <w:r w:rsidR="00120D2B">
        <w:t>teach</w:t>
      </w:r>
      <w:r>
        <w:t xml:space="preserve"> them about the</w:t>
      </w:r>
      <w:r w:rsidR="00D31BC3">
        <w:t xml:space="preserve"> </w:t>
      </w:r>
      <w:r w:rsidR="00D31BC3" w:rsidRPr="00032FCA">
        <w:t>agenda</w:t>
      </w:r>
      <w:r w:rsidR="00032FCA" w:rsidRPr="00032FCA">
        <w:t xml:space="preserve">-building </w:t>
      </w:r>
      <w:r w:rsidR="001B00CB">
        <w:t>process</w:t>
      </w:r>
      <w:r w:rsidR="005D49CF">
        <w:t>.</w:t>
      </w:r>
      <w:r w:rsidR="00B500D5">
        <w:t xml:space="preserve"> </w:t>
      </w:r>
      <w:r w:rsidR="005D49CF">
        <w:t>Participants</w:t>
      </w:r>
      <w:r w:rsidR="00B500D5">
        <w:t xml:space="preserve"> learned </w:t>
      </w:r>
      <w:r w:rsidR="0031153D" w:rsidRPr="0031153D">
        <w:t>how to build an agenda around a significant issue</w:t>
      </w:r>
      <w:r w:rsidR="00F14C40">
        <w:t>,</w:t>
      </w:r>
      <w:r w:rsidR="0031153D" w:rsidRPr="0031153D">
        <w:t xml:space="preserve"> identified by the group</w:t>
      </w:r>
      <w:r w:rsidR="00F14C40">
        <w:t>,</w:t>
      </w:r>
      <w:r w:rsidR="0031153D" w:rsidRPr="0031153D">
        <w:t xml:space="preserve"> they would use when meeting with decision makers</w:t>
      </w:r>
      <w:r w:rsidR="00B500D5">
        <w:t xml:space="preserve"> in Washington D.C</w:t>
      </w:r>
      <w:r w:rsidR="00032FCA" w:rsidRPr="00032FCA">
        <w:t>.</w:t>
      </w:r>
      <w:r w:rsidR="00D31BC3" w:rsidRPr="00D31BC3">
        <w:t xml:space="preserve"> </w:t>
      </w:r>
      <w:r>
        <w:t>Prior to the experience</w:t>
      </w:r>
      <w:r w:rsidR="00F007B4">
        <w:t>,</w:t>
      </w:r>
      <w:r>
        <w:t xml:space="preserve"> t</w:t>
      </w:r>
      <w:r w:rsidR="00D31BC3">
        <w:t>he</w:t>
      </w:r>
      <w:r w:rsidR="00D31BC3" w:rsidRPr="00D31BC3">
        <w:t xml:space="preserve"> participants took the </w:t>
      </w:r>
      <w:proofErr w:type="spellStart"/>
      <w:r w:rsidR="00D31BC3" w:rsidRPr="00D31BC3">
        <w:t>Kirton</w:t>
      </w:r>
      <w:proofErr w:type="spellEnd"/>
      <w:r w:rsidR="00D31BC3" w:rsidRPr="00D31BC3">
        <w:t xml:space="preserve"> Adaption-I</w:t>
      </w:r>
      <w:bookmarkStart w:id="0" w:name="_GoBack"/>
      <w:bookmarkEnd w:id="0"/>
      <w:r w:rsidR="00D31BC3" w:rsidRPr="00D31BC3">
        <w:t>nnovation Invento</w:t>
      </w:r>
      <w:r w:rsidR="00D31BC3">
        <w:t xml:space="preserve">ry (KAI; </w:t>
      </w:r>
      <w:proofErr w:type="spellStart"/>
      <w:r w:rsidR="00D31BC3">
        <w:t>Kirton</w:t>
      </w:r>
      <w:proofErr w:type="spellEnd"/>
      <w:r w:rsidR="00D31BC3">
        <w:t>, 2003)</w:t>
      </w:r>
      <w:r>
        <w:t xml:space="preserve">, a </w:t>
      </w:r>
      <w:r>
        <w:lastRenderedPageBreak/>
        <w:t xml:space="preserve">previously tested and reliable scale designed to determine </w:t>
      </w:r>
      <w:r w:rsidR="00F007B4">
        <w:t>cognitive style between adaption and innovation</w:t>
      </w:r>
      <w:r>
        <w:t xml:space="preserve"> </w:t>
      </w:r>
      <w:r w:rsidR="006B7907" w:rsidRPr="006B7907">
        <w:t>(</w:t>
      </w:r>
      <w:r w:rsidR="005D49CF">
        <w:t xml:space="preserve">e.g. </w:t>
      </w:r>
      <w:proofErr w:type="spellStart"/>
      <w:r w:rsidR="006B7907" w:rsidRPr="006B7907">
        <w:t>Kirton</w:t>
      </w:r>
      <w:proofErr w:type="spellEnd"/>
      <w:r w:rsidR="006B7907" w:rsidRPr="006B7907">
        <w:t xml:space="preserve">, 2003; </w:t>
      </w:r>
      <w:proofErr w:type="spellStart"/>
      <w:r w:rsidR="006B7907" w:rsidRPr="006B7907">
        <w:t>Stum</w:t>
      </w:r>
      <w:proofErr w:type="spellEnd"/>
      <w:r w:rsidR="006B7907" w:rsidRPr="006B7907">
        <w:t>, 2009).</w:t>
      </w:r>
      <w:r w:rsidR="00D31BC3">
        <w:t xml:space="preserve"> The participants </w:t>
      </w:r>
      <w:r w:rsidR="00472B8B">
        <w:t>scores ranged from 61 to 137</w:t>
      </w:r>
      <w:r w:rsidR="00D31BC3" w:rsidRPr="00D31BC3">
        <w:t>, with 1</w:t>
      </w:r>
      <w:r w:rsidR="00472B8B">
        <w:t>3</w:t>
      </w:r>
      <w:r w:rsidR="00D31BC3" w:rsidRPr="00D31BC3">
        <w:t xml:space="preserve"> considered adaptors and </w:t>
      </w:r>
      <w:r w:rsidR="00472B8B">
        <w:t>14</w:t>
      </w:r>
      <w:r w:rsidR="00D31BC3" w:rsidRPr="00D31BC3">
        <w:t xml:space="preserve"> considered innovators.</w:t>
      </w:r>
      <w:r w:rsidR="00032FCA">
        <w:t xml:space="preserve"> </w:t>
      </w:r>
      <w:r>
        <w:t>Without their knowledge</w:t>
      </w:r>
      <w:r w:rsidR="00F007B4">
        <w:t>,</w:t>
      </w:r>
      <w:r>
        <w:t xml:space="preserve"> participants</w:t>
      </w:r>
      <w:r w:rsidR="004C3F16" w:rsidRPr="00EB5D8D">
        <w:t xml:space="preserve"> were evenly distributed </w:t>
      </w:r>
      <w:r w:rsidR="00D31BC3" w:rsidRPr="00EB5D8D">
        <w:t xml:space="preserve">into </w:t>
      </w:r>
      <w:r w:rsidR="00D31BC3">
        <w:t>six</w:t>
      </w:r>
      <w:r w:rsidR="00D406E7">
        <w:t xml:space="preserve"> </w:t>
      </w:r>
      <w:r>
        <w:t xml:space="preserve">homogenous innovator </w:t>
      </w:r>
      <w:r w:rsidR="005D49CF">
        <w:t xml:space="preserve">or </w:t>
      </w:r>
      <w:r>
        <w:t xml:space="preserve">adaptor </w:t>
      </w:r>
      <w:r w:rsidR="004C3F16" w:rsidRPr="00EB5D8D">
        <w:t>groups</w:t>
      </w:r>
      <w:r w:rsidR="00F007B4">
        <w:t xml:space="preserve"> (three of each)</w:t>
      </w:r>
      <w:r w:rsidR="005D49CF">
        <w:t xml:space="preserve">. Groups were </w:t>
      </w:r>
      <w:r w:rsidR="00F007B4">
        <w:t xml:space="preserve">given two hours </w:t>
      </w:r>
      <w:r w:rsidR="004C3F16" w:rsidRPr="00EB5D8D">
        <w:t xml:space="preserve">to </w:t>
      </w:r>
      <w:r w:rsidR="00705FD0">
        <w:t>build an agenda around</w:t>
      </w:r>
      <w:r w:rsidR="004C3F16" w:rsidRPr="00EB5D8D">
        <w:t xml:space="preserve"> </w:t>
      </w:r>
      <w:r>
        <w:t xml:space="preserve">a </w:t>
      </w:r>
      <w:r w:rsidR="00F14C40">
        <w:t>specific</w:t>
      </w:r>
      <w:r w:rsidRPr="00EB5D8D">
        <w:t xml:space="preserve"> </w:t>
      </w:r>
      <w:r w:rsidR="004C3F16" w:rsidRPr="00EB5D8D">
        <w:t xml:space="preserve">issue. </w:t>
      </w:r>
      <w:r w:rsidR="00B500D5">
        <w:t>T</w:t>
      </w:r>
      <w:r w:rsidR="00F45279">
        <w:t xml:space="preserve">he six small groups were </w:t>
      </w:r>
      <w:r w:rsidR="00B500D5">
        <w:t xml:space="preserve">then </w:t>
      </w:r>
      <w:r w:rsidR="00F45279">
        <w:t xml:space="preserve">paired to form </w:t>
      </w:r>
      <w:r>
        <w:t>three</w:t>
      </w:r>
      <w:r w:rsidR="00F45279">
        <w:t xml:space="preserve"> large </w:t>
      </w:r>
      <w:r w:rsidR="000437B4">
        <w:t>heterogeneous</w:t>
      </w:r>
      <w:r>
        <w:t xml:space="preserve"> </w:t>
      </w:r>
      <w:r w:rsidR="00F45279">
        <w:t xml:space="preserve">groups </w:t>
      </w:r>
      <w:r w:rsidR="00F007B4">
        <w:t>and asked to come to consensus</w:t>
      </w:r>
      <w:r w:rsidR="00F45279">
        <w:t>.</w:t>
      </w:r>
      <w:r w:rsidR="00120D2B" w:rsidRPr="00120D2B">
        <w:t xml:space="preserve"> </w:t>
      </w:r>
      <w:r w:rsidR="00B500D5">
        <w:t>T</w:t>
      </w:r>
      <w:r>
        <w:t>he participants</w:t>
      </w:r>
      <w:r w:rsidR="00120D2B" w:rsidRPr="00120D2B">
        <w:t xml:space="preserve"> mimicked real life scenarios</w:t>
      </w:r>
      <w:r>
        <w:t xml:space="preserve"> where they </w:t>
      </w:r>
      <w:r w:rsidR="000437B4">
        <w:t>dealt</w:t>
      </w:r>
      <w:r>
        <w:t xml:space="preserve"> </w:t>
      </w:r>
      <w:r w:rsidR="000437B4">
        <w:t>with like-minded individuals</w:t>
      </w:r>
      <w:r w:rsidR="00B500D5">
        <w:t xml:space="preserve">, followed by </w:t>
      </w:r>
      <w:r w:rsidR="00F14C40">
        <w:t>mixing</w:t>
      </w:r>
      <w:r w:rsidR="000437B4">
        <w:t xml:space="preserve"> with </w:t>
      </w:r>
      <w:r>
        <w:t>those that approach issues differently</w:t>
      </w:r>
      <w:r w:rsidR="00B500D5">
        <w:t>. At the conclusion, t</w:t>
      </w:r>
      <w:r w:rsidR="00F007B4">
        <w:t>he</w:t>
      </w:r>
      <w:r w:rsidR="00B500D5">
        <w:t xml:space="preserve"> participants</w:t>
      </w:r>
      <w:r w:rsidR="00F007B4" w:rsidRPr="00680DBC">
        <w:t xml:space="preserve"> </w:t>
      </w:r>
      <w:r w:rsidR="00680DBC" w:rsidRPr="00680DBC">
        <w:t>were give</w:t>
      </w:r>
      <w:r w:rsidR="00CD3BB6">
        <w:t>n</w:t>
      </w:r>
      <w:r w:rsidR="00680DBC" w:rsidRPr="00680DBC">
        <w:t xml:space="preserve"> worksheets to reflect on their experience</w:t>
      </w:r>
      <w:r w:rsidR="00F007B4">
        <w:t xml:space="preserve"> </w:t>
      </w:r>
      <w:r w:rsidR="00680DBC" w:rsidRPr="00680DBC">
        <w:t>both</w:t>
      </w:r>
      <w:r w:rsidR="00F007B4">
        <w:t xml:space="preserve"> in</w:t>
      </w:r>
      <w:r w:rsidR="00680DBC" w:rsidRPr="00680DBC">
        <w:t xml:space="preserve"> the homogenous groups and the</w:t>
      </w:r>
      <w:r w:rsidR="00CD3BB6">
        <w:t xml:space="preserve"> heterogeneous groups. </w:t>
      </w:r>
      <w:r w:rsidR="00402D19">
        <w:t>Responses</w:t>
      </w:r>
      <w:r w:rsidR="00402D19" w:rsidRPr="000437B4">
        <w:t xml:space="preserve"> </w:t>
      </w:r>
      <w:r w:rsidR="00B500D5" w:rsidRPr="000437B4">
        <w:t xml:space="preserve">were </w:t>
      </w:r>
      <w:r w:rsidR="00B500D5">
        <w:t>coded</w:t>
      </w:r>
      <w:r w:rsidR="00B500D5" w:rsidRPr="000437B4">
        <w:t xml:space="preserve"> </w:t>
      </w:r>
      <w:r w:rsidR="00B500D5">
        <w:t xml:space="preserve">by </w:t>
      </w:r>
      <w:r w:rsidR="00402D19">
        <w:t>participant</w:t>
      </w:r>
      <w:r w:rsidR="00402D19" w:rsidRPr="000437B4">
        <w:t xml:space="preserve"> </w:t>
      </w:r>
      <w:r w:rsidR="00B500D5" w:rsidRPr="000437B4">
        <w:t xml:space="preserve">problem solving style </w:t>
      </w:r>
      <w:r w:rsidR="00B500D5">
        <w:t xml:space="preserve">and grouped </w:t>
      </w:r>
      <w:r w:rsidR="00B500D5" w:rsidRPr="000437B4">
        <w:t xml:space="preserve">to protect their identity. </w:t>
      </w:r>
      <w:r w:rsidR="00F007B4">
        <w:t xml:space="preserve">Thematic analysis was conducted on the open-ended responses with themes allowed to emerge. Peer debriefing and tracking logs were kept to ensure transferability. </w:t>
      </w:r>
    </w:p>
    <w:p w14:paraId="7C61E45E" w14:textId="267B4983" w:rsidR="00A7520D" w:rsidRDefault="00E211CA" w:rsidP="00895237">
      <w:pPr>
        <w:widowControl w:val="0"/>
        <w:spacing w:line="240" w:lineRule="auto"/>
        <w:jc w:val="center"/>
        <w:rPr>
          <w:b/>
        </w:rPr>
      </w:pPr>
      <w:r w:rsidRPr="00E211CA">
        <w:rPr>
          <w:b/>
        </w:rPr>
        <w:t>Results</w:t>
      </w:r>
    </w:p>
    <w:p w14:paraId="2C6DAA2D" w14:textId="5F6A8BB8" w:rsidR="00683972" w:rsidRDefault="002357AC" w:rsidP="00D04AEF">
      <w:pPr>
        <w:widowControl w:val="0"/>
        <w:spacing w:line="240" w:lineRule="auto"/>
        <w:rPr>
          <w:b/>
        </w:rPr>
      </w:pPr>
      <w:r>
        <w:rPr>
          <w:b/>
        </w:rPr>
        <w:tab/>
      </w:r>
      <w:r w:rsidR="008C1853">
        <w:t xml:space="preserve">Four </w:t>
      </w:r>
      <w:r w:rsidR="003B213E">
        <w:t>themes</w:t>
      </w:r>
      <w:r w:rsidR="00CA6EED" w:rsidRPr="00623AF7">
        <w:t xml:space="preserve"> emerged</w:t>
      </w:r>
      <w:r w:rsidR="00601D93">
        <w:t>, two from the homogenous reflections (i</w:t>
      </w:r>
      <w:r w:rsidR="00926A93" w:rsidRPr="00623AF7">
        <w:t>nformative</w:t>
      </w:r>
      <w:r w:rsidR="00601D93">
        <w:t xml:space="preserve"> and</w:t>
      </w:r>
      <w:r w:rsidR="00CA6EED" w:rsidRPr="00623AF7">
        <w:t xml:space="preserve"> overwhelming</w:t>
      </w:r>
      <w:r w:rsidR="00601D93">
        <w:t xml:space="preserve">) and </w:t>
      </w:r>
      <w:r>
        <w:t>two</w:t>
      </w:r>
      <w:r w:rsidR="00601D93">
        <w:t xml:space="preserve"> from the heterogeneous reflections (difficulty coming to consensus</w:t>
      </w:r>
      <w:r>
        <w:t xml:space="preserve"> and eliminating great ideas</w:t>
      </w:r>
      <w:r w:rsidR="00601D93">
        <w:t>)</w:t>
      </w:r>
      <w:r w:rsidR="00CA6EED" w:rsidRPr="00623AF7">
        <w:t>.</w:t>
      </w:r>
      <w:r w:rsidR="001B00CB">
        <w:t xml:space="preserve"> </w:t>
      </w:r>
      <w:r w:rsidR="00601D93">
        <w:rPr>
          <w:szCs w:val="24"/>
        </w:rPr>
        <w:t>Adaptor groups</w:t>
      </w:r>
      <w:r w:rsidR="00E93CCD" w:rsidRPr="00623AF7">
        <w:rPr>
          <w:szCs w:val="24"/>
        </w:rPr>
        <w:t xml:space="preserve"> </w:t>
      </w:r>
      <w:r w:rsidR="00601D93">
        <w:rPr>
          <w:szCs w:val="24"/>
        </w:rPr>
        <w:t>mentioned that,</w:t>
      </w:r>
      <w:r w:rsidR="003B213E">
        <w:t xml:space="preserve"> </w:t>
      </w:r>
      <w:r w:rsidR="009931A9" w:rsidRPr="00623AF7">
        <w:t>“</w:t>
      </w:r>
      <w:r w:rsidR="00926A93" w:rsidRPr="00623AF7">
        <w:t xml:space="preserve">working in small groups was helpful and </w:t>
      </w:r>
      <w:r w:rsidR="00A63F26">
        <w:t>informative.” On</w:t>
      </w:r>
      <w:r w:rsidR="00601D93">
        <w:t>e</w:t>
      </w:r>
      <w:r w:rsidR="00A63F26">
        <w:t xml:space="preserve"> participant said</w:t>
      </w:r>
      <w:r w:rsidR="00601D93">
        <w:t xml:space="preserve"> it</w:t>
      </w:r>
      <w:r w:rsidR="00623AF7">
        <w:t xml:space="preserve"> </w:t>
      </w:r>
      <w:r w:rsidR="0020176D">
        <w:t>“</w:t>
      </w:r>
      <w:r w:rsidR="009931A9">
        <w:t>forced us to drill down the issue and attack it question by question made the whole exercise more approachable</w:t>
      </w:r>
      <w:r w:rsidR="00601D93">
        <w:t>.</w:t>
      </w:r>
      <w:r w:rsidR="009931A9">
        <w:t>”</w:t>
      </w:r>
      <w:r w:rsidR="00601D93">
        <w:t xml:space="preserve"> </w:t>
      </w:r>
      <w:r w:rsidR="00153B5F">
        <w:t xml:space="preserve">However, participants </w:t>
      </w:r>
      <w:r w:rsidR="008C1853">
        <w:t xml:space="preserve">in </w:t>
      </w:r>
      <w:r w:rsidR="00601D93">
        <w:t>the</w:t>
      </w:r>
      <w:r w:rsidR="00153B5F">
        <w:t xml:space="preserve"> </w:t>
      </w:r>
      <w:r w:rsidR="00601D93">
        <w:t xml:space="preserve">innovative </w:t>
      </w:r>
      <w:r w:rsidR="006A25CA">
        <w:t>group</w:t>
      </w:r>
      <w:r w:rsidR="00601D93">
        <w:t>s</w:t>
      </w:r>
      <w:r w:rsidR="008F218F" w:rsidRPr="008F218F">
        <w:t xml:space="preserve"> </w:t>
      </w:r>
      <w:r w:rsidR="00601D93">
        <w:t>thought</w:t>
      </w:r>
      <w:r w:rsidR="00153B5F">
        <w:t xml:space="preserve"> the </w:t>
      </w:r>
      <w:r w:rsidR="00601D93">
        <w:t>task was</w:t>
      </w:r>
      <w:r w:rsidR="00153B5F">
        <w:t xml:space="preserve"> </w:t>
      </w:r>
      <w:r w:rsidR="00601D93">
        <w:t>difficult stating</w:t>
      </w:r>
      <w:r w:rsidR="0020176D">
        <w:t>,</w:t>
      </w:r>
      <w:r w:rsidR="00153B5F">
        <w:t xml:space="preserve"> </w:t>
      </w:r>
      <w:r w:rsidR="006A25CA">
        <w:t>“</w:t>
      </w:r>
      <w:r w:rsidR="00CB1642" w:rsidRPr="00CB1642">
        <w:t>It was a little overwhelming, picking a single issue was difficult. With so many different option</w:t>
      </w:r>
      <w:r w:rsidR="003B213E">
        <w:t>s</w:t>
      </w:r>
      <w:r w:rsidR="00CB1642" w:rsidRPr="00CB1642">
        <w:t>, picking one felt like throwing darts and picking the answer based on where the dart landed</w:t>
      </w:r>
      <w:r w:rsidR="00601D93">
        <w:t>.</w:t>
      </w:r>
      <w:r w:rsidR="0020176D">
        <w:t xml:space="preserve">” </w:t>
      </w:r>
      <w:r w:rsidR="00601D93">
        <w:rPr>
          <w:b/>
          <w:szCs w:val="24"/>
        </w:rPr>
        <w:t xml:space="preserve"> </w:t>
      </w:r>
      <w:r w:rsidR="00601D93" w:rsidRPr="00D04AEF">
        <w:rPr>
          <w:szCs w:val="24"/>
        </w:rPr>
        <w:t>When examining the reflections from the heterogeneous groups,</w:t>
      </w:r>
      <w:r w:rsidR="00601D93">
        <w:rPr>
          <w:b/>
          <w:szCs w:val="24"/>
        </w:rPr>
        <w:t xml:space="preserve"> </w:t>
      </w:r>
      <w:r w:rsidR="00601D93">
        <w:t>p</w:t>
      </w:r>
      <w:r w:rsidR="006C3DEE">
        <w:t xml:space="preserve">articipants expressed they had problems interacting. </w:t>
      </w:r>
      <w:r w:rsidR="00601D93">
        <w:t xml:space="preserve">One stated their group had a </w:t>
      </w:r>
      <w:r w:rsidR="006C3DEE">
        <w:t>“</w:t>
      </w:r>
      <w:r w:rsidR="00601D93">
        <w:t>l</w:t>
      </w:r>
      <w:r w:rsidR="006C3DEE" w:rsidRPr="008F218F">
        <w:t>ack of ability to define one single issue,</w:t>
      </w:r>
      <w:r w:rsidR="00601D93">
        <w:t>” and had to “</w:t>
      </w:r>
      <w:r w:rsidR="006C3DEE">
        <w:t>b</w:t>
      </w:r>
      <w:r w:rsidR="006C3DEE" w:rsidRPr="008F218F">
        <w:t>roaden the scope of the issue to gain consensus</w:t>
      </w:r>
      <w:r w:rsidR="00601D93">
        <w:t>.” Another stated an “</w:t>
      </w:r>
      <w:r w:rsidR="006C3DEE">
        <w:t>a</w:t>
      </w:r>
      <w:r w:rsidR="006C3DEE" w:rsidRPr="008F218F">
        <w:t>lternative view of agenda setting compromise was necessary.</w:t>
      </w:r>
      <w:r w:rsidR="006C3DEE">
        <w:t>”</w:t>
      </w:r>
      <w:r w:rsidR="006C3DEE" w:rsidRPr="006C3DEE">
        <w:t xml:space="preserve"> </w:t>
      </w:r>
      <w:r w:rsidR="006C3DEE">
        <w:t>While able to complete the task</w:t>
      </w:r>
      <w:r w:rsidR="00601D93">
        <w:t>,</w:t>
      </w:r>
      <w:r w:rsidR="006C3DEE">
        <w:t xml:space="preserve"> many</w:t>
      </w:r>
      <w:r w:rsidR="00601D93">
        <w:t xml:space="preserve"> participants felt frustrated because they</w:t>
      </w:r>
      <w:r w:rsidR="006C3DEE" w:rsidRPr="00FB2DE2">
        <w:t xml:space="preserve"> </w:t>
      </w:r>
      <w:r w:rsidR="00E62D8B">
        <w:t>“</w:t>
      </w:r>
      <w:r w:rsidR="006C3DEE" w:rsidRPr="00FB2DE2">
        <w:t>had to skip several great ideas to concentrate on one that most fit the achievable goal.</w:t>
      </w:r>
      <w:r w:rsidR="00601D93">
        <w:t>”</w:t>
      </w:r>
    </w:p>
    <w:p w14:paraId="0CF8D0C4" w14:textId="77777777" w:rsidR="00997C26" w:rsidRDefault="00F40243" w:rsidP="005A0BF8">
      <w:pPr>
        <w:widowControl w:val="0"/>
        <w:spacing w:line="240" w:lineRule="auto"/>
        <w:jc w:val="center"/>
        <w:rPr>
          <w:b/>
        </w:rPr>
      </w:pPr>
      <w:r w:rsidRPr="00F40243">
        <w:rPr>
          <w:b/>
        </w:rPr>
        <w:t>Conclusions</w:t>
      </w:r>
    </w:p>
    <w:p w14:paraId="74E6051A" w14:textId="6D7ADCC0" w:rsidR="00B500D5" w:rsidRPr="00683972" w:rsidRDefault="00EF4669" w:rsidP="00D04AEF">
      <w:pPr>
        <w:widowControl w:val="0"/>
        <w:spacing w:line="240" w:lineRule="auto"/>
        <w:ind w:firstLine="720"/>
        <w:rPr>
          <w:szCs w:val="24"/>
        </w:rPr>
      </w:pPr>
      <w:r>
        <w:rPr>
          <w:szCs w:val="24"/>
        </w:rPr>
        <w:t xml:space="preserve">These results </w:t>
      </w:r>
      <w:r w:rsidR="00C1551E">
        <w:rPr>
          <w:szCs w:val="24"/>
        </w:rPr>
        <w:t xml:space="preserve">from the adaptor homogenous groups </w:t>
      </w:r>
      <w:r>
        <w:rPr>
          <w:szCs w:val="24"/>
        </w:rPr>
        <w:t>are</w:t>
      </w:r>
      <w:r w:rsidR="00680DBC" w:rsidRPr="00C15A4C">
        <w:rPr>
          <w:szCs w:val="24"/>
        </w:rPr>
        <w:t xml:space="preserve"> comparable to</w:t>
      </w:r>
      <w:r w:rsidR="00680DBC">
        <w:rPr>
          <w:szCs w:val="24"/>
        </w:rPr>
        <w:t xml:space="preserve"> what </w:t>
      </w:r>
      <w:r w:rsidR="00680DBC" w:rsidRPr="00C15A4C">
        <w:rPr>
          <w:szCs w:val="24"/>
        </w:rPr>
        <w:t xml:space="preserve">previous research </w:t>
      </w:r>
      <w:r>
        <w:rPr>
          <w:szCs w:val="24"/>
        </w:rPr>
        <w:t xml:space="preserve">has indicated </w:t>
      </w:r>
      <w:r w:rsidR="00680DBC">
        <w:rPr>
          <w:szCs w:val="24"/>
        </w:rPr>
        <w:t xml:space="preserve">about </w:t>
      </w:r>
      <w:r w:rsidR="00680DBC" w:rsidRPr="00C15A4C">
        <w:rPr>
          <w:szCs w:val="24"/>
        </w:rPr>
        <w:t>h</w:t>
      </w:r>
      <w:r w:rsidR="00680DBC">
        <w:rPr>
          <w:szCs w:val="24"/>
        </w:rPr>
        <w:t>omogeneous groups collaborating and working efficiently</w:t>
      </w:r>
      <w:r w:rsidR="00C1551E">
        <w:rPr>
          <w:szCs w:val="24"/>
        </w:rPr>
        <w:t xml:space="preserve"> </w:t>
      </w:r>
      <w:r w:rsidR="00680DBC" w:rsidRPr="00C15A4C">
        <w:rPr>
          <w:szCs w:val="24"/>
        </w:rPr>
        <w:t>(</w:t>
      </w:r>
      <w:proofErr w:type="spellStart"/>
      <w:r w:rsidR="00680DBC" w:rsidRPr="00C15A4C">
        <w:rPr>
          <w:szCs w:val="24"/>
        </w:rPr>
        <w:t>Kirton</w:t>
      </w:r>
      <w:proofErr w:type="spellEnd"/>
      <w:r w:rsidR="00680DBC" w:rsidRPr="00C15A4C">
        <w:rPr>
          <w:szCs w:val="24"/>
        </w:rPr>
        <w:t>, 20</w:t>
      </w:r>
      <w:r w:rsidR="005C56DE">
        <w:rPr>
          <w:szCs w:val="24"/>
        </w:rPr>
        <w:t>0</w:t>
      </w:r>
      <w:r w:rsidR="00680DBC" w:rsidRPr="00C15A4C">
        <w:rPr>
          <w:szCs w:val="24"/>
        </w:rPr>
        <w:t>3; Lamm et al., 2012).</w:t>
      </w:r>
      <w:r>
        <w:rPr>
          <w:szCs w:val="24"/>
        </w:rPr>
        <w:t xml:space="preserve"> In contrast, the innovat</w:t>
      </w:r>
      <w:r w:rsidR="000A0BD3">
        <w:rPr>
          <w:szCs w:val="24"/>
        </w:rPr>
        <w:t>ive homogenous groups</w:t>
      </w:r>
      <w:r>
        <w:rPr>
          <w:szCs w:val="24"/>
        </w:rPr>
        <w:t xml:space="preserve"> were more apprehensive about the process and </w:t>
      </w:r>
      <w:r w:rsidR="000A0BD3">
        <w:rPr>
          <w:szCs w:val="24"/>
        </w:rPr>
        <w:t xml:space="preserve">had </w:t>
      </w:r>
      <w:r>
        <w:rPr>
          <w:szCs w:val="24"/>
        </w:rPr>
        <w:t xml:space="preserve">more complaints about the time and effort needed. </w:t>
      </w:r>
      <w:r w:rsidR="000A0BD3">
        <w:rPr>
          <w:szCs w:val="24"/>
        </w:rPr>
        <w:t xml:space="preserve">A </w:t>
      </w:r>
      <w:r>
        <w:rPr>
          <w:szCs w:val="24"/>
        </w:rPr>
        <w:t xml:space="preserve">compelling finding was the influence of problem solving style on personal experience. </w:t>
      </w:r>
      <w:r w:rsidR="00680DBC">
        <w:t>Several express</w:t>
      </w:r>
      <w:r>
        <w:t>ed</w:t>
      </w:r>
      <w:r w:rsidR="00680DBC">
        <w:t xml:space="preserve"> how purposefully their efforts had to be </w:t>
      </w:r>
      <w:r w:rsidR="00C1551E">
        <w:t>and the need to be</w:t>
      </w:r>
      <w:r w:rsidR="00680DBC">
        <w:t xml:space="preserve"> </w:t>
      </w:r>
      <w:r>
        <w:t>forceful when promoting</w:t>
      </w:r>
      <w:r w:rsidR="00680DBC">
        <w:t xml:space="preserve"> ideas </w:t>
      </w:r>
      <w:r w:rsidR="00C1551E">
        <w:t xml:space="preserve">in </w:t>
      </w:r>
      <w:r w:rsidR="00680DBC">
        <w:t xml:space="preserve">the heterogeneous groups. </w:t>
      </w:r>
      <w:r w:rsidR="005C56DE">
        <w:t xml:space="preserve">These results </w:t>
      </w:r>
      <w:r>
        <w:t xml:space="preserve">represent </w:t>
      </w:r>
      <w:r w:rsidR="00680DBC">
        <w:t xml:space="preserve">what previous literature has </w:t>
      </w:r>
      <w:r w:rsidR="005C56DE">
        <w:t>predicted,</w:t>
      </w:r>
      <w:r w:rsidR="000A0BD3">
        <w:t xml:space="preserve"> </w:t>
      </w:r>
      <w:r w:rsidR="00680DBC">
        <w:t>homogeneous groups merge</w:t>
      </w:r>
      <w:r>
        <w:t xml:space="preserve">d </w:t>
      </w:r>
      <w:r w:rsidR="000A0BD3">
        <w:t xml:space="preserve">into </w:t>
      </w:r>
      <w:r>
        <w:t xml:space="preserve">heterogeneous groups </w:t>
      </w:r>
      <w:r w:rsidR="005C56DE">
        <w:t>result in different outcomes as an outcome of different problem</w:t>
      </w:r>
      <w:r>
        <w:t>-</w:t>
      </w:r>
      <w:r w:rsidR="00680DBC">
        <w:t>solving styles</w:t>
      </w:r>
      <w:r>
        <w:t xml:space="preserve"> (</w:t>
      </w:r>
      <w:proofErr w:type="spellStart"/>
      <w:r w:rsidR="00680DBC">
        <w:t>Kirton</w:t>
      </w:r>
      <w:proofErr w:type="spellEnd"/>
      <w:r w:rsidR="00680DBC">
        <w:t>, 2003)</w:t>
      </w:r>
      <w:r w:rsidR="00DB415B">
        <w:t>.</w:t>
      </w:r>
    </w:p>
    <w:p w14:paraId="375EB4A0" w14:textId="70D80EB5" w:rsidR="00B500D5" w:rsidRPr="00CA3B56" w:rsidRDefault="00680DBC" w:rsidP="00D04AEF">
      <w:pPr>
        <w:widowControl w:val="0"/>
        <w:spacing w:line="240" w:lineRule="auto"/>
        <w:jc w:val="center"/>
        <w:rPr>
          <w:b/>
        </w:rPr>
      </w:pPr>
      <w:r w:rsidRPr="00CA3B56">
        <w:rPr>
          <w:b/>
        </w:rPr>
        <w:t>Implications/ Recommendations</w:t>
      </w:r>
    </w:p>
    <w:p w14:paraId="6B1AF8FC" w14:textId="3DFCB01C" w:rsidR="0014704B" w:rsidRDefault="00B500D5" w:rsidP="00D04AEF">
      <w:pPr>
        <w:widowControl w:val="0"/>
        <w:spacing w:line="240" w:lineRule="auto"/>
      </w:pPr>
      <w:r>
        <w:t xml:space="preserve">          </w:t>
      </w:r>
      <w:r w:rsidR="00EF4669">
        <w:t>The</w:t>
      </w:r>
      <w:r w:rsidR="00680DBC">
        <w:t xml:space="preserve"> </w:t>
      </w:r>
      <w:r w:rsidR="00680DBC" w:rsidRPr="00B93FC2">
        <w:t xml:space="preserve">findings </w:t>
      </w:r>
      <w:r w:rsidR="000A0BD3">
        <w:t>imply that cognitive style does matter when opinion leaders are working collaboratively to build an agenda around a critical ANR issue. To further strengthen abilities, e</w:t>
      </w:r>
      <w:r w:rsidR="00680DBC">
        <w:t xml:space="preserve">ducators </w:t>
      </w:r>
      <w:r w:rsidR="00680DBC" w:rsidRPr="00B93FC2">
        <w:t>can</w:t>
      </w:r>
      <w:r w:rsidR="00680DBC">
        <w:t xml:space="preserve"> provide workshops </w:t>
      </w:r>
      <w:r w:rsidR="000A0BD3">
        <w:t>that allow</w:t>
      </w:r>
      <w:r w:rsidR="00EF4669">
        <w:t xml:space="preserve"> ANR opinion leaders </w:t>
      </w:r>
      <w:r w:rsidR="000A0BD3">
        <w:t>to</w:t>
      </w:r>
      <w:r w:rsidR="000A0BD3" w:rsidRPr="00B93FC2">
        <w:t xml:space="preserve"> </w:t>
      </w:r>
      <w:r w:rsidR="00680DBC" w:rsidRPr="00B93FC2">
        <w:t xml:space="preserve">practice working </w:t>
      </w:r>
      <w:r w:rsidR="00680DBC">
        <w:t>with individuals that have</w:t>
      </w:r>
      <w:r w:rsidR="00EF4669">
        <w:t xml:space="preserve"> similar and different</w:t>
      </w:r>
      <w:r w:rsidR="00680DBC" w:rsidRPr="00B93FC2">
        <w:t xml:space="preserve"> </w:t>
      </w:r>
      <w:r w:rsidR="000A0BD3">
        <w:t>cognitive</w:t>
      </w:r>
      <w:r w:rsidR="00680DBC" w:rsidRPr="00B93FC2">
        <w:t xml:space="preserve"> styles</w:t>
      </w:r>
      <w:r w:rsidR="000A0BD3">
        <w:t xml:space="preserve"> from </w:t>
      </w:r>
      <w:r>
        <w:t xml:space="preserve">their own to hone their skills. </w:t>
      </w:r>
      <w:r w:rsidR="00CA3B56" w:rsidRPr="00037A6B">
        <w:t xml:space="preserve">Future programs may want to </w:t>
      </w:r>
      <w:r w:rsidR="000A0BD3">
        <w:t xml:space="preserve">designate </w:t>
      </w:r>
      <w:r w:rsidR="00CA3B56">
        <w:t>a lead decision make</w:t>
      </w:r>
      <w:r w:rsidR="000A0BD3">
        <w:t>r</w:t>
      </w:r>
      <w:r w:rsidR="00CA3B56">
        <w:t xml:space="preserve"> within the homogenous and heterogeneous groups</w:t>
      </w:r>
      <w:r w:rsidR="00683972">
        <w:t xml:space="preserve">. </w:t>
      </w:r>
      <w:r w:rsidR="000A0BD3">
        <w:t>This individual could</w:t>
      </w:r>
      <w:r w:rsidR="00683972">
        <w:t xml:space="preserve"> serve as the group liaison to make final decision</w:t>
      </w:r>
      <w:r w:rsidR="000A0BD3">
        <w:t>s</w:t>
      </w:r>
      <w:r w:rsidR="00683972">
        <w:t xml:space="preserve"> based on the conversations with</w:t>
      </w:r>
      <w:r w:rsidR="000A0BD3">
        <w:t>in</w:t>
      </w:r>
      <w:r w:rsidR="00683972">
        <w:t xml:space="preserve"> the group</w:t>
      </w:r>
      <w:r w:rsidR="005A0BF8">
        <w:t xml:space="preserve">. </w:t>
      </w:r>
      <w:r w:rsidR="000A0BD3">
        <w:t>Research examining</w:t>
      </w:r>
      <w:r w:rsidR="00CA3B56">
        <w:t xml:space="preserve"> how group dynamics shift when</w:t>
      </w:r>
      <w:r w:rsidR="00CA3B56" w:rsidRPr="00152A68">
        <w:t xml:space="preserve"> </w:t>
      </w:r>
      <w:r w:rsidR="00CA3B56" w:rsidRPr="004A0E43">
        <w:t>differences in</w:t>
      </w:r>
      <w:r w:rsidR="00CA3B56">
        <w:t xml:space="preserve"> lead decision maker</w:t>
      </w:r>
      <w:r w:rsidR="000A0BD3">
        <w:t>s</w:t>
      </w:r>
      <w:r w:rsidR="00CA3B56" w:rsidRPr="004A0E43">
        <w:t xml:space="preserve"> </w:t>
      </w:r>
      <w:r w:rsidR="000A0BD3">
        <w:t xml:space="preserve">cognitive style </w:t>
      </w:r>
      <w:r w:rsidR="00CA3B56" w:rsidRPr="004A0E43">
        <w:t>interact</w:t>
      </w:r>
      <w:r w:rsidR="000A0BD3">
        <w:t>s</w:t>
      </w:r>
      <w:r w:rsidR="00CA3B56" w:rsidRPr="004A0E43">
        <w:t xml:space="preserve"> </w:t>
      </w:r>
      <w:r w:rsidR="00CA3B56">
        <w:t>with other group members</w:t>
      </w:r>
    </w:p>
    <w:p w14:paraId="2806A35E" w14:textId="04CEC2E0" w:rsidR="00F40243" w:rsidRPr="004A4B71" w:rsidRDefault="000A0BD3" w:rsidP="00D04AEF">
      <w:pPr>
        <w:widowControl w:val="0"/>
        <w:spacing w:line="240" w:lineRule="auto"/>
        <w:rPr>
          <w:b/>
          <w:sz w:val="23"/>
          <w:szCs w:val="23"/>
        </w:rPr>
      </w:pPr>
      <w:proofErr w:type="gramStart"/>
      <w:r w:rsidRPr="004A4B71">
        <w:rPr>
          <w:sz w:val="23"/>
          <w:szCs w:val="23"/>
        </w:rPr>
        <w:t>could</w:t>
      </w:r>
      <w:proofErr w:type="gramEnd"/>
      <w:r w:rsidRPr="004A4B71">
        <w:rPr>
          <w:sz w:val="23"/>
          <w:szCs w:val="23"/>
        </w:rPr>
        <w:t xml:space="preserve"> further inform the impact of a lead opinion leader within an environment</w:t>
      </w:r>
      <w:r w:rsidR="00AF1B1B" w:rsidRPr="004A4B71">
        <w:rPr>
          <w:sz w:val="23"/>
          <w:szCs w:val="23"/>
        </w:rPr>
        <w:t xml:space="preserve">. </w:t>
      </w:r>
    </w:p>
    <w:p w14:paraId="354A4A00" w14:textId="73917BED" w:rsidR="003564F5" w:rsidRDefault="00CA3B56" w:rsidP="00683972">
      <w:pPr>
        <w:spacing w:line="240" w:lineRule="auto"/>
        <w:jc w:val="center"/>
        <w:rPr>
          <w:b/>
        </w:rPr>
      </w:pPr>
      <w:r w:rsidRPr="005A0BF8">
        <w:rPr>
          <w:b/>
          <w:sz w:val="23"/>
          <w:szCs w:val="23"/>
        </w:rPr>
        <w:br w:type="page"/>
      </w:r>
      <w:r w:rsidR="009E773D" w:rsidRPr="00575D3F">
        <w:rPr>
          <w:b/>
        </w:rPr>
        <w:lastRenderedPageBreak/>
        <w:t>References</w:t>
      </w:r>
    </w:p>
    <w:p w14:paraId="694B16F9" w14:textId="77777777" w:rsidR="004508EA" w:rsidRPr="00575D3F" w:rsidRDefault="004508EA" w:rsidP="00683972">
      <w:pPr>
        <w:spacing w:line="240" w:lineRule="auto"/>
        <w:jc w:val="center"/>
        <w:rPr>
          <w:b/>
        </w:rPr>
      </w:pPr>
    </w:p>
    <w:p w14:paraId="7E05A31C" w14:textId="6688CCAD" w:rsidR="0041181F" w:rsidRPr="004508EA" w:rsidRDefault="0041181F" w:rsidP="00DB415B">
      <w:pPr>
        <w:spacing w:line="240" w:lineRule="auto"/>
        <w:ind w:left="720" w:hanging="720"/>
      </w:pPr>
      <w:proofErr w:type="spellStart"/>
      <w:proofErr w:type="gramStart"/>
      <w:r w:rsidRPr="004508EA">
        <w:t>Bardes</w:t>
      </w:r>
      <w:proofErr w:type="spellEnd"/>
      <w:r w:rsidRPr="004508EA">
        <w:t xml:space="preserve">, B. A., &amp; </w:t>
      </w:r>
      <w:proofErr w:type="spellStart"/>
      <w:r w:rsidRPr="004508EA">
        <w:t>Oldendick</w:t>
      </w:r>
      <w:proofErr w:type="spellEnd"/>
      <w:r w:rsidRPr="004508EA">
        <w:t>, R. W. (2012).</w:t>
      </w:r>
      <w:proofErr w:type="gramEnd"/>
      <w:r w:rsidRPr="004508EA">
        <w:t xml:space="preserve"> </w:t>
      </w:r>
      <w:r w:rsidRPr="00D04AEF">
        <w:rPr>
          <w:i/>
        </w:rPr>
        <w:t>Public opinion: Measuring the American mind.</w:t>
      </w:r>
      <w:r w:rsidRPr="004508EA">
        <w:t xml:space="preserve"> </w:t>
      </w:r>
      <w:r w:rsidR="00B67B0A">
        <w:t xml:space="preserve">Plymouth, United Kingdom: </w:t>
      </w:r>
      <w:proofErr w:type="spellStart"/>
      <w:r w:rsidRPr="004508EA">
        <w:t>Rowman</w:t>
      </w:r>
      <w:proofErr w:type="spellEnd"/>
      <w:r w:rsidRPr="004508EA">
        <w:t xml:space="preserve"> &amp; Littlefield Publishers.</w:t>
      </w:r>
    </w:p>
    <w:p w14:paraId="2CB2E602" w14:textId="2F5CEE55" w:rsidR="00954589" w:rsidRPr="004508EA" w:rsidRDefault="00954589" w:rsidP="00DB415B">
      <w:pPr>
        <w:spacing w:line="240" w:lineRule="auto"/>
        <w:ind w:left="720" w:hanging="720"/>
      </w:pPr>
      <w:r w:rsidRPr="004508EA">
        <w:rPr>
          <w:szCs w:val="24"/>
        </w:rPr>
        <w:t xml:space="preserve">Boone, H. N. (1990). </w:t>
      </w:r>
      <w:proofErr w:type="gramStart"/>
      <w:r w:rsidRPr="004508EA">
        <w:rPr>
          <w:szCs w:val="24"/>
        </w:rPr>
        <w:t>Effect of level of problem solving approach to teaching on student achievement and retention.</w:t>
      </w:r>
      <w:proofErr w:type="gramEnd"/>
      <w:r w:rsidRPr="004508EA">
        <w:rPr>
          <w:szCs w:val="24"/>
        </w:rPr>
        <w:t xml:space="preserve"> </w:t>
      </w:r>
      <w:proofErr w:type="gramStart"/>
      <w:r w:rsidRPr="004508EA">
        <w:rPr>
          <w:i/>
          <w:szCs w:val="24"/>
        </w:rPr>
        <w:t>Journal of Agricultural Education, 31</w:t>
      </w:r>
      <w:r w:rsidRPr="004508EA">
        <w:rPr>
          <w:szCs w:val="24"/>
        </w:rPr>
        <w:t>(1), 18-26.</w:t>
      </w:r>
      <w:proofErr w:type="gramEnd"/>
      <w:r w:rsidRPr="004508EA">
        <w:rPr>
          <w:szCs w:val="24"/>
        </w:rPr>
        <w:t xml:space="preserve"> </w:t>
      </w:r>
      <w:proofErr w:type="gramStart"/>
      <w:r w:rsidRPr="004508EA">
        <w:rPr>
          <w:szCs w:val="24"/>
        </w:rPr>
        <w:t>doi:10.5032</w:t>
      </w:r>
      <w:proofErr w:type="gramEnd"/>
      <w:r w:rsidRPr="004508EA">
        <w:rPr>
          <w:szCs w:val="24"/>
        </w:rPr>
        <w:t>/jae.1990.01018</w:t>
      </w:r>
    </w:p>
    <w:p w14:paraId="662EAA4C" w14:textId="71DFF761" w:rsidR="00954589" w:rsidRPr="004508EA" w:rsidRDefault="00954589" w:rsidP="00DB415B">
      <w:pPr>
        <w:spacing w:line="240" w:lineRule="auto"/>
        <w:ind w:left="720" w:hanging="720"/>
      </w:pPr>
      <w:r w:rsidRPr="004508EA">
        <w:t xml:space="preserve">Cano, J., &amp; Martinez, C. (1991). The relationship between cognitive performance and critical thinking abilities among selected agricultural education students. </w:t>
      </w:r>
      <w:proofErr w:type="gramStart"/>
      <w:r w:rsidRPr="004508EA">
        <w:rPr>
          <w:i/>
        </w:rPr>
        <w:t>Journal of Agricultural Education, 32</w:t>
      </w:r>
      <w:r w:rsidRPr="004508EA">
        <w:t>(1), 24-29.</w:t>
      </w:r>
      <w:proofErr w:type="gramEnd"/>
      <w:r w:rsidRPr="004508EA">
        <w:t xml:space="preserve"> </w:t>
      </w:r>
      <w:proofErr w:type="gramStart"/>
      <w:r w:rsidRPr="004508EA">
        <w:t>doi:10.5032</w:t>
      </w:r>
      <w:proofErr w:type="gramEnd"/>
      <w:r w:rsidRPr="004508EA">
        <w:t>/jae.1991.01024</w:t>
      </w:r>
    </w:p>
    <w:p w14:paraId="35A743C4" w14:textId="34771CA4" w:rsidR="0041181F" w:rsidRPr="004508EA" w:rsidRDefault="0005125A" w:rsidP="00DB415B">
      <w:pPr>
        <w:spacing w:line="240" w:lineRule="auto"/>
        <w:ind w:left="720" w:hanging="720"/>
      </w:pPr>
      <w:proofErr w:type="gramStart"/>
      <w:r w:rsidRPr="004508EA">
        <w:t>Edwards, M. C., &amp; Briers, G. E. (2000).</w:t>
      </w:r>
      <w:proofErr w:type="gramEnd"/>
      <w:r w:rsidRPr="004508EA">
        <w:t xml:space="preserve"> Assessing the in-service needs of entry-phase agriculture teachers in Texas: A discrepancy model versus direct assessment. </w:t>
      </w:r>
      <w:proofErr w:type="gramStart"/>
      <w:r w:rsidRPr="004508EA">
        <w:rPr>
          <w:i/>
        </w:rPr>
        <w:t>Journal of Agricultural Education, 40</w:t>
      </w:r>
      <w:r w:rsidRPr="004508EA">
        <w:t>(3), 40-</w:t>
      </w:r>
      <w:r w:rsidR="00E43ACC" w:rsidRPr="004508EA">
        <w:t>49.</w:t>
      </w:r>
      <w:proofErr w:type="gramEnd"/>
      <w:r w:rsidR="00E43ACC" w:rsidRPr="004508EA">
        <w:t xml:space="preserve"> </w:t>
      </w:r>
      <w:r w:rsidRPr="004508EA">
        <w:t>Retrieve</w:t>
      </w:r>
      <w:r w:rsidR="00683972" w:rsidRPr="004508EA">
        <w:t>d</w:t>
      </w:r>
      <w:r w:rsidRPr="004508EA">
        <w:t xml:space="preserve"> from </w:t>
      </w:r>
      <w:r w:rsidR="00954589" w:rsidRPr="004508EA">
        <w:t>http://www.jae-online.org/attachments/article/370/43-03-11.pdf</w:t>
      </w:r>
    </w:p>
    <w:p w14:paraId="15A2B50F" w14:textId="2C62D897" w:rsidR="00954589" w:rsidRPr="004508EA" w:rsidRDefault="00954589" w:rsidP="00DB415B">
      <w:pPr>
        <w:spacing w:line="240" w:lineRule="auto"/>
        <w:ind w:left="720" w:hanging="720"/>
      </w:pPr>
      <w:proofErr w:type="spellStart"/>
      <w:r w:rsidRPr="004508EA">
        <w:t>Gokhale</w:t>
      </w:r>
      <w:proofErr w:type="spellEnd"/>
      <w:r w:rsidRPr="004508EA">
        <w:t xml:space="preserve">, A. A. (1995). Collaborative learning enhances critical thinking. </w:t>
      </w:r>
      <w:proofErr w:type="gramStart"/>
      <w:r w:rsidRPr="004508EA">
        <w:t>Journal of Technology Education, 7(1), 22-30.</w:t>
      </w:r>
      <w:proofErr w:type="gramEnd"/>
    </w:p>
    <w:p w14:paraId="64F73D24" w14:textId="0133FA92" w:rsidR="0041756C" w:rsidRPr="004508EA" w:rsidRDefault="0041756C" w:rsidP="00D04AEF">
      <w:pPr>
        <w:spacing w:line="240" w:lineRule="auto"/>
        <w:ind w:left="720" w:hanging="720"/>
      </w:pPr>
      <w:proofErr w:type="spellStart"/>
      <w:proofErr w:type="gramStart"/>
      <w:r w:rsidRPr="004508EA">
        <w:t>Kirton</w:t>
      </w:r>
      <w:proofErr w:type="spellEnd"/>
      <w:r w:rsidRPr="004508EA">
        <w:t>, M. J. (1976).</w:t>
      </w:r>
      <w:proofErr w:type="gramEnd"/>
      <w:r w:rsidRPr="004508EA">
        <w:t xml:space="preserve"> Adaptors and innovators: A description of measure. </w:t>
      </w:r>
      <w:r w:rsidRPr="004508EA">
        <w:rPr>
          <w:i/>
        </w:rPr>
        <w:t>Journal of Applied</w:t>
      </w:r>
      <w:r w:rsidR="00705FD0">
        <w:rPr>
          <w:i/>
        </w:rPr>
        <w:t xml:space="preserve"> </w:t>
      </w:r>
      <w:r w:rsidRPr="004508EA">
        <w:rPr>
          <w:i/>
        </w:rPr>
        <w:t>Psychology, 61</w:t>
      </w:r>
      <w:r w:rsidR="00C4105D" w:rsidRPr="004508EA">
        <w:t xml:space="preserve">(5), 622 - 629. </w:t>
      </w:r>
      <w:proofErr w:type="spellStart"/>
      <w:proofErr w:type="gramStart"/>
      <w:r w:rsidR="00C4105D" w:rsidRPr="004508EA">
        <w:t>d</w:t>
      </w:r>
      <w:r w:rsidRPr="004508EA">
        <w:t>oi</w:t>
      </w:r>
      <w:proofErr w:type="spellEnd"/>
      <w:proofErr w:type="gramEnd"/>
      <w:r w:rsidRPr="004508EA">
        <w:t>: 10.1037/0021-9010.61.5.622.</w:t>
      </w:r>
    </w:p>
    <w:p w14:paraId="786E658E" w14:textId="2920FF16" w:rsidR="0041756C" w:rsidRPr="004508EA" w:rsidRDefault="0041756C" w:rsidP="00D04AEF">
      <w:pPr>
        <w:spacing w:line="240" w:lineRule="auto"/>
        <w:ind w:left="720" w:hanging="720"/>
      </w:pPr>
      <w:proofErr w:type="spellStart"/>
      <w:proofErr w:type="gramStart"/>
      <w:r w:rsidRPr="004508EA">
        <w:t>Kirton</w:t>
      </w:r>
      <w:proofErr w:type="spellEnd"/>
      <w:r w:rsidRPr="004508EA">
        <w:t>, M. J. (2003).</w:t>
      </w:r>
      <w:proofErr w:type="gramEnd"/>
      <w:r w:rsidRPr="004508EA">
        <w:t xml:space="preserve"> </w:t>
      </w:r>
      <w:proofErr w:type="gramStart"/>
      <w:r w:rsidRPr="00D04AEF">
        <w:rPr>
          <w:i/>
        </w:rPr>
        <w:t>Adaption-innovation: In the context of diversity and change.</w:t>
      </w:r>
      <w:proofErr w:type="gramEnd"/>
      <w:r w:rsidRPr="004508EA">
        <w:t xml:space="preserve"> New York,</w:t>
      </w:r>
      <w:r w:rsidR="00705FD0">
        <w:t xml:space="preserve"> </w:t>
      </w:r>
      <w:r w:rsidRPr="004508EA">
        <w:t xml:space="preserve">NY: </w:t>
      </w:r>
      <w:proofErr w:type="spellStart"/>
      <w:r w:rsidRPr="004508EA">
        <w:t>Routledge</w:t>
      </w:r>
      <w:proofErr w:type="spellEnd"/>
      <w:r w:rsidR="00B67B0A">
        <w:t>.</w:t>
      </w:r>
    </w:p>
    <w:p w14:paraId="2F079F89" w14:textId="1BE441D4" w:rsidR="00CE6C14" w:rsidRPr="004508EA" w:rsidRDefault="00CE6C14">
      <w:pPr>
        <w:spacing w:line="240" w:lineRule="auto"/>
        <w:ind w:left="720" w:hanging="720"/>
      </w:pPr>
      <w:proofErr w:type="gramStart"/>
      <w:r w:rsidRPr="004508EA">
        <w:t xml:space="preserve">Lamm, A. J., Shoulders, C., Roberts, T. G., </w:t>
      </w:r>
      <w:proofErr w:type="spellStart"/>
      <w:r w:rsidRPr="004508EA">
        <w:t>Irani</w:t>
      </w:r>
      <w:proofErr w:type="spellEnd"/>
      <w:r w:rsidRPr="004508EA">
        <w:t xml:space="preserve">, T., Unruh Snyder, L. &amp; </w:t>
      </w:r>
      <w:proofErr w:type="spellStart"/>
      <w:r w:rsidRPr="004508EA">
        <w:t>Brendemuhl</w:t>
      </w:r>
      <w:proofErr w:type="spellEnd"/>
      <w:r w:rsidRPr="004508EA">
        <w:t>, J. (2012).</w:t>
      </w:r>
      <w:proofErr w:type="gramEnd"/>
      <w:r w:rsidR="00705FD0">
        <w:t xml:space="preserve"> </w:t>
      </w:r>
      <w:proofErr w:type="gramStart"/>
      <w:r w:rsidRPr="004508EA">
        <w:t>The influence of cognitive diversity on group problem solving strategy.</w:t>
      </w:r>
      <w:proofErr w:type="gramEnd"/>
      <w:r w:rsidRPr="004508EA">
        <w:t xml:space="preserve"> </w:t>
      </w:r>
      <w:proofErr w:type="gramStart"/>
      <w:r w:rsidRPr="004508EA">
        <w:rPr>
          <w:i/>
        </w:rPr>
        <w:t>Journal of</w:t>
      </w:r>
      <w:r w:rsidR="00705FD0">
        <w:rPr>
          <w:i/>
        </w:rPr>
        <w:t xml:space="preserve"> </w:t>
      </w:r>
      <w:r w:rsidRPr="004508EA">
        <w:rPr>
          <w:i/>
        </w:rPr>
        <w:t>Agricultural Education, 52</w:t>
      </w:r>
      <w:r w:rsidRPr="004508EA">
        <w:t>(3), 18-30.</w:t>
      </w:r>
      <w:proofErr w:type="gramEnd"/>
      <w:r w:rsidRPr="004508EA">
        <w:t xml:space="preserve"> </w:t>
      </w:r>
      <w:proofErr w:type="spellStart"/>
      <w:proofErr w:type="gramStart"/>
      <w:r w:rsidRPr="004508EA">
        <w:t>doi</w:t>
      </w:r>
      <w:proofErr w:type="spellEnd"/>
      <w:proofErr w:type="gramEnd"/>
      <w:r w:rsidRPr="004508EA">
        <w:t>: 10.5032/jae.2012.01018.</w:t>
      </w:r>
    </w:p>
    <w:p w14:paraId="1593EE2E" w14:textId="77777777" w:rsidR="00756460" w:rsidRPr="004508EA" w:rsidRDefault="00756460" w:rsidP="00DB415B">
      <w:pPr>
        <w:spacing w:line="240" w:lineRule="auto"/>
        <w:ind w:left="720" w:hanging="720"/>
      </w:pPr>
      <w:r w:rsidRPr="004508EA">
        <w:t>Lamm, K. W., Lamm, A. J., &amp; Carter, H. S. (2014). Opinion leadership development: Context and audience characteristics count.</w:t>
      </w:r>
      <w:r w:rsidRPr="004508EA">
        <w:rPr>
          <w:rStyle w:val="apple-converted-space"/>
          <w:i/>
          <w:iCs/>
          <w:color w:val="000000"/>
        </w:rPr>
        <w:t> </w:t>
      </w:r>
      <w:proofErr w:type="gramStart"/>
      <w:r w:rsidRPr="004508EA">
        <w:rPr>
          <w:i/>
          <w:iCs/>
        </w:rPr>
        <w:t>Journal of Agricultural Education, 55</w:t>
      </w:r>
      <w:r w:rsidRPr="004508EA">
        <w:t>(2), 91-105.</w:t>
      </w:r>
      <w:proofErr w:type="gramEnd"/>
      <w:r w:rsidRPr="004508EA">
        <w:t xml:space="preserve"> </w:t>
      </w:r>
      <w:proofErr w:type="gramStart"/>
      <w:r w:rsidRPr="004508EA">
        <w:t>doi:10.5032</w:t>
      </w:r>
      <w:proofErr w:type="gramEnd"/>
      <w:r w:rsidRPr="004508EA">
        <w:t>/jae.2014.02091</w:t>
      </w:r>
    </w:p>
    <w:p w14:paraId="089C33B9" w14:textId="0431EF06" w:rsidR="0014704B" w:rsidRPr="004508EA" w:rsidRDefault="0014704B" w:rsidP="0014704B">
      <w:pPr>
        <w:spacing w:line="240" w:lineRule="auto"/>
        <w:ind w:left="720" w:hanging="720"/>
      </w:pPr>
      <w:r w:rsidRPr="0014704B">
        <w:t xml:space="preserve">McCombs, M. (1997). Building consensus: The news media's agenda-setting roles. </w:t>
      </w:r>
      <w:proofErr w:type="gramStart"/>
      <w:r w:rsidRPr="0014704B">
        <w:rPr>
          <w:i/>
        </w:rPr>
        <w:t>Political Communication, 14</w:t>
      </w:r>
      <w:r w:rsidRPr="0014704B">
        <w:t>(4), 433-443.</w:t>
      </w:r>
      <w:proofErr w:type="gramEnd"/>
      <w:r w:rsidRPr="0014704B">
        <w:t xml:space="preserve"> </w:t>
      </w:r>
      <w:proofErr w:type="gramStart"/>
      <w:r>
        <w:t>doi</w:t>
      </w:r>
      <w:r w:rsidRPr="0014704B">
        <w:t>:10.1080</w:t>
      </w:r>
      <w:proofErr w:type="gramEnd"/>
      <w:r w:rsidRPr="0014704B">
        <w:t>/105846097199236</w:t>
      </w:r>
    </w:p>
    <w:p w14:paraId="11A9D869" w14:textId="71E6BA98" w:rsidR="00A704B2" w:rsidRDefault="00A704B2" w:rsidP="00DB415B">
      <w:pPr>
        <w:spacing w:line="240" w:lineRule="auto"/>
        <w:ind w:left="720" w:hanging="720"/>
      </w:pPr>
      <w:r w:rsidRPr="004508EA">
        <w:t>McCombs, M. (1994)</w:t>
      </w:r>
      <w:r w:rsidR="00B67B0A">
        <w:t>.</w:t>
      </w:r>
      <w:r w:rsidRPr="004508EA">
        <w:t xml:space="preserve"> </w:t>
      </w:r>
      <w:proofErr w:type="gramStart"/>
      <w:r w:rsidRPr="004508EA">
        <w:t>News influence on our pictures of the world.</w:t>
      </w:r>
      <w:proofErr w:type="gramEnd"/>
      <w:r w:rsidRPr="004508EA">
        <w:t xml:space="preserve"> In Bryant, J. &amp; </w:t>
      </w:r>
      <w:proofErr w:type="spellStart"/>
      <w:r w:rsidRPr="004508EA">
        <w:t>Zillmann</w:t>
      </w:r>
      <w:proofErr w:type="spellEnd"/>
      <w:r w:rsidRPr="004508EA">
        <w:t xml:space="preserve">, </w:t>
      </w:r>
      <w:proofErr w:type="gramStart"/>
      <w:r w:rsidRPr="004508EA">
        <w:t xml:space="preserve">D. (Eds.), </w:t>
      </w:r>
      <w:r w:rsidRPr="00D04AEF">
        <w:rPr>
          <w:i/>
        </w:rPr>
        <w:t>Media effects</w:t>
      </w:r>
      <w:proofErr w:type="gramEnd"/>
      <w:r w:rsidRPr="00D04AEF">
        <w:rPr>
          <w:i/>
        </w:rPr>
        <w:t>: Advances in theory and research</w:t>
      </w:r>
      <w:r w:rsidRPr="004508EA">
        <w:t xml:space="preserve"> (pp. 1-15). Hillsdale, NJ: Erlbaum.</w:t>
      </w:r>
    </w:p>
    <w:p w14:paraId="1C5F9784" w14:textId="77777777" w:rsidR="004508EA" w:rsidRPr="004508EA" w:rsidRDefault="004508EA" w:rsidP="004508EA">
      <w:pPr>
        <w:spacing w:line="240" w:lineRule="auto"/>
        <w:ind w:left="720" w:hanging="720"/>
      </w:pPr>
      <w:r w:rsidRPr="004508EA">
        <w:t xml:space="preserve">Phipps, L. J., Osborne, E. W., Dyer, J. E., &amp; Ball, A. (2008). </w:t>
      </w:r>
      <w:proofErr w:type="gramStart"/>
      <w:r w:rsidRPr="004508EA">
        <w:rPr>
          <w:i/>
        </w:rPr>
        <w:t xml:space="preserve">Handbook on agricultural education in public schools </w:t>
      </w:r>
      <w:r w:rsidRPr="004508EA">
        <w:t>(6th ed.).</w:t>
      </w:r>
      <w:proofErr w:type="gramEnd"/>
      <w:r w:rsidRPr="004508EA">
        <w:t xml:space="preserve"> Clifton Park, NY: Thomson Delmar Learning. </w:t>
      </w:r>
    </w:p>
    <w:p w14:paraId="54793C51" w14:textId="5B6914AD" w:rsidR="00F870F4" w:rsidRPr="004508EA" w:rsidRDefault="004508EA" w:rsidP="00DB415B">
      <w:pPr>
        <w:spacing w:line="240" w:lineRule="auto"/>
        <w:ind w:left="720" w:hanging="720"/>
      </w:pPr>
      <w:r w:rsidRPr="004508EA">
        <w:t>R</w:t>
      </w:r>
      <w:r w:rsidR="00F870F4" w:rsidRPr="004508EA">
        <w:t xml:space="preserve">ogers, E. M. (2003). </w:t>
      </w:r>
      <w:proofErr w:type="gramStart"/>
      <w:r w:rsidR="00F870F4" w:rsidRPr="00D04AEF">
        <w:rPr>
          <w:i/>
        </w:rPr>
        <w:t>Diffusion of innovations</w:t>
      </w:r>
      <w:r w:rsidR="00F870F4" w:rsidRPr="004508EA">
        <w:t xml:space="preserve"> (5th ed.).</w:t>
      </w:r>
      <w:proofErr w:type="gramEnd"/>
      <w:r w:rsidR="00F870F4" w:rsidRPr="004508EA">
        <w:t xml:space="preserve"> New York: Free Press.</w:t>
      </w:r>
    </w:p>
    <w:p w14:paraId="3BDFEA3E" w14:textId="77777777" w:rsidR="003564F5" w:rsidRPr="004508EA" w:rsidRDefault="0041181F" w:rsidP="00DB415B">
      <w:pPr>
        <w:spacing w:line="240" w:lineRule="auto"/>
        <w:ind w:left="720" w:hanging="720"/>
      </w:pPr>
      <w:proofErr w:type="spellStart"/>
      <w:r w:rsidRPr="004508EA">
        <w:t>Scheufele</w:t>
      </w:r>
      <w:proofErr w:type="spellEnd"/>
      <w:r w:rsidRPr="004508EA">
        <w:t xml:space="preserve">, D. A., &amp; Tewksbury, D. (2007). Framing, agenda setting, and priming: The evolution of three media effects models. </w:t>
      </w:r>
      <w:proofErr w:type="gramStart"/>
      <w:r w:rsidRPr="004508EA">
        <w:rPr>
          <w:i/>
        </w:rPr>
        <w:t>Journal of communication, 57</w:t>
      </w:r>
      <w:r w:rsidRPr="004508EA">
        <w:t>(1), 9-20.</w:t>
      </w:r>
      <w:proofErr w:type="gramEnd"/>
      <w:r w:rsidR="00866B3D" w:rsidRPr="004508EA">
        <w:t xml:space="preserve"> </w:t>
      </w:r>
      <w:proofErr w:type="gramStart"/>
      <w:r w:rsidR="00866B3D" w:rsidRPr="004508EA">
        <w:t>doi:10.1111</w:t>
      </w:r>
      <w:proofErr w:type="gramEnd"/>
      <w:r w:rsidR="00866B3D" w:rsidRPr="004508EA">
        <w:t>/j.1460-2466.2006.00326.x</w:t>
      </w:r>
    </w:p>
    <w:p w14:paraId="24E345E4" w14:textId="0017A924" w:rsidR="003867AC" w:rsidRPr="004508EA" w:rsidRDefault="00120D2B" w:rsidP="00DB415B">
      <w:pPr>
        <w:spacing w:line="240" w:lineRule="auto"/>
        <w:ind w:left="720" w:hanging="720"/>
      </w:pPr>
      <w:proofErr w:type="spellStart"/>
      <w:proofErr w:type="gramStart"/>
      <w:r w:rsidRPr="004508EA">
        <w:rPr>
          <w:shd w:val="clear" w:color="auto" w:fill="FFFFFF"/>
        </w:rPr>
        <w:t>Stum</w:t>
      </w:r>
      <w:proofErr w:type="spellEnd"/>
      <w:r w:rsidRPr="004508EA">
        <w:rPr>
          <w:shd w:val="clear" w:color="auto" w:fill="FFFFFF"/>
        </w:rPr>
        <w:t>, J. (2009).</w:t>
      </w:r>
      <w:proofErr w:type="gramEnd"/>
      <w:r w:rsidRPr="004508EA">
        <w:rPr>
          <w:shd w:val="clear" w:color="auto" w:fill="FFFFFF"/>
        </w:rPr>
        <w:t xml:space="preserve"> </w:t>
      </w:r>
      <w:proofErr w:type="spellStart"/>
      <w:r w:rsidRPr="004508EA">
        <w:rPr>
          <w:shd w:val="clear" w:color="auto" w:fill="FFFFFF"/>
        </w:rPr>
        <w:t>Kirton’s</w:t>
      </w:r>
      <w:proofErr w:type="spellEnd"/>
      <w:r w:rsidRPr="004508EA">
        <w:rPr>
          <w:shd w:val="clear" w:color="auto" w:fill="FFFFFF"/>
        </w:rPr>
        <w:t xml:space="preserve"> adaption-innovation theory: managing cognitive styles in times of diversity and change.</w:t>
      </w:r>
      <w:r w:rsidRPr="004508EA">
        <w:rPr>
          <w:rStyle w:val="apple-converted-space"/>
          <w:color w:val="222222"/>
          <w:sz w:val="20"/>
          <w:szCs w:val="20"/>
          <w:shd w:val="clear" w:color="auto" w:fill="FFFFFF"/>
        </w:rPr>
        <w:t> </w:t>
      </w:r>
      <w:r w:rsidRPr="004508EA">
        <w:rPr>
          <w:i/>
          <w:iCs/>
          <w:shd w:val="clear" w:color="auto" w:fill="FFFFFF"/>
        </w:rPr>
        <w:t>Emerging Leadership Journeys</w:t>
      </w:r>
      <w:r w:rsidRPr="004508EA">
        <w:rPr>
          <w:shd w:val="clear" w:color="auto" w:fill="FFFFFF"/>
        </w:rPr>
        <w:t>,</w:t>
      </w:r>
      <w:r w:rsidRPr="004508EA">
        <w:rPr>
          <w:rStyle w:val="apple-converted-space"/>
          <w:color w:val="222222"/>
          <w:sz w:val="20"/>
          <w:szCs w:val="20"/>
          <w:shd w:val="clear" w:color="auto" w:fill="FFFFFF"/>
        </w:rPr>
        <w:t> </w:t>
      </w:r>
      <w:r w:rsidRPr="004508EA">
        <w:rPr>
          <w:i/>
          <w:iCs/>
          <w:shd w:val="clear" w:color="auto" w:fill="FFFFFF"/>
        </w:rPr>
        <w:t>2</w:t>
      </w:r>
      <w:r w:rsidRPr="004508EA">
        <w:rPr>
          <w:shd w:val="clear" w:color="auto" w:fill="FFFFFF"/>
        </w:rPr>
        <w:t>(1), 66-78. Retrieve</w:t>
      </w:r>
      <w:r w:rsidR="00683972" w:rsidRPr="004508EA">
        <w:rPr>
          <w:shd w:val="clear" w:color="auto" w:fill="FFFFFF"/>
        </w:rPr>
        <w:t>d</w:t>
      </w:r>
      <w:r w:rsidRPr="004508EA">
        <w:rPr>
          <w:shd w:val="clear" w:color="auto" w:fill="FFFFFF"/>
        </w:rPr>
        <w:t xml:space="preserve"> from</w:t>
      </w:r>
      <w:r w:rsidRPr="004508EA">
        <w:t xml:space="preserve"> </w:t>
      </w:r>
      <w:r w:rsidRPr="004508EA">
        <w:rPr>
          <w:shd w:val="clear" w:color="auto" w:fill="FFFFFF"/>
        </w:rPr>
        <w:t>http://regentuniversity.org/acad/global/publications/elj/vol2iss1/Stum_Jake_Final.pdf</w:t>
      </w:r>
    </w:p>
    <w:sectPr w:rsidR="003867AC" w:rsidRPr="004508EA" w:rsidSect="005A0BF8">
      <w:footerReference w:type="even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D8F34" w14:textId="77777777" w:rsidR="005A642B" w:rsidRDefault="005A642B" w:rsidP="00DB415B">
      <w:pPr>
        <w:spacing w:line="240" w:lineRule="auto"/>
      </w:pPr>
      <w:r>
        <w:separator/>
      </w:r>
    </w:p>
  </w:endnote>
  <w:endnote w:type="continuationSeparator" w:id="0">
    <w:p w14:paraId="26383014" w14:textId="77777777" w:rsidR="005A642B" w:rsidRDefault="005A642B" w:rsidP="00DB4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968E2" w14:textId="77777777" w:rsidR="00B500D5" w:rsidRDefault="00B500D5" w:rsidP="00F007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1E36CE" w14:textId="77777777" w:rsidR="00B500D5" w:rsidRDefault="00B500D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6175F" w14:textId="77777777" w:rsidR="005A642B" w:rsidRDefault="005A642B" w:rsidP="00DB415B">
      <w:pPr>
        <w:spacing w:line="240" w:lineRule="auto"/>
      </w:pPr>
      <w:r>
        <w:separator/>
      </w:r>
    </w:p>
  </w:footnote>
  <w:footnote w:type="continuationSeparator" w:id="0">
    <w:p w14:paraId="32BABA9C" w14:textId="77777777" w:rsidR="005A642B" w:rsidRDefault="005A642B" w:rsidP="00DB41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0822"/>
    <w:multiLevelType w:val="hybridMultilevel"/>
    <w:tmpl w:val="676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114E6"/>
    <w:multiLevelType w:val="hybridMultilevel"/>
    <w:tmpl w:val="D226A0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9EF443C"/>
    <w:multiLevelType w:val="hybridMultilevel"/>
    <w:tmpl w:val="D1867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639F2"/>
    <w:multiLevelType w:val="hybridMultilevel"/>
    <w:tmpl w:val="6CA43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355"/>
    <w:rsid w:val="00005A0E"/>
    <w:rsid w:val="000072E8"/>
    <w:rsid w:val="00030404"/>
    <w:rsid w:val="00032FCA"/>
    <w:rsid w:val="00042732"/>
    <w:rsid w:val="000437B4"/>
    <w:rsid w:val="0005125A"/>
    <w:rsid w:val="00063730"/>
    <w:rsid w:val="000676D5"/>
    <w:rsid w:val="00071B64"/>
    <w:rsid w:val="00077C5E"/>
    <w:rsid w:val="00086DBC"/>
    <w:rsid w:val="00093C58"/>
    <w:rsid w:val="000A0BD3"/>
    <w:rsid w:val="000C3E01"/>
    <w:rsid w:val="000C7373"/>
    <w:rsid w:val="000F7F49"/>
    <w:rsid w:val="00110779"/>
    <w:rsid w:val="00120D2B"/>
    <w:rsid w:val="00134C88"/>
    <w:rsid w:val="0014704B"/>
    <w:rsid w:val="00153B5F"/>
    <w:rsid w:val="00167E13"/>
    <w:rsid w:val="00170281"/>
    <w:rsid w:val="00170EB7"/>
    <w:rsid w:val="00184045"/>
    <w:rsid w:val="00193365"/>
    <w:rsid w:val="001A61AC"/>
    <w:rsid w:val="001B00CB"/>
    <w:rsid w:val="001C0B4B"/>
    <w:rsid w:val="001F0AAC"/>
    <w:rsid w:val="0020176D"/>
    <w:rsid w:val="002357AC"/>
    <w:rsid w:val="0023592B"/>
    <w:rsid w:val="002465BB"/>
    <w:rsid w:val="0025752D"/>
    <w:rsid w:val="00261AD0"/>
    <w:rsid w:val="002646F3"/>
    <w:rsid w:val="0027119F"/>
    <w:rsid w:val="00277187"/>
    <w:rsid w:val="00290704"/>
    <w:rsid w:val="002C7EDF"/>
    <w:rsid w:val="002E013C"/>
    <w:rsid w:val="0031153D"/>
    <w:rsid w:val="00311D18"/>
    <w:rsid w:val="003519E6"/>
    <w:rsid w:val="003539A0"/>
    <w:rsid w:val="003564F5"/>
    <w:rsid w:val="00371332"/>
    <w:rsid w:val="003867AC"/>
    <w:rsid w:val="00387C93"/>
    <w:rsid w:val="00390A62"/>
    <w:rsid w:val="003965E2"/>
    <w:rsid w:val="003B213E"/>
    <w:rsid w:val="003B2286"/>
    <w:rsid w:val="00402D19"/>
    <w:rsid w:val="0041181F"/>
    <w:rsid w:val="00413D32"/>
    <w:rsid w:val="004142C9"/>
    <w:rsid w:val="0041756C"/>
    <w:rsid w:val="004508EA"/>
    <w:rsid w:val="00450D07"/>
    <w:rsid w:val="00451D12"/>
    <w:rsid w:val="00453B3B"/>
    <w:rsid w:val="00472B8B"/>
    <w:rsid w:val="0048400A"/>
    <w:rsid w:val="00490BB6"/>
    <w:rsid w:val="004A4B71"/>
    <w:rsid w:val="004A7BFB"/>
    <w:rsid w:val="004C3F16"/>
    <w:rsid w:val="004E1FF7"/>
    <w:rsid w:val="004F29C1"/>
    <w:rsid w:val="00500485"/>
    <w:rsid w:val="00536157"/>
    <w:rsid w:val="00544CFB"/>
    <w:rsid w:val="0054725D"/>
    <w:rsid w:val="00575D3F"/>
    <w:rsid w:val="005A0BF8"/>
    <w:rsid w:val="005A642B"/>
    <w:rsid w:val="005C56DE"/>
    <w:rsid w:val="005D49CF"/>
    <w:rsid w:val="005E0347"/>
    <w:rsid w:val="005E47F2"/>
    <w:rsid w:val="005F119C"/>
    <w:rsid w:val="005F222B"/>
    <w:rsid w:val="00601D93"/>
    <w:rsid w:val="00623AF7"/>
    <w:rsid w:val="00680DBC"/>
    <w:rsid w:val="00683972"/>
    <w:rsid w:val="00686613"/>
    <w:rsid w:val="006A25CA"/>
    <w:rsid w:val="006B7907"/>
    <w:rsid w:val="006C3DEE"/>
    <w:rsid w:val="006E4595"/>
    <w:rsid w:val="00705D8E"/>
    <w:rsid w:val="00705FD0"/>
    <w:rsid w:val="00717AB8"/>
    <w:rsid w:val="0074532B"/>
    <w:rsid w:val="00755499"/>
    <w:rsid w:val="00756460"/>
    <w:rsid w:val="007738B2"/>
    <w:rsid w:val="007A249F"/>
    <w:rsid w:val="007A5B53"/>
    <w:rsid w:val="0080541E"/>
    <w:rsid w:val="00806A15"/>
    <w:rsid w:val="008138D8"/>
    <w:rsid w:val="008155F7"/>
    <w:rsid w:val="00831F1A"/>
    <w:rsid w:val="0083457A"/>
    <w:rsid w:val="00866B3D"/>
    <w:rsid w:val="00895237"/>
    <w:rsid w:val="008A02C3"/>
    <w:rsid w:val="008B79F7"/>
    <w:rsid w:val="008C1853"/>
    <w:rsid w:val="008D1E2C"/>
    <w:rsid w:val="008E19C3"/>
    <w:rsid w:val="008E3A0E"/>
    <w:rsid w:val="008F218F"/>
    <w:rsid w:val="009233FE"/>
    <w:rsid w:val="00926A93"/>
    <w:rsid w:val="00934810"/>
    <w:rsid w:val="00954589"/>
    <w:rsid w:val="00970790"/>
    <w:rsid w:val="009931A9"/>
    <w:rsid w:val="00997C26"/>
    <w:rsid w:val="009E773D"/>
    <w:rsid w:val="00A0178B"/>
    <w:rsid w:val="00A134D8"/>
    <w:rsid w:val="00A2558C"/>
    <w:rsid w:val="00A63F26"/>
    <w:rsid w:val="00A67102"/>
    <w:rsid w:val="00A704B2"/>
    <w:rsid w:val="00A7520D"/>
    <w:rsid w:val="00AD1971"/>
    <w:rsid w:val="00AF1B1B"/>
    <w:rsid w:val="00B02BCC"/>
    <w:rsid w:val="00B03A42"/>
    <w:rsid w:val="00B500D5"/>
    <w:rsid w:val="00B56A99"/>
    <w:rsid w:val="00B646F8"/>
    <w:rsid w:val="00B67B0A"/>
    <w:rsid w:val="00B82AD6"/>
    <w:rsid w:val="00BA5598"/>
    <w:rsid w:val="00BA63A3"/>
    <w:rsid w:val="00BB318E"/>
    <w:rsid w:val="00BE67EA"/>
    <w:rsid w:val="00C056A2"/>
    <w:rsid w:val="00C1551E"/>
    <w:rsid w:val="00C340E3"/>
    <w:rsid w:val="00C367ED"/>
    <w:rsid w:val="00C4105D"/>
    <w:rsid w:val="00C5080B"/>
    <w:rsid w:val="00C61C81"/>
    <w:rsid w:val="00CA3B56"/>
    <w:rsid w:val="00CA6EED"/>
    <w:rsid w:val="00CB1642"/>
    <w:rsid w:val="00CD256E"/>
    <w:rsid w:val="00CD3BB6"/>
    <w:rsid w:val="00CD4FC5"/>
    <w:rsid w:val="00CE3CCC"/>
    <w:rsid w:val="00CE40C3"/>
    <w:rsid w:val="00CE6C14"/>
    <w:rsid w:val="00D016F6"/>
    <w:rsid w:val="00D04AEF"/>
    <w:rsid w:val="00D13C9F"/>
    <w:rsid w:val="00D15C03"/>
    <w:rsid w:val="00D31BC3"/>
    <w:rsid w:val="00D36152"/>
    <w:rsid w:val="00D406E7"/>
    <w:rsid w:val="00D5339D"/>
    <w:rsid w:val="00D563B7"/>
    <w:rsid w:val="00D71FB6"/>
    <w:rsid w:val="00DA2992"/>
    <w:rsid w:val="00DA2C4F"/>
    <w:rsid w:val="00DB3182"/>
    <w:rsid w:val="00DB415B"/>
    <w:rsid w:val="00DD2458"/>
    <w:rsid w:val="00DE5374"/>
    <w:rsid w:val="00DF7E2E"/>
    <w:rsid w:val="00E211CA"/>
    <w:rsid w:val="00E27408"/>
    <w:rsid w:val="00E27732"/>
    <w:rsid w:val="00E43ACC"/>
    <w:rsid w:val="00E62D8B"/>
    <w:rsid w:val="00E676B2"/>
    <w:rsid w:val="00E75B1A"/>
    <w:rsid w:val="00E875E8"/>
    <w:rsid w:val="00E87CE0"/>
    <w:rsid w:val="00E93CCD"/>
    <w:rsid w:val="00E94B5C"/>
    <w:rsid w:val="00EA3FDC"/>
    <w:rsid w:val="00EB5D8D"/>
    <w:rsid w:val="00EF4669"/>
    <w:rsid w:val="00F007B4"/>
    <w:rsid w:val="00F029DE"/>
    <w:rsid w:val="00F04355"/>
    <w:rsid w:val="00F14C40"/>
    <w:rsid w:val="00F15D72"/>
    <w:rsid w:val="00F40243"/>
    <w:rsid w:val="00F45279"/>
    <w:rsid w:val="00F870F4"/>
    <w:rsid w:val="00FA279C"/>
    <w:rsid w:val="00FB2DE2"/>
    <w:rsid w:val="00FD1770"/>
    <w:rsid w:val="00FE31CE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1AC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646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460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646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460"/>
    <w:pPr>
      <w:spacing w:line="240" w:lineRule="auto"/>
    </w:pPr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460"/>
    <w:rPr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646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646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56460"/>
    <w:pPr>
      <w:spacing w:before="100" w:beforeAutospacing="1" w:after="100" w:afterAutospacing="1" w:line="240" w:lineRule="auto"/>
    </w:pPr>
    <w:rPr>
      <w:rFonts w:eastAsia="Times New Roman"/>
      <w:bCs/>
      <w:szCs w:val="24"/>
    </w:rPr>
  </w:style>
  <w:style w:type="character" w:customStyle="1" w:styleId="apple-converted-space">
    <w:name w:val="apple-converted-space"/>
    <w:basedOn w:val="DefaultParagraphFont"/>
    <w:rsid w:val="00756460"/>
  </w:style>
  <w:style w:type="character" w:styleId="Hyperlink">
    <w:name w:val="Hyperlink"/>
    <w:basedOn w:val="DefaultParagraphFont"/>
    <w:uiPriority w:val="99"/>
    <w:unhideWhenUsed/>
    <w:rsid w:val="00866B3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931A9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10779"/>
    <w:pPr>
      <w:spacing w:line="240" w:lineRule="auto"/>
    </w:pPr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10779"/>
    <w:rPr>
      <w:rFonts w:ascii="Calibri" w:hAnsi="Calibri" w:cstheme="minorBidi"/>
      <w:sz w:val="22"/>
      <w:szCs w:val="21"/>
    </w:rPr>
  </w:style>
  <w:style w:type="paragraph" w:styleId="Footer">
    <w:name w:val="footer"/>
    <w:basedOn w:val="Normal"/>
    <w:link w:val="FooterChar"/>
    <w:uiPriority w:val="99"/>
    <w:unhideWhenUsed/>
    <w:rsid w:val="00DB415B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15B"/>
  </w:style>
  <w:style w:type="character" w:styleId="PageNumber">
    <w:name w:val="page number"/>
    <w:basedOn w:val="DefaultParagraphFont"/>
    <w:uiPriority w:val="99"/>
    <w:semiHidden/>
    <w:unhideWhenUsed/>
    <w:rsid w:val="00DB415B"/>
  </w:style>
  <w:style w:type="paragraph" w:styleId="Header">
    <w:name w:val="header"/>
    <w:basedOn w:val="Normal"/>
    <w:link w:val="HeaderChar"/>
    <w:uiPriority w:val="99"/>
    <w:unhideWhenUsed/>
    <w:rsid w:val="00895237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23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646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460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646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460"/>
    <w:pPr>
      <w:spacing w:line="240" w:lineRule="auto"/>
    </w:pPr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460"/>
    <w:rPr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646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646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56460"/>
    <w:pPr>
      <w:spacing w:before="100" w:beforeAutospacing="1" w:after="100" w:afterAutospacing="1" w:line="240" w:lineRule="auto"/>
    </w:pPr>
    <w:rPr>
      <w:rFonts w:eastAsia="Times New Roman"/>
      <w:bCs/>
      <w:szCs w:val="24"/>
    </w:rPr>
  </w:style>
  <w:style w:type="character" w:customStyle="1" w:styleId="apple-converted-space">
    <w:name w:val="apple-converted-space"/>
    <w:basedOn w:val="DefaultParagraphFont"/>
    <w:rsid w:val="00756460"/>
  </w:style>
  <w:style w:type="character" w:styleId="Hyperlink">
    <w:name w:val="Hyperlink"/>
    <w:basedOn w:val="DefaultParagraphFont"/>
    <w:uiPriority w:val="99"/>
    <w:unhideWhenUsed/>
    <w:rsid w:val="00866B3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931A9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10779"/>
    <w:pPr>
      <w:spacing w:line="240" w:lineRule="auto"/>
    </w:pPr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10779"/>
    <w:rPr>
      <w:rFonts w:ascii="Calibri" w:hAnsi="Calibri" w:cstheme="minorBidi"/>
      <w:sz w:val="22"/>
      <w:szCs w:val="21"/>
    </w:rPr>
  </w:style>
  <w:style w:type="paragraph" w:styleId="Footer">
    <w:name w:val="footer"/>
    <w:basedOn w:val="Normal"/>
    <w:link w:val="FooterChar"/>
    <w:uiPriority w:val="99"/>
    <w:unhideWhenUsed/>
    <w:rsid w:val="00DB415B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15B"/>
  </w:style>
  <w:style w:type="character" w:styleId="PageNumber">
    <w:name w:val="page number"/>
    <w:basedOn w:val="DefaultParagraphFont"/>
    <w:uiPriority w:val="99"/>
    <w:semiHidden/>
    <w:unhideWhenUsed/>
    <w:rsid w:val="00DB415B"/>
  </w:style>
  <w:style w:type="paragraph" w:styleId="Header">
    <w:name w:val="header"/>
    <w:basedOn w:val="Normal"/>
    <w:link w:val="HeaderChar"/>
    <w:uiPriority w:val="99"/>
    <w:unhideWhenUsed/>
    <w:rsid w:val="00895237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2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hscarter@ufl.edu" TargetMode="External"/><Relationship Id="rId12" Type="http://schemas.openxmlformats.org/officeDocument/2006/relationships/hyperlink" Target="mailto:kevanlamm@ufl.edu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ctowens@ufl.edu" TargetMode="External"/><Relationship Id="rId10" Type="http://schemas.openxmlformats.org/officeDocument/2006/relationships/hyperlink" Target="mailto:alamm@ufl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A6CCF-E777-E04B-B45A-EFA9D1319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1636</Words>
  <Characters>9326</Characters>
  <Application>Microsoft Macintosh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10941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Owens,Courtney T</dc:creator>
  <cp:lastModifiedBy>Alexa Lamm</cp:lastModifiedBy>
  <cp:revision>3</cp:revision>
  <dcterms:created xsi:type="dcterms:W3CDTF">2014-10-15T12:02:00Z</dcterms:created>
  <dcterms:modified xsi:type="dcterms:W3CDTF">2014-10-16T12:10:00Z</dcterms:modified>
</cp:coreProperties>
</file>