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7E826" w14:textId="77777777" w:rsidR="00602C78" w:rsidRDefault="00602C78">
      <w:pPr>
        <w:rPr>
          <w:rFonts w:ascii="Times New Roman" w:hAnsi="Times New Roman" w:cs="Times New Roman"/>
        </w:rPr>
      </w:pPr>
      <w:bookmarkStart w:id="0" w:name="_GoBack"/>
      <w:bookmarkEnd w:id="0"/>
    </w:p>
    <w:p w14:paraId="662E458B" w14:textId="0DCF8DAE" w:rsidR="005A5337" w:rsidRPr="00512FDF" w:rsidRDefault="005A5337" w:rsidP="005A5337">
      <w:pPr>
        <w:jc w:val="right"/>
        <w:rPr>
          <w:rFonts w:ascii="Times New Roman" w:hAnsi="Times New Roman" w:cs="Times New Roman"/>
          <w:b/>
        </w:rPr>
      </w:pPr>
      <w:r w:rsidRPr="00512FDF">
        <w:rPr>
          <w:rFonts w:ascii="Times New Roman" w:hAnsi="Times New Roman" w:cs="Times New Roman"/>
          <w:b/>
        </w:rPr>
        <w:t>Research Poster</w:t>
      </w:r>
    </w:p>
    <w:p w14:paraId="182EC6D5" w14:textId="77777777" w:rsidR="005A5337" w:rsidRPr="005A5337" w:rsidRDefault="005A5337" w:rsidP="005A5337">
      <w:pPr>
        <w:rPr>
          <w:rFonts w:ascii="Times New Roman" w:hAnsi="Times New Roman" w:cs="Times New Roman"/>
        </w:rPr>
      </w:pPr>
    </w:p>
    <w:p w14:paraId="1C7BBB60" w14:textId="77777777" w:rsidR="006D4705" w:rsidRDefault="006D4705" w:rsidP="005A5337">
      <w:pPr>
        <w:jc w:val="center"/>
        <w:rPr>
          <w:rFonts w:ascii="Times New Roman" w:hAnsi="Times New Roman" w:cs="Times New Roman"/>
          <w:b/>
        </w:rPr>
      </w:pPr>
      <w:r w:rsidRPr="006D4705">
        <w:rPr>
          <w:rFonts w:ascii="Times New Roman" w:hAnsi="Times New Roman" w:cs="Times New Roman"/>
          <w:b/>
        </w:rPr>
        <w:t>Interdisciplinary Education: Goal Orientation and Faculty Advisor Influence on Undergraduate Decisions in Course Enrollment</w:t>
      </w:r>
    </w:p>
    <w:p w14:paraId="35027884" w14:textId="77777777" w:rsidR="006D4705" w:rsidRDefault="006D4705" w:rsidP="005A5337">
      <w:pPr>
        <w:jc w:val="center"/>
        <w:rPr>
          <w:rFonts w:ascii="Times New Roman" w:hAnsi="Times New Roman" w:cs="Times New Roman"/>
          <w:b/>
        </w:rPr>
      </w:pPr>
    </w:p>
    <w:p w14:paraId="6A0E3ECE" w14:textId="51D00952" w:rsidR="005A5337" w:rsidRPr="005A5337" w:rsidRDefault="005A5337" w:rsidP="005A5337">
      <w:pPr>
        <w:jc w:val="center"/>
        <w:rPr>
          <w:rFonts w:ascii="Times New Roman" w:hAnsi="Times New Roman" w:cs="Times New Roman"/>
        </w:rPr>
      </w:pPr>
      <w:r w:rsidRPr="005A5337">
        <w:rPr>
          <w:rFonts w:ascii="Times New Roman" w:hAnsi="Times New Roman" w:cs="Times New Roman"/>
        </w:rPr>
        <w:t xml:space="preserve">Catherine A. </w:t>
      </w:r>
      <w:proofErr w:type="spellStart"/>
      <w:r w:rsidRPr="005A5337">
        <w:rPr>
          <w:rFonts w:ascii="Times New Roman" w:hAnsi="Times New Roman" w:cs="Times New Roman"/>
        </w:rPr>
        <w:t>DiBenedetto</w:t>
      </w:r>
      <w:proofErr w:type="spellEnd"/>
    </w:p>
    <w:p w14:paraId="3F8C6244"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Graduate Assistant</w:t>
      </w:r>
    </w:p>
    <w:p w14:paraId="07A2A718"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Department of Agricultural Education and Communication</w:t>
      </w:r>
    </w:p>
    <w:p w14:paraId="05F0F5C6"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cdibenedetto@ufl.edu</w:t>
      </w:r>
    </w:p>
    <w:p w14:paraId="08116D4C" w14:textId="77777777" w:rsidR="005A5337" w:rsidRPr="005A5337" w:rsidRDefault="005A5337" w:rsidP="005A5337">
      <w:pPr>
        <w:jc w:val="center"/>
        <w:rPr>
          <w:rFonts w:ascii="Times New Roman" w:hAnsi="Times New Roman" w:cs="Times New Roman"/>
        </w:rPr>
      </w:pPr>
    </w:p>
    <w:p w14:paraId="1F9AB136" w14:textId="7E1D66B6" w:rsidR="005A5337" w:rsidRPr="005A5337" w:rsidRDefault="005A5337" w:rsidP="005A5337">
      <w:pPr>
        <w:jc w:val="center"/>
        <w:rPr>
          <w:rFonts w:ascii="Times New Roman" w:hAnsi="Times New Roman" w:cs="Times New Roman"/>
        </w:rPr>
      </w:pPr>
      <w:proofErr w:type="spellStart"/>
      <w:r>
        <w:rPr>
          <w:rFonts w:ascii="Times New Roman" w:hAnsi="Times New Roman" w:cs="Times New Roman"/>
        </w:rPr>
        <w:t>Kevan</w:t>
      </w:r>
      <w:proofErr w:type="spellEnd"/>
      <w:r>
        <w:rPr>
          <w:rFonts w:ascii="Times New Roman" w:hAnsi="Times New Roman" w:cs="Times New Roman"/>
        </w:rPr>
        <w:t xml:space="preserve"> </w:t>
      </w:r>
      <w:proofErr w:type="spellStart"/>
      <w:r>
        <w:rPr>
          <w:rFonts w:ascii="Times New Roman" w:hAnsi="Times New Roman" w:cs="Times New Roman"/>
        </w:rPr>
        <w:t>Lamm</w:t>
      </w:r>
      <w:proofErr w:type="spellEnd"/>
    </w:p>
    <w:p w14:paraId="04BFECA1"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Graduate Assistant</w:t>
      </w:r>
    </w:p>
    <w:p w14:paraId="295E8F13" w14:textId="53191628" w:rsidR="005A5337" w:rsidRPr="005A5337" w:rsidRDefault="005A5337" w:rsidP="005A5337">
      <w:pPr>
        <w:jc w:val="center"/>
        <w:rPr>
          <w:rFonts w:ascii="Times New Roman" w:hAnsi="Times New Roman" w:cs="Times New Roman"/>
        </w:rPr>
      </w:pPr>
      <w:r w:rsidRPr="005A5337">
        <w:rPr>
          <w:rFonts w:ascii="Times New Roman" w:hAnsi="Times New Roman" w:cs="Times New Roman"/>
        </w:rPr>
        <w:t>Department of Agricultural Edu</w:t>
      </w:r>
      <w:r w:rsidR="00165F75">
        <w:rPr>
          <w:rFonts w:ascii="Times New Roman" w:hAnsi="Times New Roman" w:cs="Times New Roman"/>
        </w:rPr>
        <w:t>cation and Communication</w:t>
      </w:r>
    </w:p>
    <w:p w14:paraId="2BA38932" w14:textId="3B76C582" w:rsidR="005A5337" w:rsidRDefault="005A5337" w:rsidP="005A5337">
      <w:pPr>
        <w:jc w:val="center"/>
        <w:rPr>
          <w:rFonts w:ascii="Times New Roman" w:hAnsi="Times New Roman" w:cs="Times New Roman"/>
        </w:rPr>
      </w:pPr>
      <w:r w:rsidRPr="005A5337">
        <w:rPr>
          <w:rFonts w:ascii="Times New Roman" w:hAnsi="Times New Roman" w:cs="Times New Roman"/>
        </w:rPr>
        <w:t>k</w:t>
      </w:r>
      <w:r w:rsidR="00470298">
        <w:rPr>
          <w:rFonts w:ascii="Times New Roman" w:hAnsi="Times New Roman" w:cs="Times New Roman"/>
        </w:rPr>
        <w:t>evan</w:t>
      </w:r>
      <w:r w:rsidRPr="005A5337">
        <w:rPr>
          <w:rFonts w:ascii="Times New Roman" w:hAnsi="Times New Roman" w:cs="Times New Roman"/>
        </w:rPr>
        <w:t>lamm@ufl.edu</w:t>
      </w:r>
    </w:p>
    <w:p w14:paraId="3BD8C2DD" w14:textId="77777777" w:rsidR="005A5337" w:rsidRPr="005A5337" w:rsidRDefault="005A5337" w:rsidP="005A5337">
      <w:pPr>
        <w:jc w:val="center"/>
        <w:rPr>
          <w:rFonts w:ascii="Times New Roman" w:hAnsi="Times New Roman" w:cs="Times New Roman"/>
        </w:rPr>
      </w:pPr>
    </w:p>
    <w:p w14:paraId="3BD30CF8"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 xml:space="preserve">Alexa J. </w:t>
      </w:r>
      <w:proofErr w:type="spellStart"/>
      <w:r w:rsidRPr="005A5337">
        <w:rPr>
          <w:rFonts w:ascii="Times New Roman" w:hAnsi="Times New Roman" w:cs="Times New Roman"/>
        </w:rPr>
        <w:t>Lamm</w:t>
      </w:r>
      <w:proofErr w:type="spellEnd"/>
    </w:p>
    <w:p w14:paraId="2AA55CB6"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Assistant Professor</w:t>
      </w:r>
    </w:p>
    <w:p w14:paraId="24E28B0F"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Department of Agricultural Education and Communication</w:t>
      </w:r>
    </w:p>
    <w:p w14:paraId="21FD893B"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alamm@ufl.edu</w:t>
      </w:r>
    </w:p>
    <w:p w14:paraId="16865A8D" w14:textId="77777777" w:rsidR="005A5337" w:rsidRDefault="005A5337" w:rsidP="005A5337">
      <w:pPr>
        <w:jc w:val="center"/>
        <w:rPr>
          <w:rFonts w:ascii="Times New Roman" w:hAnsi="Times New Roman" w:cs="Times New Roman"/>
        </w:rPr>
      </w:pPr>
    </w:p>
    <w:p w14:paraId="6DAB9597" w14:textId="344F0ED1" w:rsidR="005A5337" w:rsidRDefault="005A5337" w:rsidP="005A5337">
      <w:pPr>
        <w:jc w:val="center"/>
        <w:rPr>
          <w:rFonts w:ascii="Times New Roman" w:hAnsi="Times New Roman" w:cs="Times New Roman"/>
        </w:rPr>
      </w:pPr>
      <w:r>
        <w:rPr>
          <w:rFonts w:ascii="Times New Roman" w:hAnsi="Times New Roman" w:cs="Times New Roman"/>
        </w:rPr>
        <w:t>Brian E. Myers</w:t>
      </w:r>
    </w:p>
    <w:p w14:paraId="6A96BFF5" w14:textId="57F84895" w:rsidR="005A5337" w:rsidRDefault="005A5337" w:rsidP="005A5337">
      <w:pPr>
        <w:jc w:val="center"/>
        <w:rPr>
          <w:rFonts w:ascii="Times New Roman" w:hAnsi="Times New Roman" w:cs="Times New Roman"/>
        </w:rPr>
      </w:pPr>
      <w:r>
        <w:rPr>
          <w:rFonts w:ascii="Times New Roman" w:hAnsi="Times New Roman" w:cs="Times New Roman"/>
        </w:rPr>
        <w:t>Professor</w:t>
      </w:r>
    </w:p>
    <w:p w14:paraId="7978052D" w14:textId="77F5C34E" w:rsidR="005A5337" w:rsidRDefault="005A5337" w:rsidP="005A5337">
      <w:pPr>
        <w:jc w:val="center"/>
        <w:rPr>
          <w:rFonts w:ascii="Times New Roman" w:hAnsi="Times New Roman" w:cs="Times New Roman"/>
        </w:rPr>
      </w:pPr>
      <w:r w:rsidRPr="005A5337">
        <w:rPr>
          <w:rFonts w:ascii="Times New Roman" w:hAnsi="Times New Roman" w:cs="Times New Roman"/>
        </w:rPr>
        <w:t>Department of Agricultural Education and Communication</w:t>
      </w:r>
    </w:p>
    <w:p w14:paraId="489187D1" w14:textId="2A528C2F" w:rsidR="005A5337" w:rsidRPr="005A5337" w:rsidRDefault="005A5337" w:rsidP="005A5337">
      <w:pPr>
        <w:jc w:val="center"/>
        <w:rPr>
          <w:rFonts w:ascii="Times New Roman" w:hAnsi="Times New Roman" w:cs="Times New Roman"/>
        </w:rPr>
      </w:pPr>
      <w:r>
        <w:rPr>
          <w:rFonts w:ascii="Times New Roman" w:hAnsi="Times New Roman" w:cs="Times New Roman"/>
        </w:rPr>
        <w:t>bmyers@ufl.edu</w:t>
      </w:r>
    </w:p>
    <w:p w14:paraId="3B4C9CF4" w14:textId="77777777" w:rsidR="005A5337" w:rsidRPr="005A5337" w:rsidRDefault="005A5337" w:rsidP="005A5337">
      <w:pPr>
        <w:jc w:val="center"/>
        <w:rPr>
          <w:rFonts w:ascii="Times New Roman" w:hAnsi="Times New Roman" w:cs="Times New Roman"/>
        </w:rPr>
      </w:pPr>
    </w:p>
    <w:p w14:paraId="052E0C4B"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University of Florida</w:t>
      </w:r>
    </w:p>
    <w:p w14:paraId="529A4FF1"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310 Rolfs Hall</w:t>
      </w:r>
    </w:p>
    <w:p w14:paraId="04F9C152"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PO Box 110540</w:t>
      </w:r>
    </w:p>
    <w:p w14:paraId="7C7A286C" w14:textId="77777777" w:rsidR="005A5337" w:rsidRPr="005A5337" w:rsidRDefault="005A5337" w:rsidP="005A5337">
      <w:pPr>
        <w:jc w:val="center"/>
        <w:rPr>
          <w:rFonts w:ascii="Times New Roman" w:hAnsi="Times New Roman" w:cs="Times New Roman"/>
        </w:rPr>
      </w:pPr>
      <w:r w:rsidRPr="005A5337">
        <w:rPr>
          <w:rFonts w:ascii="Times New Roman" w:hAnsi="Times New Roman" w:cs="Times New Roman"/>
        </w:rPr>
        <w:t>Gainesville, FL  32611-0540</w:t>
      </w:r>
    </w:p>
    <w:p w14:paraId="2E657ADC" w14:textId="756DBBEE" w:rsidR="005A5337" w:rsidRDefault="005A5337" w:rsidP="005A5337">
      <w:pPr>
        <w:jc w:val="center"/>
        <w:rPr>
          <w:rFonts w:ascii="Times New Roman" w:hAnsi="Times New Roman" w:cs="Times New Roman"/>
        </w:rPr>
      </w:pPr>
      <w:r w:rsidRPr="005A5337">
        <w:rPr>
          <w:rFonts w:ascii="Times New Roman" w:hAnsi="Times New Roman" w:cs="Times New Roman"/>
        </w:rPr>
        <w:t>352-273-2614</w:t>
      </w:r>
    </w:p>
    <w:p w14:paraId="5D004DFD" w14:textId="77777777" w:rsidR="00602C78" w:rsidRDefault="00602C78">
      <w:pPr>
        <w:rPr>
          <w:rFonts w:ascii="Times New Roman" w:hAnsi="Times New Roman" w:cs="Times New Roman"/>
        </w:rPr>
      </w:pPr>
    </w:p>
    <w:p w14:paraId="347BF102" w14:textId="77777777" w:rsidR="002D6572" w:rsidRDefault="002D6572">
      <w:pPr>
        <w:rPr>
          <w:rFonts w:ascii="Times New Roman" w:hAnsi="Times New Roman" w:cs="Times New Roman"/>
        </w:rPr>
      </w:pPr>
    </w:p>
    <w:p w14:paraId="11D9BBA9" w14:textId="77777777" w:rsidR="002D6572" w:rsidRDefault="002D6572">
      <w:pPr>
        <w:rPr>
          <w:rFonts w:ascii="Times New Roman" w:hAnsi="Times New Roman" w:cs="Times New Roman"/>
        </w:rPr>
      </w:pPr>
    </w:p>
    <w:p w14:paraId="69010561" w14:textId="77777777" w:rsidR="002D6572" w:rsidRDefault="002D6572">
      <w:pPr>
        <w:rPr>
          <w:rFonts w:ascii="Times New Roman" w:hAnsi="Times New Roman" w:cs="Times New Roman"/>
        </w:rPr>
      </w:pPr>
    </w:p>
    <w:p w14:paraId="673842E9" w14:textId="77777777" w:rsidR="002D6572" w:rsidRDefault="002D6572">
      <w:pPr>
        <w:rPr>
          <w:rFonts w:ascii="Times New Roman" w:hAnsi="Times New Roman" w:cs="Times New Roman"/>
        </w:rPr>
      </w:pPr>
    </w:p>
    <w:p w14:paraId="746BDB54" w14:textId="77777777" w:rsidR="002D6572" w:rsidRDefault="002D6572">
      <w:pPr>
        <w:rPr>
          <w:rFonts w:ascii="Times New Roman" w:hAnsi="Times New Roman" w:cs="Times New Roman"/>
        </w:rPr>
      </w:pPr>
    </w:p>
    <w:p w14:paraId="68CA1AED" w14:textId="77777777" w:rsidR="002D6572" w:rsidRDefault="002D6572">
      <w:pPr>
        <w:rPr>
          <w:rFonts w:ascii="Times New Roman" w:hAnsi="Times New Roman" w:cs="Times New Roman"/>
        </w:rPr>
      </w:pPr>
    </w:p>
    <w:p w14:paraId="2C77E837" w14:textId="77777777" w:rsidR="002D6572" w:rsidRDefault="002D6572">
      <w:pPr>
        <w:rPr>
          <w:rFonts w:ascii="Times New Roman" w:hAnsi="Times New Roman" w:cs="Times New Roman"/>
        </w:rPr>
      </w:pPr>
    </w:p>
    <w:p w14:paraId="0F1451F6" w14:textId="77777777" w:rsidR="002D6572" w:rsidRDefault="002D6572">
      <w:pPr>
        <w:rPr>
          <w:rFonts w:ascii="Times New Roman" w:hAnsi="Times New Roman" w:cs="Times New Roman"/>
        </w:rPr>
      </w:pPr>
    </w:p>
    <w:p w14:paraId="199904E4" w14:textId="77777777" w:rsidR="002D6572" w:rsidRDefault="002D6572">
      <w:pPr>
        <w:rPr>
          <w:rFonts w:ascii="Times New Roman" w:hAnsi="Times New Roman" w:cs="Times New Roman"/>
        </w:rPr>
      </w:pPr>
    </w:p>
    <w:p w14:paraId="1E5D4CFD" w14:textId="77777777" w:rsidR="002D6572" w:rsidRDefault="002D6572">
      <w:pPr>
        <w:rPr>
          <w:rFonts w:ascii="Times New Roman" w:hAnsi="Times New Roman" w:cs="Times New Roman"/>
        </w:rPr>
      </w:pPr>
    </w:p>
    <w:p w14:paraId="71545FDB" w14:textId="77777777" w:rsidR="00FB0976" w:rsidRDefault="00FB0976">
      <w:pPr>
        <w:rPr>
          <w:rFonts w:ascii="Times New Roman" w:hAnsi="Times New Roman" w:cs="Times New Roman"/>
        </w:rPr>
      </w:pPr>
    </w:p>
    <w:p w14:paraId="7C5F3530" w14:textId="77777777" w:rsidR="002D6572" w:rsidRDefault="002D6572">
      <w:pPr>
        <w:rPr>
          <w:rFonts w:ascii="Times New Roman" w:hAnsi="Times New Roman" w:cs="Times New Roman"/>
        </w:rPr>
      </w:pPr>
    </w:p>
    <w:p w14:paraId="4D692B8F" w14:textId="77777777" w:rsidR="0012169C" w:rsidRDefault="0012169C">
      <w:pPr>
        <w:rPr>
          <w:rFonts w:ascii="Times New Roman" w:hAnsi="Times New Roman" w:cs="Times New Roman"/>
        </w:rPr>
      </w:pPr>
    </w:p>
    <w:p w14:paraId="16EE79F2" w14:textId="05FE33C8" w:rsidR="003B1DDE" w:rsidRPr="00512FDF" w:rsidRDefault="006D4705" w:rsidP="000037EF">
      <w:pPr>
        <w:jc w:val="center"/>
        <w:rPr>
          <w:rFonts w:ascii="Times New Roman" w:hAnsi="Times New Roman" w:cs="Times New Roman"/>
          <w:b/>
        </w:rPr>
      </w:pPr>
      <w:r>
        <w:rPr>
          <w:rFonts w:ascii="Times New Roman" w:hAnsi="Times New Roman" w:cs="Times New Roman"/>
          <w:b/>
        </w:rPr>
        <w:lastRenderedPageBreak/>
        <w:t xml:space="preserve">Interdisciplinary Education: </w:t>
      </w:r>
      <w:r w:rsidR="00FB0976" w:rsidRPr="00FB0976">
        <w:rPr>
          <w:rFonts w:ascii="Times New Roman" w:hAnsi="Times New Roman" w:cs="Times New Roman"/>
          <w:b/>
        </w:rPr>
        <w:t xml:space="preserve">Goal Orientation </w:t>
      </w:r>
      <w:r w:rsidR="00FB0976">
        <w:rPr>
          <w:rFonts w:ascii="Times New Roman" w:hAnsi="Times New Roman" w:cs="Times New Roman"/>
          <w:b/>
        </w:rPr>
        <w:t xml:space="preserve">and </w:t>
      </w:r>
      <w:r w:rsidR="00D850C9">
        <w:rPr>
          <w:rFonts w:ascii="Times New Roman" w:hAnsi="Times New Roman" w:cs="Times New Roman"/>
          <w:b/>
        </w:rPr>
        <w:t xml:space="preserve">Faculty Advisor Influence </w:t>
      </w:r>
      <w:r w:rsidR="008328EF">
        <w:rPr>
          <w:rFonts w:ascii="Times New Roman" w:hAnsi="Times New Roman" w:cs="Times New Roman"/>
          <w:b/>
        </w:rPr>
        <w:t xml:space="preserve">on </w:t>
      </w:r>
      <w:r>
        <w:rPr>
          <w:rFonts w:ascii="Times New Roman" w:hAnsi="Times New Roman" w:cs="Times New Roman"/>
          <w:b/>
        </w:rPr>
        <w:t>Undergraduate Decisions in Course Enrollment</w:t>
      </w:r>
    </w:p>
    <w:p w14:paraId="1455B097" w14:textId="516A163C" w:rsidR="003B1DDE" w:rsidRPr="00512FDF" w:rsidRDefault="00E15AEE" w:rsidP="00512FDF">
      <w:pPr>
        <w:jc w:val="center"/>
        <w:rPr>
          <w:rFonts w:ascii="Times New Roman" w:hAnsi="Times New Roman" w:cs="Times New Roman"/>
          <w:b/>
        </w:rPr>
      </w:pPr>
      <w:r w:rsidRPr="00512FDF">
        <w:rPr>
          <w:rFonts w:ascii="Times New Roman" w:hAnsi="Times New Roman" w:cs="Times New Roman"/>
          <w:b/>
        </w:rPr>
        <w:t>Introduction</w:t>
      </w:r>
    </w:p>
    <w:p w14:paraId="7B7EED14" w14:textId="4ABDD031" w:rsidR="00602C78" w:rsidRPr="00283CE7" w:rsidRDefault="00BC2467" w:rsidP="00597A43">
      <w:pPr>
        <w:rPr>
          <w:rFonts w:ascii="Times New Roman" w:hAnsi="Times New Roman" w:cs="Times New Roman"/>
        </w:rPr>
      </w:pPr>
      <w:r w:rsidRPr="00BC2467">
        <w:rPr>
          <w:rFonts w:ascii="Times New Roman" w:hAnsi="Times New Roman" w:cs="Times New Roman"/>
        </w:rPr>
        <w:t>Faculty advisement play</w:t>
      </w:r>
      <w:r w:rsidR="00D850C9">
        <w:rPr>
          <w:rFonts w:ascii="Times New Roman" w:hAnsi="Times New Roman" w:cs="Times New Roman"/>
        </w:rPr>
        <w:t>s</w:t>
      </w:r>
      <w:r w:rsidRPr="00BC2467">
        <w:rPr>
          <w:rFonts w:ascii="Times New Roman" w:hAnsi="Times New Roman" w:cs="Times New Roman"/>
        </w:rPr>
        <w:t xml:space="preserve"> an important role in recruiting students and encouraging </w:t>
      </w:r>
      <w:r w:rsidR="003F39CC" w:rsidRPr="00BC2467">
        <w:rPr>
          <w:rFonts w:ascii="Times New Roman" w:hAnsi="Times New Roman" w:cs="Times New Roman"/>
        </w:rPr>
        <w:t xml:space="preserve">participation </w:t>
      </w:r>
      <w:r w:rsidR="003F39CC">
        <w:rPr>
          <w:rFonts w:ascii="Times New Roman" w:hAnsi="Times New Roman" w:cs="Times New Roman"/>
        </w:rPr>
        <w:t>and</w:t>
      </w:r>
      <w:r w:rsidR="00330C99">
        <w:rPr>
          <w:rFonts w:ascii="Times New Roman" w:hAnsi="Times New Roman" w:cs="Times New Roman"/>
        </w:rPr>
        <w:t xml:space="preserve"> engagement </w:t>
      </w:r>
      <w:r w:rsidRPr="00BC2467">
        <w:rPr>
          <w:rFonts w:ascii="Times New Roman" w:hAnsi="Times New Roman" w:cs="Times New Roman"/>
        </w:rPr>
        <w:t>in interdi</w:t>
      </w:r>
      <w:r w:rsidR="00330C99">
        <w:rPr>
          <w:rFonts w:ascii="Times New Roman" w:hAnsi="Times New Roman" w:cs="Times New Roman"/>
        </w:rPr>
        <w:t xml:space="preserve">sciplinary education </w:t>
      </w:r>
      <w:r w:rsidR="003F39CC">
        <w:rPr>
          <w:rFonts w:ascii="Times New Roman" w:hAnsi="Times New Roman" w:cs="Times New Roman"/>
        </w:rPr>
        <w:t>programs.</w:t>
      </w:r>
      <w:r w:rsidR="003F39CC" w:rsidRPr="002544B3">
        <w:rPr>
          <w:rFonts w:ascii="Times New Roman" w:hAnsi="Times New Roman" w:cs="Times New Roman"/>
        </w:rPr>
        <w:t xml:space="preserve"> To</w:t>
      </w:r>
      <w:r w:rsidR="002544B3" w:rsidRPr="002544B3">
        <w:rPr>
          <w:rFonts w:ascii="Times New Roman" w:hAnsi="Times New Roman" w:cs="Times New Roman"/>
        </w:rPr>
        <w:t xml:space="preserve"> promote student success, faculty advisors should support and encourage student opportunities by providing guidance and facilitating involvement in student learning on a regular basis (Campbell &amp; Nutt, 2008). </w:t>
      </w:r>
      <w:r w:rsidR="00602C78">
        <w:rPr>
          <w:rFonts w:ascii="Times New Roman" w:hAnsi="Times New Roman" w:cs="Times New Roman"/>
        </w:rPr>
        <w:t>New approaches to learning</w:t>
      </w:r>
      <w:r w:rsidR="00F739AF">
        <w:rPr>
          <w:rFonts w:ascii="Times New Roman" w:hAnsi="Times New Roman" w:cs="Times New Roman"/>
        </w:rPr>
        <w:t>, such as interdisciplinary education,</w:t>
      </w:r>
      <w:r w:rsidR="00602C78">
        <w:rPr>
          <w:rFonts w:ascii="Times New Roman" w:hAnsi="Times New Roman" w:cs="Times New Roman"/>
        </w:rPr>
        <w:t xml:space="preserve"> </w:t>
      </w:r>
      <w:r w:rsidR="002544B3">
        <w:rPr>
          <w:rFonts w:ascii="Times New Roman" w:hAnsi="Times New Roman" w:cs="Times New Roman"/>
        </w:rPr>
        <w:t xml:space="preserve">can </w:t>
      </w:r>
      <w:r w:rsidR="00F739AF">
        <w:rPr>
          <w:rFonts w:ascii="Times New Roman" w:hAnsi="Times New Roman" w:cs="Times New Roman"/>
        </w:rPr>
        <w:t xml:space="preserve">benefit </w:t>
      </w:r>
      <w:r w:rsidR="002544B3">
        <w:rPr>
          <w:rFonts w:ascii="Times New Roman" w:hAnsi="Times New Roman" w:cs="Times New Roman"/>
        </w:rPr>
        <w:t xml:space="preserve">students to provide opportunities for </w:t>
      </w:r>
      <w:r w:rsidR="00F739AF">
        <w:rPr>
          <w:rFonts w:ascii="Times New Roman" w:hAnsi="Times New Roman" w:cs="Times New Roman"/>
        </w:rPr>
        <w:t>them</w:t>
      </w:r>
      <w:r w:rsidR="002544B3">
        <w:rPr>
          <w:rFonts w:ascii="Times New Roman" w:hAnsi="Times New Roman" w:cs="Times New Roman"/>
        </w:rPr>
        <w:t xml:space="preserve"> to learn how to create real-world solutions to problems they will face in their daily lives </w:t>
      </w:r>
      <w:r w:rsidR="00D850C9">
        <w:rPr>
          <w:rFonts w:ascii="Times New Roman" w:hAnsi="Times New Roman" w:cs="Times New Roman"/>
        </w:rPr>
        <w:t>(NRC, 2009) while addressing</w:t>
      </w:r>
      <w:r w:rsidR="002544B3" w:rsidRPr="002544B3">
        <w:rPr>
          <w:rFonts w:ascii="Times New Roman" w:hAnsi="Times New Roman" w:cs="Times New Roman"/>
        </w:rPr>
        <w:t xml:space="preserve"> </w:t>
      </w:r>
      <w:r w:rsidR="00D850C9">
        <w:rPr>
          <w:rFonts w:ascii="Times New Roman" w:hAnsi="Times New Roman" w:cs="Times New Roman"/>
        </w:rPr>
        <w:t>p</w:t>
      </w:r>
      <w:r w:rsidR="00D850C9" w:rsidRPr="00D850C9">
        <w:rPr>
          <w:rFonts w:ascii="Times New Roman" w:hAnsi="Times New Roman" w:cs="Times New Roman"/>
        </w:rPr>
        <w:t>riority area three of the National Research Agenda</w:t>
      </w:r>
      <w:r w:rsidR="00F739AF">
        <w:rPr>
          <w:rFonts w:ascii="Times New Roman" w:hAnsi="Times New Roman" w:cs="Times New Roman"/>
        </w:rPr>
        <w:t>,</w:t>
      </w:r>
      <w:r w:rsidR="00D850C9">
        <w:rPr>
          <w:rFonts w:ascii="Times New Roman" w:hAnsi="Times New Roman" w:cs="Times New Roman"/>
        </w:rPr>
        <w:t xml:space="preserve"> which</w:t>
      </w:r>
      <w:r w:rsidR="00D850C9" w:rsidRPr="00D850C9">
        <w:rPr>
          <w:rFonts w:ascii="Times New Roman" w:hAnsi="Times New Roman" w:cs="Times New Roman"/>
        </w:rPr>
        <w:t xml:space="preserve"> calls for a sufficient scientific and professional workforce that addresses the</w:t>
      </w:r>
      <w:r w:rsidR="00D850C9">
        <w:rPr>
          <w:rFonts w:ascii="Times New Roman" w:hAnsi="Times New Roman" w:cs="Times New Roman"/>
        </w:rPr>
        <w:t xml:space="preserve"> challenges of the 21st century </w:t>
      </w:r>
      <w:r w:rsidR="00D850C9" w:rsidRPr="00D850C9">
        <w:rPr>
          <w:rFonts w:ascii="Times New Roman" w:hAnsi="Times New Roman" w:cs="Times New Roman"/>
        </w:rPr>
        <w:t>(</w:t>
      </w:r>
      <w:proofErr w:type="spellStart"/>
      <w:r w:rsidR="00D850C9" w:rsidRPr="00D850C9">
        <w:rPr>
          <w:rFonts w:ascii="Times New Roman" w:hAnsi="Times New Roman" w:cs="Times New Roman"/>
        </w:rPr>
        <w:t>Doerfert</w:t>
      </w:r>
      <w:proofErr w:type="spellEnd"/>
      <w:r w:rsidR="00D850C9" w:rsidRPr="00D850C9">
        <w:rPr>
          <w:rFonts w:ascii="Times New Roman" w:hAnsi="Times New Roman" w:cs="Times New Roman"/>
        </w:rPr>
        <w:t xml:space="preserve">, 2011). </w:t>
      </w:r>
      <w:r w:rsidR="002544B3" w:rsidRPr="002544B3">
        <w:rPr>
          <w:rFonts w:ascii="Times New Roman" w:hAnsi="Times New Roman" w:cs="Times New Roman"/>
        </w:rPr>
        <w:t>Industry leaders report concerns for the skills they fi</w:t>
      </w:r>
      <w:r w:rsidR="00165F75">
        <w:rPr>
          <w:rFonts w:ascii="Times New Roman" w:hAnsi="Times New Roman" w:cs="Times New Roman"/>
        </w:rPr>
        <w:t xml:space="preserve">nd lacking in recent graduates </w:t>
      </w:r>
      <w:r w:rsidR="002544B3" w:rsidRPr="002544B3">
        <w:rPr>
          <w:rFonts w:ascii="Times New Roman" w:hAnsi="Times New Roman" w:cs="Times New Roman"/>
        </w:rPr>
        <w:t>(</w:t>
      </w:r>
      <w:proofErr w:type="spellStart"/>
      <w:r w:rsidR="002544B3" w:rsidRPr="002544B3">
        <w:rPr>
          <w:rFonts w:ascii="Times New Roman" w:hAnsi="Times New Roman" w:cs="Times New Roman"/>
        </w:rPr>
        <w:t>Carnevale</w:t>
      </w:r>
      <w:proofErr w:type="spellEnd"/>
      <w:r w:rsidR="002544B3" w:rsidRPr="002544B3">
        <w:rPr>
          <w:rFonts w:ascii="Times New Roman" w:hAnsi="Times New Roman" w:cs="Times New Roman"/>
        </w:rPr>
        <w:t xml:space="preserve">, Smith &amp; Melton, 2011). Choices made by students are often profoundly influenced by their major advisor; the students therefore need buy-in from their advisor when making choices (Schmidt, et al., 2012). Tinto (1993) indicated the degree of student success may be associated with the quality of academic advisement. Light (2001) further provided evidence that academic advisement is sometimes an overlooked and undervalued characteristic of the overall college experience.  </w:t>
      </w:r>
    </w:p>
    <w:p w14:paraId="336D911E" w14:textId="4E1E9480" w:rsidR="00C07FDE" w:rsidRPr="00512FDF" w:rsidRDefault="00E15AEE" w:rsidP="00512FDF">
      <w:pPr>
        <w:jc w:val="center"/>
        <w:rPr>
          <w:rFonts w:ascii="Times New Roman" w:hAnsi="Times New Roman" w:cs="Times New Roman"/>
          <w:b/>
        </w:rPr>
      </w:pPr>
      <w:r w:rsidRPr="00512FDF">
        <w:rPr>
          <w:rFonts w:ascii="Times New Roman" w:hAnsi="Times New Roman" w:cs="Times New Roman"/>
          <w:b/>
        </w:rPr>
        <w:t>Theoretical</w:t>
      </w:r>
      <w:r w:rsidR="00972548">
        <w:rPr>
          <w:rFonts w:ascii="Times New Roman" w:hAnsi="Times New Roman" w:cs="Times New Roman"/>
          <w:b/>
        </w:rPr>
        <w:t xml:space="preserve"> </w:t>
      </w:r>
      <w:r w:rsidRPr="00512FDF">
        <w:rPr>
          <w:rFonts w:ascii="Times New Roman" w:hAnsi="Times New Roman" w:cs="Times New Roman"/>
          <w:b/>
        </w:rPr>
        <w:t>Framework</w:t>
      </w:r>
    </w:p>
    <w:p w14:paraId="693AD1A8" w14:textId="06A34EC8" w:rsidR="00C07FDE" w:rsidRPr="00602C78" w:rsidRDefault="00597A43" w:rsidP="00E15AEE">
      <w:pPr>
        <w:rPr>
          <w:rFonts w:ascii="Times New Roman" w:hAnsi="Times New Roman" w:cs="Times New Roman"/>
        </w:rPr>
      </w:pPr>
      <w:r w:rsidRPr="00283CE7">
        <w:rPr>
          <w:rFonts w:ascii="Times New Roman" w:hAnsi="Times New Roman" w:cs="Times New Roman"/>
        </w:rPr>
        <w:t xml:space="preserve">The theoretical framework for this study was based on goal orientation theory developed by </w:t>
      </w:r>
      <w:proofErr w:type="spellStart"/>
      <w:r w:rsidRPr="00283CE7">
        <w:rPr>
          <w:rFonts w:ascii="Times New Roman" w:hAnsi="Times New Roman" w:cs="Times New Roman"/>
        </w:rPr>
        <w:t>Vandewalle</w:t>
      </w:r>
      <w:proofErr w:type="spellEnd"/>
      <w:r w:rsidRPr="00283CE7">
        <w:rPr>
          <w:rFonts w:ascii="Times New Roman" w:hAnsi="Times New Roman" w:cs="Times New Roman"/>
        </w:rPr>
        <w:t xml:space="preserve"> (1997)</w:t>
      </w:r>
      <w:r w:rsidR="00F739AF">
        <w:rPr>
          <w:rFonts w:ascii="Times New Roman" w:hAnsi="Times New Roman" w:cs="Times New Roman"/>
        </w:rPr>
        <w:t>.</w:t>
      </w:r>
      <w:r w:rsidRPr="00283CE7">
        <w:rPr>
          <w:rFonts w:ascii="Times New Roman" w:hAnsi="Times New Roman" w:cs="Times New Roman"/>
        </w:rPr>
        <w:t>Widespread research</w:t>
      </w:r>
      <w:r w:rsidR="00330C99" w:rsidRPr="00283CE7">
        <w:rPr>
          <w:rFonts w:ascii="Times New Roman" w:hAnsi="Times New Roman" w:cs="Times New Roman"/>
        </w:rPr>
        <w:t xml:space="preserve"> on goal orientation theory</w:t>
      </w:r>
      <w:r w:rsidRPr="00283CE7">
        <w:rPr>
          <w:rFonts w:ascii="Times New Roman" w:hAnsi="Times New Roman" w:cs="Times New Roman"/>
        </w:rPr>
        <w:t xml:space="preserve"> indicated individuals’ affective, behavioral and mental responses in instructional settings can be influenced by goal orientation (Butler, 1992; </w:t>
      </w:r>
      <w:proofErr w:type="spellStart"/>
      <w:r w:rsidRPr="00283CE7">
        <w:rPr>
          <w:rFonts w:ascii="Times New Roman" w:hAnsi="Times New Roman" w:cs="Times New Roman"/>
        </w:rPr>
        <w:t>Duda</w:t>
      </w:r>
      <w:proofErr w:type="spellEnd"/>
      <w:r w:rsidRPr="00283CE7">
        <w:rPr>
          <w:rFonts w:ascii="Times New Roman" w:hAnsi="Times New Roman" w:cs="Times New Roman"/>
        </w:rPr>
        <w:t xml:space="preserve"> &amp; Nicholls, 1992; </w:t>
      </w:r>
      <w:proofErr w:type="spellStart"/>
      <w:r w:rsidRPr="00283CE7">
        <w:rPr>
          <w:rFonts w:ascii="Times New Roman" w:hAnsi="Times New Roman" w:cs="Times New Roman"/>
        </w:rPr>
        <w:t>Dweck</w:t>
      </w:r>
      <w:proofErr w:type="spellEnd"/>
      <w:r w:rsidRPr="00283CE7">
        <w:rPr>
          <w:rFonts w:ascii="Times New Roman" w:hAnsi="Times New Roman" w:cs="Times New Roman"/>
        </w:rPr>
        <w:t xml:space="preserve"> &amp; Leggett, 1988; </w:t>
      </w:r>
      <w:proofErr w:type="spellStart"/>
      <w:r w:rsidRPr="00283CE7">
        <w:rPr>
          <w:rFonts w:ascii="Times New Roman" w:hAnsi="Times New Roman" w:cs="Times New Roman"/>
        </w:rPr>
        <w:t>Vandewalle</w:t>
      </w:r>
      <w:proofErr w:type="spellEnd"/>
      <w:r w:rsidRPr="00283CE7">
        <w:rPr>
          <w:rFonts w:ascii="Times New Roman" w:hAnsi="Times New Roman" w:cs="Times New Roman"/>
        </w:rPr>
        <w:t>, 1997). Goal orientation is measured by three facets. Learning goal orientation which refers to the knowledge, behavior, skill or strategy an individual acquires to grasp new circumstances and develop aptitude (</w:t>
      </w:r>
      <w:proofErr w:type="spellStart"/>
      <w:r w:rsidRPr="00283CE7">
        <w:rPr>
          <w:rFonts w:ascii="Times New Roman" w:hAnsi="Times New Roman" w:cs="Times New Roman"/>
        </w:rPr>
        <w:t>Schunk</w:t>
      </w:r>
      <w:proofErr w:type="spellEnd"/>
      <w:r w:rsidRPr="00283CE7">
        <w:rPr>
          <w:rFonts w:ascii="Times New Roman" w:hAnsi="Times New Roman" w:cs="Times New Roman"/>
        </w:rPr>
        <w:t xml:space="preserve">, 2012; </w:t>
      </w:r>
      <w:proofErr w:type="spellStart"/>
      <w:r w:rsidRPr="00283CE7">
        <w:rPr>
          <w:rFonts w:ascii="Times New Roman" w:hAnsi="Times New Roman" w:cs="Times New Roman"/>
        </w:rPr>
        <w:t>Vandewalle</w:t>
      </w:r>
      <w:proofErr w:type="spellEnd"/>
      <w:r w:rsidRPr="00283CE7">
        <w:rPr>
          <w:rFonts w:ascii="Times New Roman" w:hAnsi="Times New Roman" w:cs="Times New Roman"/>
        </w:rPr>
        <w:t>, 1997). Performance goal orientation is divided into the second and third facet, performance prove goal orientation and performance avoid goal orientation.</w:t>
      </w:r>
      <w:r w:rsidR="00330C99" w:rsidRPr="00283CE7">
        <w:rPr>
          <w:rFonts w:ascii="Times New Roman" w:hAnsi="Times New Roman" w:cs="Times New Roman"/>
        </w:rPr>
        <w:t xml:space="preserve"> </w:t>
      </w:r>
      <w:r w:rsidR="00972548" w:rsidRPr="00972548">
        <w:rPr>
          <w:rFonts w:ascii="Times New Roman" w:hAnsi="Times New Roman" w:cs="Times New Roman"/>
        </w:rPr>
        <w:t>Performance prove goal orientation can be defined as the aspiration to demonstrate individual proficiency and gain positive judgments about one’s proficiency. Performance avoid goal orientation can be defined as the aspiration to prevent the refuting of one’s proficiency and to prevent negative judgments about one’s proficiency (</w:t>
      </w:r>
      <w:proofErr w:type="spellStart"/>
      <w:r w:rsidR="00972548" w:rsidRPr="00972548">
        <w:rPr>
          <w:rFonts w:ascii="Times New Roman" w:hAnsi="Times New Roman" w:cs="Times New Roman"/>
        </w:rPr>
        <w:t>Vandewalle</w:t>
      </w:r>
      <w:proofErr w:type="spellEnd"/>
      <w:r w:rsidR="00972548" w:rsidRPr="00972548">
        <w:rPr>
          <w:rFonts w:ascii="Times New Roman" w:hAnsi="Times New Roman" w:cs="Times New Roman"/>
        </w:rPr>
        <w:t>, 1997).</w:t>
      </w:r>
      <w:r w:rsidR="00330C99" w:rsidRPr="00283CE7">
        <w:rPr>
          <w:rFonts w:ascii="Times New Roman" w:hAnsi="Times New Roman" w:cs="Times New Roman"/>
        </w:rPr>
        <w:t xml:space="preserve"> </w:t>
      </w:r>
    </w:p>
    <w:p w14:paraId="4395170F" w14:textId="575F8D35" w:rsidR="000D04AE" w:rsidRPr="00512FDF" w:rsidRDefault="00E15AEE" w:rsidP="00512FDF">
      <w:pPr>
        <w:jc w:val="center"/>
        <w:rPr>
          <w:rFonts w:ascii="Times New Roman" w:hAnsi="Times New Roman" w:cs="Times New Roman"/>
          <w:b/>
        </w:rPr>
      </w:pPr>
      <w:r w:rsidRPr="00512FDF">
        <w:rPr>
          <w:rFonts w:ascii="Times New Roman" w:hAnsi="Times New Roman" w:cs="Times New Roman"/>
          <w:b/>
        </w:rPr>
        <w:t>Methodology</w:t>
      </w:r>
    </w:p>
    <w:p w14:paraId="6024CFC8" w14:textId="33B3C2D4" w:rsidR="00C07FDE" w:rsidRPr="00602C78" w:rsidRDefault="00E8569E" w:rsidP="00C07FDE">
      <w:pPr>
        <w:rPr>
          <w:rFonts w:ascii="Times New Roman" w:hAnsi="Times New Roman" w:cs="Times New Roman"/>
        </w:rPr>
      </w:pPr>
      <w:r w:rsidRPr="00E8569E">
        <w:rPr>
          <w:rFonts w:ascii="Times New Roman" w:hAnsi="Times New Roman" w:cs="Times New Roman"/>
        </w:rPr>
        <w:t>The purpose of this study was to examine the relationships between the undergraduate goal orientation disposition, faculty influence, and atti</w:t>
      </w:r>
      <w:r>
        <w:rPr>
          <w:rFonts w:ascii="Times New Roman" w:hAnsi="Times New Roman" w:cs="Times New Roman"/>
        </w:rPr>
        <w:t>tude towards participation in an</w:t>
      </w:r>
      <w:r w:rsidRPr="00E8569E">
        <w:rPr>
          <w:rFonts w:ascii="Times New Roman" w:hAnsi="Times New Roman" w:cs="Times New Roman"/>
        </w:rPr>
        <w:t xml:space="preserve"> interdisciplinary </w:t>
      </w:r>
      <w:r>
        <w:rPr>
          <w:rFonts w:ascii="Times New Roman" w:hAnsi="Times New Roman" w:cs="Times New Roman"/>
        </w:rPr>
        <w:t>education program. A</w:t>
      </w:r>
      <w:r w:rsidR="005C4967">
        <w:rPr>
          <w:rFonts w:ascii="Times New Roman" w:hAnsi="Times New Roman" w:cs="Times New Roman"/>
        </w:rPr>
        <w:t xml:space="preserve"> researcher-</w:t>
      </w:r>
      <w:r w:rsidR="000D04AE" w:rsidRPr="00283CE7">
        <w:rPr>
          <w:rFonts w:ascii="Times New Roman" w:hAnsi="Times New Roman" w:cs="Times New Roman"/>
        </w:rPr>
        <w:t xml:space="preserve">developed instrument was designed to measure faculty advisor influence regarding </w:t>
      </w:r>
      <w:r w:rsidR="006D4705">
        <w:rPr>
          <w:rFonts w:ascii="Times New Roman" w:hAnsi="Times New Roman" w:cs="Times New Roman"/>
        </w:rPr>
        <w:t>undergraduate decisions in course enrollment</w:t>
      </w:r>
      <w:r w:rsidR="000D04AE" w:rsidRPr="00283CE7">
        <w:rPr>
          <w:rFonts w:ascii="Times New Roman" w:hAnsi="Times New Roman" w:cs="Times New Roman"/>
        </w:rPr>
        <w:t>. The scale was reviewed by a panel of experts for face and content validity</w:t>
      </w:r>
      <w:r w:rsidR="00165F75">
        <w:rPr>
          <w:rFonts w:ascii="Times New Roman" w:hAnsi="Times New Roman" w:cs="Times New Roman"/>
        </w:rPr>
        <w:t xml:space="preserve"> and pilot tested</w:t>
      </w:r>
      <w:r w:rsidR="000D04AE" w:rsidRPr="00283CE7">
        <w:rPr>
          <w:rFonts w:ascii="Times New Roman" w:hAnsi="Times New Roman" w:cs="Times New Roman"/>
        </w:rPr>
        <w:t xml:space="preserve">.  </w:t>
      </w:r>
      <w:r w:rsidR="001E7915">
        <w:rPr>
          <w:rFonts w:ascii="Times New Roman" w:hAnsi="Times New Roman" w:cs="Times New Roman"/>
        </w:rPr>
        <w:t xml:space="preserve">Instructors of a </w:t>
      </w:r>
      <w:r w:rsidR="00B11E7C" w:rsidRPr="00B11E7C">
        <w:rPr>
          <w:rFonts w:ascii="Times New Roman" w:hAnsi="Times New Roman" w:cs="Times New Roman"/>
        </w:rPr>
        <w:t>Research and Business Writing course and a Principles of Microbiology course were</w:t>
      </w:r>
      <w:r w:rsidR="001E7915">
        <w:rPr>
          <w:rFonts w:ascii="Times New Roman" w:hAnsi="Times New Roman" w:cs="Times New Roman"/>
        </w:rPr>
        <w:t xml:space="preserve"> provided an electronic link to the survey and asked to invite their students</w:t>
      </w:r>
      <w:r w:rsidR="00B11E7C" w:rsidRPr="00B11E7C">
        <w:rPr>
          <w:rFonts w:ascii="Times New Roman" w:hAnsi="Times New Roman" w:cs="Times New Roman"/>
        </w:rPr>
        <w:t xml:space="preserve"> to participate in the survey. Students enrolled in these courses represented a variety of majors in the [College of Agriculture] at [University].  </w:t>
      </w:r>
      <w:r w:rsidR="0012169C">
        <w:rPr>
          <w:rFonts w:ascii="Times New Roman" w:hAnsi="Times New Roman" w:cs="Times New Roman"/>
        </w:rPr>
        <w:t>P</w:t>
      </w:r>
      <w:r w:rsidR="0012169C" w:rsidRPr="0012169C">
        <w:rPr>
          <w:rFonts w:ascii="Times New Roman" w:hAnsi="Times New Roman" w:cs="Times New Roman"/>
        </w:rPr>
        <w:t>articipant responses (</w:t>
      </w:r>
      <w:r w:rsidR="0012169C" w:rsidRPr="005C4967">
        <w:rPr>
          <w:rFonts w:ascii="Times New Roman" w:hAnsi="Times New Roman" w:cs="Times New Roman"/>
          <w:i/>
        </w:rPr>
        <w:t>n</w:t>
      </w:r>
      <w:r w:rsidR="0012169C" w:rsidRPr="0012169C">
        <w:rPr>
          <w:rFonts w:ascii="Times New Roman" w:hAnsi="Times New Roman" w:cs="Times New Roman"/>
        </w:rPr>
        <w:t xml:space="preserve"> = 230) were collected using an </w:t>
      </w:r>
      <w:r w:rsidR="00EA19AC">
        <w:rPr>
          <w:rFonts w:ascii="Times New Roman" w:hAnsi="Times New Roman" w:cs="Times New Roman"/>
        </w:rPr>
        <w:t xml:space="preserve">online data collection program. </w:t>
      </w:r>
      <w:r w:rsidR="0012169C" w:rsidRPr="0012169C">
        <w:rPr>
          <w:rFonts w:ascii="Times New Roman" w:hAnsi="Times New Roman" w:cs="Times New Roman"/>
        </w:rPr>
        <w:t>A response rate of 68% was obtained</w:t>
      </w:r>
      <w:r w:rsidR="0012169C">
        <w:rPr>
          <w:rFonts w:ascii="Times New Roman" w:hAnsi="Times New Roman" w:cs="Times New Roman"/>
        </w:rPr>
        <w:t>.</w:t>
      </w:r>
      <w:r w:rsidR="001E7915">
        <w:rPr>
          <w:rFonts w:ascii="Times New Roman" w:hAnsi="Times New Roman" w:cs="Times New Roman"/>
        </w:rPr>
        <w:t xml:space="preserve"> Due to the nature of the survey distribution from the instructors to their students, no follow up procedures were</w:t>
      </w:r>
      <w:r w:rsidR="002D67EE">
        <w:rPr>
          <w:rFonts w:ascii="Times New Roman" w:hAnsi="Times New Roman" w:cs="Times New Roman"/>
        </w:rPr>
        <w:t xml:space="preserve"> able to be</w:t>
      </w:r>
      <w:r w:rsidR="001E7915">
        <w:rPr>
          <w:rFonts w:ascii="Times New Roman" w:hAnsi="Times New Roman" w:cs="Times New Roman"/>
        </w:rPr>
        <w:t xml:space="preserve"> conducted.</w:t>
      </w:r>
      <w:r w:rsidR="0012169C" w:rsidRPr="0012169C">
        <w:rPr>
          <w:rFonts w:ascii="Times New Roman" w:hAnsi="Times New Roman" w:cs="Times New Roman"/>
        </w:rPr>
        <w:t xml:space="preserve"> </w:t>
      </w:r>
      <w:r w:rsidR="000D04AE" w:rsidRPr="00283CE7">
        <w:rPr>
          <w:rFonts w:ascii="Times New Roman" w:hAnsi="Times New Roman" w:cs="Times New Roman"/>
        </w:rPr>
        <w:t xml:space="preserve">The questions included in </w:t>
      </w:r>
      <w:r w:rsidR="000D04AE" w:rsidRPr="00283CE7">
        <w:rPr>
          <w:rFonts w:ascii="Times New Roman" w:hAnsi="Times New Roman" w:cs="Times New Roman"/>
        </w:rPr>
        <w:lastRenderedPageBreak/>
        <w:t xml:space="preserve">the scale were: </w:t>
      </w:r>
      <w:r w:rsidR="000D04AE" w:rsidRPr="00CC6B0F">
        <w:rPr>
          <w:rFonts w:ascii="Times New Roman" w:hAnsi="Times New Roman" w:cs="Times New Roman"/>
          <w:i/>
        </w:rPr>
        <w:t>My faculty advisor or professional academic advisor influences the decisions I make about college, My faculty advisor or professional academic advisor would support my decision to enroll in courses outside of my major program of study, and My faculty advisor or professional academic advisor makes suggestions that I value when planning courses each semester.</w:t>
      </w:r>
      <w:r w:rsidR="000D04AE" w:rsidRPr="00283CE7">
        <w:rPr>
          <w:rFonts w:ascii="Times New Roman" w:hAnsi="Times New Roman" w:cs="Times New Roman"/>
        </w:rPr>
        <w:t xml:space="preserve">  Individuals indicated their level of agreement or disagreement with the statements on a five-point Likert-type scale: 1 – </w:t>
      </w:r>
      <w:r w:rsidR="000D04AE" w:rsidRPr="00B11E7C">
        <w:rPr>
          <w:rFonts w:ascii="Times New Roman" w:hAnsi="Times New Roman" w:cs="Times New Roman"/>
          <w:i/>
        </w:rPr>
        <w:t>Strongly Disagree</w:t>
      </w:r>
      <w:r w:rsidR="000D04AE" w:rsidRPr="00283CE7">
        <w:rPr>
          <w:rFonts w:ascii="Times New Roman" w:hAnsi="Times New Roman" w:cs="Times New Roman"/>
        </w:rPr>
        <w:t xml:space="preserve">, 2 – </w:t>
      </w:r>
      <w:r w:rsidR="000D04AE" w:rsidRPr="00B11E7C">
        <w:rPr>
          <w:rFonts w:ascii="Times New Roman" w:hAnsi="Times New Roman" w:cs="Times New Roman"/>
          <w:i/>
        </w:rPr>
        <w:t>Disagree</w:t>
      </w:r>
      <w:r w:rsidR="000D04AE" w:rsidRPr="00283CE7">
        <w:rPr>
          <w:rFonts w:ascii="Times New Roman" w:hAnsi="Times New Roman" w:cs="Times New Roman"/>
        </w:rPr>
        <w:t xml:space="preserve">, 3 – </w:t>
      </w:r>
      <w:r w:rsidR="000D04AE" w:rsidRPr="00B11E7C">
        <w:rPr>
          <w:rFonts w:ascii="Times New Roman" w:hAnsi="Times New Roman" w:cs="Times New Roman"/>
          <w:i/>
        </w:rPr>
        <w:t>Neutral</w:t>
      </w:r>
      <w:r w:rsidR="000D04AE" w:rsidRPr="00283CE7">
        <w:rPr>
          <w:rFonts w:ascii="Times New Roman" w:hAnsi="Times New Roman" w:cs="Times New Roman"/>
        </w:rPr>
        <w:t xml:space="preserve">, 4 – </w:t>
      </w:r>
      <w:r w:rsidR="000D04AE" w:rsidRPr="00B11E7C">
        <w:rPr>
          <w:rFonts w:ascii="Times New Roman" w:hAnsi="Times New Roman" w:cs="Times New Roman"/>
          <w:i/>
        </w:rPr>
        <w:t>Agree</w:t>
      </w:r>
      <w:r w:rsidR="000D04AE" w:rsidRPr="00283CE7">
        <w:rPr>
          <w:rFonts w:ascii="Times New Roman" w:hAnsi="Times New Roman" w:cs="Times New Roman"/>
        </w:rPr>
        <w:t xml:space="preserve">, 5 – </w:t>
      </w:r>
      <w:r w:rsidR="000D04AE" w:rsidRPr="00B11E7C">
        <w:rPr>
          <w:rFonts w:ascii="Times New Roman" w:hAnsi="Times New Roman" w:cs="Times New Roman"/>
          <w:i/>
        </w:rPr>
        <w:t>Strongly Agree</w:t>
      </w:r>
      <w:r w:rsidR="000D04AE" w:rsidRPr="00283CE7">
        <w:rPr>
          <w:rFonts w:ascii="Times New Roman" w:hAnsi="Times New Roman" w:cs="Times New Roman"/>
        </w:rPr>
        <w:t xml:space="preserve">.  </w:t>
      </w:r>
      <w:r w:rsidR="008328EF" w:rsidRPr="008328EF">
        <w:rPr>
          <w:rFonts w:ascii="Times New Roman" w:hAnsi="Times New Roman" w:cs="Times New Roman"/>
        </w:rPr>
        <w:t xml:space="preserve">Participants were </w:t>
      </w:r>
      <w:r w:rsidR="00323C4C">
        <w:rPr>
          <w:rFonts w:ascii="Times New Roman" w:hAnsi="Times New Roman" w:cs="Times New Roman"/>
        </w:rPr>
        <w:t xml:space="preserve">also </w:t>
      </w:r>
      <w:r w:rsidR="008328EF" w:rsidRPr="008328EF">
        <w:rPr>
          <w:rFonts w:ascii="Times New Roman" w:hAnsi="Times New Roman" w:cs="Times New Roman"/>
        </w:rPr>
        <w:t xml:space="preserve">asked to rate their attitude towards twelve unique interdisciplinary education topics on a bipolar scale between specific adjectives </w:t>
      </w:r>
      <w:r w:rsidR="005C4967">
        <w:rPr>
          <w:rFonts w:ascii="Times New Roman" w:hAnsi="Times New Roman" w:cs="Times New Roman"/>
        </w:rPr>
        <w:t>(1-</w:t>
      </w:r>
      <w:r w:rsidR="005C4967" w:rsidRPr="005C4967">
        <w:rPr>
          <w:rFonts w:ascii="Times New Roman" w:hAnsi="Times New Roman" w:cs="Times New Roman"/>
          <w:i/>
        </w:rPr>
        <w:t>Negative</w:t>
      </w:r>
      <w:r w:rsidR="005C4967">
        <w:rPr>
          <w:rFonts w:ascii="Times New Roman" w:hAnsi="Times New Roman" w:cs="Times New Roman"/>
        </w:rPr>
        <w:t>; 5-</w:t>
      </w:r>
      <w:r w:rsidR="005C4967" w:rsidRPr="005C4967">
        <w:rPr>
          <w:rFonts w:ascii="Times New Roman" w:hAnsi="Times New Roman" w:cs="Times New Roman"/>
          <w:i/>
        </w:rPr>
        <w:t>Positive</w:t>
      </w:r>
      <w:r w:rsidR="005C4967">
        <w:rPr>
          <w:rFonts w:ascii="Times New Roman" w:hAnsi="Times New Roman" w:cs="Times New Roman"/>
        </w:rPr>
        <w:t>)</w:t>
      </w:r>
      <w:r w:rsidR="008328EF" w:rsidRPr="008328EF">
        <w:rPr>
          <w:rFonts w:ascii="Times New Roman" w:hAnsi="Times New Roman" w:cs="Times New Roman"/>
        </w:rPr>
        <w:t xml:space="preserve">. An overall score was obtained by </w:t>
      </w:r>
      <w:r w:rsidR="005C4967">
        <w:rPr>
          <w:rFonts w:ascii="Times New Roman" w:hAnsi="Times New Roman" w:cs="Times New Roman"/>
        </w:rPr>
        <w:t xml:space="preserve">averaging </w:t>
      </w:r>
      <w:r w:rsidR="008328EF">
        <w:rPr>
          <w:rFonts w:ascii="Times New Roman" w:hAnsi="Times New Roman" w:cs="Times New Roman"/>
        </w:rPr>
        <w:t>the individual item</w:t>
      </w:r>
      <w:r w:rsidR="005C4967">
        <w:rPr>
          <w:rFonts w:ascii="Times New Roman" w:hAnsi="Times New Roman" w:cs="Times New Roman"/>
        </w:rPr>
        <w:t xml:space="preserve"> mean</w:t>
      </w:r>
      <w:r w:rsidR="008328EF">
        <w:rPr>
          <w:rFonts w:ascii="Times New Roman" w:hAnsi="Times New Roman" w:cs="Times New Roman"/>
        </w:rPr>
        <w:t xml:space="preserve"> scores</w:t>
      </w:r>
      <w:r w:rsidR="008328EF" w:rsidRPr="008328EF">
        <w:rPr>
          <w:rFonts w:ascii="Times New Roman" w:hAnsi="Times New Roman" w:cs="Times New Roman"/>
        </w:rPr>
        <w:t xml:space="preserve">. </w:t>
      </w:r>
      <w:r w:rsidR="005C4967">
        <w:rPr>
          <w:rFonts w:ascii="Times New Roman" w:hAnsi="Times New Roman" w:cs="Times New Roman"/>
        </w:rPr>
        <w:t xml:space="preserve">In addition, </w:t>
      </w:r>
      <w:r w:rsidR="00851685" w:rsidRPr="00851685">
        <w:rPr>
          <w:rFonts w:ascii="Times New Roman" w:hAnsi="Times New Roman" w:cs="Times New Roman"/>
        </w:rPr>
        <w:t xml:space="preserve">goal orientation disposition was gathered using </w:t>
      </w:r>
      <w:r w:rsidR="005C4967">
        <w:rPr>
          <w:rFonts w:ascii="Times New Roman" w:hAnsi="Times New Roman" w:cs="Times New Roman"/>
        </w:rPr>
        <w:t xml:space="preserve">the </w:t>
      </w:r>
      <w:proofErr w:type="spellStart"/>
      <w:r w:rsidR="005C4967">
        <w:rPr>
          <w:rFonts w:ascii="Times New Roman" w:hAnsi="Times New Roman" w:cs="Times New Roman"/>
        </w:rPr>
        <w:t>Vandewalle</w:t>
      </w:r>
      <w:proofErr w:type="spellEnd"/>
      <w:r w:rsidR="005C4967">
        <w:rPr>
          <w:rFonts w:ascii="Times New Roman" w:hAnsi="Times New Roman" w:cs="Times New Roman"/>
        </w:rPr>
        <w:t xml:space="preserve"> (1997) </w:t>
      </w:r>
      <w:r w:rsidR="00851685" w:rsidRPr="00851685">
        <w:rPr>
          <w:rFonts w:ascii="Times New Roman" w:hAnsi="Times New Roman" w:cs="Times New Roman"/>
        </w:rPr>
        <w:t>goal orientation disposition measure</w:t>
      </w:r>
      <w:r w:rsidR="005C4967">
        <w:rPr>
          <w:rFonts w:ascii="Times New Roman" w:hAnsi="Times New Roman" w:cs="Times New Roman"/>
        </w:rPr>
        <w:t xml:space="preserve"> which</w:t>
      </w:r>
      <w:r w:rsidR="00851685" w:rsidRPr="00851685">
        <w:rPr>
          <w:rFonts w:ascii="Times New Roman" w:hAnsi="Times New Roman" w:cs="Times New Roman"/>
        </w:rPr>
        <w:t xml:space="preserve"> requires respondents indicate their level of agreement </w:t>
      </w:r>
      <w:r w:rsidR="008328EF">
        <w:rPr>
          <w:rFonts w:ascii="Times New Roman" w:hAnsi="Times New Roman" w:cs="Times New Roman"/>
        </w:rPr>
        <w:t xml:space="preserve">with </w:t>
      </w:r>
      <w:r w:rsidR="00851685" w:rsidRPr="00851685">
        <w:rPr>
          <w:rFonts w:ascii="Times New Roman" w:hAnsi="Times New Roman" w:cs="Times New Roman"/>
        </w:rPr>
        <w:t xml:space="preserve">statements related to learning goal orientation, performance goal – prove orientation, </w:t>
      </w:r>
      <w:r w:rsidR="008328EF" w:rsidRPr="00851685">
        <w:rPr>
          <w:rFonts w:ascii="Times New Roman" w:hAnsi="Times New Roman" w:cs="Times New Roman"/>
        </w:rPr>
        <w:t>and performance</w:t>
      </w:r>
      <w:r w:rsidR="00851685" w:rsidRPr="00851685">
        <w:rPr>
          <w:rFonts w:ascii="Times New Roman" w:hAnsi="Times New Roman" w:cs="Times New Roman"/>
        </w:rPr>
        <w:t xml:space="preserve"> goal avoid orientation.  Individuals indicated their responses on a five-point, Likert-type scale with 1 – </w:t>
      </w:r>
      <w:r w:rsidR="00851685" w:rsidRPr="005C16C4">
        <w:rPr>
          <w:rFonts w:ascii="Times New Roman" w:hAnsi="Times New Roman" w:cs="Times New Roman"/>
          <w:i/>
        </w:rPr>
        <w:t>Strongly Disagree</w:t>
      </w:r>
      <w:r w:rsidR="00851685" w:rsidRPr="00851685">
        <w:rPr>
          <w:rFonts w:ascii="Times New Roman" w:hAnsi="Times New Roman" w:cs="Times New Roman"/>
        </w:rPr>
        <w:t xml:space="preserve">, 2 – </w:t>
      </w:r>
      <w:r w:rsidR="00851685" w:rsidRPr="005C16C4">
        <w:rPr>
          <w:rFonts w:ascii="Times New Roman" w:hAnsi="Times New Roman" w:cs="Times New Roman"/>
          <w:i/>
        </w:rPr>
        <w:t>Disagree</w:t>
      </w:r>
      <w:r w:rsidR="00851685" w:rsidRPr="00851685">
        <w:rPr>
          <w:rFonts w:ascii="Times New Roman" w:hAnsi="Times New Roman" w:cs="Times New Roman"/>
        </w:rPr>
        <w:t xml:space="preserve">, 3 – </w:t>
      </w:r>
      <w:r w:rsidR="00851685" w:rsidRPr="005C16C4">
        <w:rPr>
          <w:rFonts w:ascii="Times New Roman" w:hAnsi="Times New Roman" w:cs="Times New Roman"/>
          <w:i/>
        </w:rPr>
        <w:t>Neutral</w:t>
      </w:r>
      <w:r w:rsidR="00851685" w:rsidRPr="00851685">
        <w:rPr>
          <w:rFonts w:ascii="Times New Roman" w:hAnsi="Times New Roman" w:cs="Times New Roman"/>
        </w:rPr>
        <w:t xml:space="preserve">, 4 – </w:t>
      </w:r>
      <w:r w:rsidR="00851685" w:rsidRPr="005C16C4">
        <w:rPr>
          <w:rFonts w:ascii="Times New Roman" w:hAnsi="Times New Roman" w:cs="Times New Roman"/>
          <w:i/>
        </w:rPr>
        <w:t>Agree</w:t>
      </w:r>
      <w:r w:rsidR="00851685" w:rsidRPr="00851685">
        <w:rPr>
          <w:rFonts w:ascii="Times New Roman" w:hAnsi="Times New Roman" w:cs="Times New Roman"/>
        </w:rPr>
        <w:t xml:space="preserve">, 5 – </w:t>
      </w:r>
      <w:r w:rsidR="00851685" w:rsidRPr="005C16C4">
        <w:rPr>
          <w:rFonts w:ascii="Times New Roman" w:hAnsi="Times New Roman" w:cs="Times New Roman"/>
          <w:i/>
        </w:rPr>
        <w:t>Strongly Agree</w:t>
      </w:r>
      <w:r w:rsidR="00851685" w:rsidRPr="00851685">
        <w:rPr>
          <w:rFonts w:ascii="Times New Roman" w:hAnsi="Times New Roman" w:cs="Times New Roman"/>
        </w:rPr>
        <w:t xml:space="preserve">.  </w:t>
      </w:r>
    </w:p>
    <w:p w14:paraId="0636A6DD" w14:textId="13BA10A9" w:rsidR="00F51D84" w:rsidRDefault="00E15AEE" w:rsidP="00512FDF">
      <w:pPr>
        <w:jc w:val="center"/>
        <w:rPr>
          <w:rFonts w:ascii="Times New Roman" w:hAnsi="Times New Roman" w:cs="Times New Roman"/>
          <w:b/>
        </w:rPr>
      </w:pPr>
      <w:r w:rsidRPr="00512FDF">
        <w:rPr>
          <w:rFonts w:ascii="Times New Roman" w:hAnsi="Times New Roman" w:cs="Times New Roman"/>
          <w:b/>
        </w:rPr>
        <w:t>Results/Findings</w:t>
      </w:r>
    </w:p>
    <w:p w14:paraId="2774551D" w14:textId="5CECCA6C" w:rsidR="005C16C4" w:rsidRPr="005C16C4" w:rsidRDefault="00996F04" w:rsidP="005C16C4">
      <w:pPr>
        <w:rPr>
          <w:rFonts w:ascii="Times New Roman" w:hAnsi="Times New Roman" w:cs="Times New Roman"/>
        </w:rPr>
      </w:pPr>
      <w:r w:rsidRPr="00996F04">
        <w:rPr>
          <w:rFonts w:ascii="Times New Roman" w:hAnsi="Times New Roman" w:cs="Times New Roman"/>
        </w:rPr>
        <w:t xml:space="preserve">An index score was calculated for overall faculty advisor influence by averaging the responses.  </w:t>
      </w:r>
      <w:r w:rsidR="002D67EE" w:rsidRPr="000B3485">
        <w:rPr>
          <w:rFonts w:ascii="Times New Roman" w:hAnsi="Times New Roman" w:cs="Times New Roman"/>
        </w:rPr>
        <w:t>A</w:t>
      </w:r>
      <w:r w:rsidR="002D67EE">
        <w:rPr>
          <w:rFonts w:ascii="Times New Roman" w:hAnsi="Times New Roman" w:cs="Times New Roman"/>
          <w:i/>
        </w:rPr>
        <w:t xml:space="preserve"> post hoc</w:t>
      </w:r>
      <w:r w:rsidRPr="00996F04">
        <w:rPr>
          <w:rFonts w:ascii="Times New Roman" w:hAnsi="Times New Roman" w:cs="Times New Roman"/>
        </w:rPr>
        <w:t xml:space="preserve"> reliability was calculated resulting in a Cronbach’s α of .85. </w:t>
      </w:r>
      <w:r w:rsidR="00CC6B0F" w:rsidRPr="00CC6B0F">
        <w:rPr>
          <w:rFonts w:ascii="Times New Roman" w:hAnsi="Times New Roman" w:cs="Times New Roman"/>
        </w:rPr>
        <w:t xml:space="preserve">Correlations between goal orientation disposition, faculty advisor influence, and attitude towards interdisciplinary education were </w:t>
      </w:r>
      <w:r w:rsidR="002D67EE">
        <w:rPr>
          <w:rFonts w:ascii="Times New Roman" w:hAnsi="Times New Roman" w:cs="Times New Roman"/>
        </w:rPr>
        <w:t>calculated</w:t>
      </w:r>
      <w:r w:rsidR="00CC6B0F">
        <w:rPr>
          <w:rFonts w:ascii="Times New Roman" w:hAnsi="Times New Roman" w:cs="Times New Roman"/>
        </w:rPr>
        <w:t>.</w:t>
      </w:r>
      <w:r w:rsidR="00CC6B0F" w:rsidRPr="00CC6B0F">
        <w:rPr>
          <w:rFonts w:ascii="Times New Roman" w:hAnsi="Times New Roman" w:cs="Times New Roman"/>
        </w:rPr>
        <w:t xml:space="preserve"> Attitude towards interdisciplinary education had a statistically significant low positive correlation with learning goal orientation (</w:t>
      </w:r>
      <w:r w:rsidR="00CC6B0F" w:rsidRPr="000B3485">
        <w:rPr>
          <w:rFonts w:ascii="Times New Roman" w:hAnsi="Times New Roman" w:cs="Times New Roman"/>
          <w:i/>
        </w:rPr>
        <w:t>r</w:t>
      </w:r>
      <w:r w:rsidR="00CC6B0F" w:rsidRPr="00CC6B0F">
        <w:rPr>
          <w:rFonts w:ascii="Times New Roman" w:hAnsi="Times New Roman" w:cs="Times New Roman"/>
        </w:rPr>
        <w:t xml:space="preserve"> = .21), performance goal – prove orientation (</w:t>
      </w:r>
      <w:r w:rsidR="00CC6B0F" w:rsidRPr="000B3485">
        <w:rPr>
          <w:rFonts w:ascii="Times New Roman" w:hAnsi="Times New Roman" w:cs="Times New Roman"/>
          <w:i/>
        </w:rPr>
        <w:t>r</w:t>
      </w:r>
      <w:r w:rsidR="00CC6B0F" w:rsidRPr="00CC6B0F">
        <w:rPr>
          <w:rFonts w:ascii="Times New Roman" w:hAnsi="Times New Roman" w:cs="Times New Roman"/>
        </w:rPr>
        <w:t xml:space="preserve"> = .19), and faculty advisor influence (</w:t>
      </w:r>
      <w:r w:rsidR="00CC6B0F" w:rsidRPr="000B3485">
        <w:rPr>
          <w:rFonts w:ascii="Times New Roman" w:hAnsi="Times New Roman" w:cs="Times New Roman"/>
          <w:i/>
        </w:rPr>
        <w:t>r</w:t>
      </w:r>
      <w:r w:rsidR="00CC6B0F" w:rsidRPr="00CC6B0F">
        <w:rPr>
          <w:rFonts w:ascii="Times New Roman" w:hAnsi="Times New Roman" w:cs="Times New Roman"/>
        </w:rPr>
        <w:t xml:space="preserve"> = .18).  </w:t>
      </w:r>
      <w:r w:rsidR="005C4967" w:rsidRPr="005C4967">
        <w:rPr>
          <w:rFonts w:ascii="Times New Roman" w:hAnsi="Times New Roman" w:cs="Times New Roman"/>
        </w:rPr>
        <w:t>The overall attitude regarding interest in interdisciplinary education score was calculated based on summing the twelve individual topic average scores (</w:t>
      </w:r>
      <w:r w:rsidR="005C4967" w:rsidRPr="005C4967">
        <w:rPr>
          <w:rFonts w:ascii="Times New Roman" w:hAnsi="Times New Roman" w:cs="Times New Roman"/>
          <w:i/>
        </w:rPr>
        <w:t>M</w:t>
      </w:r>
      <w:r w:rsidR="005C4967" w:rsidRPr="005C4967">
        <w:rPr>
          <w:rFonts w:ascii="Times New Roman" w:hAnsi="Times New Roman" w:cs="Times New Roman"/>
        </w:rPr>
        <w:t xml:space="preserve"> = 46.86, </w:t>
      </w:r>
      <w:r w:rsidR="005C4967" w:rsidRPr="005C4967">
        <w:rPr>
          <w:rFonts w:ascii="Times New Roman" w:hAnsi="Times New Roman" w:cs="Times New Roman"/>
          <w:i/>
        </w:rPr>
        <w:t>SD</w:t>
      </w:r>
      <w:r w:rsidR="005C4967" w:rsidRPr="005C4967">
        <w:rPr>
          <w:rFonts w:ascii="Times New Roman" w:hAnsi="Times New Roman" w:cs="Times New Roman"/>
        </w:rPr>
        <w:t xml:space="preserve"> = 8.36) with a range of values falling between 17 and 60.</w:t>
      </w:r>
      <w:r w:rsidR="00EA19AC" w:rsidRPr="00EA19AC">
        <w:t xml:space="preserve"> </w:t>
      </w:r>
      <w:r w:rsidR="002D67EE">
        <w:rPr>
          <w:rFonts w:ascii="Times New Roman" w:hAnsi="Times New Roman" w:cs="Times New Roman"/>
        </w:rPr>
        <w:t>A r</w:t>
      </w:r>
      <w:r w:rsidR="00EA19AC" w:rsidRPr="00EA19AC">
        <w:rPr>
          <w:rFonts w:ascii="Times New Roman" w:hAnsi="Times New Roman" w:cs="Times New Roman"/>
        </w:rPr>
        <w:t xml:space="preserve">eliability </w:t>
      </w:r>
      <w:r w:rsidR="002D67EE">
        <w:rPr>
          <w:rFonts w:ascii="Times New Roman" w:hAnsi="Times New Roman" w:cs="Times New Roman"/>
        </w:rPr>
        <w:t xml:space="preserve">coefficient </w:t>
      </w:r>
      <w:r w:rsidR="00EA19AC" w:rsidRPr="00EA19AC">
        <w:rPr>
          <w:rFonts w:ascii="Times New Roman" w:hAnsi="Times New Roman" w:cs="Times New Roman"/>
        </w:rPr>
        <w:t xml:space="preserve">was calculated </w:t>
      </w:r>
      <w:r w:rsidR="002D67EE">
        <w:rPr>
          <w:rFonts w:ascii="Times New Roman" w:hAnsi="Times New Roman" w:cs="Times New Roman"/>
          <w:i/>
        </w:rPr>
        <w:t xml:space="preserve">post hoc </w:t>
      </w:r>
      <w:r w:rsidR="00EA19AC" w:rsidRPr="00EA19AC">
        <w:rPr>
          <w:rFonts w:ascii="Times New Roman" w:hAnsi="Times New Roman" w:cs="Times New Roman"/>
        </w:rPr>
        <w:t>for each of the individual topic areas resulting in Cronbach’s</w:t>
      </w:r>
      <w:r w:rsidR="00EA19AC">
        <w:rPr>
          <w:rFonts w:ascii="Times New Roman" w:hAnsi="Times New Roman" w:cs="Times New Roman"/>
        </w:rPr>
        <w:t xml:space="preserve"> </w:t>
      </w:r>
      <w:r w:rsidR="00EA19AC" w:rsidRPr="00EA19AC">
        <w:rPr>
          <w:rFonts w:ascii="Times New Roman" w:hAnsi="Times New Roman" w:cs="Times New Roman"/>
        </w:rPr>
        <w:t>α values ranging from .92 to .96.</w:t>
      </w:r>
      <w:r w:rsidR="00EA19AC">
        <w:rPr>
          <w:rFonts w:ascii="Times New Roman" w:hAnsi="Times New Roman" w:cs="Times New Roman"/>
        </w:rPr>
        <w:t xml:space="preserve"> </w:t>
      </w:r>
      <w:r w:rsidR="005C16C4" w:rsidRPr="005C16C4">
        <w:rPr>
          <w:rFonts w:ascii="Times New Roman" w:hAnsi="Times New Roman" w:cs="Times New Roman"/>
        </w:rPr>
        <w:t xml:space="preserve">Index scores were calculated for each of the three goal orientations by averaging responses within each group.  </w:t>
      </w:r>
      <w:r w:rsidR="002D67EE">
        <w:rPr>
          <w:rFonts w:ascii="Times New Roman" w:hAnsi="Times New Roman" w:cs="Times New Roman"/>
        </w:rPr>
        <w:t>A</w:t>
      </w:r>
      <w:r w:rsidR="005C16C4" w:rsidRPr="005C16C4">
        <w:rPr>
          <w:rFonts w:ascii="Times New Roman" w:hAnsi="Times New Roman" w:cs="Times New Roman"/>
        </w:rPr>
        <w:t xml:space="preserve"> reliability </w:t>
      </w:r>
      <w:r w:rsidR="002D67EE">
        <w:rPr>
          <w:rFonts w:ascii="Times New Roman" w:hAnsi="Times New Roman" w:cs="Times New Roman"/>
        </w:rPr>
        <w:t xml:space="preserve">coefficient </w:t>
      </w:r>
      <w:r w:rsidR="005C16C4" w:rsidRPr="005C16C4">
        <w:rPr>
          <w:rFonts w:ascii="Times New Roman" w:hAnsi="Times New Roman" w:cs="Times New Roman"/>
        </w:rPr>
        <w:t xml:space="preserve">was calculated </w:t>
      </w:r>
      <w:r w:rsidR="002D67EE">
        <w:rPr>
          <w:rFonts w:ascii="Times New Roman" w:hAnsi="Times New Roman" w:cs="Times New Roman"/>
          <w:i/>
        </w:rPr>
        <w:t xml:space="preserve">post hoc </w:t>
      </w:r>
      <w:r w:rsidR="005C16C4" w:rsidRPr="005C16C4">
        <w:rPr>
          <w:rFonts w:ascii="Times New Roman" w:hAnsi="Times New Roman" w:cs="Times New Roman"/>
        </w:rPr>
        <w:t>on each goal orientation.  Results indicated learning goal orientation had a Cronbach’s α of .82 (</w:t>
      </w:r>
      <w:r w:rsidR="005C16C4" w:rsidRPr="005C16C4">
        <w:rPr>
          <w:rFonts w:ascii="Times New Roman" w:hAnsi="Times New Roman" w:cs="Times New Roman"/>
          <w:i/>
        </w:rPr>
        <w:t>M</w:t>
      </w:r>
      <w:r w:rsidR="005C16C4" w:rsidRPr="005C16C4">
        <w:rPr>
          <w:rFonts w:ascii="Times New Roman" w:hAnsi="Times New Roman" w:cs="Times New Roman"/>
        </w:rPr>
        <w:t xml:space="preserve"> = 4.15, </w:t>
      </w:r>
      <w:r w:rsidR="005C16C4" w:rsidRPr="005C16C4">
        <w:rPr>
          <w:rFonts w:ascii="Times New Roman" w:hAnsi="Times New Roman" w:cs="Times New Roman"/>
          <w:i/>
        </w:rPr>
        <w:t>SD</w:t>
      </w:r>
      <w:r w:rsidR="005C16C4" w:rsidRPr="005C16C4">
        <w:rPr>
          <w:rFonts w:ascii="Times New Roman" w:hAnsi="Times New Roman" w:cs="Times New Roman"/>
        </w:rPr>
        <w:t xml:space="preserve"> = 0.54), performance goal - prove had a Cronbach’s α of .81 (</w:t>
      </w:r>
      <w:r w:rsidR="005C16C4" w:rsidRPr="005C16C4">
        <w:rPr>
          <w:rFonts w:ascii="Times New Roman" w:hAnsi="Times New Roman" w:cs="Times New Roman"/>
          <w:i/>
        </w:rPr>
        <w:t>M</w:t>
      </w:r>
      <w:r w:rsidR="005C16C4" w:rsidRPr="005C16C4">
        <w:rPr>
          <w:rFonts w:ascii="Times New Roman" w:hAnsi="Times New Roman" w:cs="Times New Roman"/>
        </w:rPr>
        <w:t xml:space="preserve"> = 3.84, </w:t>
      </w:r>
      <w:r w:rsidR="005C16C4" w:rsidRPr="005C16C4">
        <w:rPr>
          <w:rFonts w:ascii="Times New Roman" w:hAnsi="Times New Roman" w:cs="Times New Roman"/>
          <w:i/>
        </w:rPr>
        <w:t xml:space="preserve">SD </w:t>
      </w:r>
      <w:r w:rsidR="005C16C4" w:rsidRPr="005C16C4">
        <w:rPr>
          <w:rFonts w:ascii="Times New Roman" w:hAnsi="Times New Roman" w:cs="Times New Roman"/>
        </w:rPr>
        <w:t>= 0.73), performance goal - avoid had a Cronbach’s α of .88 (</w:t>
      </w:r>
      <w:r w:rsidR="005C16C4" w:rsidRPr="005C16C4">
        <w:rPr>
          <w:rFonts w:ascii="Times New Roman" w:hAnsi="Times New Roman" w:cs="Times New Roman"/>
          <w:i/>
        </w:rPr>
        <w:t>M</w:t>
      </w:r>
      <w:r w:rsidR="005C16C4" w:rsidRPr="005C16C4">
        <w:rPr>
          <w:rFonts w:ascii="Times New Roman" w:hAnsi="Times New Roman" w:cs="Times New Roman"/>
        </w:rPr>
        <w:t xml:space="preserve"> = 2.83, </w:t>
      </w:r>
      <w:r w:rsidR="005C16C4" w:rsidRPr="005C16C4">
        <w:rPr>
          <w:rFonts w:ascii="Times New Roman" w:hAnsi="Times New Roman" w:cs="Times New Roman"/>
          <w:i/>
        </w:rPr>
        <w:t>SD</w:t>
      </w:r>
      <w:r w:rsidR="005C16C4" w:rsidRPr="005C16C4">
        <w:rPr>
          <w:rFonts w:ascii="Times New Roman" w:hAnsi="Times New Roman" w:cs="Times New Roman"/>
        </w:rPr>
        <w:t xml:space="preserve"> = 0.90).</w:t>
      </w:r>
    </w:p>
    <w:p w14:paraId="131A5134" w14:textId="2B336478" w:rsidR="004F27DB" w:rsidRPr="00512FDF" w:rsidRDefault="00E15AEE" w:rsidP="00512FDF">
      <w:pPr>
        <w:jc w:val="center"/>
        <w:rPr>
          <w:rFonts w:ascii="Times New Roman" w:hAnsi="Times New Roman" w:cs="Times New Roman"/>
          <w:b/>
        </w:rPr>
      </w:pPr>
      <w:r w:rsidRPr="00512FDF">
        <w:rPr>
          <w:rFonts w:ascii="Times New Roman" w:hAnsi="Times New Roman" w:cs="Times New Roman"/>
          <w:b/>
        </w:rPr>
        <w:t>Conclusions</w:t>
      </w:r>
      <w:r w:rsidR="004F27DB" w:rsidRPr="00512FDF">
        <w:rPr>
          <w:rFonts w:ascii="Times New Roman" w:hAnsi="Times New Roman" w:cs="Times New Roman"/>
          <w:b/>
        </w:rPr>
        <w:t>/</w:t>
      </w:r>
      <w:r w:rsidRPr="00512FDF">
        <w:rPr>
          <w:rFonts w:ascii="Times New Roman" w:hAnsi="Times New Roman" w:cs="Times New Roman"/>
          <w:b/>
        </w:rPr>
        <w:t>Implications/ Recommendations/ Impact on Profession</w:t>
      </w:r>
    </w:p>
    <w:p w14:paraId="6F809875" w14:textId="4A1FCE55" w:rsidR="00F53DCC" w:rsidRPr="00DF623C" w:rsidRDefault="00F53DCC" w:rsidP="001E7915">
      <w:pPr>
        <w:rPr>
          <w:rFonts w:ascii="Times New Roman" w:hAnsi="Times New Roman" w:cs="Times New Roman"/>
        </w:rPr>
      </w:pPr>
      <w:r w:rsidRPr="00F53DCC">
        <w:rPr>
          <w:rFonts w:ascii="Times New Roman" w:hAnsi="Times New Roman" w:cs="Times New Roman"/>
        </w:rPr>
        <w:t xml:space="preserve">The undergraduate student’s learning goal orientation, performance goal orientation – prove and faculty advisor were found to influence the student’s attitude toward interdisciplinary education.  </w:t>
      </w:r>
      <w:r w:rsidR="009322B7">
        <w:rPr>
          <w:rFonts w:ascii="Times New Roman" w:hAnsi="Times New Roman" w:cs="Times New Roman"/>
        </w:rPr>
        <w:t>As a preliminary study</w:t>
      </w:r>
      <w:r>
        <w:rPr>
          <w:rFonts w:ascii="Times New Roman" w:hAnsi="Times New Roman" w:cs="Times New Roman"/>
        </w:rPr>
        <w:t>,</w:t>
      </w:r>
      <w:r w:rsidR="009322B7">
        <w:rPr>
          <w:rFonts w:ascii="Times New Roman" w:hAnsi="Times New Roman" w:cs="Times New Roman"/>
        </w:rPr>
        <w:t xml:space="preserve"> it is encouraging that t</w:t>
      </w:r>
      <w:r w:rsidR="004F27DB" w:rsidRPr="004F27DB">
        <w:rPr>
          <w:rFonts w:ascii="Times New Roman" w:hAnsi="Times New Roman" w:cs="Times New Roman"/>
        </w:rPr>
        <w:t xml:space="preserve">his research supports the findings of Schmidt, et al. (2012) calling for a need to focus interdisciplinary education programs on faculty advisers to positively influence student participation. Improving faculty advisor influence and buy-in may be one priority area for institutions to consider when designing an undergraduate interdisciplinary program. </w:t>
      </w:r>
      <w:r w:rsidR="008328EF" w:rsidRPr="004F27DB">
        <w:rPr>
          <w:rFonts w:ascii="Times New Roman" w:hAnsi="Times New Roman" w:cs="Times New Roman"/>
        </w:rPr>
        <w:t>Undergraduate</w:t>
      </w:r>
      <w:r w:rsidR="004F27DB" w:rsidRPr="004F27DB">
        <w:rPr>
          <w:rFonts w:ascii="Times New Roman" w:hAnsi="Times New Roman" w:cs="Times New Roman"/>
        </w:rPr>
        <w:t xml:space="preserve"> college departments should consider methods to</w:t>
      </w:r>
      <w:r w:rsidR="00165F75">
        <w:rPr>
          <w:rFonts w:ascii="Times New Roman" w:hAnsi="Times New Roman" w:cs="Times New Roman"/>
        </w:rPr>
        <w:t xml:space="preserve"> increase awareness and </w:t>
      </w:r>
      <w:r w:rsidR="00165F75" w:rsidRPr="004F27DB">
        <w:rPr>
          <w:rFonts w:ascii="Times New Roman" w:hAnsi="Times New Roman" w:cs="Times New Roman"/>
        </w:rPr>
        <w:t>professionally</w:t>
      </w:r>
      <w:r w:rsidR="00165F75">
        <w:rPr>
          <w:rFonts w:ascii="Times New Roman" w:hAnsi="Times New Roman" w:cs="Times New Roman"/>
        </w:rPr>
        <w:t xml:space="preserve"> develop faculty to understand the importance and impact of academic advisement</w:t>
      </w:r>
      <w:r w:rsidR="008328EF">
        <w:rPr>
          <w:rFonts w:ascii="Times New Roman" w:hAnsi="Times New Roman" w:cs="Times New Roman"/>
        </w:rPr>
        <w:t>.</w:t>
      </w:r>
      <w:r>
        <w:rPr>
          <w:rFonts w:ascii="Times New Roman" w:hAnsi="Times New Roman" w:cs="Times New Roman"/>
        </w:rPr>
        <w:t xml:space="preserve"> Additional research should be conducted to further determine the factors and academic influence</w:t>
      </w:r>
      <w:r w:rsidR="006D4705">
        <w:rPr>
          <w:rFonts w:ascii="Times New Roman" w:hAnsi="Times New Roman" w:cs="Times New Roman"/>
        </w:rPr>
        <w:t>s</w:t>
      </w:r>
      <w:r>
        <w:rPr>
          <w:rFonts w:ascii="Times New Roman" w:hAnsi="Times New Roman" w:cs="Times New Roman"/>
        </w:rPr>
        <w:t xml:space="preserve"> that impact studen</w:t>
      </w:r>
      <w:r w:rsidR="00DF623C">
        <w:rPr>
          <w:rFonts w:ascii="Times New Roman" w:hAnsi="Times New Roman" w:cs="Times New Roman"/>
        </w:rPr>
        <w:t>t choice when selecting courses.</w:t>
      </w:r>
    </w:p>
    <w:p w14:paraId="2BF7B7CA" w14:textId="77777777" w:rsidR="001E7915" w:rsidRDefault="001E7915" w:rsidP="001E7915">
      <w:pPr>
        <w:rPr>
          <w:rFonts w:ascii="Times New Roman" w:hAnsi="Times New Roman" w:cs="Times New Roman"/>
          <w:b/>
        </w:rPr>
      </w:pPr>
    </w:p>
    <w:p w14:paraId="28F4F904" w14:textId="13D90C0F" w:rsidR="002D6572" w:rsidRPr="008328EF" w:rsidRDefault="002D6572" w:rsidP="008328EF">
      <w:pPr>
        <w:jc w:val="center"/>
        <w:rPr>
          <w:rFonts w:ascii="Times New Roman" w:hAnsi="Times New Roman" w:cs="Times New Roman"/>
        </w:rPr>
      </w:pPr>
      <w:r w:rsidRPr="00512FDF">
        <w:rPr>
          <w:rFonts w:ascii="Times New Roman" w:hAnsi="Times New Roman" w:cs="Times New Roman"/>
          <w:b/>
        </w:rPr>
        <w:lastRenderedPageBreak/>
        <w:t>References</w:t>
      </w:r>
    </w:p>
    <w:p w14:paraId="68E1CD7F" w14:textId="17DAD91C" w:rsidR="005060C3" w:rsidRDefault="005060C3" w:rsidP="005060C3">
      <w:pPr>
        <w:ind w:left="720" w:hanging="720"/>
        <w:rPr>
          <w:rFonts w:ascii="Times New Roman" w:hAnsi="Times New Roman" w:cs="Times New Roman"/>
        </w:rPr>
      </w:pPr>
      <w:r w:rsidRPr="005060C3">
        <w:rPr>
          <w:rFonts w:ascii="Times New Roman" w:hAnsi="Times New Roman" w:cs="Times New Roman"/>
        </w:rPr>
        <w:t xml:space="preserve">Butler, R. (1992). What young people want to know when: Effect of mastery and ability goals on interest in different kinds of social </w:t>
      </w:r>
      <w:proofErr w:type="gramStart"/>
      <w:r w:rsidRPr="005060C3">
        <w:rPr>
          <w:rFonts w:ascii="Times New Roman" w:hAnsi="Times New Roman" w:cs="Times New Roman"/>
        </w:rPr>
        <w:t>comparisons.</w:t>
      </w:r>
      <w:proofErr w:type="gramEnd"/>
      <w:r w:rsidRPr="005060C3">
        <w:rPr>
          <w:rFonts w:ascii="Times New Roman" w:hAnsi="Times New Roman" w:cs="Times New Roman"/>
        </w:rPr>
        <w:t xml:space="preserve"> </w:t>
      </w:r>
      <w:r w:rsidRPr="00972548">
        <w:rPr>
          <w:rFonts w:ascii="Times New Roman" w:hAnsi="Times New Roman" w:cs="Times New Roman"/>
          <w:i/>
        </w:rPr>
        <w:t>Journal of Personality and Social Psychology, 62</w:t>
      </w:r>
      <w:r w:rsidRPr="005060C3">
        <w:rPr>
          <w:rFonts w:ascii="Times New Roman" w:hAnsi="Times New Roman" w:cs="Times New Roman"/>
        </w:rPr>
        <w:t>, 924-943.</w:t>
      </w:r>
    </w:p>
    <w:p w14:paraId="51F08F17" w14:textId="77777777" w:rsidR="0015052D" w:rsidRDefault="0015052D" w:rsidP="005060C3">
      <w:pPr>
        <w:ind w:left="720" w:hanging="720"/>
        <w:rPr>
          <w:rFonts w:ascii="Times New Roman" w:hAnsi="Times New Roman" w:cs="Times New Roman"/>
        </w:rPr>
      </w:pPr>
    </w:p>
    <w:p w14:paraId="3672E7CA" w14:textId="48BB3BC3" w:rsidR="0015052D" w:rsidRDefault="0015052D" w:rsidP="005060C3">
      <w:pPr>
        <w:ind w:left="720" w:hanging="720"/>
        <w:rPr>
          <w:rFonts w:ascii="Times New Roman" w:hAnsi="Times New Roman" w:cs="Times New Roman"/>
        </w:rPr>
      </w:pPr>
      <w:r w:rsidRPr="0015052D">
        <w:rPr>
          <w:rFonts w:ascii="Times New Roman" w:hAnsi="Times New Roman" w:cs="Times New Roman"/>
        </w:rPr>
        <w:t xml:space="preserve">Campbell, S. M., &amp; Nutt, C. L. (2008). Academic advising in the new global century: Supporting engagement and learning outcomes achievement. </w:t>
      </w:r>
      <w:r w:rsidRPr="00972548">
        <w:rPr>
          <w:rFonts w:ascii="Times New Roman" w:hAnsi="Times New Roman" w:cs="Times New Roman"/>
          <w:i/>
        </w:rPr>
        <w:t>Peer Review, 10</w:t>
      </w:r>
      <w:r w:rsidRPr="0015052D">
        <w:rPr>
          <w:rFonts w:ascii="Times New Roman" w:hAnsi="Times New Roman" w:cs="Times New Roman"/>
        </w:rPr>
        <w:t>(1), 4-7.</w:t>
      </w:r>
    </w:p>
    <w:p w14:paraId="255CBF72" w14:textId="77777777" w:rsidR="005060C3" w:rsidRDefault="005060C3" w:rsidP="005060C3">
      <w:pPr>
        <w:ind w:left="720" w:hanging="720"/>
        <w:rPr>
          <w:rFonts w:ascii="Times New Roman" w:hAnsi="Times New Roman" w:cs="Times New Roman"/>
        </w:rPr>
      </w:pPr>
    </w:p>
    <w:p w14:paraId="39957AAC" w14:textId="406C0A06" w:rsidR="005060C3" w:rsidRDefault="005060C3" w:rsidP="005060C3">
      <w:pPr>
        <w:ind w:left="720" w:hanging="720"/>
        <w:rPr>
          <w:rFonts w:ascii="Times New Roman" w:hAnsi="Times New Roman" w:cs="Times New Roman"/>
        </w:rPr>
      </w:pPr>
      <w:proofErr w:type="spellStart"/>
      <w:r w:rsidRPr="005060C3">
        <w:rPr>
          <w:rFonts w:ascii="Times New Roman" w:hAnsi="Times New Roman" w:cs="Times New Roman"/>
        </w:rPr>
        <w:t>Carnevale</w:t>
      </w:r>
      <w:proofErr w:type="spellEnd"/>
      <w:r w:rsidRPr="005060C3">
        <w:rPr>
          <w:rFonts w:ascii="Times New Roman" w:hAnsi="Times New Roman" w:cs="Times New Roman"/>
        </w:rPr>
        <w:t xml:space="preserve">, A. P., Smith, N., &amp; Melton, M. (2011). </w:t>
      </w:r>
      <w:r w:rsidRPr="00972548">
        <w:rPr>
          <w:rFonts w:ascii="Times New Roman" w:hAnsi="Times New Roman" w:cs="Times New Roman"/>
          <w:i/>
        </w:rPr>
        <w:t>STEM</w:t>
      </w:r>
      <w:r w:rsidRPr="005060C3">
        <w:rPr>
          <w:rFonts w:ascii="Times New Roman" w:hAnsi="Times New Roman" w:cs="Times New Roman"/>
        </w:rPr>
        <w:t xml:space="preserve"> Washington, DC: Georgetown University Center on Education and the Workforce.</w:t>
      </w:r>
    </w:p>
    <w:p w14:paraId="36FF4232" w14:textId="77777777" w:rsidR="00D850C9" w:rsidRDefault="00D850C9" w:rsidP="00F53DCC">
      <w:pPr>
        <w:rPr>
          <w:rFonts w:ascii="Times New Roman" w:hAnsi="Times New Roman" w:cs="Times New Roman"/>
        </w:rPr>
      </w:pPr>
    </w:p>
    <w:p w14:paraId="799B5B11" w14:textId="16408CBF" w:rsidR="00D850C9" w:rsidRDefault="00D850C9" w:rsidP="005060C3">
      <w:pPr>
        <w:ind w:left="720" w:hanging="720"/>
        <w:rPr>
          <w:rFonts w:ascii="Times New Roman" w:hAnsi="Times New Roman" w:cs="Times New Roman"/>
        </w:rPr>
      </w:pPr>
      <w:proofErr w:type="spellStart"/>
      <w:r w:rsidRPr="00D850C9">
        <w:rPr>
          <w:rFonts w:ascii="Times New Roman" w:hAnsi="Times New Roman" w:cs="Times New Roman"/>
        </w:rPr>
        <w:t>Doerfert</w:t>
      </w:r>
      <w:proofErr w:type="spellEnd"/>
      <w:r w:rsidRPr="00D850C9">
        <w:rPr>
          <w:rFonts w:ascii="Times New Roman" w:hAnsi="Times New Roman" w:cs="Times New Roman"/>
        </w:rPr>
        <w:t xml:space="preserve">, D. L. (Ed.). (2011). </w:t>
      </w:r>
      <w:r w:rsidRPr="00972548">
        <w:rPr>
          <w:rFonts w:ascii="Times New Roman" w:hAnsi="Times New Roman" w:cs="Times New Roman"/>
          <w:i/>
        </w:rPr>
        <w:t>National research agenda: American Association for Agricultural Education’s research priority areas for 2011-2015.</w:t>
      </w:r>
      <w:r w:rsidRPr="00D850C9">
        <w:rPr>
          <w:rFonts w:ascii="Times New Roman" w:hAnsi="Times New Roman" w:cs="Times New Roman"/>
        </w:rPr>
        <w:t xml:space="preserve">  Lubbock, TX: Texas Tech University, Department of Agricultural Education and Communications.</w:t>
      </w:r>
    </w:p>
    <w:p w14:paraId="1DBC9A4D" w14:textId="77777777" w:rsidR="005060C3" w:rsidRDefault="005060C3" w:rsidP="005060C3">
      <w:pPr>
        <w:ind w:left="720" w:hanging="720"/>
        <w:rPr>
          <w:rFonts w:ascii="Times New Roman" w:hAnsi="Times New Roman" w:cs="Times New Roman"/>
        </w:rPr>
      </w:pPr>
    </w:p>
    <w:p w14:paraId="67784DDE" w14:textId="7B4565F1" w:rsidR="005060C3" w:rsidRDefault="005060C3" w:rsidP="005060C3">
      <w:pPr>
        <w:ind w:left="720" w:hanging="720"/>
        <w:rPr>
          <w:rFonts w:ascii="Times New Roman" w:hAnsi="Times New Roman" w:cs="Times New Roman"/>
        </w:rPr>
      </w:pPr>
      <w:proofErr w:type="spellStart"/>
      <w:r w:rsidRPr="005060C3">
        <w:rPr>
          <w:rFonts w:ascii="Times New Roman" w:hAnsi="Times New Roman" w:cs="Times New Roman"/>
        </w:rPr>
        <w:t>Duda</w:t>
      </w:r>
      <w:proofErr w:type="spellEnd"/>
      <w:r w:rsidRPr="005060C3">
        <w:rPr>
          <w:rFonts w:ascii="Times New Roman" w:hAnsi="Times New Roman" w:cs="Times New Roman"/>
        </w:rPr>
        <w:t xml:space="preserve">, J., &amp; Nicholls, J. G. (1992). Dimensions of achievement motivation in schoolwork and sport. </w:t>
      </w:r>
      <w:r w:rsidRPr="00972548">
        <w:rPr>
          <w:rFonts w:ascii="Times New Roman" w:hAnsi="Times New Roman" w:cs="Times New Roman"/>
          <w:i/>
        </w:rPr>
        <w:t>Journal of Educational Psychology, 84</w:t>
      </w:r>
      <w:r w:rsidRPr="005060C3">
        <w:rPr>
          <w:rFonts w:ascii="Times New Roman" w:hAnsi="Times New Roman" w:cs="Times New Roman"/>
        </w:rPr>
        <w:t>, 290-299.</w:t>
      </w:r>
    </w:p>
    <w:p w14:paraId="6F543923" w14:textId="77777777" w:rsidR="005060C3" w:rsidRDefault="005060C3" w:rsidP="005060C3">
      <w:pPr>
        <w:ind w:left="720" w:hanging="720"/>
        <w:rPr>
          <w:rFonts w:ascii="Times New Roman" w:hAnsi="Times New Roman" w:cs="Times New Roman"/>
        </w:rPr>
      </w:pPr>
    </w:p>
    <w:p w14:paraId="2AC5AE0E" w14:textId="13CB5AB1" w:rsidR="005060C3" w:rsidRDefault="005060C3" w:rsidP="005060C3">
      <w:pPr>
        <w:ind w:left="720" w:hanging="720"/>
        <w:rPr>
          <w:rFonts w:ascii="Times New Roman" w:hAnsi="Times New Roman" w:cs="Times New Roman"/>
        </w:rPr>
      </w:pPr>
      <w:proofErr w:type="spellStart"/>
      <w:r w:rsidRPr="005060C3">
        <w:rPr>
          <w:rFonts w:ascii="Times New Roman" w:hAnsi="Times New Roman" w:cs="Times New Roman"/>
        </w:rPr>
        <w:t>Dweck</w:t>
      </w:r>
      <w:proofErr w:type="spellEnd"/>
      <w:r w:rsidRPr="005060C3">
        <w:rPr>
          <w:rFonts w:ascii="Times New Roman" w:hAnsi="Times New Roman" w:cs="Times New Roman"/>
        </w:rPr>
        <w:t xml:space="preserve">, C. S., &amp; Leggett, E. L. (1988). A social-cognitive approach to motivation and personality. </w:t>
      </w:r>
      <w:r w:rsidRPr="00972548">
        <w:rPr>
          <w:rFonts w:ascii="Times New Roman" w:hAnsi="Times New Roman" w:cs="Times New Roman"/>
          <w:i/>
        </w:rPr>
        <w:t>Psychological Review, 95</w:t>
      </w:r>
      <w:r w:rsidRPr="005060C3">
        <w:rPr>
          <w:rFonts w:ascii="Times New Roman" w:hAnsi="Times New Roman" w:cs="Times New Roman"/>
        </w:rPr>
        <w:t>, 256-273.</w:t>
      </w:r>
    </w:p>
    <w:p w14:paraId="0CA51A3D" w14:textId="77777777" w:rsidR="007E5864" w:rsidRDefault="007E5864" w:rsidP="005060C3">
      <w:pPr>
        <w:ind w:left="720" w:hanging="720"/>
        <w:rPr>
          <w:rFonts w:ascii="Times New Roman" w:hAnsi="Times New Roman" w:cs="Times New Roman"/>
        </w:rPr>
      </w:pPr>
    </w:p>
    <w:p w14:paraId="78277DAD" w14:textId="6749934F" w:rsidR="007E5864" w:rsidRDefault="007E5864" w:rsidP="005060C3">
      <w:pPr>
        <w:ind w:left="720" w:hanging="720"/>
        <w:rPr>
          <w:rFonts w:ascii="Times New Roman" w:hAnsi="Times New Roman" w:cs="Times New Roman"/>
        </w:rPr>
      </w:pPr>
      <w:r w:rsidRPr="007E5864">
        <w:rPr>
          <w:rFonts w:ascii="Times New Roman" w:hAnsi="Times New Roman" w:cs="Times New Roman"/>
        </w:rPr>
        <w:t xml:space="preserve">Light, R. (2001). </w:t>
      </w:r>
      <w:r w:rsidRPr="00972548">
        <w:rPr>
          <w:rFonts w:ascii="Times New Roman" w:hAnsi="Times New Roman" w:cs="Times New Roman"/>
          <w:i/>
        </w:rPr>
        <w:t>Making the most of college: Students speak their minds.</w:t>
      </w:r>
      <w:r w:rsidRPr="007E5864">
        <w:rPr>
          <w:rFonts w:ascii="Times New Roman" w:hAnsi="Times New Roman" w:cs="Times New Roman"/>
        </w:rPr>
        <w:t xml:space="preserve"> Cambridge, MA: Harvard University Press.</w:t>
      </w:r>
    </w:p>
    <w:p w14:paraId="76045131" w14:textId="77777777" w:rsidR="00BE3DB0" w:rsidRPr="005060C3" w:rsidRDefault="00BE3DB0" w:rsidP="0012169C">
      <w:pPr>
        <w:rPr>
          <w:rFonts w:ascii="Times New Roman" w:hAnsi="Times New Roman" w:cs="Times New Roman"/>
        </w:rPr>
      </w:pPr>
    </w:p>
    <w:p w14:paraId="1F72EC43" w14:textId="6A5C2B61" w:rsidR="005060C3" w:rsidRDefault="00BE3DB0" w:rsidP="005060C3">
      <w:pPr>
        <w:ind w:left="720" w:hanging="720"/>
        <w:rPr>
          <w:rFonts w:ascii="Times New Roman" w:hAnsi="Times New Roman" w:cs="Times New Roman"/>
        </w:rPr>
      </w:pPr>
      <w:r w:rsidRPr="00BE3DB0">
        <w:rPr>
          <w:rFonts w:ascii="Times New Roman" w:hAnsi="Times New Roman" w:cs="Times New Roman"/>
        </w:rPr>
        <w:t xml:space="preserve">National Research Council. (2009). </w:t>
      </w:r>
      <w:r w:rsidRPr="00972548">
        <w:rPr>
          <w:rFonts w:ascii="Times New Roman" w:hAnsi="Times New Roman" w:cs="Times New Roman"/>
          <w:i/>
        </w:rPr>
        <w:t>Transforming Agricultural Education for a Changing World</w:t>
      </w:r>
      <w:r w:rsidRPr="00BE3DB0">
        <w:rPr>
          <w:rFonts w:ascii="Times New Roman" w:hAnsi="Times New Roman" w:cs="Times New Roman"/>
        </w:rPr>
        <w:t>. Washington, DC: The National Academies Press.</w:t>
      </w:r>
    </w:p>
    <w:p w14:paraId="0597EA93" w14:textId="77777777" w:rsidR="005060C3" w:rsidRDefault="005060C3" w:rsidP="007E5864">
      <w:pPr>
        <w:rPr>
          <w:rFonts w:ascii="Times New Roman" w:hAnsi="Times New Roman" w:cs="Times New Roman"/>
        </w:rPr>
      </w:pPr>
    </w:p>
    <w:p w14:paraId="0D20EE4D" w14:textId="35A258A8" w:rsidR="005060C3" w:rsidRDefault="005060C3" w:rsidP="005060C3">
      <w:pPr>
        <w:ind w:left="720" w:hanging="720"/>
        <w:rPr>
          <w:rFonts w:ascii="Times New Roman" w:hAnsi="Times New Roman" w:cs="Times New Roman"/>
        </w:rPr>
      </w:pPr>
      <w:r w:rsidRPr="005060C3">
        <w:rPr>
          <w:rFonts w:ascii="Times New Roman" w:hAnsi="Times New Roman" w:cs="Times New Roman"/>
        </w:rPr>
        <w:t xml:space="preserve">Schmidt, A. H., Robbins, A. S., Combs, J. K., Freeburg, A., </w:t>
      </w:r>
      <w:proofErr w:type="spellStart"/>
      <w:r w:rsidRPr="005060C3">
        <w:rPr>
          <w:rFonts w:ascii="Times New Roman" w:hAnsi="Times New Roman" w:cs="Times New Roman"/>
        </w:rPr>
        <w:t>Jesperson</w:t>
      </w:r>
      <w:proofErr w:type="spellEnd"/>
      <w:r w:rsidRPr="005060C3">
        <w:rPr>
          <w:rFonts w:ascii="Times New Roman" w:hAnsi="Times New Roman" w:cs="Times New Roman"/>
        </w:rPr>
        <w:t xml:space="preserve">, R. G., Rogers, H. S., &amp; Wheat, E. (2012). A new model for training graduate students to conduct interdisciplinary, </w:t>
      </w:r>
      <w:proofErr w:type="spellStart"/>
      <w:r w:rsidRPr="005060C3">
        <w:rPr>
          <w:rFonts w:ascii="Times New Roman" w:hAnsi="Times New Roman" w:cs="Times New Roman"/>
        </w:rPr>
        <w:t>interorganizational</w:t>
      </w:r>
      <w:proofErr w:type="spellEnd"/>
      <w:r w:rsidRPr="005060C3">
        <w:rPr>
          <w:rFonts w:ascii="Times New Roman" w:hAnsi="Times New Roman" w:cs="Times New Roman"/>
        </w:rPr>
        <w:t>, and international research</w:t>
      </w:r>
      <w:r w:rsidRPr="00972548">
        <w:rPr>
          <w:rFonts w:ascii="Times New Roman" w:hAnsi="Times New Roman" w:cs="Times New Roman"/>
          <w:i/>
        </w:rPr>
        <w:t xml:space="preserve">. </w:t>
      </w:r>
      <w:proofErr w:type="spellStart"/>
      <w:r w:rsidRPr="00972548">
        <w:rPr>
          <w:rFonts w:ascii="Times New Roman" w:hAnsi="Times New Roman" w:cs="Times New Roman"/>
          <w:i/>
        </w:rPr>
        <w:t>BioScience</w:t>
      </w:r>
      <w:proofErr w:type="spellEnd"/>
      <w:r w:rsidRPr="00972548">
        <w:rPr>
          <w:rFonts w:ascii="Times New Roman" w:hAnsi="Times New Roman" w:cs="Times New Roman"/>
          <w:i/>
        </w:rPr>
        <w:t>, 62</w:t>
      </w:r>
      <w:r w:rsidRPr="005060C3">
        <w:rPr>
          <w:rFonts w:ascii="Times New Roman" w:hAnsi="Times New Roman" w:cs="Times New Roman"/>
        </w:rPr>
        <w:t>(3), 296-304.</w:t>
      </w:r>
    </w:p>
    <w:p w14:paraId="302FE698" w14:textId="77777777" w:rsidR="005060C3" w:rsidRDefault="005060C3" w:rsidP="005060C3">
      <w:pPr>
        <w:ind w:left="720" w:hanging="720"/>
        <w:rPr>
          <w:rFonts w:ascii="Times New Roman" w:hAnsi="Times New Roman" w:cs="Times New Roman"/>
        </w:rPr>
      </w:pPr>
    </w:p>
    <w:p w14:paraId="585DF03F" w14:textId="1C13E020" w:rsidR="005060C3" w:rsidRDefault="005060C3" w:rsidP="005060C3">
      <w:pPr>
        <w:ind w:left="720" w:hanging="720"/>
        <w:rPr>
          <w:rFonts w:ascii="Times New Roman" w:hAnsi="Times New Roman" w:cs="Times New Roman"/>
        </w:rPr>
      </w:pPr>
      <w:proofErr w:type="spellStart"/>
      <w:r w:rsidRPr="005060C3">
        <w:rPr>
          <w:rFonts w:ascii="Times New Roman" w:hAnsi="Times New Roman" w:cs="Times New Roman"/>
        </w:rPr>
        <w:t>Schunk</w:t>
      </w:r>
      <w:proofErr w:type="spellEnd"/>
      <w:r w:rsidRPr="005060C3">
        <w:rPr>
          <w:rFonts w:ascii="Times New Roman" w:hAnsi="Times New Roman" w:cs="Times New Roman"/>
        </w:rPr>
        <w:t xml:space="preserve">, D., H. (2012). </w:t>
      </w:r>
      <w:r w:rsidRPr="00972548">
        <w:rPr>
          <w:rFonts w:ascii="Times New Roman" w:hAnsi="Times New Roman" w:cs="Times New Roman"/>
          <w:i/>
        </w:rPr>
        <w:t xml:space="preserve">Learning theories: An educational perspective (6th </w:t>
      </w:r>
      <w:proofErr w:type="gramStart"/>
      <w:r w:rsidRPr="00972548">
        <w:rPr>
          <w:rFonts w:ascii="Times New Roman" w:hAnsi="Times New Roman" w:cs="Times New Roman"/>
          <w:i/>
        </w:rPr>
        <w:t>ed</w:t>
      </w:r>
      <w:proofErr w:type="gramEnd"/>
      <w:r w:rsidRPr="00972548">
        <w:rPr>
          <w:rFonts w:ascii="Times New Roman" w:hAnsi="Times New Roman" w:cs="Times New Roman"/>
          <w:i/>
        </w:rPr>
        <w:t>.).</w:t>
      </w:r>
      <w:r w:rsidRPr="005060C3">
        <w:rPr>
          <w:rFonts w:ascii="Times New Roman" w:hAnsi="Times New Roman" w:cs="Times New Roman"/>
        </w:rPr>
        <w:t xml:space="preserve">  Boston, MA: Pearson Education Inc.</w:t>
      </w:r>
    </w:p>
    <w:p w14:paraId="4189E28C" w14:textId="77777777" w:rsidR="005060C3" w:rsidRDefault="005060C3" w:rsidP="005060C3">
      <w:pPr>
        <w:ind w:left="720" w:hanging="720"/>
        <w:rPr>
          <w:rFonts w:ascii="Times New Roman" w:hAnsi="Times New Roman" w:cs="Times New Roman"/>
        </w:rPr>
      </w:pPr>
    </w:p>
    <w:p w14:paraId="26D6934E" w14:textId="3CD5A702" w:rsidR="005060C3" w:rsidRDefault="005060C3" w:rsidP="005060C3">
      <w:pPr>
        <w:ind w:left="720" w:hanging="720"/>
        <w:rPr>
          <w:rFonts w:ascii="Times New Roman" w:hAnsi="Times New Roman" w:cs="Times New Roman"/>
        </w:rPr>
      </w:pPr>
      <w:r w:rsidRPr="005060C3">
        <w:rPr>
          <w:rFonts w:ascii="Times New Roman" w:hAnsi="Times New Roman" w:cs="Times New Roman"/>
        </w:rPr>
        <w:t xml:space="preserve">Tinto, V. (1993). </w:t>
      </w:r>
      <w:r w:rsidRPr="00972548">
        <w:rPr>
          <w:rFonts w:ascii="Times New Roman" w:hAnsi="Times New Roman" w:cs="Times New Roman"/>
          <w:i/>
        </w:rPr>
        <w:t>Leaving college: Rethinking the causes and cures of student attrition</w:t>
      </w:r>
      <w:r w:rsidRPr="005060C3">
        <w:rPr>
          <w:rFonts w:ascii="Times New Roman" w:hAnsi="Times New Roman" w:cs="Times New Roman"/>
        </w:rPr>
        <w:t xml:space="preserve"> </w:t>
      </w:r>
      <w:r w:rsidR="00972548">
        <w:rPr>
          <w:rFonts w:ascii="Times New Roman" w:hAnsi="Times New Roman" w:cs="Times New Roman"/>
          <w:i/>
        </w:rPr>
        <w:t xml:space="preserve">(2nd </w:t>
      </w:r>
      <w:proofErr w:type="spellStart"/>
      <w:proofErr w:type="gramStart"/>
      <w:r w:rsidR="00972548">
        <w:rPr>
          <w:rFonts w:ascii="Times New Roman" w:hAnsi="Times New Roman" w:cs="Times New Roman"/>
          <w:i/>
        </w:rPr>
        <w:t>ed</w:t>
      </w:r>
      <w:proofErr w:type="spellEnd"/>
      <w:proofErr w:type="gramEnd"/>
      <w:r w:rsidRPr="00972548">
        <w:rPr>
          <w:rFonts w:ascii="Times New Roman" w:hAnsi="Times New Roman" w:cs="Times New Roman"/>
          <w:i/>
        </w:rPr>
        <w:t>)</w:t>
      </w:r>
      <w:r w:rsidR="00972548">
        <w:rPr>
          <w:rFonts w:ascii="Times New Roman" w:hAnsi="Times New Roman" w:cs="Times New Roman"/>
          <w:i/>
        </w:rPr>
        <w:t>.</w:t>
      </w:r>
      <w:r w:rsidRPr="005060C3">
        <w:rPr>
          <w:rFonts w:ascii="Times New Roman" w:hAnsi="Times New Roman" w:cs="Times New Roman"/>
        </w:rPr>
        <w:t xml:space="preserve"> Chicago: University of Chicago Press.</w:t>
      </w:r>
    </w:p>
    <w:p w14:paraId="48E19E8E" w14:textId="77777777" w:rsidR="005060C3" w:rsidRDefault="005060C3" w:rsidP="005060C3">
      <w:pPr>
        <w:ind w:left="720" w:hanging="720"/>
        <w:rPr>
          <w:rFonts w:ascii="Times New Roman" w:hAnsi="Times New Roman" w:cs="Times New Roman"/>
        </w:rPr>
      </w:pPr>
    </w:p>
    <w:p w14:paraId="128C90DE" w14:textId="704E02A6" w:rsidR="005060C3" w:rsidRPr="00602C78" w:rsidRDefault="005060C3" w:rsidP="005060C3">
      <w:pPr>
        <w:ind w:left="720" w:hanging="720"/>
        <w:rPr>
          <w:rFonts w:ascii="Times New Roman" w:hAnsi="Times New Roman" w:cs="Times New Roman"/>
        </w:rPr>
      </w:pPr>
      <w:proofErr w:type="spellStart"/>
      <w:r w:rsidRPr="005060C3">
        <w:rPr>
          <w:rFonts w:ascii="Times New Roman" w:hAnsi="Times New Roman" w:cs="Times New Roman"/>
        </w:rPr>
        <w:t>Vandewalle</w:t>
      </w:r>
      <w:proofErr w:type="gramStart"/>
      <w:r w:rsidRPr="005060C3">
        <w:rPr>
          <w:rFonts w:ascii="Times New Roman" w:hAnsi="Times New Roman" w:cs="Times New Roman"/>
        </w:rPr>
        <w:t>,D</w:t>
      </w:r>
      <w:proofErr w:type="spellEnd"/>
      <w:proofErr w:type="gramEnd"/>
      <w:r w:rsidRPr="005060C3">
        <w:rPr>
          <w:rFonts w:ascii="Times New Roman" w:hAnsi="Times New Roman" w:cs="Times New Roman"/>
        </w:rPr>
        <w:t xml:space="preserve">.  (1997). Development of a work domain goal orientation instrument. </w:t>
      </w:r>
      <w:r w:rsidRPr="00972548">
        <w:rPr>
          <w:rFonts w:ascii="Times New Roman" w:hAnsi="Times New Roman" w:cs="Times New Roman"/>
          <w:i/>
        </w:rPr>
        <w:t>Educational and Psychological Measurement, 57</w:t>
      </w:r>
      <w:r w:rsidRPr="005060C3">
        <w:rPr>
          <w:rFonts w:ascii="Times New Roman" w:hAnsi="Times New Roman" w:cs="Times New Roman"/>
        </w:rPr>
        <w:t xml:space="preserve">, 995-1015. </w:t>
      </w:r>
      <w:proofErr w:type="spellStart"/>
      <w:proofErr w:type="gramStart"/>
      <w:r w:rsidRPr="005060C3">
        <w:rPr>
          <w:rFonts w:ascii="Times New Roman" w:hAnsi="Times New Roman" w:cs="Times New Roman"/>
        </w:rPr>
        <w:t>doi</w:t>
      </w:r>
      <w:proofErr w:type="spellEnd"/>
      <w:proofErr w:type="gramEnd"/>
      <w:r w:rsidRPr="005060C3">
        <w:rPr>
          <w:rFonts w:ascii="Times New Roman" w:hAnsi="Times New Roman" w:cs="Times New Roman"/>
        </w:rPr>
        <w:t>: 10.1177/0013164497057006009</w:t>
      </w:r>
    </w:p>
    <w:sectPr w:rsidR="005060C3" w:rsidRPr="00602C78" w:rsidSect="003B1DDE">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18357B" w14:textId="77777777" w:rsidR="00203C17" w:rsidRDefault="00203C17" w:rsidP="003B1DDE">
      <w:r>
        <w:separator/>
      </w:r>
    </w:p>
  </w:endnote>
  <w:endnote w:type="continuationSeparator" w:id="0">
    <w:p w14:paraId="67C78B1B" w14:textId="77777777" w:rsidR="00203C17" w:rsidRDefault="00203C17" w:rsidP="003B1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F4CEA7" w14:textId="77777777" w:rsidR="005B1985" w:rsidRDefault="005B19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C1429" w14:textId="77777777" w:rsidR="003B1DDE" w:rsidRDefault="003B1D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65496" w14:textId="77777777" w:rsidR="005B1985" w:rsidRDefault="005B19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407571" w14:textId="77777777" w:rsidR="00203C17" w:rsidRDefault="00203C17" w:rsidP="003B1DDE">
      <w:r>
        <w:separator/>
      </w:r>
    </w:p>
  </w:footnote>
  <w:footnote w:type="continuationSeparator" w:id="0">
    <w:p w14:paraId="38B6CF27" w14:textId="77777777" w:rsidR="00203C17" w:rsidRDefault="00203C17" w:rsidP="003B1D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1921D" w14:textId="77777777" w:rsidR="005B1985" w:rsidRDefault="005B19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75044" w14:textId="77777777" w:rsidR="005B1985" w:rsidRDefault="005B198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6E98D" w14:textId="77777777" w:rsidR="005B1985" w:rsidRDefault="005B19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162892"/>
    <w:multiLevelType w:val="hybridMultilevel"/>
    <w:tmpl w:val="5BD2F1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31771A6"/>
    <w:multiLevelType w:val="hybridMultilevel"/>
    <w:tmpl w:val="8D488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CE489F"/>
    <w:multiLevelType w:val="hybridMultilevel"/>
    <w:tmpl w:val="95F2E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2F4B98"/>
    <w:multiLevelType w:val="hybridMultilevel"/>
    <w:tmpl w:val="159AF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AEE"/>
    <w:rsid w:val="000037EF"/>
    <w:rsid w:val="00034537"/>
    <w:rsid w:val="00043B45"/>
    <w:rsid w:val="00061ADB"/>
    <w:rsid w:val="000B3485"/>
    <w:rsid w:val="000C2A8C"/>
    <w:rsid w:val="000D04AE"/>
    <w:rsid w:val="000E5036"/>
    <w:rsid w:val="0012169C"/>
    <w:rsid w:val="00147D66"/>
    <w:rsid w:val="0015052D"/>
    <w:rsid w:val="00151E54"/>
    <w:rsid w:val="00165F75"/>
    <w:rsid w:val="00180FF2"/>
    <w:rsid w:val="00194678"/>
    <w:rsid w:val="001B5C8A"/>
    <w:rsid w:val="001D6DFF"/>
    <w:rsid w:val="001E5C29"/>
    <w:rsid w:val="001E7915"/>
    <w:rsid w:val="00203C17"/>
    <w:rsid w:val="00253424"/>
    <w:rsid w:val="002544B3"/>
    <w:rsid w:val="00283CE7"/>
    <w:rsid w:val="002D6572"/>
    <w:rsid w:val="002D67EE"/>
    <w:rsid w:val="002F3838"/>
    <w:rsid w:val="00323C4C"/>
    <w:rsid w:val="00330C99"/>
    <w:rsid w:val="003B1DDE"/>
    <w:rsid w:val="003F39CC"/>
    <w:rsid w:val="00470298"/>
    <w:rsid w:val="004F27DB"/>
    <w:rsid w:val="005060C3"/>
    <w:rsid w:val="00512FDF"/>
    <w:rsid w:val="00597A43"/>
    <w:rsid w:val="005A5337"/>
    <w:rsid w:val="005B1985"/>
    <w:rsid w:val="005C16C4"/>
    <w:rsid w:val="005C4967"/>
    <w:rsid w:val="00602C78"/>
    <w:rsid w:val="006309EE"/>
    <w:rsid w:val="0065725F"/>
    <w:rsid w:val="006A4556"/>
    <w:rsid w:val="006D4705"/>
    <w:rsid w:val="007E3535"/>
    <w:rsid w:val="007E5864"/>
    <w:rsid w:val="007F40D3"/>
    <w:rsid w:val="008328EF"/>
    <w:rsid w:val="00851685"/>
    <w:rsid w:val="00882B25"/>
    <w:rsid w:val="009322B7"/>
    <w:rsid w:val="00972548"/>
    <w:rsid w:val="00996F04"/>
    <w:rsid w:val="00A40D7B"/>
    <w:rsid w:val="00A46DA4"/>
    <w:rsid w:val="00A933F5"/>
    <w:rsid w:val="00AB5CE2"/>
    <w:rsid w:val="00B11E7C"/>
    <w:rsid w:val="00BC0336"/>
    <w:rsid w:val="00BC2467"/>
    <w:rsid w:val="00BE3DB0"/>
    <w:rsid w:val="00C07FDE"/>
    <w:rsid w:val="00CC6B0F"/>
    <w:rsid w:val="00CF6288"/>
    <w:rsid w:val="00D60755"/>
    <w:rsid w:val="00D850C9"/>
    <w:rsid w:val="00DF623C"/>
    <w:rsid w:val="00E15AEE"/>
    <w:rsid w:val="00E66A6D"/>
    <w:rsid w:val="00E7096E"/>
    <w:rsid w:val="00E8569E"/>
    <w:rsid w:val="00EA19AC"/>
    <w:rsid w:val="00EA51CC"/>
    <w:rsid w:val="00EE2772"/>
    <w:rsid w:val="00F11972"/>
    <w:rsid w:val="00F51D84"/>
    <w:rsid w:val="00F53DCC"/>
    <w:rsid w:val="00F739AF"/>
    <w:rsid w:val="00FB09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FC56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AEE"/>
    <w:pPr>
      <w:ind w:left="720"/>
      <w:contextualSpacing/>
    </w:pPr>
  </w:style>
  <w:style w:type="paragraph" w:styleId="Title">
    <w:name w:val="Title"/>
    <w:basedOn w:val="Normal"/>
    <w:next w:val="Normal"/>
    <w:link w:val="TitleChar"/>
    <w:uiPriority w:val="10"/>
    <w:qFormat/>
    <w:rsid w:val="00E15AE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15AEE"/>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5A5337"/>
    <w:rPr>
      <w:color w:val="0000FF" w:themeColor="hyperlink"/>
      <w:u w:val="single"/>
    </w:rPr>
  </w:style>
  <w:style w:type="paragraph" w:styleId="Header">
    <w:name w:val="header"/>
    <w:basedOn w:val="Normal"/>
    <w:link w:val="HeaderChar"/>
    <w:uiPriority w:val="99"/>
    <w:unhideWhenUsed/>
    <w:rsid w:val="003B1DDE"/>
    <w:pPr>
      <w:tabs>
        <w:tab w:val="center" w:pos="4680"/>
        <w:tab w:val="right" w:pos="9360"/>
      </w:tabs>
    </w:pPr>
  </w:style>
  <w:style w:type="character" w:customStyle="1" w:styleId="HeaderChar">
    <w:name w:val="Header Char"/>
    <w:basedOn w:val="DefaultParagraphFont"/>
    <w:link w:val="Header"/>
    <w:uiPriority w:val="99"/>
    <w:rsid w:val="003B1DDE"/>
  </w:style>
  <w:style w:type="paragraph" w:styleId="Footer">
    <w:name w:val="footer"/>
    <w:basedOn w:val="Normal"/>
    <w:link w:val="FooterChar"/>
    <w:uiPriority w:val="99"/>
    <w:unhideWhenUsed/>
    <w:rsid w:val="003B1DDE"/>
    <w:pPr>
      <w:tabs>
        <w:tab w:val="center" w:pos="4680"/>
        <w:tab w:val="right" w:pos="9360"/>
      </w:tabs>
    </w:pPr>
  </w:style>
  <w:style w:type="character" w:customStyle="1" w:styleId="FooterChar">
    <w:name w:val="Footer Char"/>
    <w:basedOn w:val="DefaultParagraphFont"/>
    <w:link w:val="Footer"/>
    <w:uiPriority w:val="99"/>
    <w:rsid w:val="003B1DDE"/>
  </w:style>
  <w:style w:type="paragraph" w:styleId="BalloonText">
    <w:name w:val="Balloon Text"/>
    <w:basedOn w:val="Normal"/>
    <w:link w:val="BalloonTextChar"/>
    <w:uiPriority w:val="99"/>
    <w:semiHidden/>
    <w:unhideWhenUsed/>
    <w:rsid w:val="002D67EE"/>
    <w:rPr>
      <w:rFonts w:ascii="Tahoma" w:hAnsi="Tahoma" w:cs="Tahoma"/>
      <w:sz w:val="16"/>
      <w:szCs w:val="16"/>
    </w:rPr>
  </w:style>
  <w:style w:type="character" w:customStyle="1" w:styleId="BalloonTextChar">
    <w:name w:val="Balloon Text Char"/>
    <w:basedOn w:val="DefaultParagraphFont"/>
    <w:link w:val="BalloonText"/>
    <w:uiPriority w:val="99"/>
    <w:semiHidden/>
    <w:rsid w:val="002D67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1495</Words>
  <Characters>8522</Characters>
  <Application>Microsoft Office Word</Application>
  <DocSecurity>0</DocSecurity>
  <Lines>71</Lines>
  <Paragraphs>19</Paragraphs>
  <ScaleCrop>false</ScaleCrop>
  <Company/>
  <LinksUpToDate>false</LinksUpToDate>
  <CharactersWithSpaces>9998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2014-10-16T18:46:00Z</dcterms:created>
  <dcterms:modified xsi:type="dcterms:W3CDTF">2014-10-16T18:47:00Z</dcterms:modified>
</cp:coreProperties>
</file>