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EDA" w:rsidRDefault="00CB7EDA" w:rsidP="00CB7EDA">
      <w:pPr>
        <w:jc w:val="center"/>
        <w:rPr>
          <w:rFonts w:ascii="Times New Roman" w:hAnsi="Times New Roman" w:cs="Times New Roman"/>
          <w:sz w:val="24"/>
        </w:rPr>
      </w:pPr>
    </w:p>
    <w:p w:rsidR="00CB7EDA" w:rsidRDefault="00CB7EDA" w:rsidP="00CB7EDA">
      <w:pPr>
        <w:jc w:val="center"/>
        <w:rPr>
          <w:rFonts w:ascii="Times New Roman" w:hAnsi="Times New Roman" w:cs="Times New Roman"/>
          <w:sz w:val="24"/>
        </w:rPr>
      </w:pPr>
    </w:p>
    <w:p w:rsidR="00CB7EDA" w:rsidRDefault="00CB7EDA" w:rsidP="00CB7EDA">
      <w:pPr>
        <w:jc w:val="center"/>
        <w:rPr>
          <w:rFonts w:ascii="Times New Roman" w:hAnsi="Times New Roman" w:cs="Times New Roman"/>
          <w:sz w:val="24"/>
        </w:rPr>
      </w:pPr>
    </w:p>
    <w:p w:rsidR="00CB7EDA" w:rsidRDefault="00CB7EDA" w:rsidP="00CB7EDA">
      <w:pPr>
        <w:jc w:val="center"/>
        <w:rPr>
          <w:rFonts w:ascii="Times New Roman" w:hAnsi="Times New Roman" w:cs="Times New Roman"/>
          <w:sz w:val="24"/>
        </w:rPr>
      </w:pPr>
    </w:p>
    <w:p w:rsidR="00CB7EDA" w:rsidRDefault="00CB7EDA" w:rsidP="00CB7EDA">
      <w:pPr>
        <w:jc w:val="center"/>
        <w:rPr>
          <w:rFonts w:ascii="Times New Roman" w:hAnsi="Times New Roman" w:cs="Times New Roman"/>
          <w:sz w:val="24"/>
        </w:rPr>
      </w:pPr>
    </w:p>
    <w:p w:rsidR="00CB7EDA" w:rsidRDefault="00CB7EDA" w:rsidP="00CB7EDA">
      <w:pPr>
        <w:jc w:val="center"/>
        <w:rPr>
          <w:rFonts w:ascii="Times New Roman" w:hAnsi="Times New Roman" w:cs="Times New Roman"/>
          <w:sz w:val="24"/>
        </w:rPr>
      </w:pPr>
    </w:p>
    <w:p w:rsidR="00CB7EDA" w:rsidRDefault="00CB7EDA" w:rsidP="00CB7EDA">
      <w:pPr>
        <w:jc w:val="center"/>
        <w:rPr>
          <w:rFonts w:ascii="Times New Roman" w:hAnsi="Times New Roman" w:cs="Times New Roman"/>
          <w:sz w:val="24"/>
        </w:rPr>
      </w:pPr>
    </w:p>
    <w:p w:rsidR="00CB7EDA" w:rsidRDefault="00CB7EDA" w:rsidP="00CB7EDA">
      <w:pPr>
        <w:jc w:val="center"/>
        <w:rPr>
          <w:rFonts w:ascii="Times New Roman" w:hAnsi="Times New Roman" w:cs="Times New Roman"/>
          <w:sz w:val="24"/>
        </w:rPr>
      </w:pPr>
    </w:p>
    <w:p w:rsidR="00CB7EDA" w:rsidRPr="00CB7EDA" w:rsidRDefault="002457CC" w:rsidP="00CB7EDA">
      <w:pPr>
        <w:jc w:val="center"/>
        <w:rPr>
          <w:rFonts w:ascii="Times New Roman" w:hAnsi="Times New Roman" w:cs="Times New Roman"/>
          <w:b/>
          <w:i/>
          <w:sz w:val="24"/>
        </w:rPr>
      </w:pPr>
      <w:r>
        <w:rPr>
          <w:rFonts w:ascii="Times New Roman" w:hAnsi="Times New Roman" w:cs="Times New Roman"/>
          <w:b/>
          <w:i/>
          <w:sz w:val="24"/>
        </w:rPr>
        <w:t>Measuring Student</w:t>
      </w:r>
      <w:r w:rsidR="00CB7EDA" w:rsidRPr="00CB7EDA">
        <w:rPr>
          <w:rFonts w:ascii="Times New Roman" w:hAnsi="Times New Roman" w:cs="Times New Roman"/>
          <w:b/>
          <w:i/>
          <w:sz w:val="24"/>
        </w:rPr>
        <w:t xml:space="preserve"> </w:t>
      </w:r>
      <w:r w:rsidR="00CB7EDA">
        <w:rPr>
          <w:rFonts w:ascii="Times New Roman" w:hAnsi="Times New Roman" w:cs="Times New Roman"/>
          <w:b/>
          <w:i/>
          <w:sz w:val="24"/>
        </w:rPr>
        <w:t>C</w:t>
      </w:r>
      <w:r w:rsidR="00CB7EDA" w:rsidRPr="00CB7EDA">
        <w:rPr>
          <w:rFonts w:ascii="Times New Roman" w:hAnsi="Times New Roman" w:cs="Times New Roman"/>
          <w:b/>
          <w:i/>
          <w:sz w:val="24"/>
        </w:rPr>
        <w:t>rit</w:t>
      </w:r>
      <w:r>
        <w:rPr>
          <w:rFonts w:ascii="Times New Roman" w:hAnsi="Times New Roman" w:cs="Times New Roman"/>
          <w:b/>
          <w:i/>
          <w:sz w:val="24"/>
        </w:rPr>
        <w:t>ical Thinking</w:t>
      </w:r>
      <w:r w:rsidR="00CB7EDA" w:rsidRPr="00CB7EDA">
        <w:rPr>
          <w:rFonts w:ascii="Times New Roman" w:hAnsi="Times New Roman" w:cs="Times New Roman"/>
          <w:b/>
          <w:i/>
          <w:sz w:val="24"/>
        </w:rPr>
        <w:t xml:space="preserve"> </w:t>
      </w:r>
      <w:r>
        <w:rPr>
          <w:rFonts w:ascii="Times New Roman" w:hAnsi="Times New Roman" w:cs="Times New Roman"/>
          <w:b/>
          <w:i/>
          <w:sz w:val="24"/>
        </w:rPr>
        <w:t>in</w:t>
      </w:r>
      <w:r w:rsidR="00CB7EDA" w:rsidRPr="00CB7EDA">
        <w:rPr>
          <w:rFonts w:ascii="Times New Roman" w:hAnsi="Times New Roman" w:cs="Times New Roman"/>
          <w:b/>
          <w:i/>
          <w:sz w:val="24"/>
        </w:rPr>
        <w:t xml:space="preserve"> a </w:t>
      </w:r>
      <w:r w:rsidR="00CB7EDA">
        <w:rPr>
          <w:rFonts w:ascii="Times New Roman" w:hAnsi="Times New Roman" w:cs="Times New Roman"/>
          <w:b/>
          <w:i/>
          <w:sz w:val="24"/>
        </w:rPr>
        <w:t>C</w:t>
      </w:r>
      <w:r w:rsidR="00CB7EDA" w:rsidRPr="00CB7EDA">
        <w:rPr>
          <w:rFonts w:ascii="Times New Roman" w:hAnsi="Times New Roman" w:cs="Times New Roman"/>
          <w:b/>
          <w:i/>
          <w:sz w:val="24"/>
        </w:rPr>
        <w:t xml:space="preserve">ontemporary </w:t>
      </w:r>
      <w:r w:rsidR="00CB7EDA">
        <w:rPr>
          <w:rFonts w:ascii="Times New Roman" w:hAnsi="Times New Roman" w:cs="Times New Roman"/>
          <w:b/>
          <w:i/>
          <w:sz w:val="24"/>
        </w:rPr>
        <w:t>I</w:t>
      </w:r>
      <w:r w:rsidR="00CB7EDA" w:rsidRPr="00CB7EDA">
        <w:rPr>
          <w:rFonts w:ascii="Times New Roman" w:hAnsi="Times New Roman" w:cs="Times New Roman"/>
          <w:b/>
          <w:i/>
          <w:sz w:val="24"/>
        </w:rPr>
        <w:t xml:space="preserve">ssues in </w:t>
      </w:r>
      <w:r w:rsidR="00CB7EDA">
        <w:rPr>
          <w:rFonts w:ascii="Times New Roman" w:hAnsi="Times New Roman" w:cs="Times New Roman"/>
          <w:b/>
          <w:i/>
          <w:sz w:val="24"/>
        </w:rPr>
        <w:t>A</w:t>
      </w:r>
      <w:r w:rsidR="00CB7EDA" w:rsidRPr="00CB7EDA">
        <w:rPr>
          <w:rFonts w:ascii="Times New Roman" w:hAnsi="Times New Roman" w:cs="Times New Roman"/>
          <w:b/>
          <w:i/>
          <w:sz w:val="24"/>
        </w:rPr>
        <w:t xml:space="preserve">griculture </w:t>
      </w:r>
      <w:r w:rsidR="00CB7EDA">
        <w:rPr>
          <w:rFonts w:ascii="Times New Roman" w:hAnsi="Times New Roman" w:cs="Times New Roman"/>
          <w:b/>
          <w:i/>
          <w:sz w:val="24"/>
        </w:rPr>
        <w:t>C</w:t>
      </w:r>
      <w:r w:rsidR="00CB7EDA" w:rsidRPr="00CB7EDA">
        <w:rPr>
          <w:rFonts w:ascii="Times New Roman" w:hAnsi="Times New Roman" w:cs="Times New Roman"/>
          <w:b/>
          <w:i/>
          <w:sz w:val="24"/>
        </w:rPr>
        <w:t>ourse</w:t>
      </w:r>
    </w:p>
    <w:p w:rsidR="00CB7EDA" w:rsidRDefault="00CB7EDA" w:rsidP="00CB7EDA">
      <w:pPr>
        <w:jc w:val="center"/>
        <w:rPr>
          <w:rFonts w:ascii="Times New Roman" w:hAnsi="Times New Roman" w:cs="Times New Roman"/>
          <w:sz w:val="24"/>
        </w:rPr>
      </w:pPr>
    </w:p>
    <w:p w:rsidR="00CB7EDA" w:rsidRDefault="00CB7EDA" w:rsidP="00CB7EDA">
      <w:pPr>
        <w:spacing w:after="0"/>
        <w:jc w:val="center"/>
        <w:rPr>
          <w:rFonts w:ascii="Times New Roman" w:hAnsi="Times New Roman" w:cs="Times New Roman"/>
          <w:sz w:val="24"/>
        </w:rPr>
      </w:pPr>
      <w:r>
        <w:rPr>
          <w:rFonts w:ascii="Times New Roman" w:hAnsi="Times New Roman" w:cs="Times New Roman"/>
          <w:sz w:val="24"/>
        </w:rPr>
        <w:t>Dr. Laura Lemons</w:t>
      </w:r>
    </w:p>
    <w:p w:rsidR="00CB7EDA" w:rsidRDefault="00CB7EDA" w:rsidP="00CB7EDA">
      <w:pPr>
        <w:pStyle w:val="Title"/>
        <w:spacing w:after="0"/>
        <w:rPr>
          <w:rFonts w:cs="Times New Roman"/>
          <w:b w:val="0"/>
          <w:szCs w:val="24"/>
        </w:rPr>
      </w:pPr>
      <w:r>
        <w:rPr>
          <w:rFonts w:cs="Times New Roman"/>
          <w:b w:val="0"/>
          <w:szCs w:val="24"/>
        </w:rPr>
        <w:t>Mississippi State University</w:t>
      </w:r>
    </w:p>
    <w:p w:rsidR="00CB7EDA" w:rsidRDefault="00CB7EDA" w:rsidP="00CB7EDA">
      <w:pPr>
        <w:pStyle w:val="Title"/>
        <w:spacing w:after="0"/>
        <w:rPr>
          <w:rFonts w:cs="Times New Roman"/>
          <w:b w:val="0"/>
          <w:szCs w:val="24"/>
        </w:rPr>
      </w:pPr>
      <w:r>
        <w:rPr>
          <w:rFonts w:cs="Times New Roman"/>
          <w:b w:val="0"/>
          <w:szCs w:val="24"/>
        </w:rPr>
        <w:t>Box 9745</w:t>
      </w:r>
    </w:p>
    <w:p w:rsidR="00CB7EDA" w:rsidRDefault="00CB7EDA" w:rsidP="00CB7EDA">
      <w:pPr>
        <w:pStyle w:val="Title"/>
        <w:spacing w:after="0"/>
        <w:rPr>
          <w:rFonts w:cs="Times New Roman"/>
          <w:b w:val="0"/>
          <w:szCs w:val="24"/>
        </w:rPr>
      </w:pPr>
      <w:r>
        <w:rPr>
          <w:rFonts w:cs="Times New Roman"/>
          <w:b w:val="0"/>
          <w:szCs w:val="24"/>
        </w:rPr>
        <w:t>Mississippi State, MS 39762</w:t>
      </w:r>
    </w:p>
    <w:p w:rsidR="00CB7EDA" w:rsidRDefault="00CB7EDA" w:rsidP="00CB7EDA">
      <w:pPr>
        <w:pStyle w:val="Title"/>
        <w:spacing w:after="0"/>
        <w:rPr>
          <w:rFonts w:cs="Times New Roman"/>
          <w:b w:val="0"/>
          <w:szCs w:val="24"/>
        </w:rPr>
      </w:pPr>
      <w:r>
        <w:rPr>
          <w:rFonts w:cs="Times New Roman"/>
          <w:b w:val="0"/>
          <w:szCs w:val="24"/>
        </w:rPr>
        <w:t>662.325.1804</w:t>
      </w:r>
    </w:p>
    <w:p w:rsidR="00CB7EDA" w:rsidRDefault="00CB7EDA" w:rsidP="00CB7EDA">
      <w:pPr>
        <w:pStyle w:val="Title"/>
        <w:spacing w:after="0"/>
        <w:rPr>
          <w:rFonts w:cs="Times New Roman"/>
          <w:b w:val="0"/>
          <w:szCs w:val="24"/>
        </w:rPr>
      </w:pPr>
      <w:r>
        <w:rPr>
          <w:rFonts w:cs="Times New Roman"/>
          <w:b w:val="0"/>
          <w:szCs w:val="24"/>
        </w:rPr>
        <w:t>Laura.lemons</w:t>
      </w:r>
      <w:r>
        <w:rPr>
          <w:rFonts w:cs="Times New Roman"/>
          <w:b w:val="0"/>
          <w:szCs w:val="24"/>
        </w:rPr>
        <w:t>@msstate.edu</w:t>
      </w:r>
    </w:p>
    <w:p w:rsidR="00CB7EDA" w:rsidRDefault="00CB7EDA" w:rsidP="00CB7EDA">
      <w:pPr>
        <w:spacing w:after="0"/>
        <w:jc w:val="center"/>
        <w:rPr>
          <w:rFonts w:ascii="Times New Roman" w:hAnsi="Times New Roman" w:cs="Times New Roman"/>
          <w:sz w:val="24"/>
        </w:rPr>
      </w:pPr>
    </w:p>
    <w:p w:rsidR="00CB7EDA" w:rsidRDefault="00CB7EDA" w:rsidP="00CB7EDA">
      <w:pPr>
        <w:spacing w:after="0"/>
        <w:jc w:val="center"/>
        <w:rPr>
          <w:rFonts w:ascii="Times New Roman" w:hAnsi="Times New Roman" w:cs="Times New Roman"/>
          <w:sz w:val="24"/>
        </w:rPr>
      </w:pPr>
      <w:r>
        <w:rPr>
          <w:rFonts w:ascii="Times New Roman" w:hAnsi="Times New Roman" w:cs="Times New Roman"/>
          <w:sz w:val="24"/>
        </w:rPr>
        <w:t>Carley Calico</w:t>
      </w:r>
    </w:p>
    <w:p w:rsidR="00CB7EDA" w:rsidRDefault="00CB7EDA" w:rsidP="00CB7EDA">
      <w:pPr>
        <w:pStyle w:val="Title"/>
        <w:spacing w:after="0"/>
        <w:rPr>
          <w:rFonts w:cs="Times New Roman"/>
          <w:b w:val="0"/>
          <w:szCs w:val="24"/>
        </w:rPr>
      </w:pPr>
      <w:r>
        <w:rPr>
          <w:rFonts w:cs="Times New Roman"/>
          <w:b w:val="0"/>
          <w:szCs w:val="24"/>
        </w:rPr>
        <w:t>Mississippi State University</w:t>
      </w:r>
    </w:p>
    <w:p w:rsidR="00CB7EDA" w:rsidRDefault="00CB7EDA" w:rsidP="00CB7EDA">
      <w:pPr>
        <w:pStyle w:val="Title"/>
        <w:spacing w:after="0"/>
        <w:rPr>
          <w:rFonts w:cs="Times New Roman"/>
          <w:b w:val="0"/>
          <w:szCs w:val="24"/>
        </w:rPr>
      </w:pPr>
      <w:r>
        <w:rPr>
          <w:rFonts w:cs="Times New Roman"/>
          <w:b w:val="0"/>
          <w:szCs w:val="24"/>
        </w:rPr>
        <w:t>Box 9745</w:t>
      </w:r>
    </w:p>
    <w:p w:rsidR="00CB7EDA" w:rsidRDefault="00CB7EDA" w:rsidP="00CB7EDA">
      <w:pPr>
        <w:pStyle w:val="Title"/>
        <w:spacing w:after="0"/>
        <w:rPr>
          <w:rFonts w:cs="Times New Roman"/>
          <w:b w:val="0"/>
          <w:szCs w:val="24"/>
        </w:rPr>
      </w:pPr>
      <w:r>
        <w:rPr>
          <w:rFonts w:cs="Times New Roman"/>
          <w:b w:val="0"/>
          <w:szCs w:val="24"/>
        </w:rPr>
        <w:t>Mississippi State, MS 39762</w:t>
      </w:r>
    </w:p>
    <w:p w:rsidR="00CB7EDA" w:rsidRDefault="00CB7EDA" w:rsidP="00CB7EDA">
      <w:pPr>
        <w:pStyle w:val="Title"/>
        <w:spacing w:after="0"/>
        <w:rPr>
          <w:rFonts w:cs="Times New Roman"/>
          <w:b w:val="0"/>
          <w:szCs w:val="24"/>
        </w:rPr>
      </w:pPr>
      <w:r>
        <w:rPr>
          <w:rFonts w:cs="Times New Roman"/>
          <w:b w:val="0"/>
          <w:szCs w:val="24"/>
        </w:rPr>
        <w:t>662.325.</w:t>
      </w:r>
      <w:r w:rsidR="002457CC">
        <w:rPr>
          <w:rFonts w:cs="Times New Roman"/>
          <w:b w:val="0"/>
          <w:szCs w:val="24"/>
        </w:rPr>
        <w:t>1175</w:t>
      </w:r>
    </w:p>
    <w:p w:rsidR="00CB7EDA" w:rsidRDefault="002457CC" w:rsidP="00CB7EDA">
      <w:pPr>
        <w:pStyle w:val="Title"/>
        <w:spacing w:after="0"/>
        <w:rPr>
          <w:rFonts w:cs="Times New Roman"/>
          <w:b w:val="0"/>
          <w:szCs w:val="24"/>
        </w:rPr>
      </w:pPr>
      <w:r>
        <w:rPr>
          <w:rFonts w:cs="Times New Roman"/>
          <w:b w:val="0"/>
          <w:szCs w:val="24"/>
        </w:rPr>
        <w:t>carleycalico@gmail</w:t>
      </w:r>
      <w:r w:rsidR="00CB7EDA">
        <w:rPr>
          <w:rFonts w:cs="Times New Roman"/>
          <w:b w:val="0"/>
          <w:szCs w:val="24"/>
        </w:rPr>
        <w:t>.edu</w:t>
      </w:r>
    </w:p>
    <w:p w:rsidR="00CB7EDA" w:rsidRDefault="00CB7EDA" w:rsidP="00CB7EDA">
      <w:pPr>
        <w:jc w:val="center"/>
        <w:rPr>
          <w:rFonts w:ascii="Times New Roman" w:hAnsi="Times New Roman" w:cs="Times New Roman"/>
          <w:b/>
          <w:sz w:val="24"/>
        </w:rPr>
      </w:pPr>
      <w:r>
        <w:rPr>
          <w:rFonts w:ascii="Times New Roman" w:hAnsi="Times New Roman" w:cs="Times New Roman"/>
          <w:b/>
          <w:sz w:val="24"/>
        </w:rPr>
        <w:br w:type="page"/>
      </w:r>
    </w:p>
    <w:p w:rsidR="00CB7EDA" w:rsidRPr="00CB7EDA" w:rsidRDefault="002457CC" w:rsidP="002457CC">
      <w:pPr>
        <w:jc w:val="center"/>
        <w:rPr>
          <w:rFonts w:ascii="Times New Roman" w:hAnsi="Times New Roman" w:cs="Times New Roman"/>
          <w:b/>
          <w:i/>
          <w:sz w:val="24"/>
        </w:rPr>
      </w:pPr>
      <w:bookmarkStart w:id="0" w:name="_GoBack"/>
      <w:r>
        <w:rPr>
          <w:rFonts w:ascii="Times New Roman" w:hAnsi="Times New Roman" w:cs="Times New Roman"/>
          <w:b/>
          <w:i/>
          <w:sz w:val="24"/>
        </w:rPr>
        <w:lastRenderedPageBreak/>
        <w:t>Measuring</w:t>
      </w:r>
      <w:r w:rsidR="00CB7EDA" w:rsidRPr="00CB7EDA">
        <w:rPr>
          <w:rFonts w:ascii="Times New Roman" w:hAnsi="Times New Roman" w:cs="Times New Roman"/>
          <w:b/>
          <w:i/>
          <w:sz w:val="24"/>
        </w:rPr>
        <w:t xml:space="preserve"> </w:t>
      </w:r>
      <w:r w:rsidR="00CB7EDA">
        <w:rPr>
          <w:rFonts w:ascii="Times New Roman" w:hAnsi="Times New Roman" w:cs="Times New Roman"/>
          <w:b/>
          <w:i/>
          <w:sz w:val="24"/>
        </w:rPr>
        <w:t>S</w:t>
      </w:r>
      <w:r w:rsidR="00CB7EDA" w:rsidRPr="00CB7EDA">
        <w:rPr>
          <w:rFonts w:ascii="Times New Roman" w:hAnsi="Times New Roman" w:cs="Times New Roman"/>
          <w:b/>
          <w:i/>
          <w:sz w:val="24"/>
        </w:rPr>
        <w:t xml:space="preserve">tudent </w:t>
      </w:r>
      <w:r w:rsidR="00CB7EDA">
        <w:rPr>
          <w:rFonts w:ascii="Times New Roman" w:hAnsi="Times New Roman" w:cs="Times New Roman"/>
          <w:b/>
          <w:i/>
          <w:sz w:val="24"/>
        </w:rPr>
        <w:t>C</w:t>
      </w:r>
      <w:r w:rsidR="00CB7EDA" w:rsidRPr="00CB7EDA">
        <w:rPr>
          <w:rFonts w:ascii="Times New Roman" w:hAnsi="Times New Roman" w:cs="Times New Roman"/>
          <w:b/>
          <w:i/>
          <w:sz w:val="24"/>
        </w:rPr>
        <w:t>rit</w:t>
      </w:r>
      <w:r>
        <w:rPr>
          <w:rFonts w:ascii="Times New Roman" w:hAnsi="Times New Roman" w:cs="Times New Roman"/>
          <w:b/>
          <w:i/>
          <w:sz w:val="24"/>
        </w:rPr>
        <w:t>ical</w:t>
      </w:r>
      <w:r w:rsidR="00CB7EDA" w:rsidRPr="00CB7EDA">
        <w:rPr>
          <w:rFonts w:ascii="Times New Roman" w:hAnsi="Times New Roman" w:cs="Times New Roman"/>
          <w:b/>
          <w:i/>
          <w:sz w:val="24"/>
        </w:rPr>
        <w:t xml:space="preserve"> </w:t>
      </w:r>
      <w:r w:rsidR="00CB7EDA">
        <w:rPr>
          <w:rFonts w:ascii="Times New Roman" w:hAnsi="Times New Roman" w:cs="Times New Roman"/>
          <w:b/>
          <w:i/>
          <w:sz w:val="24"/>
        </w:rPr>
        <w:t>T</w:t>
      </w:r>
      <w:r w:rsidR="00CB7EDA" w:rsidRPr="00CB7EDA">
        <w:rPr>
          <w:rFonts w:ascii="Times New Roman" w:hAnsi="Times New Roman" w:cs="Times New Roman"/>
          <w:b/>
          <w:i/>
          <w:sz w:val="24"/>
        </w:rPr>
        <w:t>h</w:t>
      </w:r>
      <w:r>
        <w:rPr>
          <w:rFonts w:ascii="Times New Roman" w:hAnsi="Times New Roman" w:cs="Times New Roman"/>
          <w:b/>
          <w:i/>
          <w:sz w:val="24"/>
        </w:rPr>
        <w:t>inking in</w:t>
      </w:r>
      <w:r w:rsidR="00CB7EDA" w:rsidRPr="00CB7EDA">
        <w:rPr>
          <w:rFonts w:ascii="Times New Roman" w:hAnsi="Times New Roman" w:cs="Times New Roman"/>
          <w:b/>
          <w:i/>
          <w:sz w:val="24"/>
        </w:rPr>
        <w:t xml:space="preserve"> a </w:t>
      </w:r>
      <w:r w:rsidR="00CB7EDA">
        <w:rPr>
          <w:rFonts w:ascii="Times New Roman" w:hAnsi="Times New Roman" w:cs="Times New Roman"/>
          <w:b/>
          <w:i/>
          <w:sz w:val="24"/>
        </w:rPr>
        <w:t>C</w:t>
      </w:r>
      <w:r w:rsidR="00CB7EDA" w:rsidRPr="00CB7EDA">
        <w:rPr>
          <w:rFonts w:ascii="Times New Roman" w:hAnsi="Times New Roman" w:cs="Times New Roman"/>
          <w:b/>
          <w:i/>
          <w:sz w:val="24"/>
        </w:rPr>
        <w:t xml:space="preserve">ontemporary </w:t>
      </w:r>
      <w:r w:rsidR="00CB7EDA">
        <w:rPr>
          <w:rFonts w:ascii="Times New Roman" w:hAnsi="Times New Roman" w:cs="Times New Roman"/>
          <w:b/>
          <w:i/>
          <w:sz w:val="24"/>
        </w:rPr>
        <w:t>I</w:t>
      </w:r>
      <w:r w:rsidR="00CB7EDA" w:rsidRPr="00CB7EDA">
        <w:rPr>
          <w:rFonts w:ascii="Times New Roman" w:hAnsi="Times New Roman" w:cs="Times New Roman"/>
          <w:b/>
          <w:i/>
          <w:sz w:val="24"/>
        </w:rPr>
        <w:t xml:space="preserve">ssues in </w:t>
      </w:r>
      <w:r w:rsidR="00CB7EDA">
        <w:rPr>
          <w:rFonts w:ascii="Times New Roman" w:hAnsi="Times New Roman" w:cs="Times New Roman"/>
          <w:b/>
          <w:i/>
          <w:sz w:val="24"/>
        </w:rPr>
        <w:t>A</w:t>
      </w:r>
      <w:r w:rsidR="00CB7EDA" w:rsidRPr="00CB7EDA">
        <w:rPr>
          <w:rFonts w:ascii="Times New Roman" w:hAnsi="Times New Roman" w:cs="Times New Roman"/>
          <w:b/>
          <w:i/>
          <w:sz w:val="24"/>
        </w:rPr>
        <w:t xml:space="preserve">griculture </w:t>
      </w:r>
      <w:r w:rsidR="00CB7EDA">
        <w:rPr>
          <w:rFonts w:ascii="Times New Roman" w:hAnsi="Times New Roman" w:cs="Times New Roman"/>
          <w:b/>
          <w:i/>
          <w:sz w:val="24"/>
        </w:rPr>
        <w:t>C</w:t>
      </w:r>
      <w:r w:rsidR="00CB7EDA" w:rsidRPr="00CB7EDA">
        <w:rPr>
          <w:rFonts w:ascii="Times New Roman" w:hAnsi="Times New Roman" w:cs="Times New Roman"/>
          <w:b/>
          <w:i/>
          <w:sz w:val="24"/>
        </w:rPr>
        <w:t>ourse</w:t>
      </w:r>
      <w:bookmarkEnd w:id="0"/>
    </w:p>
    <w:p w:rsidR="0039696C" w:rsidRDefault="00D8509E" w:rsidP="00D8509E">
      <w:pPr>
        <w:jc w:val="center"/>
        <w:rPr>
          <w:rFonts w:ascii="Times New Roman" w:hAnsi="Times New Roman" w:cs="Times New Roman"/>
          <w:b/>
          <w:sz w:val="24"/>
        </w:rPr>
      </w:pPr>
      <w:r w:rsidRPr="00D8509E">
        <w:rPr>
          <w:rFonts w:ascii="Times New Roman" w:hAnsi="Times New Roman" w:cs="Times New Roman"/>
          <w:b/>
          <w:sz w:val="24"/>
        </w:rPr>
        <w:t>Introduction</w:t>
      </w:r>
    </w:p>
    <w:p w:rsidR="00B011A5" w:rsidRDefault="00D15B77" w:rsidP="009E3032">
      <w:pPr>
        <w:rPr>
          <w:rFonts w:ascii="Times New Roman" w:hAnsi="Times New Roman" w:cs="Times New Roman"/>
          <w:sz w:val="24"/>
        </w:rPr>
      </w:pPr>
      <w:r w:rsidRPr="009E3032">
        <w:rPr>
          <w:rFonts w:ascii="Times New Roman" w:hAnsi="Times New Roman" w:cs="Times New Roman"/>
          <w:sz w:val="24"/>
        </w:rPr>
        <w:t>The ability to think critically is often cited as the central reason for formal education (</w:t>
      </w:r>
      <w:proofErr w:type="spellStart"/>
      <w:r w:rsidR="00B011A5">
        <w:rPr>
          <w:rFonts w:ascii="Times New Roman" w:hAnsi="Times New Roman" w:cs="Times New Roman"/>
          <w:sz w:val="24"/>
        </w:rPr>
        <w:t>Abrami</w:t>
      </w:r>
      <w:proofErr w:type="spellEnd"/>
      <w:r w:rsidR="00B011A5">
        <w:rPr>
          <w:rFonts w:ascii="Times New Roman" w:hAnsi="Times New Roman" w:cs="Times New Roman"/>
          <w:sz w:val="24"/>
        </w:rPr>
        <w:t xml:space="preserve"> et al., 2008; </w:t>
      </w:r>
      <w:r w:rsidRPr="009E3032">
        <w:rPr>
          <w:rFonts w:ascii="Times New Roman" w:hAnsi="Times New Roman" w:cs="Times New Roman"/>
          <w:sz w:val="24"/>
        </w:rPr>
        <w:t xml:space="preserve">Marin &amp; Halpern, 2011). </w:t>
      </w:r>
      <w:r w:rsidR="009E3032" w:rsidRPr="009E3032">
        <w:rPr>
          <w:rFonts w:ascii="Times New Roman" w:hAnsi="Times New Roman" w:cs="Times New Roman"/>
          <w:sz w:val="24"/>
        </w:rPr>
        <w:t xml:space="preserve">Critical thinking can be defined in a number of ways, </w:t>
      </w:r>
      <w:r w:rsidR="009E3032">
        <w:rPr>
          <w:rFonts w:ascii="Times New Roman" w:hAnsi="Times New Roman" w:cs="Times New Roman"/>
          <w:sz w:val="24"/>
        </w:rPr>
        <w:t>with common agreements in these definitions</w:t>
      </w:r>
      <w:r w:rsidR="009E3032" w:rsidRPr="009E3032">
        <w:rPr>
          <w:rFonts w:ascii="Times New Roman" w:hAnsi="Times New Roman" w:cs="Times New Roman"/>
          <w:sz w:val="24"/>
        </w:rPr>
        <w:t xml:space="preserve"> including</w:t>
      </w:r>
      <w:r w:rsidR="009E3032">
        <w:rPr>
          <w:rFonts w:ascii="Times New Roman" w:hAnsi="Times New Roman" w:cs="Times New Roman"/>
          <w:sz w:val="24"/>
        </w:rPr>
        <w:t>:</w:t>
      </w:r>
      <w:r w:rsidR="009E3032" w:rsidRPr="009E3032">
        <w:rPr>
          <w:rFonts w:ascii="Times New Roman" w:hAnsi="Times New Roman" w:cs="Times New Roman"/>
          <w:sz w:val="24"/>
        </w:rPr>
        <w:t xml:space="preserve"> the ability to analyze arguments, claims, and evidence (Ennis, 1985; </w:t>
      </w:r>
      <w:proofErr w:type="spellStart"/>
      <w:r w:rsidR="009E3032" w:rsidRPr="009E3032">
        <w:rPr>
          <w:rFonts w:ascii="Times New Roman" w:hAnsi="Times New Roman" w:cs="Times New Roman"/>
          <w:sz w:val="24"/>
        </w:rPr>
        <w:t>Facione</w:t>
      </w:r>
      <w:proofErr w:type="spellEnd"/>
      <w:r w:rsidR="009E3032" w:rsidRPr="009E3032">
        <w:rPr>
          <w:rFonts w:ascii="Times New Roman" w:hAnsi="Times New Roman" w:cs="Times New Roman"/>
          <w:sz w:val="24"/>
        </w:rPr>
        <w:t>, 1990; Halpern, 1998; Paul, 1992)</w:t>
      </w:r>
      <w:r w:rsidR="009E3032">
        <w:rPr>
          <w:rFonts w:ascii="Times New Roman" w:hAnsi="Times New Roman" w:cs="Times New Roman"/>
          <w:sz w:val="24"/>
        </w:rPr>
        <w:t>; use inductive and deductive rational</w:t>
      </w:r>
      <w:r w:rsidR="00043F79">
        <w:rPr>
          <w:rFonts w:ascii="Times New Roman" w:hAnsi="Times New Roman" w:cs="Times New Roman"/>
          <w:sz w:val="24"/>
        </w:rPr>
        <w:t>e</w:t>
      </w:r>
      <w:r w:rsidR="009E3032">
        <w:rPr>
          <w:rFonts w:ascii="Times New Roman" w:hAnsi="Times New Roman" w:cs="Times New Roman"/>
          <w:sz w:val="24"/>
        </w:rPr>
        <w:t xml:space="preserve"> </w:t>
      </w:r>
      <w:r w:rsidR="009E3032" w:rsidRPr="009E3032">
        <w:rPr>
          <w:rFonts w:ascii="Times New Roman" w:hAnsi="Times New Roman" w:cs="Times New Roman"/>
          <w:sz w:val="24"/>
        </w:rPr>
        <w:t xml:space="preserve">(Ennis, 1985; </w:t>
      </w:r>
      <w:proofErr w:type="spellStart"/>
      <w:r w:rsidR="009E3032" w:rsidRPr="009E3032">
        <w:rPr>
          <w:rFonts w:ascii="Times New Roman" w:hAnsi="Times New Roman" w:cs="Times New Roman"/>
          <w:sz w:val="24"/>
        </w:rPr>
        <w:t>Facione</w:t>
      </w:r>
      <w:proofErr w:type="spellEnd"/>
      <w:r w:rsidR="009E3032" w:rsidRPr="009E3032">
        <w:rPr>
          <w:rFonts w:ascii="Times New Roman" w:hAnsi="Times New Roman" w:cs="Times New Roman"/>
          <w:sz w:val="24"/>
        </w:rPr>
        <w:t xml:space="preserve">, 1990; Paul, 1992; Willingham, 2007); </w:t>
      </w:r>
      <w:r w:rsidR="009E3032">
        <w:rPr>
          <w:rFonts w:ascii="Times New Roman" w:hAnsi="Times New Roman" w:cs="Times New Roman"/>
          <w:sz w:val="24"/>
        </w:rPr>
        <w:t xml:space="preserve">judge and evaluate information </w:t>
      </w:r>
      <w:r w:rsidR="009E3032" w:rsidRPr="009E3032">
        <w:rPr>
          <w:rFonts w:ascii="Times New Roman" w:hAnsi="Times New Roman" w:cs="Times New Roman"/>
          <w:sz w:val="24"/>
        </w:rPr>
        <w:t xml:space="preserve">(Case, 2005; Ennis, 1985; </w:t>
      </w:r>
      <w:proofErr w:type="spellStart"/>
      <w:r w:rsidR="009E3032" w:rsidRPr="009E3032">
        <w:rPr>
          <w:rFonts w:ascii="Times New Roman" w:hAnsi="Times New Roman" w:cs="Times New Roman"/>
          <w:sz w:val="24"/>
        </w:rPr>
        <w:t>Facione</w:t>
      </w:r>
      <w:proofErr w:type="spellEnd"/>
      <w:r w:rsidR="009E3032" w:rsidRPr="009E3032">
        <w:rPr>
          <w:rFonts w:ascii="Times New Roman" w:hAnsi="Times New Roman" w:cs="Times New Roman"/>
          <w:sz w:val="24"/>
        </w:rPr>
        <w:t xml:space="preserve">, 1990; </w:t>
      </w:r>
      <w:proofErr w:type="spellStart"/>
      <w:r w:rsidR="009E3032" w:rsidRPr="009E3032">
        <w:rPr>
          <w:rFonts w:ascii="Times New Roman" w:hAnsi="Times New Roman" w:cs="Times New Roman"/>
          <w:sz w:val="24"/>
        </w:rPr>
        <w:t>Lipman</w:t>
      </w:r>
      <w:proofErr w:type="spellEnd"/>
      <w:r w:rsidR="009E3032" w:rsidRPr="009E3032">
        <w:rPr>
          <w:rFonts w:ascii="Times New Roman" w:hAnsi="Times New Roman" w:cs="Times New Roman"/>
          <w:sz w:val="24"/>
        </w:rPr>
        <w:t xml:space="preserve">, 1988; Tindal &amp; </w:t>
      </w:r>
      <w:proofErr w:type="spellStart"/>
      <w:r w:rsidR="009E3032" w:rsidRPr="009E3032">
        <w:rPr>
          <w:rFonts w:ascii="Times New Roman" w:hAnsi="Times New Roman" w:cs="Times New Roman"/>
          <w:sz w:val="24"/>
        </w:rPr>
        <w:t>Nolet</w:t>
      </w:r>
      <w:proofErr w:type="spellEnd"/>
      <w:r w:rsidR="009E3032" w:rsidRPr="009E3032">
        <w:rPr>
          <w:rFonts w:ascii="Times New Roman" w:hAnsi="Times New Roman" w:cs="Times New Roman"/>
          <w:sz w:val="24"/>
        </w:rPr>
        <w:t xml:space="preserve">, 1995); and </w:t>
      </w:r>
      <w:r w:rsidR="009E3032">
        <w:rPr>
          <w:rFonts w:ascii="Times New Roman" w:hAnsi="Times New Roman" w:cs="Times New Roman"/>
          <w:sz w:val="24"/>
        </w:rPr>
        <w:t>make decisions or solve problems (Ennis,</w:t>
      </w:r>
      <w:r w:rsidR="009E3032" w:rsidRPr="009E3032">
        <w:rPr>
          <w:rFonts w:ascii="Times New Roman" w:hAnsi="Times New Roman" w:cs="Times New Roman"/>
          <w:sz w:val="24"/>
        </w:rPr>
        <w:t>1985; Halpern, 1998; Willingham, 2007).</w:t>
      </w:r>
      <w:r w:rsidR="00B011A5">
        <w:rPr>
          <w:rFonts w:ascii="Times New Roman" w:hAnsi="Times New Roman" w:cs="Times New Roman"/>
          <w:sz w:val="24"/>
        </w:rPr>
        <w:t xml:space="preserve"> According to </w:t>
      </w:r>
      <w:proofErr w:type="spellStart"/>
      <w:r w:rsidR="00B011A5">
        <w:rPr>
          <w:rFonts w:ascii="Times New Roman" w:hAnsi="Times New Roman" w:cs="Times New Roman"/>
          <w:sz w:val="24"/>
        </w:rPr>
        <w:t>Abrami</w:t>
      </w:r>
      <w:proofErr w:type="spellEnd"/>
      <w:r w:rsidR="00B011A5">
        <w:rPr>
          <w:rFonts w:ascii="Times New Roman" w:hAnsi="Times New Roman" w:cs="Times New Roman"/>
          <w:sz w:val="24"/>
        </w:rPr>
        <w:t xml:space="preserve"> et al. (2008):</w:t>
      </w:r>
    </w:p>
    <w:p w:rsidR="00B011A5" w:rsidRDefault="00B011A5" w:rsidP="00B3187E">
      <w:pPr>
        <w:ind w:left="720" w:right="720"/>
        <w:rPr>
          <w:rFonts w:ascii="Times New Roman" w:hAnsi="Times New Roman" w:cs="Times New Roman"/>
          <w:sz w:val="24"/>
        </w:rPr>
      </w:pPr>
      <w:r>
        <w:rPr>
          <w:rFonts w:ascii="Times New Roman" w:hAnsi="Times New Roman" w:cs="Times New Roman"/>
          <w:sz w:val="24"/>
        </w:rPr>
        <w:t xml:space="preserve">“This includes not only thinking about important problems with the disciplinary areas, such as history, science, and mathematics, but also thinking about the social, political, and ethical challenges of everyday life in a multifaceted and increasingly complex world. (p.1102). </w:t>
      </w:r>
    </w:p>
    <w:p w:rsidR="00D8509E" w:rsidRPr="00D8509E" w:rsidRDefault="00F8028A" w:rsidP="008D3C7B">
      <w:pPr>
        <w:ind w:right="720"/>
        <w:rPr>
          <w:rFonts w:ascii="Times New Roman" w:hAnsi="Times New Roman" w:cs="Times New Roman"/>
          <w:sz w:val="24"/>
        </w:rPr>
      </w:pPr>
      <w:r>
        <w:rPr>
          <w:rFonts w:ascii="Times New Roman" w:hAnsi="Times New Roman" w:cs="Times New Roman"/>
          <w:sz w:val="24"/>
        </w:rPr>
        <w:t xml:space="preserve">Agriculture is commonly acknowledged as an increasingly globalized industry. </w:t>
      </w:r>
      <w:r w:rsidR="00174C84">
        <w:rPr>
          <w:rFonts w:ascii="Times New Roman" w:hAnsi="Times New Roman" w:cs="Times New Roman"/>
          <w:sz w:val="24"/>
        </w:rPr>
        <w:t xml:space="preserve">Additionally, agriculture has social, political, and ethical implications worldwide. It is fundamental that students studying agriculture develop strong critical thinking skills </w:t>
      </w:r>
      <w:r w:rsidR="007F47C7">
        <w:rPr>
          <w:rFonts w:ascii="Times New Roman" w:hAnsi="Times New Roman" w:cs="Times New Roman"/>
          <w:sz w:val="24"/>
        </w:rPr>
        <w:t xml:space="preserve">as they enter a complex and foundational industry. </w:t>
      </w:r>
    </w:p>
    <w:p w:rsidR="00D8509E" w:rsidRDefault="00D8509E" w:rsidP="00D8509E">
      <w:pPr>
        <w:jc w:val="center"/>
        <w:rPr>
          <w:rFonts w:ascii="Times New Roman" w:hAnsi="Times New Roman" w:cs="Times New Roman"/>
          <w:b/>
          <w:sz w:val="24"/>
        </w:rPr>
      </w:pPr>
      <w:r w:rsidRPr="00D8509E">
        <w:rPr>
          <w:rFonts w:ascii="Times New Roman" w:hAnsi="Times New Roman" w:cs="Times New Roman"/>
          <w:b/>
          <w:sz w:val="24"/>
        </w:rPr>
        <w:t>Theoretical</w:t>
      </w:r>
      <w:r w:rsidR="00FC0A4E">
        <w:rPr>
          <w:rFonts w:ascii="Times New Roman" w:hAnsi="Times New Roman" w:cs="Times New Roman"/>
          <w:b/>
          <w:sz w:val="24"/>
        </w:rPr>
        <w:t xml:space="preserve"> </w:t>
      </w:r>
      <w:r w:rsidR="00493589">
        <w:rPr>
          <w:rFonts w:ascii="Times New Roman" w:hAnsi="Times New Roman" w:cs="Times New Roman"/>
          <w:b/>
          <w:sz w:val="24"/>
        </w:rPr>
        <w:t>Framework</w:t>
      </w:r>
    </w:p>
    <w:p w:rsidR="00892BAC" w:rsidRDefault="00043F79" w:rsidP="00923547">
      <w:pPr>
        <w:rPr>
          <w:rFonts w:ascii="Times New Roman" w:hAnsi="Times New Roman" w:cs="Times New Roman"/>
          <w:sz w:val="24"/>
        </w:rPr>
      </w:pPr>
      <w:r w:rsidRPr="00043F79">
        <w:rPr>
          <w:rFonts w:ascii="Times New Roman" w:hAnsi="Times New Roman" w:cs="Times New Roman"/>
          <w:sz w:val="24"/>
        </w:rPr>
        <w:t>It is evident critical thinking is a desired skill in students and there are numerous avenues educators can travel to provide opportunities for their students to think critically. However, the challenge comes when evaluating student’s ability to apply those critical thinking skills (Lai, 2011). Researchers at the University of Florida developed the EMI: Critical Thinking Disposition Assessment to “more accurately measure critical thinking disposition” (</w:t>
      </w:r>
      <w:proofErr w:type="spellStart"/>
      <w:r w:rsidRPr="00043F79">
        <w:rPr>
          <w:rFonts w:ascii="Times New Roman" w:hAnsi="Times New Roman" w:cs="Times New Roman"/>
          <w:sz w:val="24"/>
        </w:rPr>
        <w:t>Irani</w:t>
      </w:r>
      <w:proofErr w:type="spellEnd"/>
      <w:r w:rsidRPr="00043F79">
        <w:rPr>
          <w:rFonts w:ascii="Times New Roman" w:hAnsi="Times New Roman" w:cs="Times New Roman"/>
          <w:sz w:val="24"/>
        </w:rPr>
        <w:t xml:space="preserve"> et al., 2007, p.4). </w:t>
      </w:r>
      <w:r w:rsidR="007F47C7">
        <w:rPr>
          <w:rFonts w:ascii="Times New Roman" w:hAnsi="Times New Roman" w:cs="Times New Roman"/>
          <w:sz w:val="24"/>
        </w:rPr>
        <w:t>This assessment measures critical thinking in terms of three con</w:t>
      </w:r>
      <w:r w:rsidR="00892BAC">
        <w:rPr>
          <w:rFonts w:ascii="Times New Roman" w:hAnsi="Times New Roman" w:cs="Times New Roman"/>
          <w:sz w:val="24"/>
        </w:rPr>
        <w:t>s</w:t>
      </w:r>
      <w:r w:rsidR="007F47C7">
        <w:rPr>
          <w:rFonts w:ascii="Times New Roman" w:hAnsi="Times New Roman" w:cs="Times New Roman"/>
          <w:sz w:val="24"/>
        </w:rPr>
        <w:t xml:space="preserve">tructs; Engagement, Cognitive Maturity, and Innovativeness </w:t>
      </w:r>
      <w:r w:rsidR="007F47C7" w:rsidRPr="007F47C7">
        <w:rPr>
          <w:rFonts w:ascii="Times New Roman" w:hAnsi="Times New Roman" w:cs="Times New Roman"/>
          <w:sz w:val="24"/>
        </w:rPr>
        <w:t>(</w:t>
      </w:r>
      <w:proofErr w:type="spellStart"/>
      <w:r w:rsidR="007F47C7" w:rsidRPr="007F47C7">
        <w:rPr>
          <w:rFonts w:ascii="Times New Roman" w:hAnsi="Times New Roman" w:cs="Times New Roman"/>
          <w:sz w:val="24"/>
        </w:rPr>
        <w:t>Irani</w:t>
      </w:r>
      <w:proofErr w:type="spellEnd"/>
      <w:r w:rsidR="007F47C7" w:rsidRPr="007F47C7">
        <w:rPr>
          <w:rFonts w:ascii="Times New Roman" w:hAnsi="Times New Roman" w:cs="Times New Roman"/>
          <w:sz w:val="24"/>
        </w:rPr>
        <w:t xml:space="preserve"> et al., 2007)</w:t>
      </w:r>
      <w:r w:rsidR="007F47C7">
        <w:rPr>
          <w:rFonts w:ascii="Times New Roman" w:hAnsi="Times New Roman" w:cs="Times New Roman"/>
          <w:sz w:val="24"/>
        </w:rPr>
        <w:t xml:space="preserve">. </w:t>
      </w:r>
      <w:r w:rsidR="00892BAC">
        <w:rPr>
          <w:rFonts w:ascii="Times New Roman" w:hAnsi="Times New Roman" w:cs="Times New Roman"/>
          <w:sz w:val="24"/>
        </w:rPr>
        <w:t xml:space="preserve">Engagement </w:t>
      </w:r>
      <w:r w:rsidR="00DD2604">
        <w:rPr>
          <w:rFonts w:ascii="Times New Roman" w:hAnsi="Times New Roman" w:cs="Times New Roman"/>
          <w:sz w:val="24"/>
        </w:rPr>
        <w:t>describes a person’s ability to anticipate situations where good reasoning will necessary to employ (</w:t>
      </w:r>
      <w:proofErr w:type="spellStart"/>
      <w:r w:rsidR="00DD2604">
        <w:rPr>
          <w:rFonts w:ascii="Times New Roman" w:hAnsi="Times New Roman" w:cs="Times New Roman"/>
          <w:sz w:val="24"/>
        </w:rPr>
        <w:t>Irani</w:t>
      </w:r>
      <w:proofErr w:type="spellEnd"/>
      <w:r w:rsidR="00DD2604">
        <w:rPr>
          <w:rFonts w:ascii="Times New Roman" w:hAnsi="Times New Roman" w:cs="Times New Roman"/>
          <w:sz w:val="24"/>
        </w:rPr>
        <w:t xml:space="preserve"> et al., 2007</w:t>
      </w:r>
      <w:r w:rsidR="00DD2604" w:rsidRPr="007F47C7">
        <w:rPr>
          <w:rFonts w:ascii="Times New Roman" w:hAnsi="Times New Roman" w:cs="Times New Roman"/>
          <w:sz w:val="24"/>
        </w:rPr>
        <w:t>)</w:t>
      </w:r>
      <w:r w:rsidR="00DD2604">
        <w:rPr>
          <w:rFonts w:ascii="Times New Roman" w:hAnsi="Times New Roman" w:cs="Times New Roman"/>
          <w:sz w:val="24"/>
        </w:rPr>
        <w:t>. People with high engagement disposition are confident in their ability to use reason and make decisions, as well as communicate their decision process confidently (</w:t>
      </w:r>
      <w:proofErr w:type="spellStart"/>
      <w:r w:rsidR="00DD2604">
        <w:rPr>
          <w:rFonts w:ascii="Times New Roman" w:hAnsi="Times New Roman" w:cs="Times New Roman"/>
          <w:sz w:val="24"/>
        </w:rPr>
        <w:t>Irani</w:t>
      </w:r>
      <w:proofErr w:type="spellEnd"/>
      <w:r w:rsidR="00DD2604">
        <w:rPr>
          <w:rFonts w:ascii="Times New Roman" w:hAnsi="Times New Roman" w:cs="Times New Roman"/>
          <w:sz w:val="24"/>
        </w:rPr>
        <w:t xml:space="preserve"> et al., 2007</w:t>
      </w:r>
      <w:r w:rsidR="00DD2604" w:rsidRPr="007F47C7">
        <w:rPr>
          <w:rFonts w:ascii="Times New Roman" w:hAnsi="Times New Roman" w:cs="Times New Roman"/>
          <w:sz w:val="24"/>
        </w:rPr>
        <w:t>)</w:t>
      </w:r>
      <w:r w:rsidR="003A4DE4">
        <w:rPr>
          <w:rFonts w:ascii="Times New Roman" w:hAnsi="Times New Roman" w:cs="Times New Roman"/>
          <w:sz w:val="24"/>
        </w:rPr>
        <w:t xml:space="preserve">. </w:t>
      </w:r>
      <w:r w:rsidR="00892BAC">
        <w:rPr>
          <w:rFonts w:ascii="Times New Roman" w:hAnsi="Times New Roman" w:cs="Times New Roman"/>
          <w:sz w:val="24"/>
        </w:rPr>
        <w:t>Cognitive Maturity is</w:t>
      </w:r>
      <w:r w:rsidR="003A4DE4">
        <w:rPr>
          <w:rFonts w:ascii="Times New Roman" w:hAnsi="Times New Roman" w:cs="Times New Roman"/>
          <w:sz w:val="24"/>
        </w:rPr>
        <w:t xml:space="preserve"> described as awareness of one’s “own predispositions and biases in the decision making process” (</w:t>
      </w:r>
      <w:proofErr w:type="spellStart"/>
      <w:r w:rsidR="003A4DE4" w:rsidRPr="00043F79">
        <w:rPr>
          <w:rFonts w:ascii="Times New Roman" w:hAnsi="Times New Roman" w:cs="Times New Roman"/>
          <w:sz w:val="24"/>
        </w:rPr>
        <w:t>Irani</w:t>
      </w:r>
      <w:proofErr w:type="spellEnd"/>
      <w:r w:rsidR="003A4DE4" w:rsidRPr="00043F79">
        <w:rPr>
          <w:rFonts w:ascii="Times New Roman" w:hAnsi="Times New Roman" w:cs="Times New Roman"/>
          <w:sz w:val="24"/>
        </w:rPr>
        <w:t xml:space="preserve"> et al.,</w:t>
      </w:r>
      <w:r w:rsidR="003A4DE4">
        <w:rPr>
          <w:rFonts w:ascii="Times New Roman" w:hAnsi="Times New Roman" w:cs="Times New Roman"/>
          <w:sz w:val="24"/>
        </w:rPr>
        <w:t xml:space="preserve"> 2007, p.5)</w:t>
      </w:r>
      <w:r w:rsidR="00892BAC">
        <w:rPr>
          <w:rFonts w:ascii="Times New Roman" w:hAnsi="Times New Roman" w:cs="Times New Roman"/>
          <w:sz w:val="24"/>
        </w:rPr>
        <w:t xml:space="preserve">. </w:t>
      </w:r>
      <w:r w:rsidR="00750CB4">
        <w:rPr>
          <w:rFonts w:ascii="Times New Roman" w:hAnsi="Times New Roman" w:cs="Times New Roman"/>
          <w:sz w:val="24"/>
        </w:rPr>
        <w:t>Individuals with high cognitive maturity are aware that the variety of opinions should be objectively considered when making decisions and that there is rarely a single correct solution to problems (</w:t>
      </w:r>
      <w:proofErr w:type="spellStart"/>
      <w:r w:rsidR="00750CB4">
        <w:rPr>
          <w:rFonts w:ascii="Times New Roman" w:hAnsi="Times New Roman" w:cs="Times New Roman"/>
          <w:sz w:val="24"/>
        </w:rPr>
        <w:t>Irani</w:t>
      </w:r>
      <w:proofErr w:type="spellEnd"/>
      <w:r w:rsidR="00750CB4">
        <w:rPr>
          <w:rFonts w:ascii="Times New Roman" w:hAnsi="Times New Roman" w:cs="Times New Roman"/>
          <w:sz w:val="24"/>
        </w:rPr>
        <w:t xml:space="preserve"> et al., 2007</w:t>
      </w:r>
      <w:r w:rsidR="00750CB4" w:rsidRPr="007F47C7">
        <w:rPr>
          <w:rFonts w:ascii="Times New Roman" w:hAnsi="Times New Roman" w:cs="Times New Roman"/>
          <w:sz w:val="24"/>
        </w:rPr>
        <w:t>)</w:t>
      </w:r>
      <w:r w:rsidR="00750CB4">
        <w:rPr>
          <w:rFonts w:ascii="Times New Roman" w:hAnsi="Times New Roman" w:cs="Times New Roman"/>
          <w:sz w:val="24"/>
        </w:rPr>
        <w:t xml:space="preserve">. </w:t>
      </w:r>
      <w:r w:rsidR="00892BAC">
        <w:rPr>
          <w:rFonts w:ascii="Times New Roman" w:hAnsi="Times New Roman" w:cs="Times New Roman"/>
          <w:sz w:val="24"/>
        </w:rPr>
        <w:t xml:space="preserve">Innovativeness </w:t>
      </w:r>
      <w:r w:rsidR="004C2533">
        <w:rPr>
          <w:rFonts w:ascii="Times New Roman" w:hAnsi="Times New Roman" w:cs="Times New Roman"/>
          <w:sz w:val="24"/>
        </w:rPr>
        <w:t>describes a person’s drive to learn and seek knowledge and the truth (</w:t>
      </w:r>
      <w:proofErr w:type="spellStart"/>
      <w:r w:rsidR="004C2533">
        <w:rPr>
          <w:rFonts w:ascii="Times New Roman" w:hAnsi="Times New Roman" w:cs="Times New Roman"/>
          <w:sz w:val="24"/>
        </w:rPr>
        <w:t>Irani</w:t>
      </w:r>
      <w:proofErr w:type="spellEnd"/>
      <w:r w:rsidR="004C2533">
        <w:rPr>
          <w:rFonts w:ascii="Times New Roman" w:hAnsi="Times New Roman" w:cs="Times New Roman"/>
          <w:sz w:val="24"/>
        </w:rPr>
        <w:t xml:space="preserve"> et al., 2007)</w:t>
      </w:r>
      <w:r w:rsidR="00892BAC">
        <w:rPr>
          <w:rFonts w:ascii="Times New Roman" w:hAnsi="Times New Roman" w:cs="Times New Roman"/>
          <w:sz w:val="24"/>
        </w:rPr>
        <w:t>. Together, the overall score, along with the three construct scores, provide an indicator of students’ ability to think critically.</w:t>
      </w:r>
    </w:p>
    <w:p w:rsidR="00043F79" w:rsidRPr="00043F79" w:rsidRDefault="00043F79" w:rsidP="00043F79">
      <w:pPr>
        <w:jc w:val="center"/>
        <w:rPr>
          <w:rFonts w:ascii="Times New Roman" w:hAnsi="Times New Roman" w:cs="Times New Roman"/>
          <w:b/>
          <w:sz w:val="24"/>
        </w:rPr>
      </w:pPr>
      <w:r>
        <w:rPr>
          <w:rFonts w:ascii="Times New Roman" w:hAnsi="Times New Roman" w:cs="Times New Roman"/>
          <w:b/>
          <w:sz w:val="24"/>
        </w:rPr>
        <w:t>Methodology</w:t>
      </w:r>
    </w:p>
    <w:p w:rsidR="00892BAC" w:rsidRDefault="00892BAC" w:rsidP="003D0287">
      <w:pPr>
        <w:rPr>
          <w:rFonts w:ascii="Times New Roman" w:hAnsi="Times New Roman" w:cs="Times New Roman"/>
          <w:sz w:val="24"/>
        </w:rPr>
      </w:pPr>
      <w:r w:rsidRPr="00043F79">
        <w:rPr>
          <w:rFonts w:ascii="Times New Roman" w:hAnsi="Times New Roman" w:cs="Times New Roman"/>
          <w:sz w:val="24"/>
        </w:rPr>
        <w:t xml:space="preserve">This study </w:t>
      </w:r>
      <w:r w:rsidR="004C2533">
        <w:rPr>
          <w:rFonts w:ascii="Times New Roman" w:hAnsi="Times New Roman" w:cs="Times New Roman"/>
          <w:sz w:val="24"/>
        </w:rPr>
        <w:t>sought</w:t>
      </w:r>
      <w:r w:rsidRPr="00043F79">
        <w:rPr>
          <w:rFonts w:ascii="Times New Roman" w:hAnsi="Times New Roman" w:cs="Times New Roman"/>
          <w:sz w:val="24"/>
        </w:rPr>
        <w:t xml:space="preserve"> to measure critical thinking </w:t>
      </w:r>
      <w:r w:rsidR="004C2533">
        <w:rPr>
          <w:rFonts w:ascii="Times New Roman" w:hAnsi="Times New Roman" w:cs="Times New Roman"/>
          <w:sz w:val="24"/>
        </w:rPr>
        <w:t>of</w:t>
      </w:r>
      <w:r w:rsidRPr="00043F79">
        <w:rPr>
          <w:rFonts w:ascii="Times New Roman" w:hAnsi="Times New Roman" w:cs="Times New Roman"/>
          <w:sz w:val="24"/>
        </w:rPr>
        <w:t xml:space="preserve"> students enrolled in Contemporary Issues in Agricultural and Life Sciences at [University].</w:t>
      </w:r>
      <w:r>
        <w:rPr>
          <w:rFonts w:ascii="Times New Roman" w:hAnsi="Times New Roman" w:cs="Times New Roman"/>
          <w:sz w:val="24"/>
        </w:rPr>
        <w:t xml:space="preserve"> Students completed the EMI instrument</w:t>
      </w:r>
      <w:r w:rsidR="004C2533">
        <w:rPr>
          <w:rFonts w:ascii="Times New Roman" w:hAnsi="Times New Roman" w:cs="Times New Roman"/>
          <w:sz w:val="24"/>
        </w:rPr>
        <w:t xml:space="preserve"> as an</w:t>
      </w:r>
      <w:r>
        <w:rPr>
          <w:rFonts w:ascii="Times New Roman" w:hAnsi="Times New Roman" w:cs="Times New Roman"/>
          <w:sz w:val="24"/>
        </w:rPr>
        <w:t xml:space="preserve"> </w:t>
      </w:r>
      <w:r w:rsidR="004C2533">
        <w:rPr>
          <w:rFonts w:ascii="Times New Roman" w:hAnsi="Times New Roman" w:cs="Times New Roman"/>
          <w:sz w:val="24"/>
        </w:rPr>
        <w:t>in-</w:t>
      </w:r>
      <w:r w:rsidR="007519B3">
        <w:rPr>
          <w:rFonts w:ascii="Times New Roman" w:hAnsi="Times New Roman" w:cs="Times New Roman"/>
          <w:sz w:val="24"/>
        </w:rPr>
        <w:lastRenderedPageBreak/>
        <w:t xml:space="preserve">class </w:t>
      </w:r>
      <w:r w:rsidR="004C2533">
        <w:rPr>
          <w:rFonts w:ascii="Times New Roman" w:hAnsi="Times New Roman" w:cs="Times New Roman"/>
          <w:sz w:val="24"/>
        </w:rPr>
        <w:t xml:space="preserve">activity </w:t>
      </w:r>
      <w:r w:rsidR="007519B3">
        <w:rPr>
          <w:rFonts w:ascii="Times New Roman" w:hAnsi="Times New Roman" w:cs="Times New Roman"/>
          <w:sz w:val="24"/>
        </w:rPr>
        <w:t xml:space="preserve">during the first week of the </w:t>
      </w:r>
      <w:proofErr w:type="gramStart"/>
      <w:r w:rsidR="007519B3">
        <w:rPr>
          <w:rFonts w:ascii="Times New Roman" w:hAnsi="Times New Roman" w:cs="Times New Roman"/>
          <w:sz w:val="24"/>
        </w:rPr>
        <w:t>Spring</w:t>
      </w:r>
      <w:proofErr w:type="gramEnd"/>
      <w:r w:rsidR="007519B3">
        <w:rPr>
          <w:rFonts w:ascii="Times New Roman" w:hAnsi="Times New Roman" w:cs="Times New Roman"/>
          <w:sz w:val="24"/>
        </w:rPr>
        <w:t xml:space="preserve"> 2014 semester. </w:t>
      </w:r>
      <w:r w:rsidR="00042002">
        <w:rPr>
          <w:rFonts w:ascii="Times New Roman" w:hAnsi="Times New Roman" w:cs="Times New Roman"/>
          <w:sz w:val="24"/>
        </w:rPr>
        <w:t>S</w:t>
      </w:r>
      <w:r w:rsidR="007519B3">
        <w:rPr>
          <w:rFonts w:ascii="Times New Roman" w:hAnsi="Times New Roman" w:cs="Times New Roman"/>
          <w:sz w:val="24"/>
        </w:rPr>
        <w:t xml:space="preserve">tudents were not asked to identify themselves </w:t>
      </w:r>
      <w:r w:rsidR="002457CC">
        <w:rPr>
          <w:rFonts w:ascii="Times New Roman" w:hAnsi="Times New Roman" w:cs="Times New Roman"/>
          <w:sz w:val="24"/>
        </w:rPr>
        <w:t>in order</w:t>
      </w:r>
      <w:r w:rsidR="00042002">
        <w:rPr>
          <w:rFonts w:ascii="Times New Roman" w:hAnsi="Times New Roman" w:cs="Times New Roman"/>
          <w:sz w:val="24"/>
        </w:rPr>
        <w:t xml:space="preserve"> to maintain confidentiality</w:t>
      </w:r>
      <w:r w:rsidR="007519B3">
        <w:rPr>
          <w:rFonts w:ascii="Times New Roman" w:hAnsi="Times New Roman" w:cs="Times New Roman"/>
          <w:sz w:val="24"/>
        </w:rPr>
        <w:t>. At the end of the semester, student</w:t>
      </w:r>
      <w:r w:rsidR="004C2533">
        <w:rPr>
          <w:rFonts w:ascii="Times New Roman" w:hAnsi="Times New Roman" w:cs="Times New Roman"/>
          <w:sz w:val="24"/>
        </w:rPr>
        <w:t>s</w:t>
      </w:r>
      <w:r w:rsidR="007519B3">
        <w:rPr>
          <w:rFonts w:ascii="Times New Roman" w:hAnsi="Times New Roman" w:cs="Times New Roman"/>
          <w:sz w:val="24"/>
        </w:rPr>
        <w:t xml:space="preserve"> </w:t>
      </w:r>
      <w:r w:rsidR="002457CC">
        <w:rPr>
          <w:rFonts w:ascii="Times New Roman" w:hAnsi="Times New Roman" w:cs="Times New Roman"/>
          <w:sz w:val="24"/>
        </w:rPr>
        <w:t>again</w:t>
      </w:r>
      <w:r w:rsidR="007519B3">
        <w:rPr>
          <w:rFonts w:ascii="Times New Roman" w:hAnsi="Times New Roman" w:cs="Times New Roman"/>
          <w:sz w:val="24"/>
        </w:rPr>
        <w:t xml:space="preserve"> complete</w:t>
      </w:r>
      <w:r w:rsidR="002457CC">
        <w:rPr>
          <w:rFonts w:ascii="Times New Roman" w:hAnsi="Times New Roman" w:cs="Times New Roman"/>
          <w:sz w:val="24"/>
        </w:rPr>
        <w:t>d</w:t>
      </w:r>
      <w:r w:rsidR="007519B3">
        <w:rPr>
          <w:rFonts w:ascii="Times New Roman" w:hAnsi="Times New Roman" w:cs="Times New Roman"/>
          <w:sz w:val="24"/>
        </w:rPr>
        <w:t xml:space="preserve"> the EMI instrument, </w:t>
      </w:r>
      <w:r w:rsidR="003D0287">
        <w:rPr>
          <w:rFonts w:ascii="Times New Roman" w:hAnsi="Times New Roman" w:cs="Times New Roman"/>
          <w:sz w:val="24"/>
        </w:rPr>
        <w:t xml:space="preserve">this time through </w:t>
      </w:r>
      <w:proofErr w:type="spellStart"/>
      <w:r w:rsidR="003D0287">
        <w:rPr>
          <w:rFonts w:ascii="Times New Roman" w:hAnsi="Times New Roman" w:cs="Times New Roman"/>
          <w:sz w:val="24"/>
        </w:rPr>
        <w:t>Qualtrics</w:t>
      </w:r>
      <w:proofErr w:type="spellEnd"/>
      <w:r w:rsidR="003D0287">
        <w:rPr>
          <w:rFonts w:ascii="Times New Roman" w:hAnsi="Times New Roman" w:cs="Times New Roman"/>
          <w:sz w:val="24"/>
        </w:rPr>
        <w:t>, an</w:t>
      </w:r>
      <w:r w:rsidR="007519B3">
        <w:rPr>
          <w:rFonts w:ascii="Times New Roman" w:hAnsi="Times New Roman" w:cs="Times New Roman"/>
          <w:sz w:val="24"/>
        </w:rPr>
        <w:t xml:space="preserve"> online survey software. The EMI Assessment consists of </w:t>
      </w:r>
      <w:r w:rsidR="004C2533">
        <w:rPr>
          <w:rFonts w:ascii="Times New Roman" w:hAnsi="Times New Roman" w:cs="Times New Roman"/>
          <w:sz w:val="24"/>
        </w:rPr>
        <w:t xml:space="preserve">26 </w:t>
      </w:r>
      <w:r w:rsidR="007519B3">
        <w:rPr>
          <w:rFonts w:ascii="Times New Roman" w:hAnsi="Times New Roman" w:cs="Times New Roman"/>
          <w:sz w:val="24"/>
        </w:rPr>
        <w:t xml:space="preserve">questions. </w:t>
      </w:r>
      <w:r w:rsidR="004C2533">
        <w:rPr>
          <w:rFonts w:ascii="Times New Roman" w:hAnsi="Times New Roman" w:cs="Times New Roman"/>
          <w:sz w:val="24"/>
        </w:rPr>
        <w:t>Eleven</w:t>
      </w:r>
      <w:r w:rsidR="007519B3">
        <w:rPr>
          <w:rFonts w:ascii="Times New Roman" w:hAnsi="Times New Roman" w:cs="Times New Roman"/>
          <w:sz w:val="24"/>
        </w:rPr>
        <w:t xml:space="preserve"> questions measure the Engagement construct, </w:t>
      </w:r>
      <w:r w:rsidR="004C2533">
        <w:rPr>
          <w:rFonts w:ascii="Times New Roman" w:hAnsi="Times New Roman" w:cs="Times New Roman"/>
          <w:sz w:val="24"/>
        </w:rPr>
        <w:t>eight</w:t>
      </w:r>
      <w:r w:rsidR="007519B3">
        <w:rPr>
          <w:rFonts w:ascii="Times New Roman" w:hAnsi="Times New Roman" w:cs="Times New Roman"/>
          <w:sz w:val="24"/>
        </w:rPr>
        <w:t xml:space="preserve"> questions measure the Cognitive Maturity construct and </w:t>
      </w:r>
      <w:r w:rsidR="004C2533">
        <w:rPr>
          <w:rFonts w:ascii="Times New Roman" w:hAnsi="Times New Roman" w:cs="Times New Roman"/>
          <w:sz w:val="24"/>
        </w:rPr>
        <w:t>seven</w:t>
      </w:r>
      <w:r w:rsidR="007519B3">
        <w:rPr>
          <w:rFonts w:ascii="Times New Roman" w:hAnsi="Times New Roman" w:cs="Times New Roman"/>
          <w:sz w:val="24"/>
        </w:rPr>
        <w:t xml:space="preserve"> measure the Innovativeness construct. Twenty four students completed each assessment, however, </w:t>
      </w:r>
      <w:r w:rsidR="003D0287">
        <w:rPr>
          <w:rFonts w:ascii="Times New Roman" w:hAnsi="Times New Roman" w:cs="Times New Roman"/>
          <w:sz w:val="24"/>
        </w:rPr>
        <w:t>due to lack of identification,</w:t>
      </w:r>
      <w:r w:rsidR="007519B3">
        <w:rPr>
          <w:rFonts w:ascii="Times New Roman" w:hAnsi="Times New Roman" w:cs="Times New Roman"/>
          <w:sz w:val="24"/>
        </w:rPr>
        <w:t xml:space="preserve"> researchers were unable to create matched pairs, eliminating dependent t-tests as potential analyses. Means and standard deviations were calculated for the overall assessment as well as each construct for both the pre and post assessments. </w:t>
      </w:r>
    </w:p>
    <w:p w:rsidR="00BF3704" w:rsidRDefault="00BF3704" w:rsidP="00BF3704">
      <w:pPr>
        <w:jc w:val="center"/>
        <w:rPr>
          <w:rFonts w:ascii="Times New Roman" w:hAnsi="Times New Roman" w:cs="Times New Roman"/>
          <w:b/>
          <w:sz w:val="24"/>
        </w:rPr>
      </w:pPr>
      <w:r>
        <w:rPr>
          <w:rFonts w:ascii="Times New Roman" w:hAnsi="Times New Roman" w:cs="Times New Roman"/>
          <w:b/>
          <w:sz w:val="24"/>
        </w:rPr>
        <w:t>Results and Findings</w:t>
      </w:r>
    </w:p>
    <w:p w:rsidR="00111412" w:rsidRPr="00BC3672" w:rsidRDefault="00750CB4" w:rsidP="00111412">
      <w:pPr>
        <w:rPr>
          <w:rFonts w:ascii="Times New Roman" w:hAnsi="Times New Roman" w:cs="Times New Roman"/>
          <w:sz w:val="24"/>
          <w:szCs w:val="24"/>
        </w:rPr>
      </w:pPr>
      <w:r>
        <w:rPr>
          <w:rFonts w:ascii="Times New Roman" w:hAnsi="Times New Roman" w:cs="Times New Roman"/>
          <w:sz w:val="24"/>
        </w:rPr>
        <w:t>Overall, s</w:t>
      </w:r>
      <w:r w:rsidR="00111412">
        <w:rPr>
          <w:rFonts w:ascii="Times New Roman" w:hAnsi="Times New Roman" w:cs="Times New Roman"/>
          <w:sz w:val="24"/>
        </w:rPr>
        <w:t>tudents’ (</w:t>
      </w:r>
      <w:r w:rsidR="00111412">
        <w:rPr>
          <w:rFonts w:ascii="Times New Roman" w:hAnsi="Times New Roman" w:cs="Times New Roman"/>
          <w:i/>
          <w:sz w:val="24"/>
        </w:rPr>
        <w:t xml:space="preserve">N </w:t>
      </w:r>
      <w:r w:rsidR="00111412">
        <w:rPr>
          <w:rFonts w:ascii="Times New Roman" w:hAnsi="Times New Roman" w:cs="Times New Roman"/>
          <w:sz w:val="24"/>
        </w:rPr>
        <w:t xml:space="preserve">= 24) </w:t>
      </w:r>
      <w:r w:rsidR="004C2533">
        <w:rPr>
          <w:rFonts w:ascii="Times New Roman" w:hAnsi="Times New Roman" w:cs="Times New Roman"/>
          <w:sz w:val="24"/>
        </w:rPr>
        <w:t xml:space="preserve">mean </w:t>
      </w:r>
      <w:r w:rsidR="00111412">
        <w:rPr>
          <w:rFonts w:ascii="Times New Roman" w:hAnsi="Times New Roman" w:cs="Times New Roman"/>
          <w:sz w:val="24"/>
        </w:rPr>
        <w:t xml:space="preserve">scores on the EMI: Critical Thinking Disposition Assessment </w:t>
      </w:r>
      <w:r w:rsidR="00017071">
        <w:rPr>
          <w:rFonts w:ascii="Times New Roman" w:hAnsi="Times New Roman" w:cs="Times New Roman"/>
          <w:sz w:val="24"/>
          <w:szCs w:val="24"/>
        </w:rPr>
        <w:t>increased between the</w:t>
      </w:r>
      <w:r w:rsidR="00017071" w:rsidRPr="00F70C8A">
        <w:rPr>
          <w:rFonts w:ascii="Times New Roman" w:hAnsi="Times New Roman" w:cs="Times New Roman"/>
          <w:sz w:val="24"/>
          <w:szCs w:val="24"/>
        </w:rPr>
        <w:t xml:space="preserve"> pre-test</w:t>
      </w:r>
      <w:r w:rsidR="004C2533">
        <w:rPr>
          <w:rFonts w:ascii="Times New Roman" w:hAnsi="Times New Roman" w:cs="Times New Roman"/>
          <w:sz w:val="24"/>
          <w:szCs w:val="24"/>
        </w:rPr>
        <w:t xml:space="preserve"> and the post-test</w:t>
      </w:r>
      <w:r>
        <w:rPr>
          <w:rFonts w:ascii="Times New Roman" w:hAnsi="Times New Roman" w:cs="Times New Roman"/>
          <w:sz w:val="24"/>
          <w:szCs w:val="24"/>
        </w:rPr>
        <w:t>.</w:t>
      </w:r>
      <w:r w:rsidR="00017071" w:rsidRPr="00F70C8A">
        <w:rPr>
          <w:rFonts w:ascii="Times New Roman" w:hAnsi="Times New Roman" w:cs="Times New Roman"/>
          <w:sz w:val="24"/>
          <w:szCs w:val="24"/>
        </w:rPr>
        <w:t xml:space="preserve"> </w:t>
      </w:r>
      <w:r w:rsidR="00923A7E">
        <w:rPr>
          <w:rFonts w:ascii="Times New Roman" w:hAnsi="Times New Roman" w:cs="Times New Roman"/>
          <w:sz w:val="24"/>
          <w:szCs w:val="24"/>
        </w:rPr>
        <w:t>Mean s</w:t>
      </w:r>
      <w:r w:rsidR="00941792">
        <w:rPr>
          <w:rFonts w:ascii="Times New Roman" w:hAnsi="Times New Roman" w:cs="Times New Roman"/>
          <w:sz w:val="24"/>
          <w:szCs w:val="24"/>
        </w:rPr>
        <w:t xml:space="preserve">cores </w:t>
      </w:r>
      <w:r>
        <w:rPr>
          <w:rFonts w:ascii="Times New Roman" w:hAnsi="Times New Roman" w:cs="Times New Roman"/>
          <w:sz w:val="24"/>
          <w:szCs w:val="24"/>
        </w:rPr>
        <w:t>on each of the three constructs</w:t>
      </w:r>
      <w:r w:rsidR="003D0287">
        <w:rPr>
          <w:rFonts w:ascii="Times New Roman" w:hAnsi="Times New Roman" w:cs="Times New Roman"/>
          <w:sz w:val="24"/>
          <w:szCs w:val="24"/>
        </w:rPr>
        <w:t>,</w:t>
      </w:r>
      <w:r w:rsidR="00941792">
        <w:rPr>
          <w:rFonts w:ascii="Times New Roman" w:hAnsi="Times New Roman" w:cs="Times New Roman"/>
          <w:sz w:val="24"/>
          <w:szCs w:val="24"/>
        </w:rPr>
        <w:t xml:space="preserve"> </w:t>
      </w:r>
      <w:r>
        <w:rPr>
          <w:rFonts w:ascii="Times New Roman" w:hAnsi="Times New Roman" w:cs="Times New Roman"/>
          <w:sz w:val="24"/>
          <w:szCs w:val="24"/>
        </w:rPr>
        <w:t xml:space="preserve">Engagement, Cognitive </w:t>
      </w:r>
      <w:r w:rsidR="00941792">
        <w:rPr>
          <w:rFonts w:ascii="Times New Roman" w:hAnsi="Times New Roman" w:cs="Times New Roman"/>
          <w:sz w:val="24"/>
          <w:szCs w:val="24"/>
        </w:rPr>
        <w:t>Maturity</w:t>
      </w:r>
      <w:r>
        <w:rPr>
          <w:rFonts w:ascii="Times New Roman" w:hAnsi="Times New Roman" w:cs="Times New Roman"/>
          <w:sz w:val="24"/>
          <w:szCs w:val="24"/>
        </w:rPr>
        <w:t>, and Innovativeness</w:t>
      </w:r>
      <w:r w:rsidR="00941792">
        <w:rPr>
          <w:rFonts w:ascii="Times New Roman" w:hAnsi="Times New Roman" w:cs="Times New Roman"/>
          <w:sz w:val="24"/>
          <w:szCs w:val="24"/>
        </w:rPr>
        <w:t xml:space="preserve"> </w:t>
      </w:r>
      <w:r w:rsidR="00923A7E">
        <w:rPr>
          <w:rFonts w:ascii="Times New Roman" w:hAnsi="Times New Roman" w:cs="Times New Roman"/>
          <w:sz w:val="24"/>
          <w:szCs w:val="24"/>
        </w:rPr>
        <w:t>also</w:t>
      </w:r>
      <w:r w:rsidR="00941792">
        <w:rPr>
          <w:rFonts w:ascii="Times New Roman" w:hAnsi="Times New Roman" w:cs="Times New Roman"/>
          <w:sz w:val="24"/>
          <w:szCs w:val="24"/>
        </w:rPr>
        <w:t xml:space="preserve"> increased</w:t>
      </w:r>
      <w:r w:rsidR="003D0287">
        <w:rPr>
          <w:rFonts w:ascii="Times New Roman" w:hAnsi="Times New Roman" w:cs="Times New Roman"/>
          <w:sz w:val="24"/>
          <w:szCs w:val="24"/>
        </w:rPr>
        <w:t xml:space="preserve"> (Table 1)</w:t>
      </w:r>
      <w:r>
        <w:rPr>
          <w:rFonts w:ascii="Times New Roman" w:hAnsi="Times New Roman" w:cs="Times New Roman"/>
          <w:sz w:val="24"/>
          <w:szCs w:val="24"/>
        </w:rPr>
        <w:t>.</w:t>
      </w:r>
      <w:r w:rsidR="00941792">
        <w:rPr>
          <w:rFonts w:ascii="Times New Roman" w:hAnsi="Times New Roman" w:cs="Times New Roman"/>
          <w:sz w:val="24"/>
          <w:szCs w:val="24"/>
        </w:rPr>
        <w:t xml:space="preserve"> </w:t>
      </w:r>
    </w:p>
    <w:tbl>
      <w:tblPr>
        <w:tblW w:w="9252" w:type="dxa"/>
        <w:tblInd w:w="108" w:type="dxa"/>
        <w:tblLook w:val="04A0" w:firstRow="1" w:lastRow="0" w:firstColumn="1" w:lastColumn="0" w:noHBand="0" w:noVBand="1"/>
      </w:tblPr>
      <w:tblGrid>
        <w:gridCol w:w="2723"/>
        <w:gridCol w:w="216"/>
        <w:gridCol w:w="889"/>
        <w:gridCol w:w="216"/>
        <w:gridCol w:w="1031"/>
        <w:gridCol w:w="697"/>
        <w:gridCol w:w="216"/>
        <w:gridCol w:w="985"/>
        <w:gridCol w:w="1031"/>
        <w:gridCol w:w="270"/>
        <w:gridCol w:w="273"/>
        <w:gridCol w:w="235"/>
        <w:gridCol w:w="235"/>
        <w:gridCol w:w="235"/>
      </w:tblGrid>
      <w:tr w:rsidR="00DB2E4D" w:rsidRPr="00F70C8A" w:rsidTr="00DB2E4D">
        <w:trPr>
          <w:trHeight w:val="189"/>
        </w:trPr>
        <w:tc>
          <w:tcPr>
            <w:tcW w:w="2745" w:type="dxa"/>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1</w:t>
            </w:r>
          </w:p>
        </w:tc>
        <w:tc>
          <w:tcPr>
            <w:tcW w:w="2346" w:type="dxa"/>
            <w:gridSpan w:val="4"/>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3182" w:type="dxa"/>
            <w:gridSpan w:val="5"/>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74" w:type="dxa"/>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35" w:type="dxa"/>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35" w:type="dxa"/>
            <w:tcBorders>
              <w:top w:val="nil"/>
              <w:left w:val="nil"/>
              <w:bottom w:val="nil"/>
              <w:right w:val="nil"/>
            </w:tcBorders>
            <w:shd w:val="clear" w:color="auto" w:fill="auto"/>
            <w:noWrap/>
            <w:vAlign w:val="bottom"/>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35" w:type="dxa"/>
            <w:tcBorders>
              <w:top w:val="nil"/>
              <w:left w:val="nil"/>
              <w:bottom w:val="nil"/>
              <w:right w:val="nil"/>
            </w:tcBorders>
            <w:shd w:val="clear" w:color="auto" w:fill="auto"/>
            <w:noWrap/>
            <w:vAlign w:val="bottom"/>
            <w:hideMark/>
          </w:tcPr>
          <w:p w:rsidR="00DB2E4D" w:rsidRPr="00F70C8A" w:rsidRDefault="00DB2E4D" w:rsidP="00EB4D7E">
            <w:pPr>
              <w:spacing w:after="0" w:line="240" w:lineRule="auto"/>
              <w:rPr>
                <w:rFonts w:ascii="Times New Roman" w:eastAsia="Times New Roman" w:hAnsi="Times New Roman" w:cs="Times New Roman"/>
                <w:sz w:val="24"/>
                <w:szCs w:val="24"/>
              </w:rPr>
            </w:pPr>
          </w:p>
        </w:tc>
      </w:tr>
      <w:tr w:rsidR="00DB2E4D" w:rsidRPr="00F70C8A" w:rsidTr="00DB2E4D">
        <w:trPr>
          <w:trHeight w:val="315"/>
        </w:trPr>
        <w:tc>
          <w:tcPr>
            <w:tcW w:w="2745" w:type="dxa"/>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346" w:type="dxa"/>
            <w:gridSpan w:val="4"/>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3182" w:type="dxa"/>
            <w:gridSpan w:val="5"/>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74" w:type="dxa"/>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35" w:type="dxa"/>
            <w:tcBorders>
              <w:top w:val="nil"/>
              <w:left w:val="nil"/>
              <w:bottom w:val="nil"/>
              <w:right w:val="nil"/>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35" w:type="dxa"/>
            <w:tcBorders>
              <w:top w:val="nil"/>
              <w:left w:val="nil"/>
              <w:bottom w:val="nil"/>
              <w:right w:val="nil"/>
            </w:tcBorders>
            <w:shd w:val="clear" w:color="auto" w:fill="auto"/>
            <w:noWrap/>
            <w:vAlign w:val="bottom"/>
            <w:hideMark/>
          </w:tcPr>
          <w:p w:rsidR="00DB2E4D" w:rsidRPr="00F70C8A" w:rsidRDefault="00DB2E4D" w:rsidP="00EB4D7E">
            <w:pPr>
              <w:spacing w:after="0" w:line="240" w:lineRule="auto"/>
              <w:rPr>
                <w:rFonts w:ascii="Times New Roman" w:eastAsia="Times New Roman" w:hAnsi="Times New Roman" w:cs="Times New Roman"/>
                <w:sz w:val="24"/>
                <w:szCs w:val="24"/>
              </w:rPr>
            </w:pPr>
          </w:p>
        </w:tc>
        <w:tc>
          <w:tcPr>
            <w:tcW w:w="235" w:type="dxa"/>
            <w:tcBorders>
              <w:top w:val="nil"/>
              <w:left w:val="nil"/>
              <w:bottom w:val="nil"/>
              <w:right w:val="nil"/>
            </w:tcBorders>
            <w:shd w:val="clear" w:color="auto" w:fill="auto"/>
            <w:noWrap/>
            <w:vAlign w:val="bottom"/>
            <w:hideMark/>
          </w:tcPr>
          <w:p w:rsidR="00DB2E4D" w:rsidRPr="00F70C8A" w:rsidRDefault="00DB2E4D" w:rsidP="00EB4D7E">
            <w:pPr>
              <w:spacing w:after="0" w:line="240" w:lineRule="auto"/>
              <w:rPr>
                <w:rFonts w:ascii="Times New Roman" w:eastAsia="Times New Roman" w:hAnsi="Times New Roman" w:cs="Times New Roman"/>
                <w:sz w:val="24"/>
                <w:szCs w:val="24"/>
              </w:rPr>
            </w:pPr>
          </w:p>
        </w:tc>
      </w:tr>
      <w:tr w:rsidR="00DB2E4D" w:rsidRPr="00F70C8A" w:rsidTr="00DB2E4D">
        <w:trPr>
          <w:gridAfter w:val="4"/>
          <w:wAfter w:w="979" w:type="dxa"/>
          <w:trHeight w:val="57"/>
        </w:trPr>
        <w:tc>
          <w:tcPr>
            <w:tcW w:w="8273" w:type="dxa"/>
            <w:gridSpan w:val="10"/>
            <w:tcBorders>
              <w:top w:val="nil"/>
              <w:left w:val="nil"/>
              <w:bottom w:val="single" w:sz="4" w:space="0" w:color="auto"/>
              <w:right w:val="nil"/>
            </w:tcBorders>
            <w:shd w:val="clear" w:color="auto" w:fill="auto"/>
            <w:noWrap/>
            <w:vAlign w:val="center"/>
            <w:hideMark/>
          </w:tcPr>
          <w:p w:rsidR="00DB2E4D" w:rsidRPr="00F70C8A" w:rsidRDefault="00DB2E4D" w:rsidP="00DB2E4D">
            <w:pPr>
              <w:spacing w:after="0" w:line="240" w:lineRule="auto"/>
              <w:rPr>
                <w:rFonts w:ascii="Times New Roman" w:eastAsia="Times New Roman" w:hAnsi="Times New Roman" w:cs="Times New Roman"/>
                <w:i/>
                <w:iCs/>
                <w:sz w:val="24"/>
                <w:szCs w:val="24"/>
              </w:rPr>
            </w:pPr>
            <w:r>
              <w:rPr>
                <w:rFonts w:ascii="Times New Roman" w:hAnsi="Times New Roman" w:cs="Times New Roman"/>
                <w:sz w:val="24"/>
              </w:rPr>
              <w:t>EMI: Critical Thinking Disposition Assessment</w:t>
            </w:r>
            <w:r>
              <w:rPr>
                <w:rFonts w:ascii="Times New Roman" w:eastAsia="Times New Roman" w:hAnsi="Times New Roman" w:cs="Times New Roman"/>
                <w:sz w:val="24"/>
                <w:szCs w:val="24"/>
              </w:rPr>
              <w:t xml:space="preserve">: Overall </w:t>
            </w:r>
            <w:r w:rsidRPr="00F70C8A">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N</w:t>
            </w:r>
            <w:r w:rsidRPr="00F70C8A">
              <w:rPr>
                <w:rFonts w:ascii="Times New Roman" w:eastAsia="Times New Roman" w:hAnsi="Times New Roman" w:cs="Times New Roman"/>
                <w:i/>
                <w:iCs/>
                <w:sz w:val="24"/>
                <w:szCs w:val="24"/>
              </w:rPr>
              <w:t xml:space="preserve"> </w:t>
            </w:r>
            <w:r w:rsidRPr="00F70C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24</w:t>
            </w:r>
            <w:r w:rsidRPr="00F70C8A">
              <w:rPr>
                <w:rFonts w:ascii="Times New Roman" w:eastAsia="Times New Roman" w:hAnsi="Times New Roman" w:cs="Times New Roman"/>
                <w:sz w:val="24"/>
                <w:szCs w:val="24"/>
              </w:rPr>
              <w:t>)</w:t>
            </w:r>
          </w:p>
        </w:tc>
      </w:tr>
      <w:tr w:rsidR="00DB2E4D" w:rsidRPr="00F70C8A" w:rsidTr="00DB2E4D">
        <w:trPr>
          <w:gridAfter w:val="4"/>
          <w:wAfter w:w="979" w:type="dxa"/>
          <w:trHeight w:val="315"/>
        </w:trPr>
        <w:tc>
          <w:tcPr>
            <w:tcW w:w="2961" w:type="dxa"/>
            <w:gridSpan w:val="2"/>
            <w:tcBorders>
              <w:top w:val="single" w:sz="4" w:space="0" w:color="auto"/>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i/>
                <w:iCs/>
                <w:sz w:val="24"/>
                <w:szCs w:val="24"/>
              </w:rPr>
            </w:pPr>
            <w:r w:rsidRPr="00F70C8A">
              <w:rPr>
                <w:rFonts w:ascii="Times New Roman" w:eastAsia="Times New Roman" w:hAnsi="Times New Roman" w:cs="Times New Roman"/>
                <w:i/>
                <w:iCs/>
                <w:sz w:val="24"/>
                <w:szCs w:val="24"/>
              </w:rPr>
              <w:t> </w:t>
            </w:r>
          </w:p>
        </w:tc>
        <w:tc>
          <w:tcPr>
            <w:tcW w:w="2130" w:type="dxa"/>
            <w:gridSpan w:val="3"/>
            <w:tcBorders>
              <w:top w:val="single" w:sz="4" w:space="0" w:color="auto"/>
            </w:tcBorders>
            <w:shd w:val="clear" w:color="auto" w:fill="auto"/>
            <w:noWrap/>
            <w:vAlign w:val="center"/>
            <w:hideMark/>
          </w:tcPr>
          <w:p w:rsidR="00DB2E4D" w:rsidRPr="00F70C8A" w:rsidRDefault="00DB2E4D" w:rsidP="00EB4D7E">
            <w:pPr>
              <w:tabs>
                <w:tab w:val="decimal" w:pos="932"/>
              </w:tabs>
              <w:spacing w:after="0" w:line="240" w:lineRule="auto"/>
              <w:ind w:left="414"/>
              <w:jc w:val="center"/>
              <w:rPr>
                <w:rFonts w:ascii="Times New Roman" w:eastAsia="Times New Roman" w:hAnsi="Times New Roman" w:cs="Times New Roman"/>
                <w:i/>
                <w:sz w:val="24"/>
                <w:szCs w:val="24"/>
              </w:rPr>
            </w:pPr>
            <w:r w:rsidRPr="00F70C8A">
              <w:rPr>
                <w:rFonts w:ascii="Times New Roman" w:eastAsia="Times New Roman" w:hAnsi="Times New Roman" w:cs="Times New Roman"/>
                <w:sz w:val="24"/>
                <w:szCs w:val="24"/>
                <w:u w:val="single"/>
              </w:rPr>
              <w:t xml:space="preserve">Pre-test </w:t>
            </w:r>
            <w:r w:rsidRPr="00F70C8A">
              <w:rPr>
                <w:rFonts w:ascii="Times New Roman" w:eastAsia="Times New Roman" w:hAnsi="Times New Roman" w:cs="Times New Roman"/>
                <w:sz w:val="24"/>
                <w:szCs w:val="24"/>
              </w:rPr>
              <w:t>(%)</w:t>
            </w:r>
          </w:p>
        </w:tc>
        <w:tc>
          <w:tcPr>
            <w:tcW w:w="689" w:type="dxa"/>
            <w:tcBorders>
              <w:top w:val="single" w:sz="4" w:space="0" w:color="auto"/>
            </w:tcBorders>
            <w:shd w:val="clear" w:color="auto" w:fill="auto"/>
            <w:noWrap/>
            <w:vAlign w:val="center"/>
          </w:tcPr>
          <w:p w:rsidR="00DB2E4D" w:rsidRPr="00F70C8A" w:rsidRDefault="00DB2E4D" w:rsidP="00EB4D7E">
            <w:pPr>
              <w:spacing w:after="0" w:line="240" w:lineRule="auto"/>
              <w:jc w:val="center"/>
              <w:rPr>
                <w:rFonts w:ascii="Times New Roman" w:eastAsia="Times New Roman" w:hAnsi="Times New Roman" w:cs="Times New Roman"/>
                <w:sz w:val="24"/>
                <w:szCs w:val="24"/>
                <w:u w:val="single"/>
              </w:rPr>
            </w:pPr>
          </w:p>
        </w:tc>
        <w:tc>
          <w:tcPr>
            <w:tcW w:w="2222" w:type="dxa"/>
            <w:gridSpan w:val="3"/>
            <w:tcBorders>
              <w:top w:val="single" w:sz="4" w:space="0" w:color="auto"/>
            </w:tcBorders>
            <w:shd w:val="clear" w:color="auto" w:fill="auto"/>
            <w:noWrap/>
            <w:vAlign w:val="center"/>
            <w:hideMark/>
          </w:tcPr>
          <w:p w:rsidR="00DB2E4D" w:rsidRPr="00F70C8A" w:rsidRDefault="00DB2E4D" w:rsidP="00EB4D7E">
            <w:pPr>
              <w:tabs>
                <w:tab w:val="decimal" w:pos="1043"/>
              </w:tabs>
              <w:spacing w:after="0" w:line="240" w:lineRule="auto"/>
              <w:ind w:left="485"/>
              <w:jc w:val="center"/>
              <w:rPr>
                <w:rFonts w:ascii="Times New Roman" w:eastAsia="Times New Roman" w:hAnsi="Times New Roman" w:cs="Times New Roman"/>
                <w:sz w:val="24"/>
                <w:szCs w:val="24"/>
                <w:u w:val="single"/>
              </w:rPr>
            </w:pPr>
            <w:r w:rsidRPr="00F70C8A">
              <w:rPr>
                <w:rFonts w:ascii="Times New Roman" w:eastAsia="Times New Roman" w:hAnsi="Times New Roman" w:cs="Times New Roman"/>
                <w:sz w:val="24"/>
                <w:szCs w:val="24"/>
                <w:u w:val="single"/>
              </w:rPr>
              <w:t xml:space="preserve">Post-test </w:t>
            </w:r>
            <w:r w:rsidRPr="00F70C8A">
              <w:rPr>
                <w:rFonts w:ascii="Times New Roman" w:eastAsia="Times New Roman" w:hAnsi="Times New Roman" w:cs="Times New Roman"/>
                <w:sz w:val="24"/>
                <w:szCs w:val="24"/>
              </w:rPr>
              <w:t>(%)</w:t>
            </w:r>
          </w:p>
        </w:tc>
        <w:tc>
          <w:tcPr>
            <w:tcW w:w="271" w:type="dxa"/>
            <w:tcBorders>
              <w:top w:val="single" w:sz="4" w:space="0" w:color="auto"/>
            </w:tcBorders>
            <w:shd w:val="clear" w:color="auto" w:fill="auto"/>
            <w:noWrap/>
            <w:vAlign w:val="bottom"/>
          </w:tcPr>
          <w:p w:rsidR="00DB2E4D" w:rsidRPr="00F70C8A" w:rsidRDefault="00DB2E4D" w:rsidP="00EB4D7E">
            <w:pPr>
              <w:spacing w:after="0" w:line="240" w:lineRule="auto"/>
              <w:rPr>
                <w:rFonts w:ascii="Times New Roman" w:eastAsia="Times New Roman" w:hAnsi="Times New Roman" w:cs="Times New Roman"/>
                <w:sz w:val="24"/>
                <w:szCs w:val="24"/>
              </w:rPr>
            </w:pPr>
          </w:p>
        </w:tc>
      </w:tr>
      <w:tr w:rsidR="00DB2E4D" w:rsidRPr="00F70C8A" w:rsidTr="00DB2E4D">
        <w:trPr>
          <w:gridAfter w:val="4"/>
          <w:wAfter w:w="979" w:type="dxa"/>
          <w:trHeight w:val="315"/>
        </w:trPr>
        <w:tc>
          <w:tcPr>
            <w:tcW w:w="2961" w:type="dxa"/>
            <w:gridSpan w:val="2"/>
            <w:tcBorders>
              <w:bottom w:val="single" w:sz="4" w:space="0" w:color="auto"/>
            </w:tcBorders>
            <w:shd w:val="clear" w:color="auto" w:fill="auto"/>
            <w:noWrap/>
            <w:vAlign w:val="center"/>
            <w:hideMark/>
          </w:tcPr>
          <w:p w:rsidR="00DB2E4D" w:rsidRPr="00F70C8A" w:rsidRDefault="00DB2E4D" w:rsidP="00EB4D7E">
            <w:pPr>
              <w:spacing w:after="0" w:line="240" w:lineRule="auto"/>
              <w:rPr>
                <w:rFonts w:ascii="Times New Roman" w:eastAsia="Times New Roman" w:hAnsi="Times New Roman" w:cs="Times New Roman"/>
                <w:sz w:val="24"/>
                <w:szCs w:val="24"/>
              </w:rPr>
            </w:pPr>
            <w:r w:rsidRPr="00F70C8A">
              <w:rPr>
                <w:rFonts w:ascii="Times New Roman" w:eastAsia="Times New Roman" w:hAnsi="Times New Roman" w:cs="Times New Roman"/>
                <w:sz w:val="24"/>
                <w:szCs w:val="24"/>
              </w:rPr>
              <w:t>Question</w:t>
            </w:r>
          </w:p>
        </w:tc>
        <w:tc>
          <w:tcPr>
            <w:tcW w:w="895" w:type="dxa"/>
            <w:tcBorders>
              <w:bottom w:val="single" w:sz="4" w:space="0" w:color="auto"/>
            </w:tcBorders>
            <w:shd w:val="clear" w:color="auto" w:fill="auto"/>
            <w:noWrap/>
            <w:vAlign w:val="center"/>
            <w:hideMark/>
          </w:tcPr>
          <w:p w:rsidR="00DB2E4D" w:rsidRPr="00F70C8A" w:rsidRDefault="00DB2E4D" w:rsidP="00EB4D7E">
            <w:pPr>
              <w:tabs>
                <w:tab w:val="decimal" w:pos="485"/>
              </w:tabs>
              <w:spacing w:after="0" w:line="240" w:lineRule="auto"/>
              <w:jc w:val="center"/>
              <w:rPr>
                <w:rFonts w:ascii="Times New Roman" w:eastAsia="Times New Roman" w:hAnsi="Times New Roman" w:cs="Times New Roman"/>
                <w:i/>
                <w:iCs/>
                <w:sz w:val="24"/>
                <w:szCs w:val="24"/>
              </w:rPr>
            </w:pPr>
            <w:r w:rsidRPr="00F70C8A">
              <w:rPr>
                <w:rFonts w:ascii="Times New Roman" w:eastAsia="Times New Roman" w:hAnsi="Times New Roman" w:cs="Times New Roman"/>
                <w:i/>
                <w:iCs/>
                <w:sz w:val="24"/>
                <w:szCs w:val="24"/>
              </w:rPr>
              <w:t>M</w:t>
            </w:r>
          </w:p>
        </w:tc>
        <w:tc>
          <w:tcPr>
            <w:tcW w:w="1235" w:type="dxa"/>
            <w:gridSpan w:val="2"/>
            <w:tcBorders>
              <w:bottom w:val="single" w:sz="4" w:space="0" w:color="auto"/>
            </w:tcBorders>
            <w:shd w:val="clear" w:color="auto" w:fill="auto"/>
            <w:noWrap/>
            <w:vAlign w:val="center"/>
            <w:hideMark/>
          </w:tcPr>
          <w:p w:rsidR="00DB2E4D" w:rsidRPr="00F70C8A" w:rsidRDefault="00DB2E4D" w:rsidP="00EB4D7E">
            <w:pPr>
              <w:tabs>
                <w:tab w:val="decimal" w:pos="485"/>
              </w:tabs>
              <w:spacing w:after="0" w:line="240" w:lineRule="auto"/>
              <w:jc w:val="center"/>
              <w:rPr>
                <w:rFonts w:ascii="Times New Roman" w:eastAsia="Times New Roman" w:hAnsi="Times New Roman" w:cs="Times New Roman"/>
                <w:i/>
                <w:iCs/>
                <w:sz w:val="24"/>
                <w:szCs w:val="24"/>
              </w:rPr>
            </w:pPr>
            <w:r w:rsidRPr="00F70C8A">
              <w:rPr>
                <w:rFonts w:ascii="Times New Roman" w:eastAsia="Times New Roman" w:hAnsi="Times New Roman" w:cs="Times New Roman"/>
                <w:i/>
                <w:iCs/>
                <w:sz w:val="24"/>
                <w:szCs w:val="24"/>
              </w:rPr>
              <w:t>SD</w:t>
            </w:r>
          </w:p>
        </w:tc>
        <w:tc>
          <w:tcPr>
            <w:tcW w:w="689" w:type="dxa"/>
            <w:tcBorders>
              <w:bottom w:val="single" w:sz="4" w:space="0" w:color="auto"/>
            </w:tcBorders>
            <w:shd w:val="clear" w:color="auto" w:fill="auto"/>
            <w:noWrap/>
            <w:vAlign w:val="center"/>
            <w:hideMark/>
          </w:tcPr>
          <w:p w:rsidR="00DB2E4D" w:rsidRPr="00F70C8A" w:rsidRDefault="00DB2E4D" w:rsidP="00EB4D7E">
            <w:pPr>
              <w:tabs>
                <w:tab w:val="decimal" w:pos="485"/>
              </w:tabs>
              <w:spacing w:after="0" w:line="240" w:lineRule="auto"/>
              <w:jc w:val="center"/>
              <w:rPr>
                <w:rFonts w:ascii="Times New Roman" w:eastAsia="Times New Roman" w:hAnsi="Times New Roman" w:cs="Times New Roman"/>
                <w:i/>
                <w:iCs/>
                <w:sz w:val="24"/>
                <w:szCs w:val="24"/>
              </w:rPr>
            </w:pPr>
            <w:r w:rsidRPr="00F70C8A">
              <w:rPr>
                <w:rFonts w:ascii="Times New Roman" w:eastAsia="Times New Roman" w:hAnsi="Times New Roman" w:cs="Times New Roman"/>
                <w:i/>
                <w:iCs/>
                <w:sz w:val="24"/>
                <w:szCs w:val="24"/>
              </w:rPr>
              <w:t> </w:t>
            </w:r>
          </w:p>
        </w:tc>
        <w:tc>
          <w:tcPr>
            <w:tcW w:w="1202" w:type="dxa"/>
            <w:gridSpan w:val="2"/>
            <w:tcBorders>
              <w:bottom w:val="single" w:sz="4" w:space="0" w:color="auto"/>
            </w:tcBorders>
            <w:shd w:val="clear" w:color="auto" w:fill="auto"/>
            <w:noWrap/>
            <w:vAlign w:val="center"/>
            <w:hideMark/>
          </w:tcPr>
          <w:p w:rsidR="00DB2E4D" w:rsidRPr="00F70C8A" w:rsidRDefault="00DB2E4D" w:rsidP="00EB4D7E">
            <w:pPr>
              <w:tabs>
                <w:tab w:val="decimal" w:pos="485"/>
              </w:tabs>
              <w:spacing w:after="0" w:line="240" w:lineRule="auto"/>
              <w:jc w:val="center"/>
              <w:rPr>
                <w:rFonts w:ascii="Times New Roman" w:eastAsia="Times New Roman" w:hAnsi="Times New Roman" w:cs="Times New Roman"/>
                <w:i/>
                <w:iCs/>
                <w:sz w:val="24"/>
                <w:szCs w:val="24"/>
              </w:rPr>
            </w:pPr>
            <w:r w:rsidRPr="00F70C8A">
              <w:rPr>
                <w:rFonts w:ascii="Times New Roman" w:eastAsia="Times New Roman" w:hAnsi="Times New Roman" w:cs="Times New Roman"/>
                <w:i/>
                <w:iCs/>
                <w:sz w:val="24"/>
                <w:szCs w:val="24"/>
              </w:rPr>
              <w:t>M</w:t>
            </w:r>
          </w:p>
        </w:tc>
        <w:tc>
          <w:tcPr>
            <w:tcW w:w="1020" w:type="dxa"/>
            <w:tcBorders>
              <w:bottom w:val="single" w:sz="4" w:space="0" w:color="auto"/>
            </w:tcBorders>
            <w:shd w:val="clear" w:color="auto" w:fill="auto"/>
            <w:noWrap/>
            <w:vAlign w:val="center"/>
            <w:hideMark/>
          </w:tcPr>
          <w:p w:rsidR="00DB2E4D" w:rsidRPr="00F70C8A" w:rsidRDefault="00DB2E4D" w:rsidP="00EB4D7E">
            <w:pPr>
              <w:tabs>
                <w:tab w:val="decimal" w:pos="485"/>
              </w:tabs>
              <w:spacing w:after="0" w:line="240" w:lineRule="auto"/>
              <w:jc w:val="center"/>
              <w:rPr>
                <w:rFonts w:ascii="Times New Roman" w:eastAsia="Times New Roman" w:hAnsi="Times New Roman" w:cs="Times New Roman"/>
                <w:i/>
                <w:iCs/>
                <w:sz w:val="24"/>
                <w:szCs w:val="24"/>
              </w:rPr>
            </w:pPr>
            <w:r w:rsidRPr="00F70C8A">
              <w:rPr>
                <w:rFonts w:ascii="Times New Roman" w:eastAsia="Times New Roman" w:hAnsi="Times New Roman" w:cs="Times New Roman"/>
                <w:i/>
                <w:iCs/>
                <w:sz w:val="24"/>
                <w:szCs w:val="24"/>
              </w:rPr>
              <w:t>SD</w:t>
            </w:r>
          </w:p>
        </w:tc>
        <w:tc>
          <w:tcPr>
            <w:tcW w:w="271" w:type="dxa"/>
            <w:tcBorders>
              <w:bottom w:val="single" w:sz="4" w:space="0" w:color="auto"/>
            </w:tcBorders>
            <w:shd w:val="clear" w:color="auto" w:fill="auto"/>
            <w:noWrap/>
            <w:vAlign w:val="bottom"/>
          </w:tcPr>
          <w:p w:rsidR="00DB2E4D" w:rsidRPr="00F70C8A" w:rsidRDefault="00DB2E4D" w:rsidP="00EB4D7E">
            <w:pPr>
              <w:spacing w:after="0" w:line="240" w:lineRule="auto"/>
              <w:rPr>
                <w:rFonts w:ascii="Times New Roman" w:eastAsia="Times New Roman" w:hAnsi="Times New Roman" w:cs="Times New Roman"/>
                <w:sz w:val="24"/>
                <w:szCs w:val="24"/>
              </w:rPr>
            </w:pPr>
          </w:p>
        </w:tc>
      </w:tr>
      <w:tr w:rsidR="00DB2E4D" w:rsidRPr="00F70C8A" w:rsidTr="00DB2E4D">
        <w:trPr>
          <w:gridAfter w:val="4"/>
          <w:wAfter w:w="979" w:type="dxa"/>
          <w:trHeight w:val="315"/>
        </w:trPr>
        <w:tc>
          <w:tcPr>
            <w:tcW w:w="2961" w:type="dxa"/>
            <w:gridSpan w:val="2"/>
            <w:tcBorders>
              <w:top w:val="single" w:sz="4" w:space="0" w:color="auto"/>
            </w:tcBorders>
            <w:shd w:val="clear" w:color="auto" w:fill="auto"/>
            <w:noWrap/>
            <w:vAlign w:val="center"/>
            <w:hideMark/>
          </w:tcPr>
          <w:p w:rsidR="00DB2E4D" w:rsidRPr="00151672" w:rsidRDefault="00DB2E4D" w:rsidP="00DB2E4D">
            <w:pPr>
              <w:spacing w:after="0" w:line="240" w:lineRule="auto"/>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Engagement</w:t>
            </w:r>
          </w:p>
        </w:tc>
        <w:tc>
          <w:tcPr>
            <w:tcW w:w="1111" w:type="dxa"/>
            <w:gridSpan w:val="2"/>
            <w:tcBorders>
              <w:top w:val="single" w:sz="4" w:space="0" w:color="auto"/>
            </w:tcBorders>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3.68</w:t>
            </w:r>
          </w:p>
        </w:tc>
        <w:tc>
          <w:tcPr>
            <w:tcW w:w="1019" w:type="dxa"/>
            <w:tcBorders>
              <w:top w:val="single" w:sz="4" w:space="0" w:color="auto"/>
            </w:tcBorders>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0.76</w:t>
            </w:r>
          </w:p>
        </w:tc>
        <w:tc>
          <w:tcPr>
            <w:tcW w:w="871" w:type="dxa"/>
            <w:gridSpan w:val="2"/>
            <w:tcBorders>
              <w:top w:val="single" w:sz="4" w:space="0" w:color="auto"/>
            </w:tcBorders>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p>
        </w:tc>
        <w:tc>
          <w:tcPr>
            <w:tcW w:w="1020" w:type="dxa"/>
            <w:tcBorders>
              <w:top w:val="single" w:sz="4" w:space="0" w:color="auto"/>
            </w:tcBorders>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3.93</w:t>
            </w:r>
          </w:p>
        </w:tc>
        <w:tc>
          <w:tcPr>
            <w:tcW w:w="1020" w:type="dxa"/>
            <w:tcBorders>
              <w:top w:val="single" w:sz="4" w:space="0" w:color="auto"/>
            </w:tcBorders>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0.80</w:t>
            </w:r>
          </w:p>
        </w:tc>
        <w:tc>
          <w:tcPr>
            <w:tcW w:w="271" w:type="dxa"/>
            <w:tcBorders>
              <w:top w:val="single" w:sz="4" w:space="0" w:color="auto"/>
              <w:left w:val="nil"/>
            </w:tcBorders>
            <w:shd w:val="clear" w:color="auto" w:fill="auto"/>
            <w:noWrap/>
            <w:vAlign w:val="bottom"/>
          </w:tcPr>
          <w:p w:rsidR="00DB2E4D" w:rsidRPr="00F70C8A" w:rsidRDefault="00DB2E4D" w:rsidP="00DB2E4D">
            <w:pPr>
              <w:spacing w:after="0" w:line="240" w:lineRule="auto"/>
              <w:jc w:val="center"/>
              <w:rPr>
                <w:rFonts w:ascii="Times New Roman" w:eastAsia="Times New Roman" w:hAnsi="Times New Roman" w:cs="Times New Roman"/>
                <w:sz w:val="24"/>
                <w:szCs w:val="24"/>
              </w:rPr>
            </w:pPr>
          </w:p>
        </w:tc>
      </w:tr>
      <w:tr w:rsidR="00DB2E4D" w:rsidRPr="00F70C8A" w:rsidTr="00DB2E4D">
        <w:trPr>
          <w:gridAfter w:val="4"/>
          <w:wAfter w:w="979" w:type="dxa"/>
          <w:trHeight w:val="315"/>
        </w:trPr>
        <w:tc>
          <w:tcPr>
            <w:tcW w:w="2961" w:type="dxa"/>
            <w:gridSpan w:val="2"/>
            <w:shd w:val="clear" w:color="auto" w:fill="auto"/>
            <w:noWrap/>
            <w:vAlign w:val="center"/>
            <w:hideMark/>
          </w:tcPr>
          <w:p w:rsidR="00DB2E4D" w:rsidRPr="00151672" w:rsidRDefault="00DB2E4D" w:rsidP="00DB2E4D">
            <w:pPr>
              <w:spacing w:after="0" w:line="240" w:lineRule="auto"/>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Maturity</w:t>
            </w:r>
          </w:p>
        </w:tc>
        <w:tc>
          <w:tcPr>
            <w:tcW w:w="1111" w:type="dxa"/>
            <w:gridSpan w:val="2"/>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3.69</w:t>
            </w:r>
          </w:p>
        </w:tc>
        <w:tc>
          <w:tcPr>
            <w:tcW w:w="1019" w:type="dxa"/>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0.79</w:t>
            </w:r>
          </w:p>
        </w:tc>
        <w:tc>
          <w:tcPr>
            <w:tcW w:w="871" w:type="dxa"/>
            <w:gridSpan w:val="2"/>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p>
        </w:tc>
        <w:tc>
          <w:tcPr>
            <w:tcW w:w="1020" w:type="dxa"/>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3.93</w:t>
            </w:r>
          </w:p>
        </w:tc>
        <w:tc>
          <w:tcPr>
            <w:tcW w:w="1020" w:type="dxa"/>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0.85</w:t>
            </w:r>
          </w:p>
        </w:tc>
        <w:tc>
          <w:tcPr>
            <w:tcW w:w="271" w:type="dxa"/>
            <w:tcBorders>
              <w:left w:val="nil"/>
            </w:tcBorders>
            <w:shd w:val="clear" w:color="auto" w:fill="auto"/>
            <w:noWrap/>
            <w:vAlign w:val="bottom"/>
          </w:tcPr>
          <w:p w:rsidR="00DB2E4D" w:rsidRPr="00F70C8A" w:rsidRDefault="00DB2E4D" w:rsidP="00DB2E4D">
            <w:pPr>
              <w:spacing w:after="0" w:line="240" w:lineRule="auto"/>
              <w:jc w:val="center"/>
              <w:rPr>
                <w:rFonts w:ascii="Times New Roman" w:eastAsia="Times New Roman" w:hAnsi="Times New Roman" w:cs="Times New Roman"/>
                <w:sz w:val="24"/>
                <w:szCs w:val="24"/>
              </w:rPr>
            </w:pPr>
          </w:p>
        </w:tc>
      </w:tr>
      <w:tr w:rsidR="00DB2E4D" w:rsidRPr="00F70C8A" w:rsidTr="00DB2E4D">
        <w:trPr>
          <w:gridAfter w:val="4"/>
          <w:wAfter w:w="979" w:type="dxa"/>
          <w:trHeight w:val="315"/>
        </w:trPr>
        <w:tc>
          <w:tcPr>
            <w:tcW w:w="2961" w:type="dxa"/>
            <w:gridSpan w:val="2"/>
            <w:shd w:val="clear" w:color="auto" w:fill="auto"/>
            <w:noWrap/>
            <w:vAlign w:val="center"/>
            <w:hideMark/>
          </w:tcPr>
          <w:p w:rsidR="00DB2E4D" w:rsidRPr="00151672" w:rsidRDefault="00DB2E4D" w:rsidP="00DB2E4D">
            <w:pPr>
              <w:spacing w:after="0" w:line="240" w:lineRule="auto"/>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Innovativeness</w:t>
            </w:r>
          </w:p>
        </w:tc>
        <w:tc>
          <w:tcPr>
            <w:tcW w:w="1111" w:type="dxa"/>
            <w:gridSpan w:val="2"/>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3.65</w:t>
            </w:r>
          </w:p>
        </w:tc>
        <w:tc>
          <w:tcPr>
            <w:tcW w:w="1019" w:type="dxa"/>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0.80</w:t>
            </w:r>
          </w:p>
        </w:tc>
        <w:tc>
          <w:tcPr>
            <w:tcW w:w="871" w:type="dxa"/>
            <w:gridSpan w:val="2"/>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p>
        </w:tc>
        <w:tc>
          <w:tcPr>
            <w:tcW w:w="1020" w:type="dxa"/>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3.91</w:t>
            </w:r>
          </w:p>
        </w:tc>
        <w:tc>
          <w:tcPr>
            <w:tcW w:w="1020" w:type="dxa"/>
            <w:shd w:val="clear" w:color="auto" w:fill="auto"/>
            <w:noWrap/>
            <w:vAlign w:val="bottom"/>
            <w:hideMark/>
          </w:tcPr>
          <w:p w:rsidR="00DB2E4D" w:rsidRPr="00151672" w:rsidRDefault="00DB2E4D" w:rsidP="00DB2E4D">
            <w:pPr>
              <w:tabs>
                <w:tab w:val="decimal" w:pos="522"/>
              </w:tabs>
              <w:spacing w:after="0" w:line="240" w:lineRule="auto"/>
              <w:ind w:left="-18"/>
              <w:jc w:val="center"/>
              <w:rPr>
                <w:rFonts w:ascii="Times New Roman" w:eastAsia="Times New Roman" w:hAnsi="Times New Roman" w:cs="Times New Roman"/>
                <w:sz w:val="24"/>
                <w:szCs w:val="24"/>
              </w:rPr>
            </w:pPr>
            <w:r w:rsidRPr="00151672">
              <w:rPr>
                <w:rFonts w:ascii="Times New Roman" w:eastAsia="Times New Roman" w:hAnsi="Times New Roman" w:cs="Times New Roman"/>
                <w:sz w:val="24"/>
                <w:szCs w:val="24"/>
              </w:rPr>
              <w:t>0.86</w:t>
            </w:r>
          </w:p>
        </w:tc>
        <w:tc>
          <w:tcPr>
            <w:tcW w:w="271" w:type="dxa"/>
            <w:tcBorders>
              <w:left w:val="nil"/>
            </w:tcBorders>
            <w:shd w:val="clear" w:color="auto" w:fill="auto"/>
            <w:noWrap/>
            <w:vAlign w:val="bottom"/>
          </w:tcPr>
          <w:p w:rsidR="00DB2E4D" w:rsidRPr="00F70C8A" w:rsidRDefault="00DB2E4D" w:rsidP="00DB2E4D">
            <w:pPr>
              <w:spacing w:after="0" w:line="240" w:lineRule="auto"/>
              <w:jc w:val="center"/>
              <w:rPr>
                <w:rFonts w:ascii="Times New Roman" w:eastAsia="Times New Roman" w:hAnsi="Times New Roman" w:cs="Times New Roman"/>
                <w:sz w:val="24"/>
                <w:szCs w:val="24"/>
              </w:rPr>
            </w:pPr>
          </w:p>
        </w:tc>
      </w:tr>
      <w:tr w:rsidR="00DB2E4D" w:rsidRPr="00F70C8A" w:rsidTr="00DB2E4D">
        <w:trPr>
          <w:gridAfter w:val="4"/>
          <w:wAfter w:w="979" w:type="dxa"/>
          <w:trHeight w:val="315"/>
        </w:trPr>
        <w:tc>
          <w:tcPr>
            <w:tcW w:w="2961" w:type="dxa"/>
            <w:gridSpan w:val="2"/>
            <w:tcBorders>
              <w:bottom w:val="single" w:sz="4" w:space="0" w:color="auto"/>
            </w:tcBorders>
            <w:shd w:val="clear" w:color="auto" w:fill="auto"/>
            <w:noWrap/>
            <w:vAlign w:val="center"/>
          </w:tcPr>
          <w:p w:rsidR="00DB2E4D" w:rsidRPr="00F70C8A" w:rsidRDefault="00DB2E4D" w:rsidP="00EB4D7E">
            <w:pPr>
              <w:spacing w:after="0" w:line="240" w:lineRule="auto"/>
              <w:rPr>
                <w:rFonts w:ascii="Times New Roman" w:eastAsia="Times New Roman" w:hAnsi="Times New Roman" w:cs="Times New Roman"/>
                <w:b/>
                <w:sz w:val="24"/>
                <w:szCs w:val="24"/>
              </w:rPr>
            </w:pPr>
            <w:r w:rsidRPr="00F70C8A">
              <w:rPr>
                <w:rFonts w:ascii="Times New Roman" w:eastAsia="Times New Roman" w:hAnsi="Times New Roman" w:cs="Times New Roman"/>
                <w:b/>
                <w:sz w:val="24"/>
                <w:szCs w:val="24"/>
              </w:rPr>
              <w:t>Total</w:t>
            </w:r>
          </w:p>
        </w:tc>
        <w:tc>
          <w:tcPr>
            <w:tcW w:w="1111" w:type="dxa"/>
            <w:gridSpan w:val="2"/>
            <w:tcBorders>
              <w:bottom w:val="single" w:sz="4" w:space="0" w:color="auto"/>
            </w:tcBorders>
            <w:shd w:val="clear" w:color="auto" w:fill="auto"/>
            <w:noWrap/>
            <w:vAlign w:val="bottom"/>
          </w:tcPr>
          <w:p w:rsidR="00DB2E4D" w:rsidRPr="00F70C8A" w:rsidRDefault="00151672" w:rsidP="00EB4D7E">
            <w:pPr>
              <w:tabs>
                <w:tab w:val="decimal" w:pos="522"/>
              </w:tabs>
              <w:spacing w:after="0" w:line="240" w:lineRule="auto"/>
              <w:ind w:left="-1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3.69</w:t>
            </w:r>
          </w:p>
        </w:tc>
        <w:tc>
          <w:tcPr>
            <w:tcW w:w="1019" w:type="dxa"/>
            <w:tcBorders>
              <w:bottom w:val="single" w:sz="4" w:space="0" w:color="auto"/>
            </w:tcBorders>
            <w:shd w:val="clear" w:color="auto" w:fill="auto"/>
            <w:noWrap/>
            <w:vAlign w:val="bottom"/>
          </w:tcPr>
          <w:p w:rsidR="00DB2E4D" w:rsidRPr="00F70C8A" w:rsidRDefault="00151672" w:rsidP="00EB4D7E">
            <w:pPr>
              <w:tabs>
                <w:tab w:val="decimal" w:pos="522"/>
              </w:tabs>
              <w:spacing w:after="0" w:line="240" w:lineRule="auto"/>
              <w:ind w:left="-1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0.79</w:t>
            </w:r>
          </w:p>
        </w:tc>
        <w:tc>
          <w:tcPr>
            <w:tcW w:w="871" w:type="dxa"/>
            <w:gridSpan w:val="2"/>
            <w:tcBorders>
              <w:bottom w:val="single" w:sz="4" w:space="0" w:color="auto"/>
            </w:tcBorders>
            <w:shd w:val="clear" w:color="auto" w:fill="auto"/>
            <w:noWrap/>
            <w:vAlign w:val="bottom"/>
          </w:tcPr>
          <w:p w:rsidR="00DB2E4D" w:rsidRPr="00F70C8A" w:rsidRDefault="00DB2E4D" w:rsidP="00EB4D7E">
            <w:pPr>
              <w:tabs>
                <w:tab w:val="decimal" w:pos="522"/>
              </w:tabs>
              <w:spacing w:after="0" w:line="240" w:lineRule="auto"/>
              <w:ind w:left="-18"/>
              <w:jc w:val="center"/>
              <w:rPr>
                <w:rFonts w:ascii="Times New Roman" w:eastAsia="Times New Roman" w:hAnsi="Times New Roman" w:cs="Times New Roman"/>
                <w:b/>
                <w:sz w:val="24"/>
                <w:szCs w:val="24"/>
              </w:rPr>
            </w:pPr>
          </w:p>
        </w:tc>
        <w:tc>
          <w:tcPr>
            <w:tcW w:w="1020" w:type="dxa"/>
            <w:tcBorders>
              <w:bottom w:val="single" w:sz="4" w:space="0" w:color="auto"/>
            </w:tcBorders>
            <w:shd w:val="clear" w:color="auto" w:fill="auto"/>
            <w:noWrap/>
            <w:vAlign w:val="bottom"/>
          </w:tcPr>
          <w:p w:rsidR="00DB2E4D" w:rsidRPr="00F70C8A" w:rsidRDefault="00151672" w:rsidP="00EB4D7E">
            <w:pPr>
              <w:tabs>
                <w:tab w:val="decimal" w:pos="522"/>
              </w:tabs>
              <w:spacing w:after="0" w:line="240" w:lineRule="auto"/>
              <w:ind w:left="-1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3.93</w:t>
            </w:r>
          </w:p>
        </w:tc>
        <w:tc>
          <w:tcPr>
            <w:tcW w:w="1020" w:type="dxa"/>
            <w:tcBorders>
              <w:bottom w:val="single" w:sz="4" w:space="0" w:color="auto"/>
            </w:tcBorders>
            <w:shd w:val="clear" w:color="auto" w:fill="auto"/>
            <w:noWrap/>
            <w:vAlign w:val="bottom"/>
          </w:tcPr>
          <w:p w:rsidR="00DB2E4D" w:rsidRPr="00F70C8A" w:rsidRDefault="00151672" w:rsidP="00EB4D7E">
            <w:pPr>
              <w:tabs>
                <w:tab w:val="decimal" w:pos="522"/>
              </w:tabs>
              <w:spacing w:after="0" w:line="240" w:lineRule="auto"/>
              <w:ind w:left="-1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0.86</w:t>
            </w:r>
          </w:p>
        </w:tc>
        <w:tc>
          <w:tcPr>
            <w:tcW w:w="271" w:type="dxa"/>
            <w:tcBorders>
              <w:left w:val="nil"/>
              <w:bottom w:val="single" w:sz="4" w:space="0" w:color="auto"/>
            </w:tcBorders>
            <w:shd w:val="clear" w:color="auto" w:fill="auto"/>
            <w:noWrap/>
            <w:vAlign w:val="bottom"/>
          </w:tcPr>
          <w:p w:rsidR="00DB2E4D" w:rsidRPr="00F70C8A" w:rsidRDefault="00DB2E4D" w:rsidP="00EB4D7E">
            <w:pPr>
              <w:spacing w:after="0" w:line="240" w:lineRule="auto"/>
              <w:jc w:val="center"/>
              <w:rPr>
                <w:rFonts w:ascii="Times New Roman" w:eastAsia="Times New Roman" w:hAnsi="Times New Roman" w:cs="Times New Roman"/>
                <w:sz w:val="24"/>
                <w:szCs w:val="24"/>
              </w:rPr>
            </w:pPr>
          </w:p>
        </w:tc>
      </w:tr>
    </w:tbl>
    <w:p w:rsidR="00DB2E4D" w:rsidRDefault="00DB2E4D" w:rsidP="00DB2E4D">
      <w:pPr>
        <w:spacing w:after="0" w:line="240" w:lineRule="auto"/>
        <w:rPr>
          <w:rFonts w:ascii="Times New Roman" w:hAnsi="Times New Roman" w:cs="Times New Roman"/>
          <w:sz w:val="24"/>
          <w:szCs w:val="24"/>
        </w:rPr>
      </w:pPr>
      <w:r w:rsidRPr="00F70C8A">
        <w:rPr>
          <w:rFonts w:ascii="Times New Roman" w:hAnsi="Times New Roman" w:cs="Times New Roman"/>
          <w:i/>
          <w:sz w:val="24"/>
          <w:szCs w:val="24"/>
        </w:rPr>
        <w:t>Note</w:t>
      </w:r>
      <w:r w:rsidRPr="00F70C8A">
        <w:rPr>
          <w:rFonts w:ascii="Times New Roman" w:hAnsi="Times New Roman" w:cs="Times New Roman"/>
          <w:sz w:val="24"/>
          <w:szCs w:val="24"/>
        </w:rPr>
        <w:t xml:space="preserve">. </w:t>
      </w:r>
      <w:r>
        <w:rPr>
          <w:rFonts w:ascii="Times New Roman" w:hAnsi="Times New Roman" w:cs="Times New Roman"/>
          <w:sz w:val="24"/>
          <w:szCs w:val="24"/>
        </w:rPr>
        <w:t xml:space="preserve">5 point Likert-type scale with 1= </w:t>
      </w:r>
      <w:r w:rsidR="00043F79">
        <w:rPr>
          <w:rFonts w:ascii="Times New Roman" w:hAnsi="Times New Roman" w:cs="Times New Roman"/>
          <w:sz w:val="24"/>
          <w:szCs w:val="24"/>
        </w:rPr>
        <w:t>Strongly Disagree and 5=Strongly Agree</w:t>
      </w:r>
      <w:r w:rsidRPr="00F70C8A">
        <w:rPr>
          <w:rFonts w:ascii="Times New Roman" w:hAnsi="Times New Roman" w:cs="Times New Roman"/>
          <w:sz w:val="24"/>
          <w:szCs w:val="24"/>
        </w:rPr>
        <w:t>.</w:t>
      </w:r>
    </w:p>
    <w:p w:rsidR="004C2533" w:rsidRDefault="004C2533" w:rsidP="003D0287">
      <w:pPr>
        <w:spacing w:after="0"/>
        <w:jc w:val="center"/>
        <w:rPr>
          <w:rFonts w:ascii="Times New Roman" w:hAnsi="Times New Roman" w:cs="Times New Roman"/>
          <w:b/>
          <w:sz w:val="24"/>
        </w:rPr>
      </w:pPr>
    </w:p>
    <w:p w:rsidR="00923A7E" w:rsidRDefault="00923A7E" w:rsidP="00923A7E">
      <w:pPr>
        <w:jc w:val="center"/>
        <w:rPr>
          <w:rFonts w:ascii="Times New Roman" w:hAnsi="Times New Roman" w:cs="Times New Roman"/>
          <w:b/>
          <w:sz w:val="24"/>
        </w:rPr>
      </w:pPr>
      <w:r>
        <w:rPr>
          <w:rFonts w:ascii="Times New Roman" w:hAnsi="Times New Roman" w:cs="Times New Roman"/>
          <w:b/>
          <w:sz w:val="24"/>
        </w:rPr>
        <w:t>Conclusions and Recommendations</w:t>
      </w:r>
    </w:p>
    <w:p w:rsidR="00BF3704" w:rsidRDefault="00042002" w:rsidP="00923A7E">
      <w:pPr>
        <w:rPr>
          <w:rFonts w:ascii="Times New Roman" w:hAnsi="Times New Roman" w:cs="Times New Roman"/>
          <w:sz w:val="24"/>
        </w:rPr>
      </w:pPr>
      <w:r>
        <w:rPr>
          <w:rFonts w:ascii="Times New Roman" w:hAnsi="Times New Roman" w:cs="Times New Roman"/>
          <w:sz w:val="24"/>
        </w:rPr>
        <w:t>Although the statistical significance of the difference in mean scores could not be determined due to lack of matched pairs, an increase in mean scores was identified from pre to post-test on the overall instrument as well as the three individual constructs. Further, the constructs measuring critical thinking did align with the stated educational objectives for the course, indicating that the EMI is an appropriate assessment of student learning in Special Topics: Contemporary Issues in</w:t>
      </w:r>
      <w:r w:rsidR="00135203">
        <w:rPr>
          <w:rFonts w:ascii="Times New Roman" w:hAnsi="Times New Roman" w:cs="Times New Roman"/>
          <w:sz w:val="24"/>
        </w:rPr>
        <w:t xml:space="preserve"> Agriculture and Life Sciences, including: (1) communicate the complexity and historicity of current agricultural issues, (2) locate, decipher, and critically analyze and evaluate sources of information, and (3) discuss, debate, and effectively communicate current agricultural issues both verbally and in writing, all while increasing their awareness, understanding and critical assessment of current global agricultural issues.</w:t>
      </w:r>
    </w:p>
    <w:p w:rsidR="00135203" w:rsidRPr="00923547" w:rsidRDefault="00135203" w:rsidP="00923A7E">
      <w:pPr>
        <w:rPr>
          <w:rFonts w:ascii="Times New Roman" w:hAnsi="Times New Roman" w:cs="Times New Roman"/>
          <w:sz w:val="24"/>
        </w:rPr>
        <w:sectPr w:rsidR="00135203" w:rsidRPr="00923547" w:rsidSect="002457CC">
          <w:headerReference w:type="first" r:id="rId6"/>
          <w:pgSz w:w="12240" w:h="15840"/>
          <w:pgMar w:top="1440" w:right="1440" w:bottom="1440" w:left="1440" w:header="720" w:footer="720" w:gutter="0"/>
          <w:cols w:space="720"/>
          <w:titlePg/>
          <w:docGrid w:linePitch="360"/>
        </w:sectPr>
      </w:pPr>
      <w:r>
        <w:rPr>
          <w:rFonts w:ascii="Times New Roman" w:hAnsi="Times New Roman" w:cs="Times New Roman"/>
          <w:sz w:val="24"/>
        </w:rPr>
        <w:t>Researchers recommend additional data collection with the EMI utilizing a matched-pairs desig</w:t>
      </w:r>
      <w:r w:rsidR="004757AC">
        <w:rPr>
          <w:rFonts w:ascii="Times New Roman" w:hAnsi="Times New Roman" w:cs="Times New Roman"/>
          <w:sz w:val="24"/>
        </w:rPr>
        <w:t xml:space="preserve">n, </w:t>
      </w:r>
      <w:r>
        <w:rPr>
          <w:rFonts w:ascii="Times New Roman" w:hAnsi="Times New Roman" w:cs="Times New Roman"/>
          <w:sz w:val="24"/>
        </w:rPr>
        <w:t xml:space="preserve">in order to establish whether an increase in mean scores is statistically significant or simply by chance. </w:t>
      </w:r>
      <w:r w:rsidR="004757AC">
        <w:rPr>
          <w:rFonts w:ascii="Times New Roman" w:hAnsi="Times New Roman" w:cs="Times New Roman"/>
          <w:sz w:val="24"/>
        </w:rPr>
        <w:t xml:space="preserve"> Results may assist the instructor in identifying which educational objectives are being met and to what degree students are completing the class with the ability to employ critical thinking skills. </w:t>
      </w:r>
    </w:p>
    <w:p w:rsidR="00D8509E" w:rsidRDefault="00D8509E" w:rsidP="00923547">
      <w:pPr>
        <w:jc w:val="center"/>
        <w:rPr>
          <w:rFonts w:ascii="Times New Roman" w:hAnsi="Times New Roman" w:cs="Times New Roman"/>
          <w:b/>
          <w:sz w:val="24"/>
        </w:rPr>
      </w:pPr>
      <w:r>
        <w:rPr>
          <w:rFonts w:ascii="Times New Roman" w:hAnsi="Times New Roman" w:cs="Times New Roman"/>
          <w:b/>
          <w:sz w:val="24"/>
        </w:rPr>
        <w:lastRenderedPageBreak/>
        <w:t>References</w:t>
      </w:r>
    </w:p>
    <w:p w:rsidR="00B011A5" w:rsidRDefault="00B011A5" w:rsidP="00B011A5">
      <w:pPr>
        <w:spacing w:after="0" w:line="240" w:lineRule="auto"/>
        <w:ind w:left="720" w:hanging="720"/>
        <w:rPr>
          <w:rFonts w:ascii="Times New Roman" w:hAnsi="Times New Roman" w:cs="Times New Roman"/>
          <w:sz w:val="24"/>
        </w:rPr>
      </w:pPr>
      <w:proofErr w:type="spellStart"/>
      <w:r w:rsidRPr="00B011A5">
        <w:rPr>
          <w:rFonts w:ascii="Times New Roman" w:hAnsi="Times New Roman" w:cs="Times New Roman"/>
          <w:sz w:val="24"/>
        </w:rPr>
        <w:t>Abrami</w:t>
      </w:r>
      <w:proofErr w:type="spellEnd"/>
      <w:r w:rsidRPr="00B011A5">
        <w:rPr>
          <w:rFonts w:ascii="Times New Roman" w:hAnsi="Times New Roman" w:cs="Times New Roman"/>
          <w:sz w:val="24"/>
        </w:rPr>
        <w:t xml:space="preserve">, P. C., Bernard, R. M., </w:t>
      </w:r>
      <w:proofErr w:type="spellStart"/>
      <w:r w:rsidRPr="00B011A5">
        <w:rPr>
          <w:rFonts w:ascii="Times New Roman" w:hAnsi="Times New Roman" w:cs="Times New Roman"/>
          <w:sz w:val="24"/>
        </w:rPr>
        <w:t>Borokhovski</w:t>
      </w:r>
      <w:proofErr w:type="spellEnd"/>
      <w:r w:rsidRPr="00B011A5">
        <w:rPr>
          <w:rFonts w:ascii="Times New Roman" w:hAnsi="Times New Roman" w:cs="Times New Roman"/>
          <w:sz w:val="24"/>
        </w:rPr>
        <w:t xml:space="preserve">, E., Wade, A., </w:t>
      </w:r>
      <w:proofErr w:type="spellStart"/>
      <w:r w:rsidRPr="00B011A5">
        <w:rPr>
          <w:rFonts w:ascii="Times New Roman" w:hAnsi="Times New Roman" w:cs="Times New Roman"/>
          <w:sz w:val="24"/>
        </w:rPr>
        <w:t>Surkes</w:t>
      </w:r>
      <w:proofErr w:type="spellEnd"/>
      <w:r w:rsidRPr="00B011A5">
        <w:rPr>
          <w:rFonts w:ascii="Times New Roman" w:hAnsi="Times New Roman" w:cs="Times New Roman"/>
          <w:sz w:val="24"/>
        </w:rPr>
        <w:t xml:space="preserve">, M. A., </w:t>
      </w:r>
      <w:proofErr w:type="spellStart"/>
      <w:r w:rsidRPr="00B011A5">
        <w:rPr>
          <w:rFonts w:ascii="Times New Roman" w:hAnsi="Times New Roman" w:cs="Times New Roman"/>
          <w:sz w:val="24"/>
        </w:rPr>
        <w:t>Tamim</w:t>
      </w:r>
      <w:proofErr w:type="spellEnd"/>
      <w:r w:rsidRPr="00B011A5">
        <w:rPr>
          <w:rFonts w:ascii="Times New Roman" w:hAnsi="Times New Roman" w:cs="Times New Roman"/>
          <w:sz w:val="24"/>
        </w:rPr>
        <w:t xml:space="preserve">, R., &amp; Zhang, D. (2008). Instructional interventions affecting critical thinking skills and dispositions: A stage 1 meta-analysis. </w:t>
      </w:r>
      <w:r w:rsidRPr="00B011A5">
        <w:rPr>
          <w:rFonts w:ascii="Times New Roman" w:hAnsi="Times New Roman" w:cs="Times New Roman"/>
          <w:i/>
          <w:iCs/>
          <w:sz w:val="24"/>
        </w:rPr>
        <w:t>Review of Educational Research</w:t>
      </w:r>
      <w:r w:rsidRPr="00B011A5">
        <w:rPr>
          <w:rFonts w:ascii="Times New Roman" w:hAnsi="Times New Roman" w:cs="Times New Roman"/>
          <w:sz w:val="24"/>
        </w:rPr>
        <w:t xml:space="preserve">, </w:t>
      </w:r>
      <w:r w:rsidRPr="00B011A5">
        <w:rPr>
          <w:rFonts w:ascii="Times New Roman" w:hAnsi="Times New Roman" w:cs="Times New Roman"/>
          <w:i/>
          <w:iCs/>
          <w:sz w:val="24"/>
        </w:rPr>
        <w:t>78</w:t>
      </w:r>
      <w:r w:rsidRPr="00B011A5">
        <w:rPr>
          <w:rFonts w:ascii="Times New Roman" w:hAnsi="Times New Roman" w:cs="Times New Roman"/>
          <w:sz w:val="24"/>
        </w:rPr>
        <w:t>(4), 1102-1134.</w:t>
      </w:r>
    </w:p>
    <w:p w:rsidR="00B011A5" w:rsidRPr="00B011A5" w:rsidRDefault="00B011A5" w:rsidP="00982AD4">
      <w:pPr>
        <w:spacing w:after="0" w:line="240" w:lineRule="auto"/>
        <w:rPr>
          <w:rFonts w:ascii="Times New Roman" w:eastAsia="Times New Roman" w:hAnsi="Times New Roman" w:cs="Times New Roman"/>
          <w:sz w:val="28"/>
          <w:szCs w:val="30"/>
        </w:rPr>
      </w:pPr>
    </w:p>
    <w:p w:rsidR="00982AD4" w:rsidRPr="00982AD4" w:rsidRDefault="00982AD4" w:rsidP="00982AD4">
      <w:pPr>
        <w:spacing w:after="0" w:line="240" w:lineRule="auto"/>
        <w:rPr>
          <w:rFonts w:ascii="Times New Roman" w:eastAsia="Times New Roman" w:hAnsi="Times New Roman" w:cs="Times New Roman"/>
          <w:sz w:val="24"/>
          <w:szCs w:val="30"/>
        </w:rPr>
      </w:pPr>
      <w:r w:rsidRPr="00982AD4">
        <w:rPr>
          <w:rFonts w:ascii="Times New Roman" w:eastAsia="Times New Roman" w:hAnsi="Times New Roman" w:cs="Times New Roman"/>
          <w:sz w:val="24"/>
          <w:szCs w:val="30"/>
        </w:rPr>
        <w:t xml:space="preserve">Case, R. (2005). Moving critical thinking to the main stage. Education Canada, 45(2), 45–49. </w:t>
      </w:r>
    </w:p>
    <w:p w:rsidR="00982AD4" w:rsidRDefault="00982AD4" w:rsidP="009E3032">
      <w:pPr>
        <w:spacing w:after="0" w:line="240" w:lineRule="auto"/>
        <w:ind w:left="720" w:hanging="720"/>
        <w:rPr>
          <w:rFonts w:ascii="Times New Roman" w:eastAsia="Times New Roman" w:hAnsi="Times New Roman" w:cs="Times New Roman"/>
          <w:sz w:val="24"/>
          <w:szCs w:val="24"/>
        </w:rPr>
      </w:pPr>
    </w:p>
    <w:p w:rsidR="009E3032" w:rsidRDefault="009E3032" w:rsidP="009E3032">
      <w:pPr>
        <w:spacing w:after="0" w:line="240" w:lineRule="auto"/>
        <w:ind w:left="720" w:hanging="720"/>
        <w:rPr>
          <w:rFonts w:ascii="Times New Roman" w:eastAsia="Times New Roman" w:hAnsi="Times New Roman" w:cs="Times New Roman"/>
          <w:sz w:val="24"/>
          <w:szCs w:val="24"/>
        </w:rPr>
      </w:pPr>
      <w:r w:rsidRPr="009E3032">
        <w:rPr>
          <w:rFonts w:ascii="Times New Roman" w:eastAsia="Times New Roman" w:hAnsi="Times New Roman" w:cs="Times New Roman"/>
          <w:sz w:val="24"/>
          <w:szCs w:val="24"/>
        </w:rPr>
        <w:t>Ennis, R. H. (1985). A logical basis for measuring critical</w:t>
      </w:r>
      <w:r>
        <w:rPr>
          <w:rFonts w:ascii="Times New Roman" w:eastAsia="Times New Roman" w:hAnsi="Times New Roman" w:cs="Times New Roman"/>
          <w:sz w:val="24"/>
          <w:szCs w:val="24"/>
        </w:rPr>
        <w:t xml:space="preserve"> </w:t>
      </w:r>
      <w:r w:rsidRPr="009E3032">
        <w:rPr>
          <w:rFonts w:ascii="Times New Roman" w:eastAsia="Times New Roman" w:hAnsi="Times New Roman" w:cs="Times New Roman"/>
          <w:sz w:val="24"/>
          <w:szCs w:val="24"/>
        </w:rPr>
        <w:t xml:space="preserve">thinking skills. </w:t>
      </w:r>
      <w:r>
        <w:rPr>
          <w:rFonts w:ascii="Times New Roman" w:eastAsia="Times New Roman" w:hAnsi="Times New Roman" w:cs="Times New Roman"/>
          <w:sz w:val="24"/>
          <w:szCs w:val="24"/>
        </w:rPr>
        <w:t xml:space="preserve">Educational </w:t>
      </w:r>
      <w:r w:rsidRPr="009E3032">
        <w:rPr>
          <w:rFonts w:ascii="Times New Roman" w:eastAsia="Times New Roman" w:hAnsi="Times New Roman" w:cs="Times New Roman"/>
          <w:sz w:val="24"/>
          <w:szCs w:val="24"/>
        </w:rPr>
        <w:t xml:space="preserve">Leadership, 43(2), 44–48. </w:t>
      </w:r>
    </w:p>
    <w:p w:rsidR="00D34E76" w:rsidRDefault="00D34E76" w:rsidP="009E3032">
      <w:pPr>
        <w:spacing w:after="0" w:line="240" w:lineRule="auto"/>
        <w:ind w:left="720" w:hanging="720"/>
        <w:rPr>
          <w:rFonts w:ascii="Times New Roman" w:eastAsia="Times New Roman" w:hAnsi="Times New Roman" w:cs="Times New Roman"/>
          <w:sz w:val="24"/>
          <w:szCs w:val="24"/>
        </w:rPr>
      </w:pPr>
    </w:p>
    <w:p w:rsidR="00D34E76" w:rsidRPr="00D34E76" w:rsidRDefault="00D34E76" w:rsidP="00D34E76">
      <w:pPr>
        <w:spacing w:after="0" w:line="240" w:lineRule="auto"/>
        <w:ind w:left="720" w:hanging="720"/>
        <w:rPr>
          <w:rFonts w:ascii="Times New Roman" w:eastAsia="Times New Roman" w:hAnsi="Times New Roman" w:cs="Times New Roman"/>
          <w:sz w:val="24"/>
          <w:szCs w:val="30"/>
        </w:rPr>
      </w:pPr>
      <w:proofErr w:type="spellStart"/>
      <w:r w:rsidRPr="00D34E76">
        <w:rPr>
          <w:rFonts w:ascii="Times New Roman" w:eastAsia="Times New Roman" w:hAnsi="Times New Roman" w:cs="Times New Roman"/>
          <w:sz w:val="24"/>
          <w:szCs w:val="30"/>
        </w:rPr>
        <w:t>Facione</w:t>
      </w:r>
      <w:proofErr w:type="spellEnd"/>
      <w:r w:rsidRPr="00D34E76">
        <w:rPr>
          <w:rFonts w:ascii="Times New Roman" w:eastAsia="Times New Roman" w:hAnsi="Times New Roman" w:cs="Times New Roman"/>
          <w:sz w:val="24"/>
          <w:szCs w:val="30"/>
        </w:rPr>
        <w:t xml:space="preserve">, P. A. (1990). Critical thinking: A statement of </w:t>
      </w:r>
      <w:r>
        <w:rPr>
          <w:rFonts w:ascii="Times New Roman" w:eastAsia="Times New Roman" w:hAnsi="Times New Roman" w:cs="Times New Roman"/>
          <w:sz w:val="24"/>
          <w:szCs w:val="30"/>
        </w:rPr>
        <w:t xml:space="preserve">expert consensus for </w:t>
      </w:r>
      <w:r w:rsidRPr="00D34E76">
        <w:rPr>
          <w:rFonts w:ascii="Times New Roman" w:eastAsia="Times New Roman" w:hAnsi="Times New Roman" w:cs="Times New Roman"/>
          <w:sz w:val="24"/>
          <w:szCs w:val="30"/>
        </w:rPr>
        <w:t xml:space="preserve">purposes of educational assessment and instruction. Millbrae, CA: The California Academic Press. </w:t>
      </w:r>
    </w:p>
    <w:p w:rsidR="009E3032" w:rsidRDefault="009E3032" w:rsidP="00D8509E">
      <w:pPr>
        <w:spacing w:after="0" w:line="240" w:lineRule="auto"/>
        <w:rPr>
          <w:rFonts w:ascii="Times New Roman" w:eastAsia="Times New Roman" w:hAnsi="Times New Roman" w:cs="Times New Roman"/>
          <w:sz w:val="24"/>
          <w:szCs w:val="24"/>
        </w:rPr>
      </w:pPr>
    </w:p>
    <w:p w:rsidR="00D34E76" w:rsidRPr="00D34E76" w:rsidRDefault="00D34E76" w:rsidP="00B011A5">
      <w:pPr>
        <w:spacing w:after="0" w:line="240" w:lineRule="auto"/>
        <w:ind w:left="720" w:hanging="720"/>
        <w:rPr>
          <w:rFonts w:ascii="Times New Roman" w:eastAsia="Times New Roman" w:hAnsi="Times New Roman" w:cs="Times New Roman"/>
          <w:sz w:val="24"/>
          <w:szCs w:val="24"/>
        </w:rPr>
      </w:pPr>
      <w:r w:rsidRPr="00D34E76">
        <w:rPr>
          <w:rFonts w:ascii="Times New Roman" w:eastAsia="Times New Roman" w:hAnsi="Times New Roman" w:cs="Times New Roman"/>
          <w:sz w:val="24"/>
          <w:szCs w:val="24"/>
        </w:rPr>
        <w:t xml:space="preserve">Halpern, D. F. (1998). Teaching critical thinking for transfer across domains: Dispositions, skills, structure training, and metacognitive monitoring. American Psychologist, 53(4), 449–455. </w:t>
      </w:r>
    </w:p>
    <w:p w:rsidR="00D34E76" w:rsidRDefault="00D34E76" w:rsidP="00D8509E">
      <w:pPr>
        <w:spacing w:after="0" w:line="240" w:lineRule="auto"/>
        <w:rPr>
          <w:rFonts w:ascii="Times New Roman" w:eastAsia="Times New Roman" w:hAnsi="Times New Roman" w:cs="Times New Roman"/>
          <w:sz w:val="24"/>
          <w:szCs w:val="24"/>
        </w:rPr>
      </w:pPr>
    </w:p>
    <w:p w:rsidR="008D3C7B" w:rsidRDefault="008D3C7B" w:rsidP="000E3CCE">
      <w:pPr>
        <w:spacing w:after="0"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Irani</w:t>
      </w:r>
      <w:proofErr w:type="spellEnd"/>
      <w:r>
        <w:rPr>
          <w:rFonts w:ascii="Times New Roman" w:eastAsia="Times New Roman" w:hAnsi="Times New Roman" w:cs="Times New Roman"/>
          <w:sz w:val="24"/>
          <w:szCs w:val="24"/>
        </w:rPr>
        <w:t>, T</w:t>
      </w:r>
      <w:r w:rsidR="000E3CCE">
        <w:rPr>
          <w:rFonts w:ascii="Times New Roman" w:eastAsia="Times New Roman" w:hAnsi="Times New Roman" w:cs="Times New Roman"/>
          <w:sz w:val="24"/>
          <w:szCs w:val="24"/>
        </w:rPr>
        <w:t xml:space="preserve">., Rudd, R., Gallo M., Ricketts, J., </w:t>
      </w:r>
      <w:proofErr w:type="spellStart"/>
      <w:r w:rsidR="000E3CCE">
        <w:rPr>
          <w:rFonts w:ascii="Times New Roman" w:eastAsia="Times New Roman" w:hAnsi="Times New Roman" w:cs="Times New Roman"/>
          <w:sz w:val="24"/>
          <w:szCs w:val="24"/>
        </w:rPr>
        <w:t>Friedel</w:t>
      </w:r>
      <w:proofErr w:type="spellEnd"/>
      <w:r w:rsidR="000E3CCE">
        <w:rPr>
          <w:rFonts w:ascii="Times New Roman" w:eastAsia="Times New Roman" w:hAnsi="Times New Roman" w:cs="Times New Roman"/>
          <w:sz w:val="24"/>
          <w:szCs w:val="24"/>
        </w:rPr>
        <w:t xml:space="preserve"> C., Rhoades E., (2007). Critical thinking instrumentation manual. Retrieved September 17, 2014, from </w:t>
      </w:r>
      <w:r w:rsidR="000E3CCE" w:rsidRPr="000E3CCE">
        <w:rPr>
          <w:rFonts w:ascii="Times New Roman" w:eastAsia="Times New Roman" w:hAnsi="Times New Roman" w:cs="Times New Roman"/>
          <w:sz w:val="24"/>
          <w:szCs w:val="24"/>
        </w:rPr>
        <w:t>http://step.ufl.edu/resources/critical_thinking/ctmanual.pdf</w:t>
      </w:r>
    </w:p>
    <w:p w:rsidR="000E3CCE" w:rsidRDefault="000E3CCE" w:rsidP="00D8509E">
      <w:pPr>
        <w:spacing w:after="0" w:line="240" w:lineRule="auto"/>
        <w:rPr>
          <w:rFonts w:ascii="Times New Roman" w:eastAsia="Times New Roman" w:hAnsi="Times New Roman" w:cs="Times New Roman"/>
          <w:sz w:val="24"/>
          <w:szCs w:val="24"/>
        </w:rPr>
      </w:pPr>
    </w:p>
    <w:p w:rsidR="00D8509E" w:rsidRDefault="00D8509E" w:rsidP="00982AD4">
      <w:pPr>
        <w:spacing w:after="0" w:line="240" w:lineRule="auto"/>
        <w:rPr>
          <w:rFonts w:ascii="Times New Roman" w:eastAsia="Times New Roman" w:hAnsi="Times New Roman" w:cs="Times New Roman"/>
          <w:sz w:val="24"/>
          <w:szCs w:val="24"/>
        </w:rPr>
      </w:pPr>
      <w:r w:rsidRPr="00D8509E">
        <w:rPr>
          <w:rFonts w:ascii="Times New Roman" w:eastAsia="Times New Roman" w:hAnsi="Times New Roman" w:cs="Times New Roman"/>
          <w:sz w:val="24"/>
          <w:szCs w:val="24"/>
        </w:rPr>
        <w:t xml:space="preserve">Lai, E. R. (2011). Critical thinking: A literature review. </w:t>
      </w:r>
      <w:r w:rsidRPr="00D8509E">
        <w:rPr>
          <w:rFonts w:ascii="Times New Roman" w:eastAsia="Times New Roman" w:hAnsi="Times New Roman" w:cs="Times New Roman"/>
          <w:i/>
          <w:iCs/>
          <w:sz w:val="24"/>
          <w:szCs w:val="24"/>
        </w:rPr>
        <w:t>Pearson's Research Reports</w:t>
      </w:r>
      <w:r w:rsidRPr="00D8509E">
        <w:rPr>
          <w:rFonts w:ascii="Times New Roman" w:eastAsia="Times New Roman" w:hAnsi="Times New Roman" w:cs="Times New Roman"/>
          <w:sz w:val="24"/>
          <w:szCs w:val="24"/>
        </w:rPr>
        <w:t xml:space="preserve">, </w:t>
      </w:r>
      <w:r w:rsidRPr="00D8509E">
        <w:rPr>
          <w:rFonts w:ascii="Times New Roman" w:eastAsia="Times New Roman" w:hAnsi="Times New Roman" w:cs="Times New Roman"/>
          <w:i/>
          <w:iCs/>
          <w:sz w:val="24"/>
          <w:szCs w:val="24"/>
        </w:rPr>
        <w:t>6</w:t>
      </w:r>
      <w:r w:rsidRPr="00D8509E">
        <w:rPr>
          <w:rFonts w:ascii="Times New Roman" w:eastAsia="Times New Roman" w:hAnsi="Times New Roman" w:cs="Times New Roman"/>
          <w:sz w:val="24"/>
          <w:szCs w:val="24"/>
        </w:rPr>
        <w:t>, 40-41.</w:t>
      </w:r>
    </w:p>
    <w:p w:rsidR="00982AD4" w:rsidRDefault="00982AD4" w:rsidP="00982AD4">
      <w:pPr>
        <w:spacing w:after="0" w:line="240" w:lineRule="auto"/>
        <w:rPr>
          <w:rFonts w:ascii="Times New Roman" w:eastAsia="Times New Roman" w:hAnsi="Times New Roman" w:cs="Times New Roman"/>
          <w:sz w:val="24"/>
          <w:szCs w:val="24"/>
        </w:rPr>
      </w:pPr>
    </w:p>
    <w:p w:rsidR="00982AD4" w:rsidRPr="00982AD4" w:rsidRDefault="00982AD4" w:rsidP="00982AD4">
      <w:pPr>
        <w:spacing w:after="0" w:line="240" w:lineRule="auto"/>
        <w:rPr>
          <w:rFonts w:ascii="Times New Roman" w:eastAsia="Times New Roman" w:hAnsi="Times New Roman" w:cs="Times New Roman"/>
          <w:sz w:val="24"/>
          <w:szCs w:val="30"/>
        </w:rPr>
      </w:pPr>
      <w:proofErr w:type="spellStart"/>
      <w:r w:rsidRPr="00982AD4">
        <w:rPr>
          <w:rFonts w:ascii="Times New Roman" w:eastAsia="Times New Roman" w:hAnsi="Times New Roman" w:cs="Times New Roman"/>
          <w:sz w:val="24"/>
          <w:szCs w:val="30"/>
        </w:rPr>
        <w:t>Lipman</w:t>
      </w:r>
      <w:proofErr w:type="spellEnd"/>
      <w:r w:rsidRPr="00982AD4">
        <w:rPr>
          <w:rFonts w:ascii="Times New Roman" w:eastAsia="Times New Roman" w:hAnsi="Times New Roman" w:cs="Times New Roman"/>
          <w:sz w:val="24"/>
          <w:szCs w:val="30"/>
        </w:rPr>
        <w:t>, M. (1988). Critical</w:t>
      </w:r>
      <w:r w:rsidRPr="00B011A5">
        <w:rPr>
          <w:rFonts w:ascii="Times New Roman" w:eastAsia="Times New Roman" w:hAnsi="Times New Roman" w:cs="Times New Roman"/>
          <w:sz w:val="24"/>
          <w:szCs w:val="30"/>
        </w:rPr>
        <w:t xml:space="preserve"> </w:t>
      </w:r>
      <w:r w:rsidRPr="00982AD4">
        <w:rPr>
          <w:rFonts w:ascii="Times New Roman" w:eastAsia="Times New Roman" w:hAnsi="Times New Roman" w:cs="Times New Roman"/>
          <w:sz w:val="24"/>
          <w:szCs w:val="30"/>
        </w:rPr>
        <w:t>thinking</w:t>
      </w:r>
      <w:r w:rsidR="00B011A5">
        <w:rPr>
          <w:rFonts w:ascii="Times New Roman" w:eastAsia="Times New Roman" w:hAnsi="Times New Roman" w:cs="Times New Roman"/>
          <w:sz w:val="24"/>
          <w:szCs w:val="30"/>
        </w:rPr>
        <w:t xml:space="preserve"> </w:t>
      </w:r>
      <w:r w:rsidRPr="00982AD4">
        <w:rPr>
          <w:rFonts w:ascii="Times New Roman" w:eastAsia="Times New Roman" w:hAnsi="Times New Roman" w:cs="Times New Roman"/>
          <w:sz w:val="24"/>
          <w:szCs w:val="30"/>
        </w:rPr>
        <w:t>—</w:t>
      </w:r>
      <w:r w:rsidR="00B011A5">
        <w:rPr>
          <w:rFonts w:ascii="Times New Roman" w:eastAsia="Times New Roman" w:hAnsi="Times New Roman" w:cs="Times New Roman"/>
          <w:sz w:val="24"/>
          <w:szCs w:val="30"/>
        </w:rPr>
        <w:t xml:space="preserve"> </w:t>
      </w:r>
      <w:proofErr w:type="gramStart"/>
      <w:r w:rsidRPr="00982AD4">
        <w:rPr>
          <w:rFonts w:ascii="Times New Roman" w:eastAsia="Times New Roman" w:hAnsi="Times New Roman" w:cs="Times New Roman"/>
          <w:sz w:val="24"/>
          <w:szCs w:val="30"/>
        </w:rPr>
        <w:t>What</w:t>
      </w:r>
      <w:proofErr w:type="gramEnd"/>
      <w:r w:rsidRPr="00982AD4">
        <w:rPr>
          <w:rFonts w:ascii="Times New Roman" w:eastAsia="Times New Roman" w:hAnsi="Times New Roman" w:cs="Times New Roman"/>
          <w:sz w:val="24"/>
          <w:szCs w:val="30"/>
        </w:rPr>
        <w:t xml:space="preserve"> can it be? </w:t>
      </w:r>
      <w:r w:rsidRPr="00B011A5">
        <w:rPr>
          <w:rFonts w:ascii="Times New Roman" w:eastAsia="Times New Roman" w:hAnsi="Times New Roman" w:cs="Times New Roman"/>
          <w:sz w:val="24"/>
          <w:szCs w:val="30"/>
        </w:rPr>
        <w:t xml:space="preserve">Educational </w:t>
      </w:r>
      <w:r w:rsidRPr="00982AD4">
        <w:rPr>
          <w:rFonts w:ascii="Times New Roman" w:eastAsia="Times New Roman" w:hAnsi="Times New Roman" w:cs="Times New Roman"/>
          <w:sz w:val="24"/>
          <w:szCs w:val="30"/>
        </w:rPr>
        <w:t xml:space="preserve">Leadership, 46(1), 38–43. </w:t>
      </w:r>
    </w:p>
    <w:p w:rsidR="00982AD4" w:rsidRPr="00982AD4" w:rsidRDefault="00982AD4" w:rsidP="00982AD4">
      <w:pPr>
        <w:spacing w:after="0" w:line="240" w:lineRule="auto"/>
        <w:rPr>
          <w:rFonts w:ascii="Times New Roman" w:eastAsia="Times New Roman" w:hAnsi="Times New Roman" w:cs="Times New Roman"/>
          <w:sz w:val="24"/>
          <w:szCs w:val="24"/>
        </w:rPr>
      </w:pPr>
    </w:p>
    <w:p w:rsidR="00D15B77" w:rsidRDefault="00D15B77" w:rsidP="00982AD4">
      <w:pPr>
        <w:spacing w:after="0" w:line="240" w:lineRule="auto"/>
        <w:ind w:left="720" w:hanging="720"/>
        <w:rPr>
          <w:rFonts w:ascii="Times New Roman" w:eastAsia="Times New Roman" w:hAnsi="Times New Roman" w:cs="Times New Roman"/>
          <w:sz w:val="24"/>
          <w:szCs w:val="24"/>
        </w:rPr>
      </w:pPr>
      <w:r w:rsidRPr="00D15B77">
        <w:rPr>
          <w:rFonts w:ascii="Times New Roman" w:eastAsia="Times New Roman" w:hAnsi="Times New Roman" w:cs="Times New Roman"/>
          <w:sz w:val="24"/>
          <w:szCs w:val="24"/>
        </w:rPr>
        <w:t xml:space="preserve">Marin, L. M., &amp; Halpern, D. F. (2011). Pedagogy for developing critical thinking in adolescents: Explicit instruction produces greatest gains. </w:t>
      </w:r>
      <w:r w:rsidRPr="00D15B77">
        <w:rPr>
          <w:rFonts w:ascii="Times New Roman" w:eastAsia="Times New Roman" w:hAnsi="Times New Roman" w:cs="Times New Roman"/>
          <w:i/>
          <w:iCs/>
          <w:sz w:val="24"/>
          <w:szCs w:val="24"/>
        </w:rPr>
        <w:t>Thinking Skills and Creativity</w:t>
      </w:r>
      <w:r w:rsidRPr="00D15B77">
        <w:rPr>
          <w:rFonts w:ascii="Times New Roman" w:eastAsia="Times New Roman" w:hAnsi="Times New Roman" w:cs="Times New Roman"/>
          <w:sz w:val="24"/>
          <w:szCs w:val="24"/>
        </w:rPr>
        <w:t xml:space="preserve">, </w:t>
      </w:r>
      <w:r w:rsidRPr="00D15B77">
        <w:rPr>
          <w:rFonts w:ascii="Times New Roman" w:eastAsia="Times New Roman" w:hAnsi="Times New Roman" w:cs="Times New Roman"/>
          <w:i/>
          <w:iCs/>
          <w:sz w:val="24"/>
          <w:szCs w:val="24"/>
        </w:rPr>
        <w:t>6</w:t>
      </w:r>
      <w:r w:rsidRPr="00D15B77">
        <w:rPr>
          <w:rFonts w:ascii="Times New Roman" w:eastAsia="Times New Roman" w:hAnsi="Times New Roman" w:cs="Times New Roman"/>
          <w:sz w:val="24"/>
          <w:szCs w:val="24"/>
        </w:rPr>
        <w:t>(1), 1-13.</w:t>
      </w:r>
    </w:p>
    <w:p w:rsidR="00982AD4" w:rsidRPr="00982AD4" w:rsidRDefault="00982AD4" w:rsidP="00982AD4">
      <w:pPr>
        <w:spacing w:after="0" w:line="240" w:lineRule="auto"/>
        <w:ind w:left="720" w:hanging="720"/>
        <w:rPr>
          <w:rFonts w:ascii="Times New Roman" w:eastAsia="Times New Roman" w:hAnsi="Times New Roman" w:cs="Times New Roman"/>
          <w:sz w:val="24"/>
          <w:szCs w:val="24"/>
        </w:rPr>
      </w:pPr>
    </w:p>
    <w:p w:rsidR="00982AD4" w:rsidRDefault="00982AD4" w:rsidP="00982AD4">
      <w:pPr>
        <w:ind w:left="720" w:hanging="720"/>
        <w:rPr>
          <w:rFonts w:ascii="Times New Roman" w:hAnsi="Times New Roman" w:cs="Times New Roman"/>
          <w:sz w:val="24"/>
        </w:rPr>
      </w:pPr>
      <w:r w:rsidRPr="00982AD4">
        <w:rPr>
          <w:rFonts w:ascii="Times New Roman" w:hAnsi="Times New Roman" w:cs="Times New Roman"/>
          <w:sz w:val="24"/>
        </w:rPr>
        <w:t xml:space="preserve">Paul, R. W. (1992). Critical thinking: What, why, and how? New Directions for Community Colleges, 1992 (77), 3–24. </w:t>
      </w:r>
    </w:p>
    <w:p w:rsidR="00B011A5" w:rsidRDefault="00B011A5" w:rsidP="00B011A5">
      <w:pPr>
        <w:spacing w:after="0" w:line="240" w:lineRule="auto"/>
        <w:ind w:left="720" w:hanging="720"/>
        <w:rPr>
          <w:rFonts w:ascii="Times New Roman" w:eastAsia="Times New Roman" w:hAnsi="Times New Roman" w:cs="Times New Roman"/>
          <w:sz w:val="24"/>
          <w:szCs w:val="30"/>
        </w:rPr>
      </w:pPr>
      <w:r w:rsidRPr="00B011A5">
        <w:rPr>
          <w:rFonts w:ascii="Times New Roman" w:eastAsia="Times New Roman" w:hAnsi="Times New Roman" w:cs="Times New Roman"/>
          <w:sz w:val="24"/>
          <w:szCs w:val="30"/>
        </w:rPr>
        <w:t xml:space="preserve">Tindal, G., &amp; </w:t>
      </w:r>
      <w:proofErr w:type="spellStart"/>
      <w:r w:rsidRPr="00B011A5">
        <w:rPr>
          <w:rFonts w:ascii="Times New Roman" w:eastAsia="Times New Roman" w:hAnsi="Times New Roman" w:cs="Times New Roman"/>
          <w:sz w:val="24"/>
          <w:szCs w:val="30"/>
        </w:rPr>
        <w:t>Nolet</w:t>
      </w:r>
      <w:proofErr w:type="spellEnd"/>
      <w:r w:rsidRPr="00B011A5">
        <w:rPr>
          <w:rFonts w:ascii="Times New Roman" w:eastAsia="Times New Roman" w:hAnsi="Times New Roman" w:cs="Times New Roman"/>
          <w:sz w:val="24"/>
          <w:szCs w:val="30"/>
        </w:rPr>
        <w:t xml:space="preserve">, V. (1995). Curriculum-based measurement in middle and high schools: Critical thinking skills in content areas. Focus on Exceptional Children, 27(7), 1–22. </w:t>
      </w:r>
    </w:p>
    <w:p w:rsidR="00B011A5" w:rsidRPr="00B011A5" w:rsidRDefault="00B011A5" w:rsidP="00B011A5">
      <w:pPr>
        <w:spacing w:after="0" w:line="240" w:lineRule="auto"/>
        <w:ind w:left="720" w:hanging="720"/>
        <w:rPr>
          <w:rFonts w:ascii="Times New Roman" w:eastAsia="Times New Roman" w:hAnsi="Times New Roman" w:cs="Times New Roman"/>
          <w:sz w:val="24"/>
          <w:szCs w:val="30"/>
        </w:rPr>
      </w:pPr>
    </w:p>
    <w:p w:rsidR="00982AD4" w:rsidRPr="00982AD4" w:rsidRDefault="00982AD4" w:rsidP="00982AD4">
      <w:pPr>
        <w:ind w:left="720" w:hanging="720"/>
        <w:rPr>
          <w:rFonts w:ascii="Times New Roman" w:hAnsi="Times New Roman" w:cs="Times New Roman"/>
          <w:sz w:val="24"/>
        </w:rPr>
      </w:pPr>
      <w:r w:rsidRPr="00982AD4">
        <w:rPr>
          <w:rFonts w:ascii="Times New Roman" w:hAnsi="Times New Roman" w:cs="Times New Roman"/>
          <w:sz w:val="24"/>
        </w:rPr>
        <w:t xml:space="preserve">Willingham, D. T. (2007). Critical thinking: Why is it so hard to teach? American Educator, </w:t>
      </w:r>
      <w:r>
        <w:rPr>
          <w:rFonts w:ascii="Times New Roman" w:hAnsi="Times New Roman" w:cs="Times New Roman"/>
          <w:sz w:val="24"/>
        </w:rPr>
        <w:br/>
      </w:r>
      <w:r w:rsidRPr="00982AD4">
        <w:rPr>
          <w:rFonts w:ascii="Times New Roman" w:hAnsi="Times New Roman" w:cs="Times New Roman"/>
          <w:sz w:val="24"/>
        </w:rPr>
        <w:t xml:space="preserve">8–19. </w:t>
      </w:r>
    </w:p>
    <w:p w:rsidR="00982AD4" w:rsidRPr="00D8509E" w:rsidRDefault="00982AD4" w:rsidP="00D8509E">
      <w:pPr>
        <w:rPr>
          <w:rFonts w:ascii="Times New Roman" w:hAnsi="Times New Roman" w:cs="Times New Roman"/>
          <w:b/>
          <w:sz w:val="24"/>
        </w:rPr>
      </w:pPr>
    </w:p>
    <w:sectPr w:rsidR="00982AD4" w:rsidRPr="00D850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3F6" w:rsidRDefault="00BE43F6" w:rsidP="00CB7EDA">
      <w:pPr>
        <w:spacing w:after="0" w:line="240" w:lineRule="auto"/>
      </w:pPr>
      <w:r>
        <w:separator/>
      </w:r>
    </w:p>
  </w:endnote>
  <w:endnote w:type="continuationSeparator" w:id="0">
    <w:p w:rsidR="00BE43F6" w:rsidRDefault="00BE43F6" w:rsidP="00CB7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3F6" w:rsidRDefault="00BE43F6" w:rsidP="00CB7EDA">
      <w:pPr>
        <w:spacing w:after="0" w:line="240" w:lineRule="auto"/>
      </w:pPr>
      <w:r>
        <w:separator/>
      </w:r>
    </w:p>
  </w:footnote>
  <w:footnote w:type="continuationSeparator" w:id="0">
    <w:p w:rsidR="00BE43F6" w:rsidRDefault="00BE43F6" w:rsidP="00CB7E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7CC" w:rsidRPr="00CB7EDA" w:rsidRDefault="002457CC" w:rsidP="002457CC">
    <w:pPr>
      <w:pStyle w:val="Header"/>
      <w:jc w:val="right"/>
      <w:rPr>
        <w:rFonts w:ascii="Times New Roman" w:hAnsi="Times New Roman" w:cs="Times New Roman"/>
        <w:b/>
        <w:sz w:val="24"/>
        <w:szCs w:val="24"/>
      </w:rPr>
    </w:pPr>
    <w:r w:rsidRPr="00CB7EDA">
      <w:rPr>
        <w:rFonts w:ascii="Times New Roman" w:hAnsi="Times New Roman" w:cs="Times New Roman"/>
        <w:b/>
        <w:sz w:val="24"/>
        <w:szCs w:val="24"/>
      </w:rPr>
      <w:t>Poster Type: Research</w:t>
    </w:r>
  </w:p>
  <w:p w:rsidR="002457CC" w:rsidRDefault="002457CC" w:rsidP="002457CC">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09E"/>
    <w:rsid w:val="00017071"/>
    <w:rsid w:val="00042002"/>
    <w:rsid w:val="00043F79"/>
    <w:rsid w:val="000E3CCE"/>
    <w:rsid w:val="00111412"/>
    <w:rsid w:val="001234A2"/>
    <w:rsid w:val="00135203"/>
    <w:rsid w:val="00151672"/>
    <w:rsid w:val="00174C84"/>
    <w:rsid w:val="002457CC"/>
    <w:rsid w:val="003029A3"/>
    <w:rsid w:val="0039696C"/>
    <w:rsid w:val="003A4DE4"/>
    <w:rsid w:val="003D0287"/>
    <w:rsid w:val="004757AC"/>
    <w:rsid w:val="00493589"/>
    <w:rsid w:val="004C2533"/>
    <w:rsid w:val="0056511E"/>
    <w:rsid w:val="005838C4"/>
    <w:rsid w:val="00604AC9"/>
    <w:rsid w:val="0061732A"/>
    <w:rsid w:val="006B66C3"/>
    <w:rsid w:val="006C3228"/>
    <w:rsid w:val="00750CB4"/>
    <w:rsid w:val="007519B3"/>
    <w:rsid w:val="007F47C7"/>
    <w:rsid w:val="00892BAC"/>
    <w:rsid w:val="008D3C7B"/>
    <w:rsid w:val="00915BB4"/>
    <w:rsid w:val="00923547"/>
    <w:rsid w:val="00923A7E"/>
    <w:rsid w:val="00941792"/>
    <w:rsid w:val="00982AD4"/>
    <w:rsid w:val="009E3032"/>
    <w:rsid w:val="00B011A5"/>
    <w:rsid w:val="00B3187E"/>
    <w:rsid w:val="00BC3672"/>
    <w:rsid w:val="00BE43F6"/>
    <w:rsid w:val="00BF3704"/>
    <w:rsid w:val="00CB7EDA"/>
    <w:rsid w:val="00D15B77"/>
    <w:rsid w:val="00D34E76"/>
    <w:rsid w:val="00D8509E"/>
    <w:rsid w:val="00DB28AF"/>
    <w:rsid w:val="00DB2E4D"/>
    <w:rsid w:val="00DD2604"/>
    <w:rsid w:val="00F8028A"/>
    <w:rsid w:val="00FC0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166188-4FAD-46C4-A016-CFE2C1FCE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3CCE"/>
    <w:rPr>
      <w:color w:val="0563C1" w:themeColor="hyperlink"/>
      <w:u w:val="single"/>
    </w:rPr>
  </w:style>
  <w:style w:type="paragraph" w:styleId="BalloonText">
    <w:name w:val="Balloon Text"/>
    <w:basedOn w:val="Normal"/>
    <w:link w:val="BalloonTextChar"/>
    <w:uiPriority w:val="99"/>
    <w:semiHidden/>
    <w:unhideWhenUsed/>
    <w:rsid w:val="00DD26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604"/>
    <w:rPr>
      <w:rFonts w:ascii="Segoe UI" w:hAnsi="Segoe UI" w:cs="Segoe UI"/>
      <w:sz w:val="18"/>
      <w:szCs w:val="18"/>
    </w:rPr>
  </w:style>
  <w:style w:type="paragraph" w:styleId="Header">
    <w:name w:val="header"/>
    <w:basedOn w:val="Normal"/>
    <w:link w:val="HeaderChar"/>
    <w:uiPriority w:val="99"/>
    <w:unhideWhenUsed/>
    <w:rsid w:val="00CB7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EDA"/>
  </w:style>
  <w:style w:type="paragraph" w:styleId="Footer">
    <w:name w:val="footer"/>
    <w:basedOn w:val="Normal"/>
    <w:link w:val="FooterChar"/>
    <w:uiPriority w:val="99"/>
    <w:unhideWhenUsed/>
    <w:rsid w:val="00CB7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EDA"/>
  </w:style>
  <w:style w:type="paragraph" w:styleId="Title">
    <w:name w:val="Title"/>
    <w:basedOn w:val="Normal"/>
    <w:link w:val="TitleChar"/>
    <w:qFormat/>
    <w:rsid w:val="00CB7EDA"/>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CB7EDA"/>
    <w:rPr>
      <w:rFonts w:ascii="Times New Roman" w:eastAsia="Times New Roman" w:hAnsi="Times New Roman" w:cs="Arial"/>
      <w:b/>
      <w:bCs/>
      <w:kern w:val="28"/>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40618">
      <w:bodyDiv w:val="1"/>
      <w:marLeft w:val="0"/>
      <w:marRight w:val="0"/>
      <w:marTop w:val="0"/>
      <w:marBottom w:val="0"/>
      <w:divBdr>
        <w:top w:val="none" w:sz="0" w:space="0" w:color="auto"/>
        <w:left w:val="none" w:sz="0" w:space="0" w:color="auto"/>
        <w:bottom w:val="none" w:sz="0" w:space="0" w:color="auto"/>
        <w:right w:val="none" w:sz="0" w:space="0" w:color="auto"/>
      </w:divBdr>
      <w:divsChild>
        <w:div w:id="301885719">
          <w:marLeft w:val="0"/>
          <w:marRight w:val="0"/>
          <w:marTop w:val="0"/>
          <w:marBottom w:val="0"/>
          <w:divBdr>
            <w:top w:val="none" w:sz="0" w:space="0" w:color="auto"/>
            <w:left w:val="none" w:sz="0" w:space="0" w:color="auto"/>
            <w:bottom w:val="none" w:sz="0" w:space="0" w:color="auto"/>
            <w:right w:val="none" w:sz="0" w:space="0" w:color="auto"/>
          </w:divBdr>
        </w:div>
        <w:div w:id="1342582846">
          <w:marLeft w:val="0"/>
          <w:marRight w:val="0"/>
          <w:marTop w:val="0"/>
          <w:marBottom w:val="0"/>
          <w:divBdr>
            <w:top w:val="none" w:sz="0" w:space="0" w:color="auto"/>
            <w:left w:val="none" w:sz="0" w:space="0" w:color="auto"/>
            <w:bottom w:val="none" w:sz="0" w:space="0" w:color="auto"/>
            <w:right w:val="none" w:sz="0" w:space="0" w:color="auto"/>
          </w:divBdr>
        </w:div>
        <w:div w:id="1336616412">
          <w:marLeft w:val="0"/>
          <w:marRight w:val="0"/>
          <w:marTop w:val="0"/>
          <w:marBottom w:val="0"/>
          <w:divBdr>
            <w:top w:val="none" w:sz="0" w:space="0" w:color="auto"/>
            <w:left w:val="none" w:sz="0" w:space="0" w:color="auto"/>
            <w:bottom w:val="none" w:sz="0" w:space="0" w:color="auto"/>
            <w:right w:val="none" w:sz="0" w:space="0" w:color="auto"/>
          </w:divBdr>
        </w:div>
        <w:div w:id="2012873003">
          <w:marLeft w:val="0"/>
          <w:marRight w:val="0"/>
          <w:marTop w:val="0"/>
          <w:marBottom w:val="0"/>
          <w:divBdr>
            <w:top w:val="none" w:sz="0" w:space="0" w:color="auto"/>
            <w:left w:val="none" w:sz="0" w:space="0" w:color="auto"/>
            <w:bottom w:val="none" w:sz="0" w:space="0" w:color="auto"/>
            <w:right w:val="none" w:sz="0" w:space="0" w:color="auto"/>
          </w:divBdr>
        </w:div>
        <w:div w:id="1397431261">
          <w:marLeft w:val="0"/>
          <w:marRight w:val="0"/>
          <w:marTop w:val="0"/>
          <w:marBottom w:val="0"/>
          <w:divBdr>
            <w:top w:val="none" w:sz="0" w:space="0" w:color="auto"/>
            <w:left w:val="none" w:sz="0" w:space="0" w:color="auto"/>
            <w:bottom w:val="none" w:sz="0" w:space="0" w:color="auto"/>
            <w:right w:val="none" w:sz="0" w:space="0" w:color="auto"/>
          </w:divBdr>
        </w:div>
        <w:div w:id="14236012">
          <w:marLeft w:val="0"/>
          <w:marRight w:val="0"/>
          <w:marTop w:val="0"/>
          <w:marBottom w:val="0"/>
          <w:divBdr>
            <w:top w:val="none" w:sz="0" w:space="0" w:color="auto"/>
            <w:left w:val="none" w:sz="0" w:space="0" w:color="auto"/>
            <w:bottom w:val="none" w:sz="0" w:space="0" w:color="auto"/>
            <w:right w:val="none" w:sz="0" w:space="0" w:color="auto"/>
          </w:divBdr>
        </w:div>
      </w:divsChild>
    </w:div>
    <w:div w:id="65811272">
      <w:bodyDiv w:val="1"/>
      <w:marLeft w:val="0"/>
      <w:marRight w:val="0"/>
      <w:marTop w:val="0"/>
      <w:marBottom w:val="0"/>
      <w:divBdr>
        <w:top w:val="none" w:sz="0" w:space="0" w:color="auto"/>
        <w:left w:val="none" w:sz="0" w:space="0" w:color="auto"/>
        <w:bottom w:val="none" w:sz="0" w:space="0" w:color="auto"/>
        <w:right w:val="none" w:sz="0" w:space="0" w:color="auto"/>
      </w:divBdr>
      <w:divsChild>
        <w:div w:id="1743525670">
          <w:marLeft w:val="0"/>
          <w:marRight w:val="0"/>
          <w:marTop w:val="0"/>
          <w:marBottom w:val="0"/>
          <w:divBdr>
            <w:top w:val="none" w:sz="0" w:space="0" w:color="auto"/>
            <w:left w:val="none" w:sz="0" w:space="0" w:color="auto"/>
            <w:bottom w:val="none" w:sz="0" w:space="0" w:color="auto"/>
            <w:right w:val="none" w:sz="0" w:space="0" w:color="auto"/>
          </w:divBdr>
        </w:div>
        <w:div w:id="620694580">
          <w:marLeft w:val="0"/>
          <w:marRight w:val="0"/>
          <w:marTop w:val="0"/>
          <w:marBottom w:val="0"/>
          <w:divBdr>
            <w:top w:val="none" w:sz="0" w:space="0" w:color="auto"/>
            <w:left w:val="none" w:sz="0" w:space="0" w:color="auto"/>
            <w:bottom w:val="none" w:sz="0" w:space="0" w:color="auto"/>
            <w:right w:val="none" w:sz="0" w:space="0" w:color="auto"/>
          </w:divBdr>
        </w:div>
        <w:div w:id="983119762">
          <w:marLeft w:val="0"/>
          <w:marRight w:val="0"/>
          <w:marTop w:val="0"/>
          <w:marBottom w:val="0"/>
          <w:divBdr>
            <w:top w:val="none" w:sz="0" w:space="0" w:color="auto"/>
            <w:left w:val="none" w:sz="0" w:space="0" w:color="auto"/>
            <w:bottom w:val="none" w:sz="0" w:space="0" w:color="auto"/>
            <w:right w:val="none" w:sz="0" w:space="0" w:color="auto"/>
          </w:divBdr>
        </w:div>
        <w:div w:id="128595361">
          <w:marLeft w:val="0"/>
          <w:marRight w:val="0"/>
          <w:marTop w:val="0"/>
          <w:marBottom w:val="0"/>
          <w:divBdr>
            <w:top w:val="none" w:sz="0" w:space="0" w:color="auto"/>
            <w:left w:val="none" w:sz="0" w:space="0" w:color="auto"/>
            <w:bottom w:val="none" w:sz="0" w:space="0" w:color="auto"/>
            <w:right w:val="none" w:sz="0" w:space="0" w:color="auto"/>
          </w:divBdr>
        </w:div>
        <w:div w:id="91899062">
          <w:marLeft w:val="0"/>
          <w:marRight w:val="0"/>
          <w:marTop w:val="0"/>
          <w:marBottom w:val="0"/>
          <w:divBdr>
            <w:top w:val="none" w:sz="0" w:space="0" w:color="auto"/>
            <w:left w:val="none" w:sz="0" w:space="0" w:color="auto"/>
            <w:bottom w:val="none" w:sz="0" w:space="0" w:color="auto"/>
            <w:right w:val="none" w:sz="0" w:space="0" w:color="auto"/>
          </w:divBdr>
        </w:div>
      </w:divsChild>
    </w:div>
    <w:div w:id="170730520">
      <w:bodyDiv w:val="1"/>
      <w:marLeft w:val="0"/>
      <w:marRight w:val="0"/>
      <w:marTop w:val="0"/>
      <w:marBottom w:val="0"/>
      <w:divBdr>
        <w:top w:val="none" w:sz="0" w:space="0" w:color="auto"/>
        <w:left w:val="none" w:sz="0" w:space="0" w:color="auto"/>
        <w:bottom w:val="none" w:sz="0" w:space="0" w:color="auto"/>
        <w:right w:val="none" w:sz="0" w:space="0" w:color="auto"/>
      </w:divBdr>
      <w:divsChild>
        <w:div w:id="516190311">
          <w:marLeft w:val="0"/>
          <w:marRight w:val="0"/>
          <w:marTop w:val="0"/>
          <w:marBottom w:val="0"/>
          <w:divBdr>
            <w:top w:val="none" w:sz="0" w:space="0" w:color="auto"/>
            <w:left w:val="none" w:sz="0" w:space="0" w:color="auto"/>
            <w:bottom w:val="none" w:sz="0" w:space="0" w:color="auto"/>
            <w:right w:val="none" w:sz="0" w:space="0" w:color="auto"/>
          </w:divBdr>
        </w:div>
        <w:div w:id="991249809">
          <w:marLeft w:val="0"/>
          <w:marRight w:val="0"/>
          <w:marTop w:val="0"/>
          <w:marBottom w:val="0"/>
          <w:divBdr>
            <w:top w:val="none" w:sz="0" w:space="0" w:color="auto"/>
            <w:left w:val="none" w:sz="0" w:space="0" w:color="auto"/>
            <w:bottom w:val="none" w:sz="0" w:space="0" w:color="auto"/>
            <w:right w:val="none" w:sz="0" w:space="0" w:color="auto"/>
          </w:divBdr>
        </w:div>
        <w:div w:id="2059274988">
          <w:marLeft w:val="0"/>
          <w:marRight w:val="0"/>
          <w:marTop w:val="0"/>
          <w:marBottom w:val="0"/>
          <w:divBdr>
            <w:top w:val="none" w:sz="0" w:space="0" w:color="auto"/>
            <w:left w:val="none" w:sz="0" w:space="0" w:color="auto"/>
            <w:bottom w:val="none" w:sz="0" w:space="0" w:color="auto"/>
            <w:right w:val="none" w:sz="0" w:space="0" w:color="auto"/>
          </w:divBdr>
        </w:div>
        <w:div w:id="179128215">
          <w:marLeft w:val="0"/>
          <w:marRight w:val="0"/>
          <w:marTop w:val="0"/>
          <w:marBottom w:val="0"/>
          <w:divBdr>
            <w:top w:val="none" w:sz="0" w:space="0" w:color="auto"/>
            <w:left w:val="none" w:sz="0" w:space="0" w:color="auto"/>
            <w:bottom w:val="none" w:sz="0" w:space="0" w:color="auto"/>
            <w:right w:val="none" w:sz="0" w:space="0" w:color="auto"/>
          </w:divBdr>
        </w:div>
        <w:div w:id="458063554">
          <w:marLeft w:val="0"/>
          <w:marRight w:val="0"/>
          <w:marTop w:val="0"/>
          <w:marBottom w:val="0"/>
          <w:divBdr>
            <w:top w:val="none" w:sz="0" w:space="0" w:color="auto"/>
            <w:left w:val="none" w:sz="0" w:space="0" w:color="auto"/>
            <w:bottom w:val="none" w:sz="0" w:space="0" w:color="auto"/>
            <w:right w:val="none" w:sz="0" w:space="0" w:color="auto"/>
          </w:divBdr>
        </w:div>
        <w:div w:id="246547283">
          <w:marLeft w:val="0"/>
          <w:marRight w:val="0"/>
          <w:marTop w:val="0"/>
          <w:marBottom w:val="0"/>
          <w:divBdr>
            <w:top w:val="none" w:sz="0" w:space="0" w:color="auto"/>
            <w:left w:val="none" w:sz="0" w:space="0" w:color="auto"/>
            <w:bottom w:val="none" w:sz="0" w:space="0" w:color="auto"/>
            <w:right w:val="none" w:sz="0" w:space="0" w:color="auto"/>
          </w:divBdr>
        </w:div>
      </w:divsChild>
    </w:div>
    <w:div w:id="184877248">
      <w:bodyDiv w:val="1"/>
      <w:marLeft w:val="0"/>
      <w:marRight w:val="0"/>
      <w:marTop w:val="0"/>
      <w:marBottom w:val="0"/>
      <w:divBdr>
        <w:top w:val="none" w:sz="0" w:space="0" w:color="auto"/>
        <w:left w:val="none" w:sz="0" w:space="0" w:color="auto"/>
        <w:bottom w:val="none" w:sz="0" w:space="0" w:color="auto"/>
        <w:right w:val="none" w:sz="0" w:space="0" w:color="auto"/>
      </w:divBdr>
      <w:divsChild>
        <w:div w:id="534656905">
          <w:marLeft w:val="0"/>
          <w:marRight w:val="0"/>
          <w:marTop w:val="0"/>
          <w:marBottom w:val="0"/>
          <w:divBdr>
            <w:top w:val="none" w:sz="0" w:space="0" w:color="auto"/>
            <w:left w:val="none" w:sz="0" w:space="0" w:color="auto"/>
            <w:bottom w:val="none" w:sz="0" w:space="0" w:color="auto"/>
            <w:right w:val="none" w:sz="0" w:space="0" w:color="auto"/>
          </w:divBdr>
        </w:div>
        <w:div w:id="723725008">
          <w:marLeft w:val="0"/>
          <w:marRight w:val="0"/>
          <w:marTop w:val="0"/>
          <w:marBottom w:val="0"/>
          <w:divBdr>
            <w:top w:val="none" w:sz="0" w:space="0" w:color="auto"/>
            <w:left w:val="none" w:sz="0" w:space="0" w:color="auto"/>
            <w:bottom w:val="none" w:sz="0" w:space="0" w:color="auto"/>
            <w:right w:val="none" w:sz="0" w:space="0" w:color="auto"/>
          </w:divBdr>
        </w:div>
        <w:div w:id="27462312">
          <w:marLeft w:val="0"/>
          <w:marRight w:val="0"/>
          <w:marTop w:val="0"/>
          <w:marBottom w:val="0"/>
          <w:divBdr>
            <w:top w:val="none" w:sz="0" w:space="0" w:color="auto"/>
            <w:left w:val="none" w:sz="0" w:space="0" w:color="auto"/>
            <w:bottom w:val="none" w:sz="0" w:space="0" w:color="auto"/>
            <w:right w:val="none" w:sz="0" w:space="0" w:color="auto"/>
          </w:divBdr>
        </w:div>
        <w:div w:id="1575893982">
          <w:marLeft w:val="0"/>
          <w:marRight w:val="0"/>
          <w:marTop w:val="0"/>
          <w:marBottom w:val="0"/>
          <w:divBdr>
            <w:top w:val="none" w:sz="0" w:space="0" w:color="auto"/>
            <w:left w:val="none" w:sz="0" w:space="0" w:color="auto"/>
            <w:bottom w:val="none" w:sz="0" w:space="0" w:color="auto"/>
            <w:right w:val="none" w:sz="0" w:space="0" w:color="auto"/>
          </w:divBdr>
        </w:div>
        <w:div w:id="1361278982">
          <w:marLeft w:val="0"/>
          <w:marRight w:val="0"/>
          <w:marTop w:val="0"/>
          <w:marBottom w:val="0"/>
          <w:divBdr>
            <w:top w:val="none" w:sz="0" w:space="0" w:color="auto"/>
            <w:left w:val="none" w:sz="0" w:space="0" w:color="auto"/>
            <w:bottom w:val="none" w:sz="0" w:space="0" w:color="auto"/>
            <w:right w:val="none" w:sz="0" w:space="0" w:color="auto"/>
          </w:divBdr>
        </w:div>
        <w:div w:id="745423096">
          <w:marLeft w:val="0"/>
          <w:marRight w:val="0"/>
          <w:marTop w:val="0"/>
          <w:marBottom w:val="0"/>
          <w:divBdr>
            <w:top w:val="none" w:sz="0" w:space="0" w:color="auto"/>
            <w:left w:val="none" w:sz="0" w:space="0" w:color="auto"/>
            <w:bottom w:val="none" w:sz="0" w:space="0" w:color="auto"/>
            <w:right w:val="none" w:sz="0" w:space="0" w:color="auto"/>
          </w:divBdr>
        </w:div>
      </w:divsChild>
    </w:div>
    <w:div w:id="232591863">
      <w:bodyDiv w:val="1"/>
      <w:marLeft w:val="0"/>
      <w:marRight w:val="0"/>
      <w:marTop w:val="0"/>
      <w:marBottom w:val="0"/>
      <w:divBdr>
        <w:top w:val="none" w:sz="0" w:space="0" w:color="auto"/>
        <w:left w:val="none" w:sz="0" w:space="0" w:color="auto"/>
        <w:bottom w:val="none" w:sz="0" w:space="0" w:color="auto"/>
        <w:right w:val="none" w:sz="0" w:space="0" w:color="auto"/>
      </w:divBdr>
    </w:div>
    <w:div w:id="517162955">
      <w:bodyDiv w:val="1"/>
      <w:marLeft w:val="0"/>
      <w:marRight w:val="0"/>
      <w:marTop w:val="0"/>
      <w:marBottom w:val="0"/>
      <w:divBdr>
        <w:top w:val="none" w:sz="0" w:space="0" w:color="auto"/>
        <w:left w:val="none" w:sz="0" w:space="0" w:color="auto"/>
        <w:bottom w:val="none" w:sz="0" w:space="0" w:color="auto"/>
        <w:right w:val="none" w:sz="0" w:space="0" w:color="auto"/>
      </w:divBdr>
      <w:divsChild>
        <w:div w:id="1131752805">
          <w:marLeft w:val="0"/>
          <w:marRight w:val="0"/>
          <w:marTop w:val="0"/>
          <w:marBottom w:val="0"/>
          <w:divBdr>
            <w:top w:val="none" w:sz="0" w:space="0" w:color="auto"/>
            <w:left w:val="none" w:sz="0" w:space="0" w:color="auto"/>
            <w:bottom w:val="none" w:sz="0" w:space="0" w:color="auto"/>
            <w:right w:val="none" w:sz="0" w:space="0" w:color="auto"/>
          </w:divBdr>
        </w:div>
      </w:divsChild>
    </w:div>
    <w:div w:id="539516600">
      <w:bodyDiv w:val="1"/>
      <w:marLeft w:val="0"/>
      <w:marRight w:val="0"/>
      <w:marTop w:val="0"/>
      <w:marBottom w:val="0"/>
      <w:divBdr>
        <w:top w:val="none" w:sz="0" w:space="0" w:color="auto"/>
        <w:left w:val="none" w:sz="0" w:space="0" w:color="auto"/>
        <w:bottom w:val="none" w:sz="0" w:space="0" w:color="auto"/>
        <w:right w:val="none" w:sz="0" w:space="0" w:color="auto"/>
      </w:divBdr>
      <w:divsChild>
        <w:div w:id="67729972">
          <w:marLeft w:val="0"/>
          <w:marRight w:val="0"/>
          <w:marTop w:val="0"/>
          <w:marBottom w:val="0"/>
          <w:divBdr>
            <w:top w:val="none" w:sz="0" w:space="0" w:color="auto"/>
            <w:left w:val="none" w:sz="0" w:space="0" w:color="auto"/>
            <w:bottom w:val="none" w:sz="0" w:space="0" w:color="auto"/>
            <w:right w:val="none" w:sz="0" w:space="0" w:color="auto"/>
          </w:divBdr>
        </w:div>
        <w:div w:id="937952714">
          <w:marLeft w:val="0"/>
          <w:marRight w:val="0"/>
          <w:marTop w:val="0"/>
          <w:marBottom w:val="0"/>
          <w:divBdr>
            <w:top w:val="none" w:sz="0" w:space="0" w:color="auto"/>
            <w:left w:val="none" w:sz="0" w:space="0" w:color="auto"/>
            <w:bottom w:val="none" w:sz="0" w:space="0" w:color="auto"/>
            <w:right w:val="none" w:sz="0" w:space="0" w:color="auto"/>
          </w:divBdr>
        </w:div>
        <w:div w:id="470248367">
          <w:marLeft w:val="0"/>
          <w:marRight w:val="0"/>
          <w:marTop w:val="0"/>
          <w:marBottom w:val="0"/>
          <w:divBdr>
            <w:top w:val="none" w:sz="0" w:space="0" w:color="auto"/>
            <w:left w:val="none" w:sz="0" w:space="0" w:color="auto"/>
            <w:bottom w:val="none" w:sz="0" w:space="0" w:color="auto"/>
            <w:right w:val="none" w:sz="0" w:space="0" w:color="auto"/>
          </w:divBdr>
        </w:div>
        <w:div w:id="1096712026">
          <w:marLeft w:val="0"/>
          <w:marRight w:val="0"/>
          <w:marTop w:val="0"/>
          <w:marBottom w:val="0"/>
          <w:divBdr>
            <w:top w:val="none" w:sz="0" w:space="0" w:color="auto"/>
            <w:left w:val="none" w:sz="0" w:space="0" w:color="auto"/>
            <w:bottom w:val="none" w:sz="0" w:space="0" w:color="auto"/>
            <w:right w:val="none" w:sz="0" w:space="0" w:color="auto"/>
          </w:divBdr>
        </w:div>
        <w:div w:id="1291522395">
          <w:marLeft w:val="0"/>
          <w:marRight w:val="0"/>
          <w:marTop w:val="0"/>
          <w:marBottom w:val="0"/>
          <w:divBdr>
            <w:top w:val="none" w:sz="0" w:space="0" w:color="auto"/>
            <w:left w:val="none" w:sz="0" w:space="0" w:color="auto"/>
            <w:bottom w:val="none" w:sz="0" w:space="0" w:color="auto"/>
            <w:right w:val="none" w:sz="0" w:space="0" w:color="auto"/>
          </w:divBdr>
        </w:div>
        <w:div w:id="1502504892">
          <w:marLeft w:val="0"/>
          <w:marRight w:val="0"/>
          <w:marTop w:val="0"/>
          <w:marBottom w:val="0"/>
          <w:divBdr>
            <w:top w:val="none" w:sz="0" w:space="0" w:color="auto"/>
            <w:left w:val="none" w:sz="0" w:space="0" w:color="auto"/>
            <w:bottom w:val="none" w:sz="0" w:space="0" w:color="auto"/>
            <w:right w:val="none" w:sz="0" w:space="0" w:color="auto"/>
          </w:divBdr>
        </w:div>
        <w:div w:id="971330753">
          <w:marLeft w:val="0"/>
          <w:marRight w:val="0"/>
          <w:marTop w:val="0"/>
          <w:marBottom w:val="0"/>
          <w:divBdr>
            <w:top w:val="none" w:sz="0" w:space="0" w:color="auto"/>
            <w:left w:val="none" w:sz="0" w:space="0" w:color="auto"/>
            <w:bottom w:val="none" w:sz="0" w:space="0" w:color="auto"/>
            <w:right w:val="none" w:sz="0" w:space="0" w:color="auto"/>
          </w:divBdr>
        </w:div>
      </w:divsChild>
    </w:div>
    <w:div w:id="833374143">
      <w:bodyDiv w:val="1"/>
      <w:marLeft w:val="0"/>
      <w:marRight w:val="0"/>
      <w:marTop w:val="0"/>
      <w:marBottom w:val="0"/>
      <w:divBdr>
        <w:top w:val="none" w:sz="0" w:space="0" w:color="auto"/>
        <w:left w:val="none" w:sz="0" w:space="0" w:color="auto"/>
        <w:bottom w:val="none" w:sz="0" w:space="0" w:color="auto"/>
        <w:right w:val="none" w:sz="0" w:space="0" w:color="auto"/>
      </w:divBdr>
      <w:divsChild>
        <w:div w:id="1842549855">
          <w:marLeft w:val="0"/>
          <w:marRight w:val="0"/>
          <w:marTop w:val="0"/>
          <w:marBottom w:val="0"/>
          <w:divBdr>
            <w:top w:val="none" w:sz="0" w:space="0" w:color="auto"/>
            <w:left w:val="none" w:sz="0" w:space="0" w:color="auto"/>
            <w:bottom w:val="none" w:sz="0" w:space="0" w:color="auto"/>
            <w:right w:val="none" w:sz="0" w:space="0" w:color="auto"/>
          </w:divBdr>
        </w:div>
        <w:div w:id="62142726">
          <w:marLeft w:val="0"/>
          <w:marRight w:val="0"/>
          <w:marTop w:val="0"/>
          <w:marBottom w:val="0"/>
          <w:divBdr>
            <w:top w:val="none" w:sz="0" w:space="0" w:color="auto"/>
            <w:left w:val="none" w:sz="0" w:space="0" w:color="auto"/>
            <w:bottom w:val="none" w:sz="0" w:space="0" w:color="auto"/>
            <w:right w:val="none" w:sz="0" w:space="0" w:color="auto"/>
          </w:divBdr>
        </w:div>
      </w:divsChild>
    </w:div>
    <w:div w:id="1392118780">
      <w:bodyDiv w:val="1"/>
      <w:marLeft w:val="0"/>
      <w:marRight w:val="0"/>
      <w:marTop w:val="0"/>
      <w:marBottom w:val="0"/>
      <w:divBdr>
        <w:top w:val="none" w:sz="0" w:space="0" w:color="auto"/>
        <w:left w:val="none" w:sz="0" w:space="0" w:color="auto"/>
        <w:bottom w:val="none" w:sz="0" w:space="0" w:color="auto"/>
        <w:right w:val="none" w:sz="0" w:space="0" w:color="auto"/>
      </w:divBdr>
      <w:divsChild>
        <w:div w:id="2012563324">
          <w:marLeft w:val="0"/>
          <w:marRight w:val="0"/>
          <w:marTop w:val="0"/>
          <w:marBottom w:val="0"/>
          <w:divBdr>
            <w:top w:val="none" w:sz="0" w:space="0" w:color="auto"/>
            <w:left w:val="none" w:sz="0" w:space="0" w:color="auto"/>
            <w:bottom w:val="none" w:sz="0" w:space="0" w:color="auto"/>
            <w:right w:val="none" w:sz="0" w:space="0" w:color="auto"/>
          </w:divBdr>
        </w:div>
        <w:div w:id="2021005403">
          <w:marLeft w:val="0"/>
          <w:marRight w:val="0"/>
          <w:marTop w:val="0"/>
          <w:marBottom w:val="0"/>
          <w:divBdr>
            <w:top w:val="none" w:sz="0" w:space="0" w:color="auto"/>
            <w:left w:val="none" w:sz="0" w:space="0" w:color="auto"/>
            <w:bottom w:val="none" w:sz="0" w:space="0" w:color="auto"/>
            <w:right w:val="none" w:sz="0" w:space="0" w:color="auto"/>
          </w:divBdr>
        </w:div>
        <w:div w:id="1473445903">
          <w:marLeft w:val="0"/>
          <w:marRight w:val="0"/>
          <w:marTop w:val="0"/>
          <w:marBottom w:val="0"/>
          <w:divBdr>
            <w:top w:val="none" w:sz="0" w:space="0" w:color="auto"/>
            <w:left w:val="none" w:sz="0" w:space="0" w:color="auto"/>
            <w:bottom w:val="none" w:sz="0" w:space="0" w:color="auto"/>
            <w:right w:val="none" w:sz="0" w:space="0" w:color="auto"/>
          </w:divBdr>
        </w:div>
      </w:divsChild>
    </w:div>
    <w:div w:id="1435637582">
      <w:bodyDiv w:val="1"/>
      <w:marLeft w:val="0"/>
      <w:marRight w:val="0"/>
      <w:marTop w:val="0"/>
      <w:marBottom w:val="0"/>
      <w:divBdr>
        <w:top w:val="none" w:sz="0" w:space="0" w:color="auto"/>
        <w:left w:val="none" w:sz="0" w:space="0" w:color="auto"/>
        <w:bottom w:val="none" w:sz="0" w:space="0" w:color="auto"/>
        <w:right w:val="none" w:sz="0" w:space="0" w:color="auto"/>
      </w:divBdr>
      <w:divsChild>
        <w:div w:id="3285439">
          <w:marLeft w:val="0"/>
          <w:marRight w:val="0"/>
          <w:marTop w:val="0"/>
          <w:marBottom w:val="0"/>
          <w:divBdr>
            <w:top w:val="none" w:sz="0" w:space="0" w:color="auto"/>
            <w:left w:val="none" w:sz="0" w:space="0" w:color="auto"/>
            <w:bottom w:val="none" w:sz="0" w:space="0" w:color="auto"/>
            <w:right w:val="none" w:sz="0" w:space="0" w:color="auto"/>
          </w:divBdr>
        </w:div>
        <w:div w:id="498161736">
          <w:marLeft w:val="0"/>
          <w:marRight w:val="0"/>
          <w:marTop w:val="0"/>
          <w:marBottom w:val="0"/>
          <w:divBdr>
            <w:top w:val="none" w:sz="0" w:space="0" w:color="auto"/>
            <w:left w:val="none" w:sz="0" w:space="0" w:color="auto"/>
            <w:bottom w:val="none" w:sz="0" w:space="0" w:color="auto"/>
            <w:right w:val="none" w:sz="0" w:space="0" w:color="auto"/>
          </w:divBdr>
        </w:div>
        <w:div w:id="1732775873">
          <w:marLeft w:val="0"/>
          <w:marRight w:val="0"/>
          <w:marTop w:val="0"/>
          <w:marBottom w:val="0"/>
          <w:divBdr>
            <w:top w:val="none" w:sz="0" w:space="0" w:color="auto"/>
            <w:left w:val="none" w:sz="0" w:space="0" w:color="auto"/>
            <w:bottom w:val="none" w:sz="0" w:space="0" w:color="auto"/>
            <w:right w:val="none" w:sz="0" w:space="0" w:color="auto"/>
          </w:divBdr>
        </w:div>
        <w:div w:id="1912420325">
          <w:marLeft w:val="0"/>
          <w:marRight w:val="0"/>
          <w:marTop w:val="0"/>
          <w:marBottom w:val="0"/>
          <w:divBdr>
            <w:top w:val="none" w:sz="0" w:space="0" w:color="auto"/>
            <w:left w:val="none" w:sz="0" w:space="0" w:color="auto"/>
            <w:bottom w:val="none" w:sz="0" w:space="0" w:color="auto"/>
            <w:right w:val="none" w:sz="0" w:space="0" w:color="auto"/>
          </w:divBdr>
        </w:div>
      </w:divsChild>
    </w:div>
    <w:div w:id="1489243955">
      <w:bodyDiv w:val="1"/>
      <w:marLeft w:val="0"/>
      <w:marRight w:val="0"/>
      <w:marTop w:val="0"/>
      <w:marBottom w:val="0"/>
      <w:divBdr>
        <w:top w:val="none" w:sz="0" w:space="0" w:color="auto"/>
        <w:left w:val="none" w:sz="0" w:space="0" w:color="auto"/>
        <w:bottom w:val="none" w:sz="0" w:space="0" w:color="auto"/>
        <w:right w:val="none" w:sz="0" w:space="0" w:color="auto"/>
      </w:divBdr>
    </w:div>
    <w:div w:id="1613316818">
      <w:bodyDiv w:val="1"/>
      <w:marLeft w:val="0"/>
      <w:marRight w:val="0"/>
      <w:marTop w:val="0"/>
      <w:marBottom w:val="0"/>
      <w:divBdr>
        <w:top w:val="none" w:sz="0" w:space="0" w:color="auto"/>
        <w:left w:val="none" w:sz="0" w:space="0" w:color="auto"/>
        <w:bottom w:val="none" w:sz="0" w:space="0" w:color="auto"/>
        <w:right w:val="none" w:sz="0" w:space="0" w:color="auto"/>
      </w:divBdr>
      <w:divsChild>
        <w:div w:id="1987932447">
          <w:marLeft w:val="0"/>
          <w:marRight w:val="0"/>
          <w:marTop w:val="0"/>
          <w:marBottom w:val="0"/>
          <w:divBdr>
            <w:top w:val="none" w:sz="0" w:space="0" w:color="auto"/>
            <w:left w:val="none" w:sz="0" w:space="0" w:color="auto"/>
            <w:bottom w:val="none" w:sz="0" w:space="0" w:color="auto"/>
            <w:right w:val="none" w:sz="0" w:space="0" w:color="auto"/>
          </w:divBdr>
        </w:div>
      </w:divsChild>
    </w:div>
    <w:div w:id="1843356656">
      <w:bodyDiv w:val="1"/>
      <w:marLeft w:val="0"/>
      <w:marRight w:val="0"/>
      <w:marTop w:val="0"/>
      <w:marBottom w:val="0"/>
      <w:divBdr>
        <w:top w:val="none" w:sz="0" w:space="0" w:color="auto"/>
        <w:left w:val="none" w:sz="0" w:space="0" w:color="auto"/>
        <w:bottom w:val="none" w:sz="0" w:space="0" w:color="auto"/>
        <w:right w:val="none" w:sz="0" w:space="0" w:color="auto"/>
      </w:divBdr>
      <w:divsChild>
        <w:div w:id="525558078">
          <w:marLeft w:val="0"/>
          <w:marRight w:val="0"/>
          <w:marTop w:val="0"/>
          <w:marBottom w:val="0"/>
          <w:divBdr>
            <w:top w:val="none" w:sz="0" w:space="0" w:color="auto"/>
            <w:left w:val="none" w:sz="0" w:space="0" w:color="auto"/>
            <w:bottom w:val="none" w:sz="0" w:space="0" w:color="auto"/>
            <w:right w:val="none" w:sz="0" w:space="0" w:color="auto"/>
          </w:divBdr>
        </w:div>
        <w:div w:id="788857609">
          <w:marLeft w:val="0"/>
          <w:marRight w:val="0"/>
          <w:marTop w:val="0"/>
          <w:marBottom w:val="0"/>
          <w:divBdr>
            <w:top w:val="none" w:sz="0" w:space="0" w:color="auto"/>
            <w:left w:val="none" w:sz="0" w:space="0" w:color="auto"/>
            <w:bottom w:val="none" w:sz="0" w:space="0" w:color="auto"/>
            <w:right w:val="none" w:sz="0" w:space="0" w:color="auto"/>
          </w:divBdr>
        </w:div>
        <w:div w:id="1863977893">
          <w:marLeft w:val="0"/>
          <w:marRight w:val="0"/>
          <w:marTop w:val="0"/>
          <w:marBottom w:val="0"/>
          <w:divBdr>
            <w:top w:val="none" w:sz="0" w:space="0" w:color="auto"/>
            <w:left w:val="none" w:sz="0" w:space="0" w:color="auto"/>
            <w:bottom w:val="none" w:sz="0" w:space="0" w:color="auto"/>
            <w:right w:val="none" w:sz="0" w:space="0" w:color="auto"/>
          </w:divBdr>
        </w:div>
        <w:div w:id="1442460268">
          <w:marLeft w:val="0"/>
          <w:marRight w:val="0"/>
          <w:marTop w:val="0"/>
          <w:marBottom w:val="0"/>
          <w:divBdr>
            <w:top w:val="none" w:sz="0" w:space="0" w:color="auto"/>
            <w:left w:val="none" w:sz="0" w:space="0" w:color="auto"/>
            <w:bottom w:val="none" w:sz="0" w:space="0" w:color="auto"/>
            <w:right w:val="none" w:sz="0" w:space="0" w:color="auto"/>
          </w:divBdr>
        </w:div>
        <w:div w:id="1756587932">
          <w:marLeft w:val="0"/>
          <w:marRight w:val="0"/>
          <w:marTop w:val="0"/>
          <w:marBottom w:val="0"/>
          <w:divBdr>
            <w:top w:val="none" w:sz="0" w:space="0" w:color="auto"/>
            <w:left w:val="none" w:sz="0" w:space="0" w:color="auto"/>
            <w:bottom w:val="none" w:sz="0" w:space="0" w:color="auto"/>
            <w:right w:val="none" w:sz="0" w:space="0" w:color="auto"/>
          </w:divBdr>
        </w:div>
      </w:divsChild>
    </w:div>
    <w:div w:id="1900820172">
      <w:bodyDiv w:val="1"/>
      <w:marLeft w:val="0"/>
      <w:marRight w:val="0"/>
      <w:marTop w:val="0"/>
      <w:marBottom w:val="0"/>
      <w:divBdr>
        <w:top w:val="none" w:sz="0" w:space="0" w:color="auto"/>
        <w:left w:val="none" w:sz="0" w:space="0" w:color="auto"/>
        <w:bottom w:val="none" w:sz="0" w:space="0" w:color="auto"/>
        <w:right w:val="none" w:sz="0" w:space="0" w:color="auto"/>
      </w:divBdr>
      <w:divsChild>
        <w:div w:id="924605599">
          <w:marLeft w:val="0"/>
          <w:marRight w:val="0"/>
          <w:marTop w:val="0"/>
          <w:marBottom w:val="0"/>
          <w:divBdr>
            <w:top w:val="none" w:sz="0" w:space="0" w:color="auto"/>
            <w:left w:val="none" w:sz="0" w:space="0" w:color="auto"/>
            <w:bottom w:val="none" w:sz="0" w:space="0" w:color="auto"/>
            <w:right w:val="none" w:sz="0" w:space="0" w:color="auto"/>
          </w:divBdr>
        </w:div>
        <w:div w:id="1833139485">
          <w:marLeft w:val="0"/>
          <w:marRight w:val="0"/>
          <w:marTop w:val="0"/>
          <w:marBottom w:val="0"/>
          <w:divBdr>
            <w:top w:val="none" w:sz="0" w:space="0" w:color="auto"/>
            <w:left w:val="none" w:sz="0" w:space="0" w:color="auto"/>
            <w:bottom w:val="none" w:sz="0" w:space="0" w:color="auto"/>
            <w:right w:val="none" w:sz="0" w:space="0" w:color="auto"/>
          </w:divBdr>
        </w:div>
      </w:divsChild>
    </w:div>
    <w:div w:id="1999991528">
      <w:bodyDiv w:val="1"/>
      <w:marLeft w:val="0"/>
      <w:marRight w:val="0"/>
      <w:marTop w:val="0"/>
      <w:marBottom w:val="0"/>
      <w:divBdr>
        <w:top w:val="none" w:sz="0" w:space="0" w:color="auto"/>
        <w:left w:val="none" w:sz="0" w:space="0" w:color="auto"/>
        <w:bottom w:val="none" w:sz="0" w:space="0" w:color="auto"/>
        <w:right w:val="none" w:sz="0" w:space="0" w:color="auto"/>
      </w:divBdr>
      <w:divsChild>
        <w:div w:id="690179389">
          <w:marLeft w:val="0"/>
          <w:marRight w:val="0"/>
          <w:marTop w:val="0"/>
          <w:marBottom w:val="0"/>
          <w:divBdr>
            <w:top w:val="none" w:sz="0" w:space="0" w:color="auto"/>
            <w:left w:val="none" w:sz="0" w:space="0" w:color="auto"/>
            <w:bottom w:val="none" w:sz="0" w:space="0" w:color="auto"/>
            <w:right w:val="none" w:sz="0" w:space="0" w:color="auto"/>
          </w:divBdr>
        </w:div>
        <w:div w:id="768308147">
          <w:marLeft w:val="0"/>
          <w:marRight w:val="0"/>
          <w:marTop w:val="0"/>
          <w:marBottom w:val="0"/>
          <w:divBdr>
            <w:top w:val="none" w:sz="0" w:space="0" w:color="auto"/>
            <w:left w:val="none" w:sz="0" w:space="0" w:color="auto"/>
            <w:bottom w:val="none" w:sz="0" w:space="0" w:color="auto"/>
            <w:right w:val="none" w:sz="0" w:space="0" w:color="auto"/>
          </w:divBdr>
        </w:div>
        <w:div w:id="1419404002">
          <w:marLeft w:val="0"/>
          <w:marRight w:val="0"/>
          <w:marTop w:val="0"/>
          <w:marBottom w:val="0"/>
          <w:divBdr>
            <w:top w:val="none" w:sz="0" w:space="0" w:color="auto"/>
            <w:left w:val="none" w:sz="0" w:space="0" w:color="auto"/>
            <w:bottom w:val="none" w:sz="0" w:space="0" w:color="auto"/>
            <w:right w:val="none" w:sz="0" w:space="0" w:color="auto"/>
          </w:divBdr>
        </w:div>
        <w:div w:id="515536955">
          <w:marLeft w:val="0"/>
          <w:marRight w:val="0"/>
          <w:marTop w:val="0"/>
          <w:marBottom w:val="0"/>
          <w:divBdr>
            <w:top w:val="none" w:sz="0" w:space="0" w:color="auto"/>
            <w:left w:val="none" w:sz="0" w:space="0" w:color="auto"/>
            <w:bottom w:val="none" w:sz="0" w:space="0" w:color="auto"/>
            <w:right w:val="none" w:sz="0" w:space="0" w:color="auto"/>
          </w:divBdr>
        </w:div>
        <w:div w:id="530805107">
          <w:marLeft w:val="0"/>
          <w:marRight w:val="0"/>
          <w:marTop w:val="0"/>
          <w:marBottom w:val="0"/>
          <w:divBdr>
            <w:top w:val="none" w:sz="0" w:space="0" w:color="auto"/>
            <w:left w:val="none" w:sz="0" w:space="0" w:color="auto"/>
            <w:bottom w:val="none" w:sz="0" w:space="0" w:color="auto"/>
            <w:right w:val="none" w:sz="0" w:space="0" w:color="auto"/>
          </w:divBdr>
        </w:div>
      </w:divsChild>
    </w:div>
    <w:div w:id="2103918078">
      <w:bodyDiv w:val="1"/>
      <w:marLeft w:val="0"/>
      <w:marRight w:val="0"/>
      <w:marTop w:val="0"/>
      <w:marBottom w:val="0"/>
      <w:divBdr>
        <w:top w:val="none" w:sz="0" w:space="0" w:color="auto"/>
        <w:left w:val="none" w:sz="0" w:space="0" w:color="auto"/>
        <w:bottom w:val="none" w:sz="0" w:space="0" w:color="auto"/>
        <w:right w:val="none" w:sz="0" w:space="0" w:color="auto"/>
      </w:divBdr>
      <w:divsChild>
        <w:div w:id="1361861591">
          <w:marLeft w:val="0"/>
          <w:marRight w:val="0"/>
          <w:marTop w:val="0"/>
          <w:marBottom w:val="0"/>
          <w:divBdr>
            <w:top w:val="none" w:sz="0" w:space="0" w:color="auto"/>
            <w:left w:val="none" w:sz="0" w:space="0" w:color="auto"/>
            <w:bottom w:val="none" w:sz="0" w:space="0" w:color="auto"/>
            <w:right w:val="none" w:sz="0" w:space="0" w:color="auto"/>
          </w:divBdr>
        </w:div>
        <w:div w:id="1972638148">
          <w:marLeft w:val="0"/>
          <w:marRight w:val="0"/>
          <w:marTop w:val="0"/>
          <w:marBottom w:val="0"/>
          <w:divBdr>
            <w:top w:val="none" w:sz="0" w:space="0" w:color="auto"/>
            <w:left w:val="none" w:sz="0" w:space="0" w:color="auto"/>
            <w:bottom w:val="none" w:sz="0" w:space="0" w:color="auto"/>
            <w:right w:val="none" w:sz="0" w:space="0" w:color="auto"/>
          </w:divBdr>
        </w:div>
        <w:div w:id="643849222">
          <w:marLeft w:val="0"/>
          <w:marRight w:val="0"/>
          <w:marTop w:val="0"/>
          <w:marBottom w:val="0"/>
          <w:divBdr>
            <w:top w:val="none" w:sz="0" w:space="0" w:color="auto"/>
            <w:left w:val="none" w:sz="0" w:space="0" w:color="auto"/>
            <w:bottom w:val="none" w:sz="0" w:space="0" w:color="auto"/>
            <w:right w:val="none" w:sz="0" w:space="0" w:color="auto"/>
          </w:divBdr>
        </w:div>
        <w:div w:id="1985423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Laura Lemons</cp:lastModifiedBy>
  <cp:revision>2</cp:revision>
  <cp:lastPrinted>2014-10-17T16:31:00Z</cp:lastPrinted>
  <dcterms:created xsi:type="dcterms:W3CDTF">2014-10-20T15:45:00Z</dcterms:created>
  <dcterms:modified xsi:type="dcterms:W3CDTF">2014-10-20T15:45:00Z</dcterms:modified>
</cp:coreProperties>
</file>