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13EF" w:rsidRDefault="00781442" w:rsidP="00781442">
      <w:pPr>
        <w:jc w:val="right"/>
        <w:rPr>
          <w:rFonts w:ascii="Times New Roman" w:hAnsi="Times New Roman" w:cs="Times New Roman"/>
          <w:sz w:val="24"/>
          <w:szCs w:val="24"/>
        </w:rPr>
      </w:pPr>
      <w:r>
        <w:rPr>
          <w:rFonts w:ascii="Times New Roman" w:hAnsi="Times New Roman" w:cs="Times New Roman"/>
          <w:sz w:val="24"/>
          <w:szCs w:val="24"/>
        </w:rPr>
        <w:t>Innovative</w:t>
      </w:r>
    </w:p>
    <w:p w:rsidR="00781442" w:rsidRDefault="00781442" w:rsidP="00781442">
      <w:pPr>
        <w:jc w:val="right"/>
        <w:rPr>
          <w:rFonts w:ascii="Times New Roman" w:hAnsi="Times New Roman" w:cs="Times New Roman"/>
          <w:sz w:val="24"/>
          <w:szCs w:val="24"/>
        </w:rPr>
      </w:pPr>
    </w:p>
    <w:p w:rsidR="00781442" w:rsidRDefault="00781442" w:rsidP="00781442">
      <w:pPr>
        <w:jc w:val="right"/>
        <w:rPr>
          <w:rFonts w:ascii="Times New Roman" w:hAnsi="Times New Roman" w:cs="Times New Roman"/>
          <w:sz w:val="24"/>
          <w:szCs w:val="24"/>
        </w:rPr>
      </w:pPr>
    </w:p>
    <w:p w:rsidR="00781442" w:rsidRDefault="00781442" w:rsidP="00781442">
      <w:pPr>
        <w:jc w:val="right"/>
        <w:rPr>
          <w:rFonts w:ascii="Times New Roman" w:hAnsi="Times New Roman" w:cs="Times New Roman"/>
          <w:sz w:val="24"/>
          <w:szCs w:val="24"/>
        </w:rPr>
      </w:pPr>
    </w:p>
    <w:p w:rsidR="00781442" w:rsidRDefault="00781442" w:rsidP="00781442">
      <w:pPr>
        <w:jc w:val="right"/>
        <w:rPr>
          <w:rFonts w:ascii="Times New Roman" w:hAnsi="Times New Roman" w:cs="Times New Roman"/>
          <w:sz w:val="24"/>
          <w:szCs w:val="24"/>
        </w:rPr>
      </w:pPr>
    </w:p>
    <w:p w:rsidR="00781442" w:rsidRDefault="00781442" w:rsidP="00781442">
      <w:pPr>
        <w:jc w:val="center"/>
        <w:rPr>
          <w:rFonts w:ascii="Times New Roman" w:hAnsi="Times New Roman" w:cs="Times New Roman"/>
          <w:sz w:val="24"/>
          <w:szCs w:val="24"/>
        </w:rPr>
      </w:pPr>
      <w:r>
        <w:rPr>
          <w:rFonts w:ascii="Times New Roman" w:hAnsi="Times New Roman" w:cs="Times New Roman"/>
          <w:sz w:val="24"/>
          <w:szCs w:val="24"/>
        </w:rPr>
        <w:t>Stepping Outside of Comfort Zones Through the Use of Service Learning</w:t>
      </w:r>
    </w:p>
    <w:p w:rsidR="00781442" w:rsidRDefault="00781442" w:rsidP="00781442">
      <w:pPr>
        <w:spacing w:line="240" w:lineRule="auto"/>
        <w:jc w:val="center"/>
        <w:rPr>
          <w:rFonts w:ascii="Times New Roman" w:hAnsi="Times New Roman" w:cs="Times New Roman"/>
          <w:sz w:val="24"/>
          <w:szCs w:val="24"/>
        </w:rPr>
      </w:pPr>
      <w:r>
        <w:rPr>
          <w:rFonts w:ascii="Times New Roman" w:hAnsi="Times New Roman" w:cs="Times New Roman"/>
          <w:sz w:val="24"/>
          <w:szCs w:val="24"/>
        </w:rPr>
        <w:t>Joy Morgan and Elizabeth Wilson</w:t>
      </w:r>
    </w:p>
    <w:p w:rsidR="00781442" w:rsidRDefault="00781442" w:rsidP="00781442">
      <w:pPr>
        <w:spacing w:line="240" w:lineRule="auto"/>
        <w:jc w:val="center"/>
        <w:rPr>
          <w:rFonts w:ascii="Times New Roman" w:hAnsi="Times New Roman" w:cs="Times New Roman"/>
          <w:sz w:val="24"/>
          <w:szCs w:val="24"/>
        </w:rPr>
      </w:pPr>
      <w:r>
        <w:rPr>
          <w:rFonts w:ascii="Times New Roman" w:hAnsi="Times New Roman" w:cs="Times New Roman"/>
          <w:sz w:val="24"/>
          <w:szCs w:val="24"/>
        </w:rPr>
        <w:t>206 Ricks Hall, Box 7607</w:t>
      </w:r>
    </w:p>
    <w:p w:rsidR="00781442" w:rsidRDefault="00781442" w:rsidP="00781442">
      <w:pPr>
        <w:spacing w:line="240" w:lineRule="auto"/>
        <w:jc w:val="center"/>
        <w:rPr>
          <w:rFonts w:ascii="Times New Roman" w:hAnsi="Times New Roman" w:cs="Times New Roman"/>
          <w:sz w:val="24"/>
          <w:szCs w:val="24"/>
        </w:rPr>
      </w:pPr>
      <w:r>
        <w:rPr>
          <w:rFonts w:ascii="Times New Roman" w:hAnsi="Times New Roman" w:cs="Times New Roman"/>
          <w:sz w:val="24"/>
          <w:szCs w:val="24"/>
        </w:rPr>
        <w:t>Raleigh, NC 27695</w:t>
      </w:r>
    </w:p>
    <w:p w:rsidR="00781442" w:rsidRDefault="00781442" w:rsidP="00781442">
      <w:pPr>
        <w:spacing w:line="240" w:lineRule="auto"/>
        <w:jc w:val="center"/>
        <w:rPr>
          <w:rFonts w:ascii="Times New Roman" w:hAnsi="Times New Roman" w:cs="Times New Roman"/>
          <w:sz w:val="24"/>
          <w:szCs w:val="24"/>
        </w:rPr>
      </w:pPr>
      <w:r>
        <w:rPr>
          <w:rFonts w:ascii="Times New Roman" w:hAnsi="Times New Roman" w:cs="Times New Roman"/>
          <w:sz w:val="24"/>
          <w:szCs w:val="24"/>
        </w:rPr>
        <w:t>(919) 513-3838</w:t>
      </w:r>
    </w:p>
    <w:p w:rsidR="00781442" w:rsidRDefault="00781442" w:rsidP="00781442">
      <w:pPr>
        <w:spacing w:line="240" w:lineRule="auto"/>
        <w:jc w:val="center"/>
        <w:rPr>
          <w:rFonts w:ascii="Times New Roman" w:hAnsi="Times New Roman" w:cs="Times New Roman"/>
          <w:sz w:val="24"/>
          <w:szCs w:val="24"/>
        </w:rPr>
      </w:pPr>
      <w:hyperlink r:id="rId5" w:history="1">
        <w:r w:rsidRPr="00B95116">
          <w:rPr>
            <w:rStyle w:val="Hyperlink"/>
            <w:rFonts w:ascii="Times New Roman" w:hAnsi="Times New Roman" w:cs="Times New Roman"/>
            <w:sz w:val="24"/>
            <w:szCs w:val="24"/>
          </w:rPr>
          <w:t>jemorga2@ncsu.edu</w:t>
        </w:r>
      </w:hyperlink>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781442" w:rsidRDefault="00781442" w:rsidP="00781442">
      <w:pPr>
        <w:spacing w:line="240" w:lineRule="auto"/>
        <w:jc w:val="center"/>
        <w:rPr>
          <w:rFonts w:ascii="Times New Roman" w:hAnsi="Times New Roman" w:cs="Times New Roman"/>
          <w:sz w:val="24"/>
          <w:szCs w:val="24"/>
        </w:rPr>
      </w:pPr>
    </w:p>
    <w:p w:rsidR="00AD41B2" w:rsidRDefault="003D1232" w:rsidP="00781442">
      <w:pPr>
        <w:spacing w:line="240" w:lineRule="auto"/>
        <w:rPr>
          <w:rFonts w:ascii="Times New Roman" w:hAnsi="Times New Roman" w:cs="Times New Roman"/>
          <w:sz w:val="24"/>
          <w:szCs w:val="24"/>
        </w:rPr>
      </w:pPr>
      <w:r>
        <w:rPr>
          <w:rFonts w:ascii="Times New Roman" w:hAnsi="Times New Roman" w:cs="Times New Roman"/>
          <w:sz w:val="24"/>
          <w:szCs w:val="24"/>
        </w:rPr>
        <w:tab/>
      </w:r>
    </w:p>
    <w:p w:rsidR="00AD41B2" w:rsidRPr="00AD41B2" w:rsidRDefault="00AD41B2" w:rsidP="00AD41B2">
      <w:pPr>
        <w:spacing w:line="240" w:lineRule="auto"/>
        <w:rPr>
          <w:rFonts w:ascii="Times New Roman" w:hAnsi="Times New Roman" w:cs="Times New Roman"/>
          <w:b/>
          <w:sz w:val="24"/>
          <w:szCs w:val="24"/>
        </w:rPr>
      </w:pPr>
      <w:r>
        <w:rPr>
          <w:rFonts w:ascii="Times New Roman" w:hAnsi="Times New Roman" w:cs="Times New Roman"/>
          <w:b/>
          <w:sz w:val="24"/>
          <w:szCs w:val="24"/>
        </w:rPr>
        <w:lastRenderedPageBreak/>
        <w:t>Introduction</w:t>
      </w:r>
    </w:p>
    <w:p w:rsidR="00781442" w:rsidRDefault="003D1232" w:rsidP="00AD41B2">
      <w:pPr>
        <w:spacing w:line="240" w:lineRule="auto"/>
        <w:ind w:firstLine="720"/>
        <w:rPr>
          <w:rFonts w:ascii="Times New Roman" w:eastAsia="Times New Roman" w:hAnsi="Times New Roman" w:cs="Times New Roman"/>
          <w:color w:val="222222"/>
          <w:sz w:val="24"/>
          <w:szCs w:val="24"/>
        </w:rPr>
      </w:pPr>
      <w:r>
        <w:rPr>
          <w:rFonts w:ascii="Times New Roman" w:hAnsi="Times New Roman" w:cs="Times New Roman"/>
          <w:sz w:val="24"/>
          <w:szCs w:val="24"/>
        </w:rPr>
        <w:t>Priority four of the National Research Agenda states that learners should be engaged in active learning environments, one that will prepare them for careers in the 21</w:t>
      </w:r>
      <w:r w:rsidRPr="003D1232">
        <w:rPr>
          <w:rFonts w:ascii="Times New Roman" w:hAnsi="Times New Roman" w:cs="Times New Roman"/>
          <w:sz w:val="24"/>
          <w:szCs w:val="24"/>
          <w:vertAlign w:val="superscript"/>
        </w:rPr>
        <w:t>st</w:t>
      </w:r>
      <w:r>
        <w:rPr>
          <w:rFonts w:ascii="Times New Roman" w:hAnsi="Times New Roman" w:cs="Times New Roman"/>
          <w:sz w:val="24"/>
          <w:szCs w:val="24"/>
        </w:rPr>
        <w:t xml:space="preserve"> century workforce. </w:t>
      </w:r>
      <w:r>
        <w:rPr>
          <w:rFonts w:ascii="Times New Roman" w:eastAsia="Times New Roman" w:hAnsi="Times New Roman" w:cs="Times New Roman"/>
          <w:color w:val="000000"/>
          <w:sz w:val="24"/>
          <w:szCs w:val="24"/>
        </w:rPr>
        <w:t xml:space="preserve">Service learning </w:t>
      </w:r>
      <w:r>
        <w:rPr>
          <w:rFonts w:ascii="Times New Roman" w:eastAsia="Times New Roman" w:hAnsi="Times New Roman" w:cs="Times New Roman"/>
          <w:color w:val="000000"/>
          <w:sz w:val="24"/>
          <w:szCs w:val="24"/>
        </w:rPr>
        <w:t>does just that by engaging</w:t>
      </w:r>
      <w:r>
        <w:rPr>
          <w:rFonts w:ascii="Times New Roman" w:eastAsia="Times New Roman" w:hAnsi="Times New Roman" w:cs="Times New Roman"/>
          <w:color w:val="000000"/>
          <w:sz w:val="24"/>
          <w:szCs w:val="24"/>
        </w:rPr>
        <w:t xml:space="preserve"> students in an experiential setting while promoting student learning, student development, and community engagement (</w:t>
      </w:r>
      <w:proofErr w:type="spellStart"/>
      <w:r>
        <w:rPr>
          <w:rFonts w:ascii="Times New Roman" w:eastAsia="Times New Roman" w:hAnsi="Times New Roman" w:cs="Times New Roman"/>
          <w:color w:val="000000"/>
          <w:sz w:val="24"/>
          <w:szCs w:val="24"/>
        </w:rPr>
        <w:t>Bringle</w:t>
      </w:r>
      <w:proofErr w:type="spellEnd"/>
      <w:r>
        <w:rPr>
          <w:rFonts w:ascii="Times New Roman" w:eastAsia="Times New Roman" w:hAnsi="Times New Roman" w:cs="Times New Roman"/>
          <w:color w:val="000000"/>
          <w:sz w:val="24"/>
          <w:szCs w:val="24"/>
        </w:rPr>
        <w:t xml:space="preserve"> &amp; Hatcher, 2000; Markus, Howard, &amp; King, 1993, Sax &amp; </w:t>
      </w:r>
      <w:proofErr w:type="spellStart"/>
      <w:r>
        <w:rPr>
          <w:rFonts w:ascii="Times New Roman" w:eastAsia="Times New Roman" w:hAnsi="Times New Roman" w:cs="Times New Roman"/>
          <w:color w:val="000000"/>
          <w:sz w:val="24"/>
          <w:szCs w:val="24"/>
        </w:rPr>
        <w:t>Astin</w:t>
      </w:r>
      <w:proofErr w:type="spellEnd"/>
      <w:r>
        <w:rPr>
          <w:rFonts w:ascii="Times New Roman" w:eastAsia="Times New Roman" w:hAnsi="Times New Roman" w:cs="Times New Roman"/>
          <w:color w:val="000000"/>
          <w:sz w:val="24"/>
          <w:szCs w:val="24"/>
        </w:rPr>
        <w:t xml:space="preserve">, 1997). Within the “Teaching Diverse Learners” course, students are exposed to the </w:t>
      </w:r>
      <w:r>
        <w:rPr>
          <w:rFonts w:ascii="Times New Roman" w:eastAsia="Times New Roman" w:hAnsi="Times New Roman" w:cs="Times New Roman"/>
          <w:color w:val="222222"/>
          <w:sz w:val="24"/>
          <w:szCs w:val="24"/>
        </w:rPr>
        <w:t xml:space="preserve">history and education of diverse populations while emphasizing the planning and facilitating of teaching strategies to assist those with special needs become successful in the agricultural classroom. A service learning project was created to allow students to work with a local program designed for teens and adults </w:t>
      </w:r>
      <w:r w:rsidR="00213B7A">
        <w:rPr>
          <w:rFonts w:ascii="Times New Roman" w:eastAsia="Times New Roman" w:hAnsi="Times New Roman" w:cs="Times New Roman"/>
          <w:color w:val="222222"/>
          <w:sz w:val="24"/>
          <w:szCs w:val="24"/>
        </w:rPr>
        <w:t xml:space="preserve">(friends) </w:t>
      </w:r>
      <w:r>
        <w:rPr>
          <w:rFonts w:ascii="Times New Roman" w:eastAsia="Times New Roman" w:hAnsi="Times New Roman" w:cs="Times New Roman"/>
          <w:color w:val="222222"/>
          <w:sz w:val="24"/>
          <w:szCs w:val="24"/>
        </w:rPr>
        <w:t>with development disabilities.</w:t>
      </w:r>
      <w:r w:rsidR="00855EE8">
        <w:rPr>
          <w:rFonts w:ascii="Times New Roman" w:eastAsia="Times New Roman" w:hAnsi="Times New Roman" w:cs="Times New Roman"/>
          <w:color w:val="222222"/>
          <w:sz w:val="24"/>
          <w:szCs w:val="24"/>
        </w:rPr>
        <w:t xml:space="preserve"> </w:t>
      </w:r>
      <w:proofErr w:type="spellStart"/>
      <w:r w:rsidR="00855EE8">
        <w:rPr>
          <w:rFonts w:ascii="Times New Roman" w:eastAsia="Times New Roman" w:hAnsi="Times New Roman" w:cs="Times New Roman"/>
          <w:color w:val="222222"/>
          <w:sz w:val="24"/>
          <w:szCs w:val="24"/>
        </w:rPr>
        <w:t>Andrease</w:t>
      </w:r>
      <w:r w:rsidR="008F19FC">
        <w:rPr>
          <w:rFonts w:ascii="Times New Roman" w:eastAsia="Times New Roman" w:hAnsi="Times New Roman" w:cs="Times New Roman"/>
          <w:color w:val="222222"/>
          <w:sz w:val="24"/>
          <w:szCs w:val="24"/>
        </w:rPr>
        <w:t>n</w:t>
      </w:r>
      <w:proofErr w:type="spellEnd"/>
      <w:r w:rsidR="00855EE8">
        <w:rPr>
          <w:rFonts w:ascii="Times New Roman" w:eastAsia="Times New Roman" w:hAnsi="Times New Roman" w:cs="Times New Roman"/>
          <w:color w:val="222222"/>
          <w:sz w:val="24"/>
          <w:szCs w:val="24"/>
        </w:rPr>
        <w:t xml:space="preserve">, </w:t>
      </w:r>
      <w:proofErr w:type="spellStart"/>
      <w:r w:rsidR="00855EE8">
        <w:rPr>
          <w:rFonts w:ascii="Times New Roman" w:eastAsia="Times New Roman" w:hAnsi="Times New Roman" w:cs="Times New Roman"/>
          <w:color w:val="222222"/>
          <w:sz w:val="24"/>
          <w:szCs w:val="24"/>
        </w:rPr>
        <w:t>Seevers</w:t>
      </w:r>
      <w:proofErr w:type="spellEnd"/>
      <w:r w:rsidR="00855EE8">
        <w:rPr>
          <w:rFonts w:ascii="Times New Roman" w:eastAsia="Times New Roman" w:hAnsi="Times New Roman" w:cs="Times New Roman"/>
          <w:color w:val="222222"/>
          <w:sz w:val="24"/>
          <w:szCs w:val="24"/>
        </w:rPr>
        <w:t xml:space="preserve">, </w:t>
      </w:r>
      <w:proofErr w:type="spellStart"/>
      <w:r w:rsidR="00855EE8">
        <w:rPr>
          <w:rFonts w:ascii="Times New Roman" w:eastAsia="Times New Roman" w:hAnsi="Times New Roman" w:cs="Times New Roman"/>
          <w:color w:val="222222"/>
          <w:sz w:val="24"/>
          <w:szCs w:val="24"/>
        </w:rPr>
        <w:t>Dormody</w:t>
      </w:r>
      <w:proofErr w:type="spellEnd"/>
      <w:r w:rsidR="00855EE8">
        <w:rPr>
          <w:rFonts w:ascii="Times New Roman" w:eastAsia="Times New Roman" w:hAnsi="Times New Roman" w:cs="Times New Roman"/>
          <w:color w:val="222222"/>
          <w:sz w:val="24"/>
          <w:szCs w:val="24"/>
        </w:rPr>
        <w:t xml:space="preserve">, and </w:t>
      </w:r>
      <w:proofErr w:type="spellStart"/>
      <w:r w:rsidR="00855EE8">
        <w:rPr>
          <w:rFonts w:ascii="Times New Roman" w:eastAsia="Times New Roman" w:hAnsi="Times New Roman" w:cs="Times New Roman"/>
          <w:color w:val="222222"/>
          <w:sz w:val="24"/>
          <w:szCs w:val="24"/>
        </w:rPr>
        <w:t>VanLeeuwen</w:t>
      </w:r>
      <w:proofErr w:type="spellEnd"/>
      <w:r w:rsidR="00855EE8">
        <w:rPr>
          <w:rFonts w:ascii="Times New Roman" w:eastAsia="Times New Roman" w:hAnsi="Times New Roman" w:cs="Times New Roman"/>
          <w:color w:val="222222"/>
          <w:sz w:val="24"/>
          <w:szCs w:val="24"/>
        </w:rPr>
        <w:t xml:space="preserve"> (2007)</w:t>
      </w:r>
      <w:r w:rsidR="008F19FC">
        <w:rPr>
          <w:rFonts w:ascii="Times New Roman" w:eastAsia="Times New Roman" w:hAnsi="Times New Roman" w:cs="Times New Roman"/>
          <w:color w:val="222222"/>
          <w:sz w:val="24"/>
          <w:szCs w:val="24"/>
        </w:rPr>
        <w:t xml:space="preserve"> and Elbert </w:t>
      </w:r>
      <w:r w:rsidR="00855EE8">
        <w:rPr>
          <w:rFonts w:ascii="Times New Roman" w:eastAsia="Times New Roman" w:hAnsi="Times New Roman" w:cs="Times New Roman"/>
          <w:color w:val="222222"/>
          <w:sz w:val="24"/>
          <w:szCs w:val="24"/>
        </w:rPr>
        <w:t xml:space="preserve">and Baggett (2003) </w:t>
      </w:r>
      <w:r w:rsidR="008F19FC">
        <w:rPr>
          <w:rFonts w:ascii="Times New Roman" w:eastAsia="Times New Roman" w:hAnsi="Times New Roman" w:cs="Times New Roman"/>
          <w:color w:val="222222"/>
          <w:sz w:val="24"/>
          <w:szCs w:val="24"/>
        </w:rPr>
        <w:t>both reported that agricultural teachers needed more skills related to working with individuals with special needs and disabilities. In a survey provided to recent graduates of the department, these beginning teachers wished they were better prepared to work with special needs students. As a result of this finding, the department created the course with a hands on lab designed to specifically allow students to work directly with individuals</w:t>
      </w:r>
      <w:r w:rsidR="00793501">
        <w:rPr>
          <w:rFonts w:ascii="Times New Roman" w:eastAsia="Times New Roman" w:hAnsi="Times New Roman" w:cs="Times New Roman"/>
          <w:color w:val="222222"/>
          <w:sz w:val="24"/>
          <w:szCs w:val="24"/>
        </w:rPr>
        <w:t xml:space="preserve"> with disabilities</w:t>
      </w:r>
      <w:r w:rsidR="008F19FC">
        <w:rPr>
          <w:rFonts w:ascii="Times New Roman" w:eastAsia="Times New Roman" w:hAnsi="Times New Roman" w:cs="Times New Roman"/>
          <w:color w:val="222222"/>
          <w:sz w:val="24"/>
          <w:szCs w:val="24"/>
        </w:rPr>
        <w:t>. Hopes were t</w:t>
      </w:r>
      <w:r w:rsidR="00A32B14">
        <w:rPr>
          <w:rFonts w:ascii="Times New Roman" w:eastAsia="Times New Roman" w:hAnsi="Times New Roman" w:cs="Times New Roman"/>
          <w:color w:val="222222"/>
          <w:sz w:val="24"/>
          <w:szCs w:val="24"/>
        </w:rPr>
        <w:t xml:space="preserve">hat students would be better prepared and more comfortable to work with these students once they become teachers. </w:t>
      </w:r>
    </w:p>
    <w:p w:rsidR="008F19FC" w:rsidRDefault="008F19FC" w:rsidP="00781442">
      <w:pPr>
        <w:spacing w:line="240" w:lineRule="auto"/>
        <w:rPr>
          <w:rFonts w:ascii="Times New Roman" w:eastAsia="Times New Roman" w:hAnsi="Times New Roman" w:cs="Times New Roman"/>
          <w:b/>
          <w:color w:val="222222"/>
          <w:sz w:val="24"/>
          <w:szCs w:val="24"/>
        </w:rPr>
      </w:pPr>
    </w:p>
    <w:p w:rsidR="00AD41B2" w:rsidRPr="00AD41B2" w:rsidRDefault="00AD41B2" w:rsidP="00781442">
      <w:pPr>
        <w:spacing w:line="24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How It Works</w:t>
      </w:r>
    </w:p>
    <w:p w:rsidR="00CB1D47" w:rsidRDefault="004729EB" w:rsidP="00781442">
      <w:pPr>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b/>
      </w:r>
      <w:r w:rsidR="00A32B14">
        <w:rPr>
          <w:rFonts w:ascii="Times New Roman" w:eastAsia="Times New Roman" w:hAnsi="Times New Roman" w:cs="Times New Roman"/>
          <w:color w:val="222222"/>
          <w:sz w:val="24"/>
          <w:szCs w:val="24"/>
        </w:rPr>
        <w:t xml:space="preserve">This lab setting was perfect for the above mentioned course, but for those universities that lack a specific course focused on diverse learners, a smaller scale version of this service learning project can be implemented in a methods course, curriculum course, FFA course, or SAE course. The first step is to </w:t>
      </w:r>
      <w:r w:rsidR="00AD41B2">
        <w:rPr>
          <w:rFonts w:ascii="Times New Roman" w:eastAsia="Times New Roman" w:hAnsi="Times New Roman" w:cs="Times New Roman"/>
          <w:color w:val="222222"/>
          <w:sz w:val="24"/>
          <w:szCs w:val="24"/>
        </w:rPr>
        <w:t xml:space="preserve">identify an organization or group that </w:t>
      </w:r>
      <w:r w:rsidR="00213B7A">
        <w:rPr>
          <w:rFonts w:ascii="Times New Roman" w:eastAsia="Times New Roman" w:hAnsi="Times New Roman" w:cs="Times New Roman"/>
          <w:color w:val="222222"/>
          <w:sz w:val="24"/>
          <w:szCs w:val="24"/>
        </w:rPr>
        <w:t>allow students to spend</w:t>
      </w:r>
      <w:r>
        <w:rPr>
          <w:rFonts w:ascii="Times New Roman" w:eastAsia="Times New Roman" w:hAnsi="Times New Roman" w:cs="Times New Roman"/>
          <w:color w:val="222222"/>
          <w:sz w:val="24"/>
          <w:szCs w:val="24"/>
        </w:rPr>
        <w:t xml:space="preserve"> lab sessions working with the </w:t>
      </w:r>
      <w:r w:rsidR="00AD41B2">
        <w:rPr>
          <w:rFonts w:ascii="Times New Roman" w:eastAsia="Times New Roman" w:hAnsi="Times New Roman" w:cs="Times New Roman"/>
          <w:color w:val="222222"/>
          <w:sz w:val="24"/>
          <w:szCs w:val="24"/>
        </w:rPr>
        <w:t>“friends”</w:t>
      </w:r>
      <w:r w:rsidR="00A32B14">
        <w:rPr>
          <w:rFonts w:ascii="Times New Roman" w:eastAsia="Times New Roman" w:hAnsi="Times New Roman" w:cs="Times New Roman"/>
          <w:color w:val="222222"/>
          <w:sz w:val="24"/>
          <w:szCs w:val="24"/>
        </w:rPr>
        <w:t xml:space="preserve"> (the particular center that we work with calls all of their participants “friends” ). Our organization was found after reading an article in the local paper and the instructor contacting the center directly. During</w:t>
      </w:r>
      <w:r w:rsidR="00213B7A">
        <w:rPr>
          <w:rFonts w:ascii="Times New Roman" w:eastAsia="Times New Roman" w:hAnsi="Times New Roman" w:cs="Times New Roman"/>
          <w:color w:val="222222"/>
          <w:sz w:val="24"/>
          <w:szCs w:val="24"/>
        </w:rPr>
        <w:t xml:space="preserve"> lab time, students and instructor develop small agricultural projects </w:t>
      </w:r>
      <w:r w:rsidR="00A32B14">
        <w:rPr>
          <w:rFonts w:ascii="Times New Roman" w:eastAsia="Times New Roman" w:hAnsi="Times New Roman" w:cs="Times New Roman"/>
          <w:color w:val="222222"/>
          <w:sz w:val="24"/>
          <w:szCs w:val="24"/>
        </w:rPr>
        <w:t xml:space="preserve">such as building raised beds, planting vegetables and flowers, making birdfeeders, painting, and other agricultural projects </w:t>
      </w:r>
      <w:r w:rsidR="00213B7A">
        <w:rPr>
          <w:rFonts w:ascii="Times New Roman" w:eastAsia="Times New Roman" w:hAnsi="Times New Roman" w:cs="Times New Roman"/>
          <w:color w:val="222222"/>
          <w:sz w:val="24"/>
          <w:szCs w:val="24"/>
        </w:rPr>
        <w:t xml:space="preserve">that allow students to work directly with </w:t>
      </w:r>
      <w:r w:rsidR="00A32B14">
        <w:rPr>
          <w:rFonts w:ascii="Times New Roman" w:eastAsia="Times New Roman" w:hAnsi="Times New Roman" w:cs="Times New Roman"/>
          <w:color w:val="222222"/>
          <w:sz w:val="24"/>
          <w:szCs w:val="24"/>
        </w:rPr>
        <w:t xml:space="preserve"> the </w:t>
      </w:r>
      <w:r w:rsidR="00213B7A">
        <w:rPr>
          <w:rFonts w:ascii="Times New Roman" w:eastAsia="Times New Roman" w:hAnsi="Times New Roman" w:cs="Times New Roman"/>
          <w:color w:val="222222"/>
          <w:sz w:val="24"/>
          <w:szCs w:val="24"/>
        </w:rPr>
        <w:t xml:space="preserve">friends. The students work with a group of three or four friends to complete the </w:t>
      </w:r>
      <w:r w:rsidR="00A32B14">
        <w:rPr>
          <w:rFonts w:ascii="Times New Roman" w:eastAsia="Times New Roman" w:hAnsi="Times New Roman" w:cs="Times New Roman"/>
          <w:color w:val="222222"/>
          <w:sz w:val="24"/>
          <w:szCs w:val="24"/>
        </w:rPr>
        <w:t xml:space="preserve">various </w:t>
      </w:r>
      <w:r w:rsidR="00213B7A">
        <w:rPr>
          <w:rFonts w:ascii="Times New Roman" w:eastAsia="Times New Roman" w:hAnsi="Times New Roman" w:cs="Times New Roman"/>
          <w:color w:val="222222"/>
          <w:sz w:val="24"/>
          <w:szCs w:val="24"/>
        </w:rPr>
        <w:t>project</w:t>
      </w:r>
      <w:r w:rsidR="00A32B14">
        <w:rPr>
          <w:rFonts w:ascii="Times New Roman" w:eastAsia="Times New Roman" w:hAnsi="Times New Roman" w:cs="Times New Roman"/>
          <w:color w:val="222222"/>
          <w:sz w:val="24"/>
          <w:szCs w:val="24"/>
        </w:rPr>
        <w:t>s</w:t>
      </w:r>
      <w:r w:rsidR="00213B7A">
        <w:rPr>
          <w:rFonts w:ascii="Times New Roman" w:eastAsia="Times New Roman" w:hAnsi="Times New Roman" w:cs="Times New Roman"/>
          <w:color w:val="222222"/>
          <w:sz w:val="24"/>
          <w:szCs w:val="24"/>
        </w:rPr>
        <w:t>.</w:t>
      </w:r>
      <w:r w:rsidR="00A32B14">
        <w:rPr>
          <w:rFonts w:ascii="Times New Roman" w:eastAsia="Times New Roman" w:hAnsi="Times New Roman" w:cs="Times New Roman"/>
          <w:color w:val="222222"/>
          <w:sz w:val="24"/>
          <w:szCs w:val="24"/>
        </w:rPr>
        <w:t xml:space="preserve"> Materials are purchased so that each participant or group is able to complete the activity.</w:t>
      </w:r>
      <w:r w:rsidR="00213B7A">
        <w:rPr>
          <w:rFonts w:ascii="Times New Roman" w:eastAsia="Times New Roman" w:hAnsi="Times New Roman" w:cs="Times New Roman"/>
          <w:color w:val="222222"/>
          <w:sz w:val="24"/>
          <w:szCs w:val="24"/>
        </w:rPr>
        <w:t xml:space="preserve"> </w:t>
      </w:r>
      <w:r w:rsidR="00A32B14">
        <w:rPr>
          <w:rFonts w:ascii="Times New Roman" w:eastAsia="Times New Roman" w:hAnsi="Times New Roman" w:cs="Times New Roman"/>
          <w:color w:val="222222"/>
          <w:sz w:val="24"/>
          <w:szCs w:val="24"/>
        </w:rPr>
        <w:t>For the first two sessions, the instructor plans out the activities</w:t>
      </w:r>
      <w:r w:rsidR="00793501">
        <w:rPr>
          <w:rFonts w:ascii="Times New Roman" w:eastAsia="Times New Roman" w:hAnsi="Times New Roman" w:cs="Times New Roman"/>
          <w:color w:val="222222"/>
          <w:sz w:val="24"/>
          <w:szCs w:val="24"/>
        </w:rPr>
        <w:t xml:space="preserve"> and explains modifications needed</w:t>
      </w:r>
      <w:r w:rsidR="00A32B14">
        <w:rPr>
          <w:rFonts w:ascii="Times New Roman" w:eastAsia="Times New Roman" w:hAnsi="Times New Roman" w:cs="Times New Roman"/>
          <w:color w:val="222222"/>
          <w:sz w:val="24"/>
          <w:szCs w:val="24"/>
        </w:rPr>
        <w:t xml:space="preserve"> that will be completed by students and friends.</w:t>
      </w:r>
      <w:r w:rsidR="00A32B14">
        <w:rPr>
          <w:rFonts w:ascii="Times New Roman" w:eastAsia="Times New Roman" w:hAnsi="Times New Roman" w:cs="Times New Roman"/>
          <w:color w:val="222222"/>
          <w:sz w:val="24"/>
          <w:szCs w:val="24"/>
        </w:rPr>
        <w:t xml:space="preserve"> </w:t>
      </w:r>
      <w:r w:rsidR="00E44200">
        <w:rPr>
          <w:rFonts w:ascii="Times New Roman" w:eastAsia="Times New Roman" w:hAnsi="Times New Roman" w:cs="Times New Roman"/>
          <w:color w:val="222222"/>
          <w:sz w:val="24"/>
          <w:szCs w:val="24"/>
        </w:rPr>
        <w:t xml:space="preserve">After the first two sessions, students work in groups to develop and implement a lesson plan </w:t>
      </w:r>
      <w:r w:rsidR="00793501">
        <w:rPr>
          <w:rFonts w:ascii="Times New Roman" w:eastAsia="Times New Roman" w:hAnsi="Times New Roman" w:cs="Times New Roman"/>
          <w:color w:val="222222"/>
          <w:sz w:val="24"/>
          <w:szCs w:val="24"/>
        </w:rPr>
        <w:t xml:space="preserve">with modifications </w:t>
      </w:r>
      <w:r w:rsidR="00E44200">
        <w:rPr>
          <w:rFonts w:ascii="Times New Roman" w:eastAsia="Times New Roman" w:hAnsi="Times New Roman" w:cs="Times New Roman"/>
          <w:color w:val="222222"/>
          <w:sz w:val="24"/>
          <w:szCs w:val="24"/>
        </w:rPr>
        <w:t>for the next labs. Students reflect after each lab session on what went well, changes, and their</w:t>
      </w:r>
      <w:r w:rsidR="00A32B14">
        <w:rPr>
          <w:rFonts w:ascii="Times New Roman" w:eastAsia="Times New Roman" w:hAnsi="Times New Roman" w:cs="Times New Roman"/>
          <w:color w:val="222222"/>
          <w:sz w:val="24"/>
          <w:szCs w:val="24"/>
        </w:rPr>
        <w:t xml:space="preserve"> overall</w:t>
      </w:r>
      <w:r w:rsidR="00E44200">
        <w:rPr>
          <w:rFonts w:ascii="Times New Roman" w:eastAsia="Times New Roman" w:hAnsi="Times New Roman" w:cs="Times New Roman"/>
          <w:color w:val="222222"/>
          <w:sz w:val="24"/>
          <w:szCs w:val="24"/>
        </w:rPr>
        <w:t xml:space="preserve"> thoughts on what occurred.</w:t>
      </w:r>
      <w:r w:rsidR="00A32B14">
        <w:rPr>
          <w:rFonts w:ascii="Times New Roman" w:eastAsia="Times New Roman" w:hAnsi="Times New Roman" w:cs="Times New Roman"/>
          <w:color w:val="222222"/>
          <w:sz w:val="24"/>
          <w:szCs w:val="24"/>
        </w:rPr>
        <w:t xml:space="preserve"> </w:t>
      </w:r>
    </w:p>
    <w:p w:rsidR="00E44200" w:rsidRDefault="00A32B14" w:rsidP="00CB1D47">
      <w:pPr>
        <w:spacing w:line="240" w:lineRule="auto"/>
        <w:ind w:firstLine="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This is classified as service learning since both the participants and friends are </w:t>
      </w:r>
      <w:r w:rsidR="00CB1D47">
        <w:rPr>
          <w:rFonts w:ascii="Times New Roman" w:eastAsia="Times New Roman" w:hAnsi="Times New Roman" w:cs="Times New Roman"/>
          <w:color w:val="222222"/>
          <w:sz w:val="24"/>
          <w:szCs w:val="24"/>
        </w:rPr>
        <w:t>benefitting from the experience</w:t>
      </w:r>
      <w:r w:rsidR="00855EE8">
        <w:rPr>
          <w:rFonts w:ascii="Times New Roman" w:eastAsia="Times New Roman" w:hAnsi="Times New Roman" w:cs="Times New Roman"/>
          <w:color w:val="222222"/>
          <w:sz w:val="24"/>
          <w:szCs w:val="24"/>
        </w:rPr>
        <w:t xml:space="preserve"> (</w:t>
      </w:r>
      <w:proofErr w:type="spellStart"/>
      <w:r w:rsidR="00855EE8">
        <w:rPr>
          <w:rFonts w:ascii="Times New Roman" w:eastAsia="Times New Roman" w:hAnsi="Times New Roman" w:cs="Times New Roman"/>
          <w:color w:val="222222"/>
          <w:sz w:val="24"/>
          <w:szCs w:val="24"/>
        </w:rPr>
        <w:t>Furco</w:t>
      </w:r>
      <w:proofErr w:type="spellEnd"/>
      <w:r w:rsidR="00855EE8">
        <w:rPr>
          <w:rFonts w:ascii="Times New Roman" w:eastAsia="Times New Roman" w:hAnsi="Times New Roman" w:cs="Times New Roman"/>
          <w:color w:val="222222"/>
          <w:sz w:val="24"/>
          <w:szCs w:val="24"/>
        </w:rPr>
        <w:t>, 1996)</w:t>
      </w:r>
      <w:r>
        <w:rPr>
          <w:rFonts w:ascii="Times New Roman" w:eastAsia="Times New Roman" w:hAnsi="Times New Roman" w:cs="Times New Roman"/>
          <w:color w:val="222222"/>
          <w:sz w:val="24"/>
          <w:szCs w:val="24"/>
        </w:rPr>
        <w:t>.</w:t>
      </w:r>
      <w:r w:rsidR="00CB1D47">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The</w:t>
      </w:r>
      <w:r>
        <w:rPr>
          <w:rFonts w:ascii="Times New Roman" w:eastAsia="Times New Roman" w:hAnsi="Times New Roman" w:cs="Times New Roman"/>
          <w:color w:val="222222"/>
          <w:sz w:val="24"/>
          <w:szCs w:val="24"/>
        </w:rPr>
        <w:t>se pre-service teachers</w:t>
      </w:r>
      <w:r>
        <w:rPr>
          <w:rFonts w:ascii="Times New Roman" w:eastAsia="Times New Roman" w:hAnsi="Times New Roman" w:cs="Times New Roman"/>
          <w:color w:val="222222"/>
          <w:sz w:val="24"/>
          <w:szCs w:val="24"/>
        </w:rPr>
        <w:t xml:space="preserve"> learn valuable skills </w:t>
      </w:r>
      <w:r>
        <w:rPr>
          <w:rFonts w:ascii="Times New Roman" w:eastAsia="Times New Roman" w:hAnsi="Times New Roman" w:cs="Times New Roman"/>
          <w:color w:val="222222"/>
          <w:sz w:val="24"/>
          <w:szCs w:val="24"/>
        </w:rPr>
        <w:t>related to</w:t>
      </w:r>
      <w:r>
        <w:rPr>
          <w:rFonts w:ascii="Times New Roman" w:eastAsia="Times New Roman" w:hAnsi="Times New Roman" w:cs="Times New Roman"/>
          <w:color w:val="222222"/>
          <w:sz w:val="24"/>
          <w:szCs w:val="24"/>
        </w:rPr>
        <w:t xml:space="preserve"> working with individuals with special needs that will one day be used in the education</w:t>
      </w:r>
      <w:r>
        <w:rPr>
          <w:rFonts w:ascii="Times New Roman" w:eastAsia="Times New Roman" w:hAnsi="Times New Roman" w:cs="Times New Roman"/>
          <w:color w:val="222222"/>
          <w:sz w:val="24"/>
          <w:szCs w:val="24"/>
        </w:rPr>
        <w:t>al setting</w:t>
      </w:r>
      <w:r>
        <w:rPr>
          <w:rFonts w:ascii="Times New Roman" w:eastAsia="Times New Roman" w:hAnsi="Times New Roman" w:cs="Times New Roman"/>
          <w:color w:val="222222"/>
          <w:sz w:val="24"/>
          <w:szCs w:val="24"/>
        </w:rPr>
        <w:t xml:space="preserve">. The friends learn lifelong skills through the activities that either benefit the center or the individual projects that are taken home by the friends. </w:t>
      </w:r>
    </w:p>
    <w:p w:rsidR="008F19FC" w:rsidRDefault="008F19FC" w:rsidP="00781442">
      <w:pPr>
        <w:spacing w:line="240" w:lineRule="auto"/>
        <w:rPr>
          <w:rFonts w:ascii="Times New Roman" w:eastAsia="Times New Roman" w:hAnsi="Times New Roman" w:cs="Times New Roman"/>
          <w:b/>
          <w:color w:val="222222"/>
          <w:sz w:val="24"/>
          <w:szCs w:val="24"/>
        </w:rPr>
      </w:pPr>
    </w:p>
    <w:p w:rsidR="00E44200" w:rsidRDefault="00E44200" w:rsidP="00781442">
      <w:pPr>
        <w:spacing w:line="24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Results</w:t>
      </w:r>
    </w:p>
    <w:p w:rsidR="00E44200" w:rsidRDefault="00E44200" w:rsidP="00781442">
      <w:pPr>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b/>
      </w:r>
      <w:r w:rsidR="00CB1D47" w:rsidRPr="00855EE8">
        <w:rPr>
          <w:rFonts w:ascii="Times New Roman" w:eastAsia="Times New Roman" w:hAnsi="Times New Roman" w:cs="Times New Roman"/>
          <w:color w:val="222222"/>
          <w:sz w:val="24"/>
          <w:szCs w:val="24"/>
        </w:rPr>
        <w:t>Elbert</w:t>
      </w:r>
      <w:r w:rsidR="00855EE8">
        <w:rPr>
          <w:rFonts w:ascii="Times New Roman" w:eastAsia="Times New Roman" w:hAnsi="Times New Roman" w:cs="Times New Roman"/>
          <w:color w:val="222222"/>
          <w:sz w:val="24"/>
          <w:szCs w:val="24"/>
        </w:rPr>
        <w:t xml:space="preserve"> and Baggett (2003)</w:t>
      </w:r>
      <w:r w:rsidR="00CB1D47">
        <w:rPr>
          <w:rFonts w:ascii="Times New Roman" w:eastAsia="Times New Roman" w:hAnsi="Times New Roman" w:cs="Times New Roman"/>
          <w:color w:val="222222"/>
          <w:sz w:val="24"/>
          <w:szCs w:val="24"/>
        </w:rPr>
        <w:t xml:space="preserve"> found that prospective teachers in teacher preparation programs need to develop skills to work with disabled students. </w:t>
      </w:r>
      <w:r>
        <w:rPr>
          <w:rFonts w:ascii="Times New Roman" w:eastAsia="Times New Roman" w:hAnsi="Times New Roman" w:cs="Times New Roman"/>
          <w:color w:val="222222"/>
          <w:sz w:val="24"/>
          <w:szCs w:val="24"/>
        </w:rPr>
        <w:t>Upon readi</w:t>
      </w:r>
      <w:r w:rsidR="00CB1D47">
        <w:rPr>
          <w:rFonts w:ascii="Times New Roman" w:eastAsia="Times New Roman" w:hAnsi="Times New Roman" w:cs="Times New Roman"/>
          <w:color w:val="222222"/>
          <w:sz w:val="24"/>
          <w:szCs w:val="24"/>
        </w:rPr>
        <w:t>ng reflections and students completing both a pre and post survey, student</w:t>
      </w:r>
      <w:r>
        <w:rPr>
          <w:rFonts w:ascii="Times New Roman" w:eastAsia="Times New Roman" w:hAnsi="Times New Roman" w:cs="Times New Roman"/>
          <w:color w:val="222222"/>
          <w:sz w:val="24"/>
          <w:szCs w:val="24"/>
        </w:rPr>
        <w:t xml:space="preserve"> comfort level increased </w:t>
      </w:r>
      <w:r w:rsidR="00CB1D47">
        <w:rPr>
          <w:rFonts w:ascii="Times New Roman" w:eastAsia="Times New Roman" w:hAnsi="Times New Roman" w:cs="Times New Roman"/>
          <w:color w:val="222222"/>
          <w:sz w:val="24"/>
          <w:szCs w:val="24"/>
        </w:rPr>
        <w:t>and students felt</w:t>
      </w:r>
      <w:r>
        <w:rPr>
          <w:rFonts w:ascii="Times New Roman" w:eastAsia="Times New Roman" w:hAnsi="Times New Roman" w:cs="Times New Roman"/>
          <w:color w:val="222222"/>
          <w:sz w:val="24"/>
          <w:szCs w:val="24"/>
        </w:rPr>
        <w:t xml:space="preserve"> better prepared to make modifications to lesson plans and classroom activities.  </w:t>
      </w:r>
      <w:r w:rsidR="00CB1D47">
        <w:rPr>
          <w:rFonts w:ascii="Times New Roman" w:eastAsia="Times New Roman" w:hAnsi="Times New Roman" w:cs="Times New Roman"/>
          <w:color w:val="222222"/>
          <w:sz w:val="24"/>
          <w:szCs w:val="24"/>
        </w:rPr>
        <w:t xml:space="preserve">“I was nervous </w:t>
      </w:r>
      <w:r w:rsidR="00CB1D47">
        <w:rPr>
          <w:rFonts w:ascii="Times New Roman" w:eastAsia="Times New Roman" w:hAnsi="Times New Roman" w:cs="Times New Roman"/>
          <w:color w:val="222222"/>
          <w:sz w:val="24"/>
          <w:szCs w:val="24"/>
        </w:rPr>
        <w:lastRenderedPageBreak/>
        <w:t xml:space="preserve">about talking and working with the friends and these individuals came up and were really excited. It sort of made me think how I should be more like that” (Student A). </w:t>
      </w:r>
      <w:r>
        <w:rPr>
          <w:rFonts w:ascii="Times New Roman" w:eastAsia="Times New Roman" w:hAnsi="Times New Roman" w:cs="Times New Roman"/>
          <w:color w:val="222222"/>
          <w:sz w:val="24"/>
          <w:szCs w:val="24"/>
        </w:rPr>
        <w:t>As an instructor, I noted that students were excited about lab sessions and truly developed a bond with the friends at the center.</w:t>
      </w:r>
      <w:r w:rsidR="00CB1D47">
        <w:rPr>
          <w:rFonts w:ascii="Times New Roman" w:eastAsia="Times New Roman" w:hAnsi="Times New Roman" w:cs="Times New Roman"/>
          <w:color w:val="222222"/>
          <w:sz w:val="24"/>
          <w:szCs w:val="24"/>
        </w:rPr>
        <w:t xml:space="preserve"> Student B said “When we left the center, all the friends were sad. It made me feel like I made a difference and learned a lot at the same time.” </w:t>
      </w:r>
      <w:r>
        <w:rPr>
          <w:rFonts w:ascii="Times New Roman" w:eastAsia="Times New Roman" w:hAnsi="Times New Roman" w:cs="Times New Roman"/>
          <w:color w:val="222222"/>
          <w:sz w:val="24"/>
          <w:szCs w:val="24"/>
        </w:rPr>
        <w:t xml:space="preserve"> Many students</w:t>
      </w:r>
      <w:r w:rsidR="00CB1D47">
        <w:rPr>
          <w:rFonts w:ascii="Times New Roman" w:eastAsia="Times New Roman" w:hAnsi="Times New Roman" w:cs="Times New Roman"/>
          <w:color w:val="222222"/>
          <w:sz w:val="24"/>
          <w:szCs w:val="24"/>
        </w:rPr>
        <w:t xml:space="preserve"> were like “Student B” discussing</w:t>
      </w:r>
      <w:r>
        <w:rPr>
          <w:rFonts w:ascii="Times New Roman" w:eastAsia="Times New Roman" w:hAnsi="Times New Roman" w:cs="Times New Roman"/>
          <w:color w:val="222222"/>
          <w:sz w:val="24"/>
          <w:szCs w:val="24"/>
        </w:rPr>
        <w:t xml:space="preserve"> </w:t>
      </w:r>
      <w:r w:rsidR="00CB1D47">
        <w:rPr>
          <w:rFonts w:ascii="Times New Roman" w:eastAsia="Times New Roman" w:hAnsi="Times New Roman" w:cs="Times New Roman"/>
          <w:color w:val="222222"/>
          <w:sz w:val="24"/>
          <w:szCs w:val="24"/>
        </w:rPr>
        <w:t>the giving back component while learning</w:t>
      </w:r>
      <w:r w:rsidR="00220776">
        <w:rPr>
          <w:rFonts w:ascii="Times New Roman" w:eastAsia="Times New Roman" w:hAnsi="Times New Roman" w:cs="Times New Roman"/>
          <w:color w:val="222222"/>
          <w:sz w:val="24"/>
          <w:szCs w:val="24"/>
        </w:rPr>
        <w:t xml:space="preserve">. </w:t>
      </w:r>
      <w:r w:rsidR="00855EE8">
        <w:rPr>
          <w:rFonts w:ascii="Times New Roman" w:eastAsia="Times New Roman" w:hAnsi="Times New Roman" w:cs="Times New Roman"/>
          <w:color w:val="222222"/>
          <w:sz w:val="24"/>
          <w:szCs w:val="24"/>
        </w:rPr>
        <w:t>Concluding</w:t>
      </w:r>
      <w:r w:rsidR="00220776">
        <w:rPr>
          <w:rFonts w:ascii="Times New Roman" w:eastAsia="Times New Roman" w:hAnsi="Times New Roman" w:cs="Times New Roman"/>
          <w:color w:val="222222"/>
          <w:sz w:val="24"/>
          <w:szCs w:val="24"/>
        </w:rPr>
        <w:t xml:space="preserve"> thoughts from the past two years illustrate </w:t>
      </w:r>
      <w:proofErr w:type="spellStart"/>
      <w:r w:rsidR="00220776">
        <w:rPr>
          <w:rFonts w:ascii="Times New Roman" w:eastAsia="Times New Roman" w:hAnsi="Times New Roman" w:cs="Times New Roman"/>
          <w:color w:val="222222"/>
          <w:sz w:val="24"/>
          <w:szCs w:val="24"/>
        </w:rPr>
        <w:t>Bringle</w:t>
      </w:r>
      <w:proofErr w:type="spellEnd"/>
      <w:r w:rsidR="00785E1A">
        <w:rPr>
          <w:rFonts w:ascii="Times New Roman" w:eastAsia="Times New Roman" w:hAnsi="Times New Roman" w:cs="Times New Roman"/>
          <w:color w:val="222222"/>
          <w:sz w:val="24"/>
          <w:szCs w:val="24"/>
        </w:rPr>
        <w:t xml:space="preserve"> and Hatcher’s (1996)</w:t>
      </w:r>
      <w:r w:rsidR="00220776">
        <w:rPr>
          <w:rFonts w:ascii="Times New Roman" w:eastAsia="Times New Roman" w:hAnsi="Times New Roman" w:cs="Times New Roman"/>
          <w:color w:val="222222"/>
          <w:sz w:val="24"/>
          <w:szCs w:val="24"/>
        </w:rPr>
        <w:t xml:space="preserve"> findings that new life </w:t>
      </w:r>
      <w:r w:rsidR="00855EE8">
        <w:rPr>
          <w:rFonts w:ascii="Times New Roman" w:eastAsia="Times New Roman" w:hAnsi="Times New Roman" w:cs="Times New Roman"/>
          <w:color w:val="222222"/>
          <w:sz w:val="24"/>
          <w:szCs w:val="24"/>
        </w:rPr>
        <w:t xml:space="preserve">is brought </w:t>
      </w:r>
      <w:r w:rsidR="00220776">
        <w:rPr>
          <w:rFonts w:ascii="Times New Roman" w:eastAsia="Times New Roman" w:hAnsi="Times New Roman" w:cs="Times New Roman"/>
          <w:color w:val="222222"/>
          <w:sz w:val="24"/>
          <w:szCs w:val="24"/>
        </w:rPr>
        <w:t>to the classr</w:t>
      </w:r>
      <w:r w:rsidR="00855EE8">
        <w:rPr>
          <w:rFonts w:ascii="Times New Roman" w:eastAsia="Times New Roman" w:hAnsi="Times New Roman" w:cs="Times New Roman"/>
          <w:color w:val="222222"/>
          <w:sz w:val="24"/>
          <w:szCs w:val="24"/>
        </w:rPr>
        <w:t xml:space="preserve">oom, the real life setting increases student interest, and teaching is more enjoyable while the learning is enhanced. </w:t>
      </w:r>
      <w:r w:rsidR="00AA3B64">
        <w:rPr>
          <w:rFonts w:ascii="Times New Roman" w:eastAsia="Times New Roman" w:hAnsi="Times New Roman" w:cs="Times New Roman"/>
          <w:color w:val="222222"/>
          <w:sz w:val="24"/>
          <w:szCs w:val="24"/>
        </w:rPr>
        <w:t xml:space="preserve">The most rewarding factors were reading the reflections and seeing statements such as Student C’s statement: “ No one friend is similar. They all have a variety of strengths, gifts, talents, and knowledge. Realizing this made me think about all the great things these students could do in a classroom. It would be such a joy to teach them.” This is what learning not only service learning is all about. </w:t>
      </w:r>
    </w:p>
    <w:p w:rsidR="008F19FC" w:rsidRDefault="008F19FC" w:rsidP="00781442">
      <w:pPr>
        <w:spacing w:line="240" w:lineRule="auto"/>
        <w:rPr>
          <w:rFonts w:ascii="Times New Roman" w:eastAsia="Times New Roman" w:hAnsi="Times New Roman" w:cs="Times New Roman"/>
          <w:b/>
          <w:color w:val="222222"/>
          <w:sz w:val="24"/>
          <w:szCs w:val="24"/>
        </w:rPr>
      </w:pPr>
    </w:p>
    <w:p w:rsidR="00220776" w:rsidRDefault="00220776" w:rsidP="00781442">
      <w:pPr>
        <w:spacing w:line="24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Future Plans/Advice to Others</w:t>
      </w:r>
    </w:p>
    <w:p w:rsidR="00220776" w:rsidRDefault="00220776" w:rsidP="00781442">
      <w:pPr>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ab/>
      </w:r>
      <w:r>
        <w:rPr>
          <w:rFonts w:ascii="Times New Roman" w:eastAsia="Times New Roman" w:hAnsi="Times New Roman" w:cs="Times New Roman"/>
          <w:color w:val="222222"/>
          <w:sz w:val="24"/>
          <w:szCs w:val="24"/>
        </w:rPr>
        <w:t xml:space="preserve">While the </w:t>
      </w:r>
      <w:r w:rsidR="00AA3B64">
        <w:rPr>
          <w:rFonts w:ascii="Times New Roman" w:eastAsia="Times New Roman" w:hAnsi="Times New Roman" w:cs="Times New Roman"/>
          <w:color w:val="222222"/>
          <w:sz w:val="24"/>
          <w:szCs w:val="24"/>
        </w:rPr>
        <w:t xml:space="preserve">center </w:t>
      </w:r>
      <w:r>
        <w:rPr>
          <w:rFonts w:ascii="Times New Roman" w:eastAsia="Times New Roman" w:hAnsi="Times New Roman" w:cs="Times New Roman"/>
          <w:color w:val="222222"/>
          <w:sz w:val="24"/>
          <w:szCs w:val="24"/>
        </w:rPr>
        <w:t>is a great location for students to work directly with the friends because of the vast differences in special needs, the instructor hopes to expand the lab sessions to</w:t>
      </w:r>
      <w:r w:rsidR="00785E1A">
        <w:rPr>
          <w:rFonts w:ascii="Times New Roman" w:eastAsia="Times New Roman" w:hAnsi="Times New Roman" w:cs="Times New Roman"/>
          <w:color w:val="222222"/>
          <w:sz w:val="24"/>
          <w:szCs w:val="24"/>
        </w:rPr>
        <w:t xml:space="preserve"> include other locations. </w:t>
      </w:r>
      <w:r>
        <w:rPr>
          <w:rFonts w:ascii="Times New Roman" w:eastAsia="Times New Roman" w:hAnsi="Times New Roman" w:cs="Times New Roman"/>
          <w:color w:val="222222"/>
          <w:sz w:val="24"/>
          <w:szCs w:val="24"/>
        </w:rPr>
        <w:t xml:space="preserve">Communication has been initiated with an organization that works with students who are blind in addition to another organization that works with English as a Second Language learners. </w:t>
      </w:r>
    </w:p>
    <w:p w:rsidR="00220776" w:rsidRDefault="00220776" w:rsidP="00781442">
      <w:pPr>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b/>
        <w:t>The key to this project is finding an organization that truly values volunteers and is willing to help with the organization of activities.</w:t>
      </w:r>
      <w:r w:rsidR="00AA3B64">
        <w:rPr>
          <w:rFonts w:ascii="Times New Roman" w:eastAsia="Times New Roman" w:hAnsi="Times New Roman" w:cs="Times New Roman"/>
          <w:color w:val="222222"/>
          <w:sz w:val="24"/>
          <w:szCs w:val="24"/>
        </w:rPr>
        <w:t xml:space="preserve"> The center provided supplies and supervision for the friends; however, the supervisors allowed the students to be the main instructors. Because of the possibility of inclement weather, alw</w:t>
      </w:r>
      <w:r>
        <w:rPr>
          <w:rFonts w:ascii="Times New Roman" w:eastAsia="Times New Roman" w:hAnsi="Times New Roman" w:cs="Times New Roman"/>
          <w:color w:val="222222"/>
          <w:sz w:val="24"/>
          <w:szCs w:val="24"/>
        </w:rPr>
        <w:t>ays have an alternative inside activity</w:t>
      </w:r>
      <w:r w:rsidR="00AA3B64">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 xml:space="preserve">A few of the organizations that were contacted saw the service learning project as more of a hassle for them; in these situations it’s important for instructors not to give up because there are organizations that value opportunities for their participants. </w:t>
      </w:r>
      <w:r w:rsidR="00AA3B64">
        <w:rPr>
          <w:rFonts w:ascii="Times New Roman" w:eastAsia="Times New Roman" w:hAnsi="Times New Roman" w:cs="Times New Roman"/>
          <w:color w:val="222222"/>
          <w:sz w:val="24"/>
          <w:szCs w:val="24"/>
        </w:rPr>
        <w:t>Before visiting the center, one class was spent discussing the fears of the students. Students will have fears and is important they are discussed to help decrease the nervousness of the student.</w:t>
      </w:r>
    </w:p>
    <w:p w:rsidR="008F19FC" w:rsidRDefault="008F19FC" w:rsidP="00781442">
      <w:pPr>
        <w:spacing w:line="240" w:lineRule="auto"/>
        <w:rPr>
          <w:rFonts w:ascii="Times New Roman" w:eastAsia="Times New Roman" w:hAnsi="Times New Roman" w:cs="Times New Roman"/>
          <w:b/>
          <w:color w:val="222222"/>
          <w:sz w:val="24"/>
          <w:szCs w:val="24"/>
        </w:rPr>
      </w:pPr>
    </w:p>
    <w:p w:rsidR="008F19FC" w:rsidRDefault="008F19FC" w:rsidP="00781442">
      <w:pPr>
        <w:spacing w:line="24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Costs</w:t>
      </w:r>
    </w:p>
    <w:p w:rsidR="008F19FC" w:rsidRDefault="008F19FC" w:rsidP="00781442">
      <w:pPr>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b/>
        <w:t>Luckily, this class does have a small budget that allows for supplies to be purchased. Overall, approxim</w:t>
      </w:r>
      <w:r w:rsidR="00AA3B64">
        <w:rPr>
          <w:rFonts w:ascii="Times New Roman" w:eastAsia="Times New Roman" w:hAnsi="Times New Roman" w:cs="Times New Roman"/>
          <w:color w:val="222222"/>
          <w:sz w:val="24"/>
          <w:szCs w:val="24"/>
        </w:rPr>
        <w:t>ately two hundred dollars covered</w:t>
      </w:r>
      <w:r>
        <w:rPr>
          <w:rFonts w:ascii="Times New Roman" w:eastAsia="Times New Roman" w:hAnsi="Times New Roman" w:cs="Times New Roman"/>
          <w:color w:val="222222"/>
          <w:sz w:val="24"/>
          <w:szCs w:val="24"/>
        </w:rPr>
        <w:t xml:space="preserve"> the cost of the materials for the entire semester. The university greenhouse and horticulture department </w:t>
      </w:r>
      <w:r w:rsidR="00AA3B64">
        <w:rPr>
          <w:rFonts w:ascii="Times New Roman" w:eastAsia="Times New Roman" w:hAnsi="Times New Roman" w:cs="Times New Roman"/>
          <w:color w:val="222222"/>
          <w:sz w:val="24"/>
          <w:szCs w:val="24"/>
        </w:rPr>
        <w:t xml:space="preserve"> were contacted and happily </w:t>
      </w:r>
      <w:r>
        <w:rPr>
          <w:rFonts w:ascii="Times New Roman" w:eastAsia="Times New Roman" w:hAnsi="Times New Roman" w:cs="Times New Roman"/>
          <w:color w:val="222222"/>
          <w:sz w:val="24"/>
          <w:szCs w:val="24"/>
        </w:rPr>
        <w:t xml:space="preserve">donated all of the plants that were used in the raised beds and for beautifying the </w:t>
      </w:r>
      <w:r w:rsidR="00AA3B64">
        <w:rPr>
          <w:rFonts w:ascii="Times New Roman" w:eastAsia="Times New Roman" w:hAnsi="Times New Roman" w:cs="Times New Roman"/>
          <w:color w:val="222222"/>
          <w:sz w:val="24"/>
          <w:szCs w:val="24"/>
        </w:rPr>
        <w:t xml:space="preserve">center’s </w:t>
      </w:r>
      <w:r>
        <w:rPr>
          <w:rFonts w:ascii="Times New Roman" w:eastAsia="Times New Roman" w:hAnsi="Times New Roman" w:cs="Times New Roman"/>
          <w:color w:val="222222"/>
          <w:sz w:val="24"/>
          <w:szCs w:val="24"/>
        </w:rPr>
        <w:t xml:space="preserve">campus. Students and departmental faculty provided the gardening tools. Students were transported to the organizations campus by university vans. Field trip locations were all free with lunches provided by the organization. </w:t>
      </w:r>
      <w:r w:rsidR="00AA3B64">
        <w:rPr>
          <w:rFonts w:ascii="Times New Roman" w:eastAsia="Times New Roman" w:hAnsi="Times New Roman" w:cs="Times New Roman"/>
          <w:color w:val="222222"/>
          <w:sz w:val="24"/>
          <w:szCs w:val="24"/>
        </w:rPr>
        <w:t xml:space="preserve">The majority of the costs were all directly related to the activities; however, the instructor did spend several hours </w:t>
      </w:r>
      <w:r w:rsidR="00785E1A">
        <w:rPr>
          <w:rFonts w:ascii="Times New Roman" w:eastAsia="Times New Roman" w:hAnsi="Times New Roman" w:cs="Times New Roman"/>
          <w:color w:val="222222"/>
          <w:sz w:val="24"/>
          <w:szCs w:val="24"/>
        </w:rPr>
        <w:t xml:space="preserve">outside of the workday </w:t>
      </w:r>
      <w:r w:rsidR="00AA3B64">
        <w:rPr>
          <w:rFonts w:ascii="Times New Roman" w:eastAsia="Times New Roman" w:hAnsi="Times New Roman" w:cs="Times New Roman"/>
          <w:color w:val="222222"/>
          <w:sz w:val="24"/>
          <w:szCs w:val="24"/>
        </w:rPr>
        <w:t>and personal gas money picking up supplies</w:t>
      </w:r>
      <w:r w:rsidR="00785E1A">
        <w:rPr>
          <w:rFonts w:ascii="Times New Roman" w:eastAsia="Times New Roman" w:hAnsi="Times New Roman" w:cs="Times New Roman"/>
          <w:color w:val="222222"/>
          <w:sz w:val="24"/>
          <w:szCs w:val="24"/>
        </w:rPr>
        <w:t xml:space="preserve">. </w:t>
      </w:r>
    </w:p>
    <w:p w:rsidR="00785E1A" w:rsidRDefault="00785E1A" w:rsidP="00781442">
      <w:pPr>
        <w:spacing w:line="240" w:lineRule="auto"/>
        <w:rPr>
          <w:rFonts w:ascii="Times New Roman" w:eastAsia="Times New Roman" w:hAnsi="Times New Roman" w:cs="Times New Roman"/>
          <w:color w:val="222222"/>
          <w:sz w:val="24"/>
          <w:szCs w:val="24"/>
        </w:rPr>
      </w:pPr>
    </w:p>
    <w:p w:rsidR="00785E1A" w:rsidRDefault="00785E1A" w:rsidP="00781442">
      <w:pPr>
        <w:spacing w:line="240" w:lineRule="auto"/>
        <w:rPr>
          <w:rFonts w:ascii="Times New Roman" w:eastAsia="Times New Roman" w:hAnsi="Times New Roman" w:cs="Times New Roman"/>
          <w:color w:val="222222"/>
          <w:sz w:val="24"/>
          <w:szCs w:val="24"/>
        </w:rPr>
      </w:pPr>
    </w:p>
    <w:p w:rsidR="00785E1A" w:rsidRDefault="00785E1A" w:rsidP="00781442">
      <w:pPr>
        <w:spacing w:line="240" w:lineRule="auto"/>
        <w:rPr>
          <w:rFonts w:ascii="Times New Roman" w:eastAsia="Times New Roman" w:hAnsi="Times New Roman" w:cs="Times New Roman"/>
          <w:color w:val="222222"/>
          <w:sz w:val="24"/>
          <w:szCs w:val="24"/>
        </w:rPr>
      </w:pPr>
    </w:p>
    <w:p w:rsidR="00785E1A" w:rsidRDefault="00785E1A" w:rsidP="00781442">
      <w:pPr>
        <w:spacing w:line="240" w:lineRule="auto"/>
        <w:rPr>
          <w:rFonts w:ascii="Times New Roman" w:eastAsia="Times New Roman" w:hAnsi="Times New Roman" w:cs="Times New Roman"/>
          <w:color w:val="222222"/>
          <w:sz w:val="24"/>
          <w:szCs w:val="24"/>
        </w:rPr>
      </w:pPr>
    </w:p>
    <w:p w:rsidR="00785E1A" w:rsidRDefault="00785E1A" w:rsidP="00781442">
      <w:pPr>
        <w:spacing w:line="240" w:lineRule="auto"/>
        <w:rPr>
          <w:rFonts w:ascii="Times New Roman" w:eastAsia="Times New Roman" w:hAnsi="Times New Roman" w:cs="Times New Roman"/>
          <w:color w:val="222222"/>
          <w:sz w:val="24"/>
          <w:szCs w:val="24"/>
        </w:rPr>
      </w:pPr>
    </w:p>
    <w:p w:rsidR="00785E1A" w:rsidRDefault="00785E1A" w:rsidP="00781442">
      <w:pPr>
        <w:spacing w:line="240" w:lineRule="auto"/>
        <w:rPr>
          <w:rFonts w:ascii="Times New Roman" w:eastAsia="Times New Roman" w:hAnsi="Times New Roman" w:cs="Times New Roman"/>
          <w:color w:val="222222"/>
          <w:sz w:val="24"/>
          <w:szCs w:val="24"/>
        </w:rPr>
      </w:pPr>
    </w:p>
    <w:p w:rsidR="00785E1A" w:rsidRDefault="00785E1A" w:rsidP="00781442">
      <w:pPr>
        <w:spacing w:line="240" w:lineRule="auto"/>
        <w:rPr>
          <w:rFonts w:ascii="Times New Roman" w:eastAsia="Times New Roman" w:hAnsi="Times New Roman" w:cs="Times New Roman"/>
          <w:color w:val="222222"/>
          <w:sz w:val="24"/>
          <w:szCs w:val="24"/>
        </w:rPr>
      </w:pPr>
    </w:p>
    <w:p w:rsidR="00785E1A" w:rsidRDefault="00785E1A" w:rsidP="00781442">
      <w:pPr>
        <w:spacing w:line="24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References</w:t>
      </w:r>
    </w:p>
    <w:p w:rsidR="00785E1A" w:rsidRPr="00785E1A" w:rsidRDefault="00785E1A" w:rsidP="00605E6E">
      <w:pPr>
        <w:spacing w:line="240" w:lineRule="auto"/>
        <w:ind w:left="720" w:hanging="720"/>
        <w:rPr>
          <w:rFonts w:ascii="Times New Roman" w:hAnsi="Times New Roman" w:cs="Times New Roman"/>
          <w:color w:val="222222"/>
          <w:sz w:val="24"/>
          <w:szCs w:val="24"/>
          <w:shd w:val="clear" w:color="auto" w:fill="FFFFFF"/>
        </w:rPr>
      </w:pPr>
      <w:proofErr w:type="spellStart"/>
      <w:r w:rsidRPr="00785E1A">
        <w:rPr>
          <w:rFonts w:ascii="Times New Roman" w:hAnsi="Times New Roman" w:cs="Times New Roman"/>
          <w:color w:val="222222"/>
          <w:sz w:val="24"/>
          <w:szCs w:val="24"/>
          <w:shd w:val="clear" w:color="auto" w:fill="FFFFFF"/>
        </w:rPr>
        <w:t>Andreasen</w:t>
      </w:r>
      <w:proofErr w:type="spellEnd"/>
      <w:r w:rsidRPr="00785E1A">
        <w:rPr>
          <w:rFonts w:ascii="Times New Roman" w:hAnsi="Times New Roman" w:cs="Times New Roman"/>
          <w:color w:val="222222"/>
          <w:sz w:val="24"/>
          <w:szCs w:val="24"/>
          <w:shd w:val="clear" w:color="auto" w:fill="FFFFFF"/>
        </w:rPr>
        <w:t xml:space="preserve">, R. J., </w:t>
      </w:r>
      <w:proofErr w:type="spellStart"/>
      <w:r w:rsidRPr="00785E1A">
        <w:rPr>
          <w:rFonts w:ascii="Times New Roman" w:hAnsi="Times New Roman" w:cs="Times New Roman"/>
          <w:color w:val="222222"/>
          <w:sz w:val="24"/>
          <w:szCs w:val="24"/>
          <w:shd w:val="clear" w:color="auto" w:fill="FFFFFF"/>
        </w:rPr>
        <w:t>Seevers</w:t>
      </w:r>
      <w:proofErr w:type="spellEnd"/>
      <w:r w:rsidRPr="00785E1A">
        <w:rPr>
          <w:rFonts w:ascii="Times New Roman" w:hAnsi="Times New Roman" w:cs="Times New Roman"/>
          <w:color w:val="222222"/>
          <w:sz w:val="24"/>
          <w:szCs w:val="24"/>
          <w:shd w:val="clear" w:color="auto" w:fill="FFFFFF"/>
        </w:rPr>
        <w:t xml:space="preserve">, B. S., </w:t>
      </w:r>
      <w:proofErr w:type="spellStart"/>
      <w:r w:rsidRPr="00785E1A">
        <w:rPr>
          <w:rFonts w:ascii="Times New Roman" w:hAnsi="Times New Roman" w:cs="Times New Roman"/>
          <w:color w:val="222222"/>
          <w:sz w:val="24"/>
          <w:szCs w:val="24"/>
          <w:shd w:val="clear" w:color="auto" w:fill="FFFFFF"/>
        </w:rPr>
        <w:t>Dormody</w:t>
      </w:r>
      <w:proofErr w:type="spellEnd"/>
      <w:r w:rsidRPr="00785E1A">
        <w:rPr>
          <w:rFonts w:ascii="Times New Roman" w:hAnsi="Times New Roman" w:cs="Times New Roman"/>
          <w:color w:val="222222"/>
          <w:sz w:val="24"/>
          <w:szCs w:val="24"/>
          <w:shd w:val="clear" w:color="auto" w:fill="FFFFFF"/>
        </w:rPr>
        <w:t xml:space="preserve">, T. J., &amp; </w:t>
      </w:r>
      <w:proofErr w:type="spellStart"/>
      <w:r w:rsidRPr="00785E1A">
        <w:rPr>
          <w:rFonts w:ascii="Times New Roman" w:hAnsi="Times New Roman" w:cs="Times New Roman"/>
          <w:color w:val="222222"/>
          <w:sz w:val="24"/>
          <w:szCs w:val="24"/>
          <w:shd w:val="clear" w:color="auto" w:fill="FFFFFF"/>
        </w:rPr>
        <w:t>VanL</w:t>
      </w:r>
      <w:r w:rsidR="00605E6E">
        <w:rPr>
          <w:rFonts w:ascii="Times New Roman" w:hAnsi="Times New Roman" w:cs="Times New Roman"/>
          <w:color w:val="222222"/>
          <w:sz w:val="24"/>
          <w:szCs w:val="24"/>
          <w:shd w:val="clear" w:color="auto" w:fill="FFFFFF"/>
        </w:rPr>
        <w:t>eeuwen</w:t>
      </w:r>
      <w:proofErr w:type="spellEnd"/>
      <w:r w:rsidR="00605E6E">
        <w:rPr>
          <w:rFonts w:ascii="Times New Roman" w:hAnsi="Times New Roman" w:cs="Times New Roman"/>
          <w:color w:val="222222"/>
          <w:sz w:val="24"/>
          <w:szCs w:val="24"/>
          <w:shd w:val="clear" w:color="auto" w:fill="FFFFFF"/>
        </w:rPr>
        <w:t>, D. M. (2007). Trainin</w:t>
      </w:r>
      <w:bookmarkStart w:id="0" w:name="_GoBack"/>
      <w:bookmarkEnd w:id="0"/>
      <w:r w:rsidR="00605E6E">
        <w:rPr>
          <w:rFonts w:ascii="Times New Roman" w:hAnsi="Times New Roman" w:cs="Times New Roman"/>
          <w:color w:val="222222"/>
          <w:sz w:val="24"/>
          <w:szCs w:val="24"/>
          <w:shd w:val="clear" w:color="auto" w:fill="FFFFFF"/>
        </w:rPr>
        <w:t>g needs of New Mexico a</w:t>
      </w:r>
      <w:r w:rsidRPr="00785E1A">
        <w:rPr>
          <w:rFonts w:ascii="Times New Roman" w:hAnsi="Times New Roman" w:cs="Times New Roman"/>
          <w:color w:val="222222"/>
          <w:sz w:val="24"/>
          <w:szCs w:val="24"/>
          <w:shd w:val="clear" w:color="auto" w:fill="FFFFFF"/>
        </w:rPr>
        <w:t>gricu</w:t>
      </w:r>
      <w:r w:rsidR="00605E6E">
        <w:rPr>
          <w:rFonts w:ascii="Times New Roman" w:hAnsi="Times New Roman" w:cs="Times New Roman"/>
          <w:color w:val="222222"/>
          <w:sz w:val="24"/>
          <w:szCs w:val="24"/>
          <w:shd w:val="clear" w:color="auto" w:fill="FFFFFF"/>
        </w:rPr>
        <w:t>ltural education teachers related to i</w:t>
      </w:r>
      <w:r w:rsidRPr="00785E1A">
        <w:rPr>
          <w:rFonts w:ascii="Times New Roman" w:hAnsi="Times New Roman" w:cs="Times New Roman"/>
          <w:color w:val="222222"/>
          <w:sz w:val="24"/>
          <w:szCs w:val="24"/>
          <w:shd w:val="clear" w:color="auto" w:fill="FFFFFF"/>
        </w:rPr>
        <w:t xml:space="preserve">nclusion of </w:t>
      </w:r>
      <w:r w:rsidR="00605E6E">
        <w:rPr>
          <w:rFonts w:ascii="Times New Roman" w:hAnsi="Times New Roman" w:cs="Times New Roman"/>
          <w:color w:val="222222"/>
          <w:sz w:val="24"/>
          <w:szCs w:val="24"/>
          <w:shd w:val="clear" w:color="auto" w:fill="FFFFFF"/>
        </w:rPr>
        <w:t>students with special n</w:t>
      </w:r>
      <w:r w:rsidRPr="00785E1A">
        <w:rPr>
          <w:rFonts w:ascii="Times New Roman" w:hAnsi="Times New Roman" w:cs="Times New Roman"/>
          <w:color w:val="222222"/>
          <w:sz w:val="24"/>
          <w:szCs w:val="24"/>
          <w:shd w:val="clear" w:color="auto" w:fill="FFFFFF"/>
        </w:rPr>
        <w:t>eeds.</w:t>
      </w:r>
      <w:r w:rsidRPr="00785E1A">
        <w:rPr>
          <w:rStyle w:val="apple-converted-space"/>
          <w:rFonts w:ascii="Times New Roman" w:hAnsi="Times New Roman" w:cs="Times New Roman"/>
          <w:color w:val="222222"/>
          <w:sz w:val="24"/>
          <w:szCs w:val="24"/>
          <w:shd w:val="clear" w:color="auto" w:fill="FFFFFF"/>
        </w:rPr>
        <w:t> </w:t>
      </w:r>
      <w:r w:rsidRPr="00785E1A">
        <w:rPr>
          <w:rFonts w:ascii="Times New Roman" w:hAnsi="Times New Roman" w:cs="Times New Roman"/>
          <w:i/>
          <w:iCs/>
          <w:color w:val="222222"/>
          <w:sz w:val="24"/>
          <w:szCs w:val="24"/>
          <w:shd w:val="clear" w:color="auto" w:fill="FFFFFF"/>
        </w:rPr>
        <w:t>Journal of agricultural education</w:t>
      </w:r>
      <w:r w:rsidRPr="00785E1A">
        <w:rPr>
          <w:rFonts w:ascii="Times New Roman" w:hAnsi="Times New Roman" w:cs="Times New Roman"/>
          <w:color w:val="222222"/>
          <w:sz w:val="24"/>
          <w:szCs w:val="24"/>
          <w:shd w:val="clear" w:color="auto" w:fill="FFFFFF"/>
        </w:rPr>
        <w:t>,</w:t>
      </w:r>
      <w:r w:rsidRPr="00785E1A">
        <w:rPr>
          <w:rFonts w:ascii="Times New Roman" w:hAnsi="Times New Roman" w:cs="Times New Roman"/>
          <w:i/>
          <w:iCs/>
          <w:color w:val="222222"/>
          <w:sz w:val="24"/>
          <w:szCs w:val="24"/>
          <w:shd w:val="clear" w:color="auto" w:fill="FFFFFF"/>
        </w:rPr>
        <w:t>48</w:t>
      </w:r>
      <w:r w:rsidRPr="00785E1A">
        <w:rPr>
          <w:rFonts w:ascii="Times New Roman" w:hAnsi="Times New Roman" w:cs="Times New Roman"/>
          <w:color w:val="222222"/>
          <w:sz w:val="24"/>
          <w:szCs w:val="24"/>
          <w:shd w:val="clear" w:color="auto" w:fill="FFFFFF"/>
        </w:rPr>
        <w:t>(4), 117-129.</w:t>
      </w:r>
    </w:p>
    <w:p w:rsidR="00785E1A" w:rsidRPr="00785E1A" w:rsidRDefault="00785E1A" w:rsidP="00605E6E">
      <w:pPr>
        <w:spacing w:line="240" w:lineRule="auto"/>
        <w:ind w:left="720" w:hanging="720"/>
        <w:rPr>
          <w:rFonts w:ascii="Times New Roman" w:hAnsi="Times New Roman" w:cs="Times New Roman"/>
          <w:color w:val="222222"/>
          <w:sz w:val="24"/>
          <w:szCs w:val="24"/>
          <w:shd w:val="clear" w:color="auto" w:fill="FFFFFF"/>
        </w:rPr>
      </w:pPr>
    </w:p>
    <w:p w:rsidR="00785E1A" w:rsidRDefault="00785E1A" w:rsidP="00605E6E">
      <w:pPr>
        <w:spacing w:line="240" w:lineRule="auto"/>
        <w:ind w:left="720" w:hanging="720"/>
        <w:rPr>
          <w:rFonts w:ascii="Times New Roman" w:hAnsi="Times New Roman" w:cs="Times New Roman"/>
          <w:color w:val="222222"/>
          <w:sz w:val="24"/>
          <w:szCs w:val="24"/>
          <w:shd w:val="clear" w:color="auto" w:fill="FFFFFF"/>
        </w:rPr>
      </w:pPr>
      <w:proofErr w:type="spellStart"/>
      <w:r w:rsidRPr="00785E1A">
        <w:rPr>
          <w:rFonts w:ascii="Times New Roman" w:hAnsi="Times New Roman" w:cs="Times New Roman"/>
          <w:color w:val="222222"/>
          <w:sz w:val="24"/>
          <w:szCs w:val="24"/>
          <w:shd w:val="clear" w:color="auto" w:fill="FFFFFF"/>
        </w:rPr>
        <w:t>Bringle</w:t>
      </w:r>
      <w:proofErr w:type="spellEnd"/>
      <w:r w:rsidRPr="00785E1A">
        <w:rPr>
          <w:rFonts w:ascii="Times New Roman" w:hAnsi="Times New Roman" w:cs="Times New Roman"/>
          <w:color w:val="222222"/>
          <w:sz w:val="24"/>
          <w:szCs w:val="24"/>
          <w:shd w:val="clear" w:color="auto" w:fill="FFFFFF"/>
        </w:rPr>
        <w:t>, R. G., &amp; Hatcher, J. A. (1996). Implementing service learning in higher education.</w:t>
      </w:r>
      <w:r w:rsidRPr="00785E1A">
        <w:rPr>
          <w:rStyle w:val="apple-converted-space"/>
          <w:rFonts w:ascii="Times New Roman" w:hAnsi="Times New Roman" w:cs="Times New Roman"/>
          <w:color w:val="222222"/>
          <w:sz w:val="24"/>
          <w:szCs w:val="24"/>
          <w:shd w:val="clear" w:color="auto" w:fill="FFFFFF"/>
        </w:rPr>
        <w:t> </w:t>
      </w:r>
      <w:r w:rsidRPr="00785E1A">
        <w:rPr>
          <w:rFonts w:ascii="Times New Roman" w:hAnsi="Times New Roman" w:cs="Times New Roman"/>
          <w:i/>
          <w:iCs/>
          <w:color w:val="222222"/>
          <w:sz w:val="24"/>
          <w:szCs w:val="24"/>
          <w:shd w:val="clear" w:color="auto" w:fill="FFFFFF"/>
        </w:rPr>
        <w:t>The Journal of Higher Education</w:t>
      </w:r>
      <w:r w:rsidRPr="00785E1A">
        <w:rPr>
          <w:rFonts w:ascii="Times New Roman" w:hAnsi="Times New Roman" w:cs="Times New Roman"/>
          <w:color w:val="222222"/>
          <w:sz w:val="24"/>
          <w:szCs w:val="24"/>
          <w:shd w:val="clear" w:color="auto" w:fill="FFFFFF"/>
        </w:rPr>
        <w:t>, 221-239.</w:t>
      </w:r>
    </w:p>
    <w:p w:rsidR="00855EE8" w:rsidRDefault="00855EE8" w:rsidP="00605E6E">
      <w:pPr>
        <w:spacing w:line="240" w:lineRule="auto"/>
        <w:ind w:left="720" w:hanging="720"/>
        <w:rPr>
          <w:rFonts w:ascii="Times New Roman" w:hAnsi="Times New Roman" w:cs="Times New Roman"/>
          <w:color w:val="222222"/>
          <w:sz w:val="24"/>
          <w:szCs w:val="24"/>
          <w:shd w:val="clear" w:color="auto" w:fill="FFFFFF"/>
        </w:rPr>
      </w:pPr>
    </w:p>
    <w:p w:rsidR="00855EE8" w:rsidRPr="00855EE8" w:rsidRDefault="00855EE8" w:rsidP="00605E6E">
      <w:pPr>
        <w:spacing w:line="240" w:lineRule="auto"/>
        <w:ind w:left="720" w:hanging="720"/>
        <w:rPr>
          <w:rFonts w:ascii="Times New Roman" w:hAnsi="Times New Roman" w:cs="Times New Roman"/>
          <w:color w:val="222222"/>
          <w:sz w:val="24"/>
          <w:szCs w:val="24"/>
          <w:shd w:val="clear" w:color="auto" w:fill="FFFFFF"/>
        </w:rPr>
      </w:pPr>
      <w:proofErr w:type="spellStart"/>
      <w:r w:rsidRPr="00855EE8">
        <w:rPr>
          <w:rFonts w:ascii="Times New Roman" w:hAnsi="Times New Roman" w:cs="Times New Roman"/>
          <w:color w:val="222222"/>
          <w:sz w:val="24"/>
          <w:szCs w:val="24"/>
          <w:shd w:val="clear" w:color="auto" w:fill="FFFFFF"/>
        </w:rPr>
        <w:t>Bringle</w:t>
      </w:r>
      <w:proofErr w:type="spellEnd"/>
      <w:r w:rsidRPr="00855EE8">
        <w:rPr>
          <w:rFonts w:ascii="Times New Roman" w:hAnsi="Times New Roman" w:cs="Times New Roman"/>
          <w:color w:val="222222"/>
          <w:sz w:val="24"/>
          <w:szCs w:val="24"/>
          <w:shd w:val="clear" w:color="auto" w:fill="FFFFFF"/>
        </w:rPr>
        <w:t>, R. G., &amp; Hatcher, J. A. (2000). Institutionalization of service learning in higher education.</w:t>
      </w:r>
      <w:r w:rsidRPr="00855EE8">
        <w:rPr>
          <w:rStyle w:val="apple-converted-space"/>
          <w:rFonts w:ascii="Times New Roman" w:hAnsi="Times New Roman" w:cs="Times New Roman"/>
          <w:color w:val="222222"/>
          <w:sz w:val="24"/>
          <w:szCs w:val="24"/>
          <w:shd w:val="clear" w:color="auto" w:fill="FFFFFF"/>
        </w:rPr>
        <w:t> </w:t>
      </w:r>
      <w:r w:rsidRPr="00855EE8">
        <w:rPr>
          <w:rFonts w:ascii="Times New Roman" w:hAnsi="Times New Roman" w:cs="Times New Roman"/>
          <w:i/>
          <w:iCs/>
          <w:color w:val="222222"/>
          <w:sz w:val="24"/>
          <w:szCs w:val="24"/>
          <w:shd w:val="clear" w:color="auto" w:fill="FFFFFF"/>
        </w:rPr>
        <w:t>Journal of Higher Education</w:t>
      </w:r>
      <w:r w:rsidRPr="00855EE8">
        <w:rPr>
          <w:rFonts w:ascii="Times New Roman" w:hAnsi="Times New Roman" w:cs="Times New Roman"/>
          <w:color w:val="222222"/>
          <w:sz w:val="24"/>
          <w:szCs w:val="24"/>
          <w:shd w:val="clear" w:color="auto" w:fill="FFFFFF"/>
        </w:rPr>
        <w:t>, 273-290.</w:t>
      </w:r>
    </w:p>
    <w:p w:rsidR="00785E1A" w:rsidRPr="00785E1A" w:rsidRDefault="00785E1A" w:rsidP="00605E6E">
      <w:pPr>
        <w:spacing w:line="240" w:lineRule="auto"/>
        <w:ind w:left="720" w:hanging="720"/>
        <w:rPr>
          <w:rFonts w:ascii="Times New Roman" w:hAnsi="Times New Roman" w:cs="Times New Roman"/>
          <w:color w:val="222222"/>
          <w:sz w:val="24"/>
          <w:szCs w:val="24"/>
          <w:shd w:val="clear" w:color="auto" w:fill="FFFFFF"/>
        </w:rPr>
      </w:pPr>
    </w:p>
    <w:p w:rsidR="00785E1A" w:rsidRPr="00785E1A" w:rsidRDefault="00785E1A" w:rsidP="00605E6E">
      <w:pPr>
        <w:spacing w:line="24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Elbert, C. D.,</w:t>
      </w:r>
      <w:r w:rsidRPr="00785E1A">
        <w:rPr>
          <w:rFonts w:ascii="Times New Roman" w:hAnsi="Times New Roman" w:cs="Times New Roman"/>
          <w:color w:val="222222"/>
          <w:sz w:val="24"/>
          <w:szCs w:val="24"/>
          <w:shd w:val="clear" w:color="auto" w:fill="FFFFFF"/>
        </w:rPr>
        <w:t xml:space="preserve"> &amp; Baggett, C. D. (2003). Teacher competence for working with disabled students as perceived by secondary level agricultural instructors in Pennsylvania.</w:t>
      </w:r>
      <w:r w:rsidRPr="00785E1A">
        <w:rPr>
          <w:rStyle w:val="apple-converted-space"/>
          <w:rFonts w:ascii="Times New Roman" w:hAnsi="Times New Roman" w:cs="Times New Roman"/>
          <w:color w:val="222222"/>
          <w:sz w:val="24"/>
          <w:szCs w:val="24"/>
          <w:shd w:val="clear" w:color="auto" w:fill="FFFFFF"/>
        </w:rPr>
        <w:t> </w:t>
      </w:r>
      <w:r w:rsidRPr="00785E1A">
        <w:rPr>
          <w:rFonts w:ascii="Times New Roman" w:hAnsi="Times New Roman" w:cs="Times New Roman"/>
          <w:i/>
          <w:iCs/>
          <w:color w:val="222222"/>
          <w:sz w:val="24"/>
          <w:szCs w:val="24"/>
          <w:shd w:val="clear" w:color="auto" w:fill="FFFFFF"/>
        </w:rPr>
        <w:t>Journal of Agricultural Education</w:t>
      </w:r>
      <w:r w:rsidRPr="00785E1A">
        <w:rPr>
          <w:rFonts w:ascii="Times New Roman" w:hAnsi="Times New Roman" w:cs="Times New Roman"/>
          <w:color w:val="222222"/>
          <w:sz w:val="24"/>
          <w:szCs w:val="24"/>
          <w:shd w:val="clear" w:color="auto" w:fill="FFFFFF"/>
        </w:rPr>
        <w:t>,</w:t>
      </w:r>
      <w:r w:rsidRPr="00785E1A">
        <w:rPr>
          <w:rStyle w:val="apple-converted-space"/>
          <w:rFonts w:ascii="Times New Roman" w:hAnsi="Times New Roman" w:cs="Times New Roman"/>
          <w:color w:val="222222"/>
          <w:sz w:val="24"/>
          <w:szCs w:val="24"/>
          <w:shd w:val="clear" w:color="auto" w:fill="FFFFFF"/>
        </w:rPr>
        <w:t> </w:t>
      </w:r>
      <w:r w:rsidRPr="00785E1A">
        <w:rPr>
          <w:rFonts w:ascii="Times New Roman" w:hAnsi="Times New Roman" w:cs="Times New Roman"/>
          <w:i/>
          <w:iCs/>
          <w:color w:val="222222"/>
          <w:sz w:val="24"/>
          <w:szCs w:val="24"/>
          <w:shd w:val="clear" w:color="auto" w:fill="FFFFFF"/>
        </w:rPr>
        <w:t>44</w:t>
      </w:r>
      <w:r w:rsidRPr="00785E1A">
        <w:rPr>
          <w:rFonts w:ascii="Times New Roman" w:hAnsi="Times New Roman" w:cs="Times New Roman"/>
          <w:color w:val="222222"/>
          <w:sz w:val="24"/>
          <w:szCs w:val="24"/>
          <w:shd w:val="clear" w:color="auto" w:fill="FFFFFF"/>
        </w:rPr>
        <w:t>(1), 105-115.</w:t>
      </w:r>
    </w:p>
    <w:p w:rsidR="00785E1A" w:rsidRPr="00785E1A" w:rsidRDefault="00785E1A" w:rsidP="00605E6E">
      <w:pPr>
        <w:spacing w:line="240" w:lineRule="auto"/>
        <w:ind w:left="720" w:hanging="720"/>
        <w:rPr>
          <w:rFonts w:ascii="Times New Roman" w:hAnsi="Times New Roman" w:cs="Times New Roman"/>
          <w:color w:val="222222"/>
          <w:sz w:val="24"/>
          <w:szCs w:val="24"/>
          <w:shd w:val="clear" w:color="auto" w:fill="FFFFFF"/>
        </w:rPr>
      </w:pPr>
    </w:p>
    <w:p w:rsidR="00785E1A" w:rsidRDefault="00785E1A" w:rsidP="00605E6E">
      <w:pPr>
        <w:spacing w:line="240" w:lineRule="auto"/>
        <w:ind w:left="720" w:hanging="720"/>
        <w:rPr>
          <w:rFonts w:ascii="Times New Roman" w:hAnsi="Times New Roman" w:cs="Times New Roman"/>
          <w:color w:val="222222"/>
          <w:sz w:val="24"/>
          <w:szCs w:val="24"/>
          <w:shd w:val="clear" w:color="auto" w:fill="FFFFFF"/>
        </w:rPr>
      </w:pPr>
      <w:proofErr w:type="spellStart"/>
      <w:r w:rsidRPr="00785E1A">
        <w:rPr>
          <w:rFonts w:ascii="Times New Roman" w:hAnsi="Times New Roman" w:cs="Times New Roman"/>
          <w:color w:val="222222"/>
          <w:sz w:val="24"/>
          <w:szCs w:val="24"/>
          <w:shd w:val="clear" w:color="auto" w:fill="FFFFFF"/>
        </w:rPr>
        <w:t>Furco</w:t>
      </w:r>
      <w:proofErr w:type="spellEnd"/>
      <w:r w:rsidRPr="00785E1A">
        <w:rPr>
          <w:rFonts w:ascii="Times New Roman" w:hAnsi="Times New Roman" w:cs="Times New Roman"/>
          <w:color w:val="222222"/>
          <w:sz w:val="24"/>
          <w:szCs w:val="24"/>
          <w:shd w:val="clear" w:color="auto" w:fill="FFFFFF"/>
        </w:rPr>
        <w:t>, A. (1996). Service-learning: A balanced approach to experiential education.</w:t>
      </w:r>
      <w:r w:rsidRPr="00785E1A">
        <w:rPr>
          <w:rStyle w:val="apple-converted-space"/>
          <w:rFonts w:ascii="Times New Roman" w:hAnsi="Times New Roman" w:cs="Times New Roman"/>
          <w:color w:val="222222"/>
          <w:sz w:val="24"/>
          <w:szCs w:val="24"/>
          <w:shd w:val="clear" w:color="auto" w:fill="FFFFFF"/>
        </w:rPr>
        <w:t> </w:t>
      </w:r>
      <w:r w:rsidRPr="00785E1A">
        <w:rPr>
          <w:rFonts w:ascii="Times New Roman" w:hAnsi="Times New Roman" w:cs="Times New Roman"/>
          <w:i/>
          <w:iCs/>
          <w:color w:val="222222"/>
          <w:sz w:val="24"/>
          <w:szCs w:val="24"/>
          <w:shd w:val="clear" w:color="auto" w:fill="FFFFFF"/>
        </w:rPr>
        <w:t>Expanding boundaries: Serving and learning</w:t>
      </w:r>
      <w:r w:rsidRPr="00785E1A">
        <w:rPr>
          <w:rFonts w:ascii="Times New Roman" w:hAnsi="Times New Roman" w:cs="Times New Roman"/>
          <w:color w:val="222222"/>
          <w:sz w:val="24"/>
          <w:szCs w:val="24"/>
          <w:shd w:val="clear" w:color="auto" w:fill="FFFFFF"/>
        </w:rPr>
        <w:t>,</w:t>
      </w:r>
      <w:r w:rsidRPr="00785E1A">
        <w:rPr>
          <w:rStyle w:val="apple-converted-space"/>
          <w:rFonts w:ascii="Times New Roman" w:hAnsi="Times New Roman" w:cs="Times New Roman"/>
          <w:color w:val="222222"/>
          <w:sz w:val="24"/>
          <w:szCs w:val="24"/>
          <w:shd w:val="clear" w:color="auto" w:fill="FFFFFF"/>
        </w:rPr>
        <w:t> </w:t>
      </w:r>
      <w:r w:rsidRPr="00785E1A">
        <w:rPr>
          <w:rFonts w:ascii="Times New Roman" w:hAnsi="Times New Roman" w:cs="Times New Roman"/>
          <w:i/>
          <w:iCs/>
          <w:color w:val="222222"/>
          <w:sz w:val="24"/>
          <w:szCs w:val="24"/>
          <w:shd w:val="clear" w:color="auto" w:fill="FFFFFF"/>
        </w:rPr>
        <w:t>1</w:t>
      </w:r>
      <w:r w:rsidRPr="00785E1A">
        <w:rPr>
          <w:rFonts w:ascii="Times New Roman" w:hAnsi="Times New Roman" w:cs="Times New Roman"/>
          <w:color w:val="222222"/>
          <w:sz w:val="24"/>
          <w:szCs w:val="24"/>
          <w:shd w:val="clear" w:color="auto" w:fill="FFFFFF"/>
        </w:rPr>
        <w:t>, 1-6.</w:t>
      </w:r>
    </w:p>
    <w:p w:rsidR="00855EE8" w:rsidRDefault="00855EE8" w:rsidP="00605E6E">
      <w:pPr>
        <w:spacing w:line="240" w:lineRule="auto"/>
        <w:ind w:left="720" w:hanging="720"/>
        <w:rPr>
          <w:rFonts w:ascii="Times New Roman" w:hAnsi="Times New Roman" w:cs="Times New Roman"/>
          <w:color w:val="222222"/>
          <w:sz w:val="24"/>
          <w:szCs w:val="24"/>
          <w:shd w:val="clear" w:color="auto" w:fill="FFFFFF"/>
        </w:rPr>
      </w:pPr>
    </w:p>
    <w:p w:rsidR="00855EE8" w:rsidRDefault="00855EE8" w:rsidP="00605E6E">
      <w:pPr>
        <w:spacing w:line="240" w:lineRule="auto"/>
        <w:ind w:left="720" w:hanging="720"/>
        <w:rPr>
          <w:rFonts w:ascii="Times New Roman" w:hAnsi="Times New Roman" w:cs="Times New Roman"/>
          <w:color w:val="222222"/>
          <w:sz w:val="24"/>
          <w:szCs w:val="24"/>
          <w:shd w:val="clear" w:color="auto" w:fill="FFFFFF"/>
        </w:rPr>
      </w:pPr>
      <w:r w:rsidRPr="00605E6E">
        <w:rPr>
          <w:rFonts w:ascii="Times New Roman" w:hAnsi="Times New Roman" w:cs="Times New Roman"/>
          <w:color w:val="222222"/>
          <w:sz w:val="24"/>
          <w:szCs w:val="24"/>
          <w:shd w:val="clear" w:color="auto" w:fill="FFFFFF"/>
        </w:rPr>
        <w:t>Markus, G. B., Howard, J. P., &amp; King, D. C. (1993). Notes: Integrating community service and classroom instruction enhances learning: Results from an experiment.</w:t>
      </w:r>
      <w:r w:rsidRPr="00605E6E">
        <w:rPr>
          <w:rStyle w:val="apple-converted-space"/>
          <w:rFonts w:ascii="Times New Roman" w:hAnsi="Times New Roman" w:cs="Times New Roman"/>
          <w:color w:val="222222"/>
          <w:sz w:val="24"/>
          <w:szCs w:val="24"/>
          <w:shd w:val="clear" w:color="auto" w:fill="FFFFFF"/>
        </w:rPr>
        <w:t> </w:t>
      </w:r>
      <w:r w:rsidRPr="00605E6E">
        <w:rPr>
          <w:rFonts w:ascii="Times New Roman" w:hAnsi="Times New Roman" w:cs="Times New Roman"/>
          <w:i/>
          <w:iCs/>
          <w:color w:val="222222"/>
          <w:sz w:val="24"/>
          <w:szCs w:val="24"/>
          <w:shd w:val="clear" w:color="auto" w:fill="FFFFFF"/>
        </w:rPr>
        <w:t>Educational evaluation and policy analysis</w:t>
      </w:r>
      <w:r w:rsidRPr="00605E6E">
        <w:rPr>
          <w:rFonts w:ascii="Times New Roman" w:hAnsi="Times New Roman" w:cs="Times New Roman"/>
          <w:color w:val="222222"/>
          <w:sz w:val="24"/>
          <w:szCs w:val="24"/>
          <w:shd w:val="clear" w:color="auto" w:fill="FFFFFF"/>
        </w:rPr>
        <w:t>,</w:t>
      </w:r>
      <w:r w:rsidRPr="00605E6E">
        <w:rPr>
          <w:rStyle w:val="apple-converted-space"/>
          <w:rFonts w:ascii="Times New Roman" w:hAnsi="Times New Roman" w:cs="Times New Roman"/>
          <w:color w:val="222222"/>
          <w:sz w:val="24"/>
          <w:szCs w:val="24"/>
          <w:shd w:val="clear" w:color="auto" w:fill="FFFFFF"/>
        </w:rPr>
        <w:t> </w:t>
      </w:r>
      <w:r w:rsidRPr="00605E6E">
        <w:rPr>
          <w:rFonts w:ascii="Times New Roman" w:hAnsi="Times New Roman" w:cs="Times New Roman"/>
          <w:i/>
          <w:iCs/>
          <w:color w:val="222222"/>
          <w:sz w:val="24"/>
          <w:szCs w:val="24"/>
          <w:shd w:val="clear" w:color="auto" w:fill="FFFFFF"/>
        </w:rPr>
        <w:t>15</w:t>
      </w:r>
      <w:r w:rsidRPr="00605E6E">
        <w:rPr>
          <w:rFonts w:ascii="Times New Roman" w:hAnsi="Times New Roman" w:cs="Times New Roman"/>
          <w:color w:val="222222"/>
          <w:sz w:val="24"/>
          <w:szCs w:val="24"/>
          <w:shd w:val="clear" w:color="auto" w:fill="FFFFFF"/>
        </w:rPr>
        <w:t>(4), 410-419.</w:t>
      </w:r>
    </w:p>
    <w:p w:rsidR="00605E6E" w:rsidRDefault="00605E6E" w:rsidP="00605E6E">
      <w:pPr>
        <w:spacing w:line="240" w:lineRule="auto"/>
        <w:ind w:left="720" w:hanging="720"/>
        <w:rPr>
          <w:rFonts w:ascii="Times New Roman" w:hAnsi="Times New Roman" w:cs="Times New Roman"/>
          <w:color w:val="222222"/>
          <w:sz w:val="24"/>
          <w:szCs w:val="24"/>
          <w:shd w:val="clear" w:color="auto" w:fill="FFFFFF"/>
        </w:rPr>
      </w:pPr>
    </w:p>
    <w:p w:rsidR="00605E6E" w:rsidRPr="00605E6E" w:rsidRDefault="00605E6E" w:rsidP="00605E6E">
      <w:pPr>
        <w:spacing w:line="240" w:lineRule="auto"/>
        <w:ind w:left="720" w:hanging="720"/>
        <w:rPr>
          <w:rFonts w:ascii="Times New Roman" w:eastAsia="Times New Roman" w:hAnsi="Times New Roman" w:cs="Times New Roman"/>
          <w:b/>
          <w:color w:val="222222"/>
          <w:sz w:val="24"/>
          <w:szCs w:val="24"/>
        </w:rPr>
      </w:pPr>
      <w:r w:rsidRPr="00605E6E">
        <w:rPr>
          <w:rFonts w:ascii="Times New Roman" w:hAnsi="Times New Roman" w:cs="Times New Roman"/>
          <w:color w:val="222222"/>
          <w:sz w:val="24"/>
          <w:szCs w:val="24"/>
          <w:shd w:val="clear" w:color="auto" w:fill="FFFFFF"/>
        </w:rPr>
        <w:t xml:space="preserve">Sax, L. J., &amp; </w:t>
      </w:r>
      <w:proofErr w:type="spellStart"/>
      <w:r>
        <w:rPr>
          <w:rFonts w:ascii="Times New Roman" w:hAnsi="Times New Roman" w:cs="Times New Roman"/>
          <w:color w:val="222222"/>
          <w:sz w:val="24"/>
          <w:szCs w:val="24"/>
          <w:shd w:val="clear" w:color="auto" w:fill="FFFFFF"/>
        </w:rPr>
        <w:t>Astin</w:t>
      </w:r>
      <w:proofErr w:type="spellEnd"/>
      <w:r>
        <w:rPr>
          <w:rFonts w:ascii="Times New Roman" w:hAnsi="Times New Roman" w:cs="Times New Roman"/>
          <w:color w:val="222222"/>
          <w:sz w:val="24"/>
          <w:szCs w:val="24"/>
          <w:shd w:val="clear" w:color="auto" w:fill="FFFFFF"/>
        </w:rPr>
        <w:t>, A. W. (1997). The b</w:t>
      </w:r>
      <w:r w:rsidRPr="00605E6E">
        <w:rPr>
          <w:rFonts w:ascii="Times New Roman" w:hAnsi="Times New Roman" w:cs="Times New Roman"/>
          <w:color w:val="222222"/>
          <w:sz w:val="24"/>
          <w:szCs w:val="24"/>
          <w:shd w:val="clear" w:color="auto" w:fill="FFFFFF"/>
        </w:rPr>
        <w:t>en</w:t>
      </w:r>
      <w:r>
        <w:rPr>
          <w:rFonts w:ascii="Times New Roman" w:hAnsi="Times New Roman" w:cs="Times New Roman"/>
          <w:color w:val="222222"/>
          <w:sz w:val="24"/>
          <w:szCs w:val="24"/>
          <w:shd w:val="clear" w:color="auto" w:fill="FFFFFF"/>
        </w:rPr>
        <w:t xml:space="preserve">efits of service: Evidence from undergraduates.  </w:t>
      </w:r>
      <w:r>
        <w:rPr>
          <w:rFonts w:ascii="Times New Roman" w:hAnsi="Times New Roman" w:cs="Times New Roman"/>
          <w:i/>
          <w:color w:val="222222"/>
          <w:sz w:val="24"/>
          <w:szCs w:val="24"/>
          <w:shd w:val="clear" w:color="auto" w:fill="FFFFFF"/>
        </w:rPr>
        <w:t>Ed</w:t>
      </w:r>
      <w:r w:rsidRPr="00605E6E">
        <w:rPr>
          <w:rFonts w:ascii="Times New Roman" w:hAnsi="Times New Roman" w:cs="Times New Roman"/>
          <w:i/>
          <w:iCs/>
          <w:color w:val="222222"/>
          <w:sz w:val="24"/>
          <w:szCs w:val="24"/>
          <w:shd w:val="clear" w:color="auto" w:fill="FFFFFF"/>
        </w:rPr>
        <w:t>ucational Record</w:t>
      </w:r>
      <w:r w:rsidRPr="00605E6E">
        <w:rPr>
          <w:rFonts w:ascii="Times New Roman" w:hAnsi="Times New Roman" w:cs="Times New Roman"/>
          <w:color w:val="222222"/>
          <w:sz w:val="24"/>
          <w:szCs w:val="24"/>
          <w:shd w:val="clear" w:color="auto" w:fill="FFFFFF"/>
        </w:rPr>
        <w:t>,</w:t>
      </w:r>
      <w:r w:rsidRPr="00605E6E">
        <w:rPr>
          <w:rStyle w:val="apple-converted-space"/>
          <w:rFonts w:ascii="Times New Roman" w:hAnsi="Times New Roman" w:cs="Times New Roman"/>
          <w:color w:val="222222"/>
          <w:sz w:val="24"/>
          <w:szCs w:val="24"/>
          <w:shd w:val="clear" w:color="auto" w:fill="FFFFFF"/>
        </w:rPr>
        <w:t> </w:t>
      </w:r>
      <w:r w:rsidRPr="00605E6E">
        <w:rPr>
          <w:rFonts w:ascii="Times New Roman" w:hAnsi="Times New Roman" w:cs="Times New Roman"/>
          <w:i/>
          <w:iCs/>
          <w:color w:val="222222"/>
          <w:sz w:val="24"/>
          <w:szCs w:val="24"/>
          <w:shd w:val="clear" w:color="auto" w:fill="FFFFFF"/>
        </w:rPr>
        <w:t>78</w:t>
      </w:r>
      <w:r w:rsidRPr="00605E6E">
        <w:rPr>
          <w:rFonts w:ascii="Times New Roman" w:hAnsi="Times New Roman" w:cs="Times New Roman"/>
          <w:color w:val="222222"/>
          <w:sz w:val="24"/>
          <w:szCs w:val="24"/>
          <w:shd w:val="clear" w:color="auto" w:fill="FFFFFF"/>
        </w:rPr>
        <w:t>, 25-32.</w:t>
      </w:r>
    </w:p>
    <w:sectPr w:rsidR="00605E6E" w:rsidRPr="00605E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442"/>
    <w:rsid w:val="00213B7A"/>
    <w:rsid w:val="00220776"/>
    <w:rsid w:val="003D1232"/>
    <w:rsid w:val="004729EB"/>
    <w:rsid w:val="00605E6E"/>
    <w:rsid w:val="006913EF"/>
    <w:rsid w:val="00781442"/>
    <w:rsid w:val="00785E1A"/>
    <w:rsid w:val="00793501"/>
    <w:rsid w:val="00855EE8"/>
    <w:rsid w:val="008F19FC"/>
    <w:rsid w:val="00A32B14"/>
    <w:rsid w:val="00AA3B64"/>
    <w:rsid w:val="00AD41B2"/>
    <w:rsid w:val="00CB1D47"/>
    <w:rsid w:val="00E442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1442"/>
    <w:rPr>
      <w:color w:val="0000FF" w:themeColor="hyperlink"/>
      <w:u w:val="single"/>
    </w:rPr>
  </w:style>
  <w:style w:type="character" w:customStyle="1" w:styleId="apple-converted-space">
    <w:name w:val="apple-converted-space"/>
    <w:basedOn w:val="DefaultParagraphFont"/>
    <w:rsid w:val="00785E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1442"/>
    <w:rPr>
      <w:color w:val="0000FF" w:themeColor="hyperlink"/>
      <w:u w:val="single"/>
    </w:rPr>
  </w:style>
  <w:style w:type="character" w:customStyle="1" w:styleId="apple-converted-space">
    <w:name w:val="apple-converted-space"/>
    <w:basedOn w:val="DefaultParagraphFont"/>
    <w:rsid w:val="00785E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jemorga2@ncsu.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4</Pages>
  <Words>1276</Words>
  <Characters>7276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Joy</cp:lastModifiedBy>
  <cp:revision>2</cp:revision>
  <dcterms:created xsi:type="dcterms:W3CDTF">2014-10-20T21:46:00Z</dcterms:created>
  <dcterms:modified xsi:type="dcterms:W3CDTF">2014-10-21T01:26:00Z</dcterms:modified>
</cp:coreProperties>
</file>