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1B6231" w14:textId="77777777" w:rsidR="002B3A22" w:rsidRDefault="002B3A22" w:rsidP="002B3A22">
      <w:pPr>
        <w:spacing w:line="240" w:lineRule="auto"/>
        <w:jc w:val="right"/>
        <w:rPr>
          <w:rFonts w:ascii="Times New Roman" w:hAnsi="Times New Roman" w:cs="Times New Roman"/>
          <w:b/>
          <w:sz w:val="24"/>
          <w:szCs w:val="24"/>
        </w:rPr>
      </w:pPr>
      <w:r>
        <w:rPr>
          <w:rFonts w:ascii="Times New Roman" w:hAnsi="Times New Roman" w:cs="Times New Roman"/>
          <w:b/>
          <w:sz w:val="24"/>
          <w:szCs w:val="24"/>
        </w:rPr>
        <w:t>Poster Type: Research</w:t>
      </w:r>
    </w:p>
    <w:p w14:paraId="3B92C0DA" w14:textId="77777777" w:rsidR="002B3A22" w:rsidRDefault="002B3A22" w:rsidP="002B3A22">
      <w:pPr>
        <w:spacing w:line="240" w:lineRule="auto"/>
        <w:jc w:val="right"/>
        <w:rPr>
          <w:rFonts w:ascii="Times New Roman" w:hAnsi="Times New Roman" w:cs="Times New Roman"/>
          <w:b/>
          <w:sz w:val="24"/>
          <w:szCs w:val="24"/>
        </w:rPr>
      </w:pPr>
    </w:p>
    <w:p w14:paraId="0ECE6255" w14:textId="77777777" w:rsidR="000228F6" w:rsidRDefault="000228F6" w:rsidP="002B3A22">
      <w:pPr>
        <w:spacing w:line="240" w:lineRule="auto"/>
        <w:jc w:val="right"/>
        <w:rPr>
          <w:rFonts w:ascii="Times New Roman" w:hAnsi="Times New Roman" w:cs="Times New Roman"/>
          <w:b/>
          <w:sz w:val="24"/>
          <w:szCs w:val="24"/>
        </w:rPr>
      </w:pPr>
    </w:p>
    <w:p w14:paraId="07FD36E0" w14:textId="77777777" w:rsidR="002B3A22" w:rsidRDefault="002B3A22" w:rsidP="002B3A22">
      <w:pPr>
        <w:spacing w:line="240" w:lineRule="auto"/>
        <w:jc w:val="right"/>
        <w:rPr>
          <w:rFonts w:ascii="Times New Roman" w:hAnsi="Times New Roman" w:cs="Times New Roman"/>
          <w:b/>
          <w:sz w:val="24"/>
          <w:szCs w:val="24"/>
        </w:rPr>
      </w:pPr>
    </w:p>
    <w:p w14:paraId="182EF463" w14:textId="77777777" w:rsidR="002B3A22" w:rsidRDefault="002B3A22" w:rsidP="002B3A22">
      <w:pPr>
        <w:spacing w:line="240" w:lineRule="auto"/>
        <w:jc w:val="right"/>
        <w:rPr>
          <w:rFonts w:ascii="Times New Roman" w:hAnsi="Times New Roman" w:cs="Times New Roman"/>
          <w:b/>
          <w:sz w:val="24"/>
          <w:szCs w:val="24"/>
        </w:rPr>
      </w:pPr>
    </w:p>
    <w:p w14:paraId="5C62389A" w14:textId="731B1F69" w:rsidR="002B3A22" w:rsidRDefault="00D20576" w:rsidP="002B3A22">
      <w:pPr>
        <w:spacing w:line="240" w:lineRule="auto"/>
        <w:jc w:val="center"/>
        <w:rPr>
          <w:rFonts w:ascii="Times New Roman" w:hAnsi="Times New Roman" w:cs="Times New Roman"/>
          <w:b/>
          <w:sz w:val="24"/>
          <w:szCs w:val="24"/>
        </w:rPr>
      </w:pPr>
      <w:r>
        <w:rPr>
          <w:rFonts w:ascii="Times New Roman" w:hAnsi="Times New Roman" w:cs="Times New Roman"/>
          <w:b/>
          <w:sz w:val="24"/>
          <w:szCs w:val="24"/>
        </w:rPr>
        <w:t>Factors Contributing to the Lack of Underrepresented Students in A</w:t>
      </w:r>
      <w:r w:rsidR="000228F6">
        <w:rPr>
          <w:rFonts w:ascii="Times New Roman" w:hAnsi="Times New Roman" w:cs="Times New Roman"/>
          <w:b/>
          <w:sz w:val="24"/>
          <w:szCs w:val="24"/>
        </w:rPr>
        <w:t>griculture</w:t>
      </w:r>
    </w:p>
    <w:p w14:paraId="3F226674" w14:textId="77777777" w:rsidR="002B3A22" w:rsidRDefault="002B3A22" w:rsidP="002B3A22">
      <w:pPr>
        <w:spacing w:line="240" w:lineRule="auto"/>
        <w:jc w:val="center"/>
        <w:rPr>
          <w:rFonts w:ascii="Times New Roman" w:hAnsi="Times New Roman" w:cs="Times New Roman"/>
          <w:b/>
          <w:sz w:val="24"/>
          <w:szCs w:val="24"/>
        </w:rPr>
      </w:pPr>
    </w:p>
    <w:p w14:paraId="25C1494F" w14:textId="11955242" w:rsidR="002B3A22" w:rsidRDefault="002B3A22" w:rsidP="002B3A22">
      <w:pPr>
        <w:spacing w:line="240" w:lineRule="auto"/>
        <w:jc w:val="center"/>
        <w:rPr>
          <w:rFonts w:ascii="Times New Roman" w:hAnsi="Times New Roman" w:cs="Times New Roman"/>
          <w:sz w:val="24"/>
          <w:szCs w:val="24"/>
        </w:rPr>
      </w:pPr>
      <w:r>
        <w:rPr>
          <w:rFonts w:ascii="Times New Roman" w:hAnsi="Times New Roman" w:cs="Times New Roman"/>
          <w:sz w:val="24"/>
          <w:szCs w:val="24"/>
        </w:rPr>
        <w:t>M. Antonio Silas</w:t>
      </w:r>
      <w:r w:rsidR="00992DDB">
        <w:rPr>
          <w:rFonts w:ascii="Times New Roman" w:hAnsi="Times New Roman" w:cs="Times New Roman"/>
          <w:sz w:val="24"/>
          <w:szCs w:val="24"/>
        </w:rPr>
        <w:t>,</w:t>
      </w:r>
      <w:r w:rsidR="00FC689A">
        <w:rPr>
          <w:rFonts w:ascii="Times New Roman" w:hAnsi="Times New Roman" w:cs="Times New Roman"/>
          <w:sz w:val="24"/>
          <w:szCs w:val="24"/>
        </w:rPr>
        <w:t xml:space="preserve"> Eric </w:t>
      </w:r>
      <w:r w:rsidR="00992DDB">
        <w:rPr>
          <w:rFonts w:ascii="Times New Roman" w:hAnsi="Times New Roman" w:cs="Times New Roman"/>
          <w:sz w:val="24"/>
          <w:szCs w:val="24"/>
        </w:rPr>
        <w:t xml:space="preserve">K. </w:t>
      </w:r>
      <w:r w:rsidR="00FC689A">
        <w:rPr>
          <w:rFonts w:ascii="Times New Roman" w:hAnsi="Times New Roman" w:cs="Times New Roman"/>
          <w:sz w:val="24"/>
          <w:szCs w:val="24"/>
        </w:rPr>
        <w:t>Kaufman</w:t>
      </w:r>
      <w:r w:rsidR="00992DDB">
        <w:rPr>
          <w:rFonts w:ascii="Times New Roman" w:hAnsi="Times New Roman" w:cs="Times New Roman"/>
          <w:sz w:val="24"/>
          <w:szCs w:val="24"/>
        </w:rPr>
        <w:t>,</w:t>
      </w:r>
      <w:r w:rsidR="00FC689A">
        <w:rPr>
          <w:rFonts w:ascii="Times New Roman" w:hAnsi="Times New Roman" w:cs="Times New Roman"/>
          <w:sz w:val="24"/>
          <w:szCs w:val="24"/>
        </w:rPr>
        <w:t xml:space="preserve"> </w:t>
      </w:r>
      <w:r w:rsidR="00992DDB">
        <w:rPr>
          <w:rFonts w:ascii="Times New Roman" w:hAnsi="Times New Roman" w:cs="Times New Roman"/>
          <w:sz w:val="24"/>
          <w:szCs w:val="24"/>
        </w:rPr>
        <w:t>&amp; Hannah S. Scherer</w:t>
      </w:r>
    </w:p>
    <w:p w14:paraId="03261506" w14:textId="08B217BA" w:rsidR="002B3A22" w:rsidRDefault="002B3A22" w:rsidP="002B3A22">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Virginia </w:t>
      </w:r>
      <w:r w:rsidR="00992DDB">
        <w:rPr>
          <w:rFonts w:ascii="Times New Roman" w:hAnsi="Times New Roman" w:cs="Times New Roman"/>
          <w:sz w:val="24"/>
          <w:szCs w:val="24"/>
        </w:rPr>
        <w:t>Tech</w:t>
      </w:r>
    </w:p>
    <w:p w14:paraId="670138EE" w14:textId="77777777" w:rsidR="002B3A22" w:rsidRDefault="002B3A22" w:rsidP="002B3A22">
      <w:pPr>
        <w:spacing w:line="240" w:lineRule="auto"/>
        <w:jc w:val="center"/>
        <w:rPr>
          <w:rFonts w:ascii="Times New Roman" w:hAnsi="Times New Roman" w:cs="Times New Roman"/>
          <w:sz w:val="24"/>
          <w:szCs w:val="24"/>
        </w:rPr>
      </w:pPr>
    </w:p>
    <w:p w14:paraId="34F1F3AE" w14:textId="77777777" w:rsidR="002B3A22" w:rsidRDefault="002B3A22" w:rsidP="002B3A22">
      <w:pPr>
        <w:spacing w:line="240" w:lineRule="auto"/>
        <w:jc w:val="center"/>
        <w:rPr>
          <w:rFonts w:ascii="Times New Roman" w:hAnsi="Times New Roman" w:cs="Times New Roman"/>
          <w:sz w:val="24"/>
          <w:szCs w:val="24"/>
        </w:rPr>
      </w:pPr>
    </w:p>
    <w:p w14:paraId="411E364C" w14:textId="77777777" w:rsidR="002B3A22" w:rsidRDefault="002B3A22" w:rsidP="002B3A22">
      <w:pPr>
        <w:spacing w:line="240" w:lineRule="auto"/>
        <w:jc w:val="center"/>
        <w:rPr>
          <w:rFonts w:ascii="Times New Roman" w:hAnsi="Times New Roman" w:cs="Times New Roman"/>
          <w:sz w:val="24"/>
          <w:szCs w:val="24"/>
        </w:rPr>
      </w:pPr>
    </w:p>
    <w:p w14:paraId="3F15E484" w14:textId="77777777" w:rsidR="002B3A22" w:rsidRDefault="002B3A22" w:rsidP="002B3A22">
      <w:pPr>
        <w:spacing w:line="240" w:lineRule="auto"/>
        <w:jc w:val="center"/>
        <w:rPr>
          <w:rFonts w:ascii="Times New Roman" w:hAnsi="Times New Roman" w:cs="Times New Roman"/>
          <w:sz w:val="24"/>
          <w:szCs w:val="24"/>
        </w:rPr>
      </w:pPr>
      <w:r>
        <w:rPr>
          <w:rFonts w:ascii="Times New Roman" w:hAnsi="Times New Roman" w:cs="Times New Roman"/>
          <w:sz w:val="24"/>
          <w:szCs w:val="24"/>
        </w:rPr>
        <w:t>Department of Agricultural, Leadership, and Community Education</w:t>
      </w:r>
    </w:p>
    <w:p w14:paraId="45EC6CCD" w14:textId="77777777" w:rsidR="002B3A22" w:rsidRDefault="002B3A22" w:rsidP="002B3A22">
      <w:pPr>
        <w:spacing w:line="240" w:lineRule="auto"/>
        <w:jc w:val="center"/>
        <w:rPr>
          <w:rFonts w:ascii="Times New Roman" w:hAnsi="Times New Roman" w:cs="Times New Roman"/>
          <w:sz w:val="24"/>
          <w:szCs w:val="24"/>
        </w:rPr>
      </w:pPr>
      <w:r>
        <w:rPr>
          <w:rFonts w:ascii="Times New Roman" w:hAnsi="Times New Roman" w:cs="Times New Roman"/>
          <w:sz w:val="24"/>
          <w:szCs w:val="24"/>
        </w:rPr>
        <w:t>2270 Little-Reaves Hall</w:t>
      </w:r>
    </w:p>
    <w:p w14:paraId="1A16CDF1" w14:textId="77777777" w:rsidR="002B3A22" w:rsidRDefault="002B3A22" w:rsidP="002B3A22">
      <w:pPr>
        <w:spacing w:line="240" w:lineRule="auto"/>
        <w:jc w:val="center"/>
        <w:rPr>
          <w:rFonts w:ascii="Times New Roman" w:hAnsi="Times New Roman" w:cs="Times New Roman"/>
          <w:sz w:val="24"/>
          <w:szCs w:val="24"/>
        </w:rPr>
      </w:pPr>
      <w:r>
        <w:rPr>
          <w:rFonts w:ascii="Times New Roman" w:hAnsi="Times New Roman" w:cs="Times New Roman"/>
          <w:sz w:val="24"/>
          <w:szCs w:val="24"/>
        </w:rPr>
        <w:t>Blacksburg, VA 24061</w:t>
      </w:r>
    </w:p>
    <w:p w14:paraId="748B3DEF" w14:textId="5B248C76" w:rsidR="004E4EDE" w:rsidRPr="002B3A22" w:rsidRDefault="004E4EDE" w:rsidP="002B3A22">
      <w:pPr>
        <w:spacing w:line="240" w:lineRule="auto"/>
        <w:jc w:val="center"/>
        <w:rPr>
          <w:rFonts w:ascii="Times New Roman" w:hAnsi="Times New Roman" w:cs="Times New Roman"/>
          <w:sz w:val="24"/>
          <w:szCs w:val="24"/>
        </w:rPr>
      </w:pPr>
      <w:r>
        <w:rPr>
          <w:rFonts w:ascii="Times New Roman" w:hAnsi="Times New Roman" w:cs="Times New Roman"/>
          <w:sz w:val="24"/>
          <w:szCs w:val="24"/>
        </w:rPr>
        <w:t>(540-231-6836</w:t>
      </w:r>
      <w:bookmarkStart w:id="0" w:name="_GoBack"/>
      <w:bookmarkEnd w:id="0"/>
      <w:r>
        <w:rPr>
          <w:rFonts w:ascii="Times New Roman" w:hAnsi="Times New Roman" w:cs="Times New Roman"/>
          <w:sz w:val="24"/>
          <w:szCs w:val="24"/>
        </w:rPr>
        <w:t>)</w:t>
      </w:r>
    </w:p>
    <w:p w14:paraId="77E74561" w14:textId="77777777" w:rsidR="002B3A22" w:rsidRPr="002B3A22" w:rsidRDefault="002B3A22" w:rsidP="002B3A22">
      <w:pPr>
        <w:spacing w:line="240" w:lineRule="auto"/>
        <w:jc w:val="center"/>
        <w:rPr>
          <w:rFonts w:ascii="Times New Roman" w:hAnsi="Times New Roman" w:cs="Times New Roman"/>
          <w:sz w:val="24"/>
          <w:szCs w:val="24"/>
        </w:rPr>
      </w:pPr>
      <w:r w:rsidRPr="002B3A22">
        <w:rPr>
          <w:rFonts w:ascii="Times New Roman" w:hAnsi="Times New Roman" w:cs="Times New Roman"/>
          <w:sz w:val="24"/>
          <w:szCs w:val="24"/>
        </w:rPr>
        <w:t>silas@vt.edu</w:t>
      </w:r>
    </w:p>
    <w:p w14:paraId="7E5D883B" w14:textId="77777777" w:rsidR="002B3A22" w:rsidRDefault="002B3A22" w:rsidP="002B3A22">
      <w:pPr>
        <w:spacing w:line="240" w:lineRule="auto"/>
        <w:jc w:val="center"/>
        <w:rPr>
          <w:rFonts w:ascii="Times New Roman" w:hAnsi="Times New Roman" w:cs="Times New Roman"/>
          <w:b/>
          <w:sz w:val="24"/>
          <w:szCs w:val="24"/>
        </w:rPr>
      </w:pPr>
    </w:p>
    <w:p w14:paraId="65403226" w14:textId="77777777" w:rsidR="002B3A22" w:rsidRDefault="002B3A22" w:rsidP="002B3A22">
      <w:pPr>
        <w:spacing w:line="240" w:lineRule="auto"/>
        <w:jc w:val="center"/>
        <w:rPr>
          <w:rFonts w:ascii="Times New Roman" w:hAnsi="Times New Roman" w:cs="Times New Roman"/>
          <w:b/>
          <w:sz w:val="24"/>
          <w:szCs w:val="24"/>
        </w:rPr>
      </w:pPr>
    </w:p>
    <w:p w14:paraId="6AD0B93D" w14:textId="77777777" w:rsidR="002B3A22" w:rsidRDefault="002B3A22" w:rsidP="002B3A22">
      <w:pPr>
        <w:spacing w:line="240" w:lineRule="auto"/>
        <w:jc w:val="center"/>
        <w:rPr>
          <w:rFonts w:ascii="Times New Roman" w:hAnsi="Times New Roman" w:cs="Times New Roman"/>
          <w:b/>
          <w:sz w:val="24"/>
          <w:szCs w:val="24"/>
        </w:rPr>
      </w:pPr>
    </w:p>
    <w:p w14:paraId="645F4667" w14:textId="77777777" w:rsidR="002B3A22" w:rsidRDefault="002B3A22" w:rsidP="002B3A22">
      <w:pPr>
        <w:spacing w:line="240" w:lineRule="auto"/>
        <w:jc w:val="center"/>
        <w:rPr>
          <w:rFonts w:ascii="Times New Roman" w:hAnsi="Times New Roman" w:cs="Times New Roman"/>
          <w:b/>
          <w:sz w:val="24"/>
          <w:szCs w:val="24"/>
        </w:rPr>
      </w:pPr>
    </w:p>
    <w:p w14:paraId="361CD754" w14:textId="77777777" w:rsidR="002B3A22" w:rsidRDefault="002B3A22" w:rsidP="002B3A22">
      <w:pPr>
        <w:spacing w:line="240" w:lineRule="auto"/>
        <w:jc w:val="center"/>
        <w:rPr>
          <w:rFonts w:ascii="Times New Roman" w:hAnsi="Times New Roman" w:cs="Times New Roman"/>
          <w:b/>
          <w:sz w:val="24"/>
          <w:szCs w:val="24"/>
        </w:rPr>
      </w:pPr>
    </w:p>
    <w:p w14:paraId="0B7D794D" w14:textId="77777777" w:rsidR="002B3A22" w:rsidRDefault="002B3A22" w:rsidP="002B3A22">
      <w:pPr>
        <w:spacing w:line="240" w:lineRule="auto"/>
        <w:jc w:val="center"/>
        <w:rPr>
          <w:rFonts w:ascii="Times New Roman" w:hAnsi="Times New Roman" w:cs="Times New Roman"/>
          <w:b/>
          <w:sz w:val="24"/>
          <w:szCs w:val="24"/>
        </w:rPr>
      </w:pPr>
    </w:p>
    <w:p w14:paraId="67A332E5" w14:textId="77777777" w:rsidR="002B3A22" w:rsidRDefault="002B3A22" w:rsidP="002B3A22">
      <w:pPr>
        <w:spacing w:line="240" w:lineRule="auto"/>
        <w:jc w:val="center"/>
        <w:rPr>
          <w:rFonts w:ascii="Times New Roman" w:hAnsi="Times New Roman" w:cs="Times New Roman"/>
          <w:b/>
          <w:sz w:val="24"/>
          <w:szCs w:val="24"/>
        </w:rPr>
      </w:pPr>
    </w:p>
    <w:p w14:paraId="7AE476AC" w14:textId="77777777" w:rsidR="002B3A22" w:rsidRDefault="002B3A22" w:rsidP="002B3A22">
      <w:pPr>
        <w:spacing w:line="240" w:lineRule="auto"/>
        <w:jc w:val="center"/>
        <w:rPr>
          <w:rFonts w:ascii="Times New Roman" w:hAnsi="Times New Roman" w:cs="Times New Roman"/>
          <w:b/>
          <w:sz w:val="24"/>
          <w:szCs w:val="24"/>
        </w:rPr>
      </w:pPr>
    </w:p>
    <w:p w14:paraId="29A98B83" w14:textId="77777777" w:rsidR="002B3A22" w:rsidRDefault="002B3A22" w:rsidP="002B3A22">
      <w:pPr>
        <w:spacing w:line="240" w:lineRule="auto"/>
        <w:jc w:val="center"/>
        <w:rPr>
          <w:rFonts w:ascii="Times New Roman" w:hAnsi="Times New Roman" w:cs="Times New Roman"/>
          <w:b/>
          <w:sz w:val="24"/>
          <w:szCs w:val="24"/>
        </w:rPr>
      </w:pPr>
    </w:p>
    <w:p w14:paraId="6859F123" w14:textId="77777777" w:rsidR="002B3A22" w:rsidRDefault="002B3A22" w:rsidP="002B3A22">
      <w:pPr>
        <w:spacing w:line="240" w:lineRule="auto"/>
        <w:jc w:val="center"/>
        <w:rPr>
          <w:rFonts w:ascii="Times New Roman" w:hAnsi="Times New Roman" w:cs="Times New Roman"/>
          <w:b/>
          <w:sz w:val="24"/>
          <w:szCs w:val="24"/>
        </w:rPr>
      </w:pPr>
    </w:p>
    <w:p w14:paraId="5D84AFAB" w14:textId="77777777" w:rsidR="002B3A22" w:rsidRDefault="002B3A22" w:rsidP="002B3A22">
      <w:pPr>
        <w:spacing w:line="240" w:lineRule="auto"/>
        <w:jc w:val="center"/>
        <w:rPr>
          <w:rFonts w:ascii="Times New Roman" w:hAnsi="Times New Roman" w:cs="Times New Roman"/>
          <w:b/>
          <w:sz w:val="24"/>
          <w:szCs w:val="24"/>
        </w:rPr>
      </w:pPr>
    </w:p>
    <w:p w14:paraId="465418CC" w14:textId="77777777" w:rsidR="002B3A22" w:rsidRDefault="002B3A22" w:rsidP="002B3A22">
      <w:pPr>
        <w:spacing w:line="240" w:lineRule="auto"/>
        <w:rPr>
          <w:rFonts w:ascii="Times New Roman" w:hAnsi="Times New Roman" w:cs="Times New Roman"/>
          <w:b/>
          <w:sz w:val="24"/>
          <w:szCs w:val="24"/>
        </w:rPr>
      </w:pPr>
    </w:p>
    <w:p w14:paraId="74850553" w14:textId="4B59AFBA" w:rsidR="000228F6" w:rsidRDefault="000228F6" w:rsidP="000228F6">
      <w:pPr>
        <w:spacing w:line="240" w:lineRule="auto"/>
        <w:jc w:val="center"/>
        <w:rPr>
          <w:rFonts w:ascii="Times New Roman" w:hAnsi="Times New Roman" w:cs="Times New Roman"/>
          <w:b/>
          <w:sz w:val="24"/>
          <w:szCs w:val="24"/>
        </w:rPr>
      </w:pPr>
      <w:r>
        <w:rPr>
          <w:rFonts w:ascii="Times New Roman" w:hAnsi="Times New Roman" w:cs="Times New Roman"/>
          <w:b/>
          <w:sz w:val="24"/>
          <w:szCs w:val="24"/>
        </w:rPr>
        <w:t>Factors Contributing to the Lack of Underrepresented Students in Agriculture</w:t>
      </w:r>
    </w:p>
    <w:p w14:paraId="2348369C" w14:textId="77777777" w:rsidR="005E0BA0" w:rsidRPr="006E271F" w:rsidRDefault="005E0BA0" w:rsidP="006515A5">
      <w:pPr>
        <w:spacing w:line="240" w:lineRule="auto"/>
        <w:rPr>
          <w:rFonts w:ascii="Times New Roman" w:hAnsi="Times New Roman" w:cs="Times New Roman"/>
          <w:b/>
          <w:sz w:val="24"/>
          <w:szCs w:val="24"/>
        </w:rPr>
      </w:pPr>
      <w:r w:rsidRPr="006E271F">
        <w:rPr>
          <w:rFonts w:ascii="Times New Roman" w:hAnsi="Times New Roman" w:cs="Times New Roman"/>
          <w:b/>
          <w:sz w:val="24"/>
          <w:szCs w:val="24"/>
        </w:rPr>
        <w:t>Introduction</w:t>
      </w:r>
    </w:p>
    <w:p w14:paraId="2463B2C0" w14:textId="77777777" w:rsidR="005E0BA0" w:rsidRPr="006E271F" w:rsidRDefault="00301B3C" w:rsidP="006515A5">
      <w:pPr>
        <w:spacing w:line="240" w:lineRule="auto"/>
        <w:rPr>
          <w:rFonts w:ascii="Times New Roman" w:hAnsi="Times New Roman" w:cs="Times New Roman"/>
          <w:sz w:val="24"/>
          <w:szCs w:val="24"/>
        </w:rPr>
      </w:pPr>
      <w:r w:rsidRPr="006E271F">
        <w:rPr>
          <w:rFonts w:ascii="Times New Roman" w:hAnsi="Times New Roman" w:cs="Times New Roman"/>
          <w:sz w:val="24"/>
          <w:szCs w:val="24"/>
        </w:rPr>
        <w:t>There is a n</w:t>
      </w:r>
      <w:r w:rsidR="006E271F" w:rsidRPr="006E271F">
        <w:rPr>
          <w:rFonts w:ascii="Times New Roman" w:hAnsi="Times New Roman" w:cs="Times New Roman"/>
          <w:sz w:val="24"/>
          <w:szCs w:val="24"/>
        </w:rPr>
        <w:t xml:space="preserve">eed for more diversity within the United States’ agricultural workforce. </w:t>
      </w:r>
      <w:r w:rsidRPr="006E271F">
        <w:rPr>
          <w:rFonts w:ascii="Times New Roman" w:hAnsi="Times New Roman" w:cs="Times New Roman"/>
          <w:sz w:val="24"/>
          <w:szCs w:val="24"/>
        </w:rPr>
        <w:t>Over the next 10 years, non-Hispanic whites are expected to comprise only 25% of the population. These changes in demographics are inevitable and it is important for agricultural companies to maintain a</w:t>
      </w:r>
      <w:r w:rsidR="00857380">
        <w:rPr>
          <w:rFonts w:ascii="Times New Roman" w:hAnsi="Times New Roman" w:cs="Times New Roman"/>
          <w:sz w:val="24"/>
          <w:szCs w:val="24"/>
        </w:rPr>
        <w:t xml:space="preserve"> steady stream of knowledgeable students educated by colleges of agriculture</w:t>
      </w:r>
      <w:r w:rsidRPr="006E271F">
        <w:rPr>
          <w:rFonts w:ascii="Times New Roman" w:hAnsi="Times New Roman" w:cs="Times New Roman"/>
          <w:sz w:val="24"/>
          <w:szCs w:val="24"/>
        </w:rPr>
        <w:t xml:space="preserve"> to meet the demand (Esters &amp; Bowen, 2004).  Underrepresented students</w:t>
      </w:r>
      <w:r w:rsidR="005E0BA0" w:rsidRPr="006E271F">
        <w:rPr>
          <w:rFonts w:ascii="Times New Roman" w:hAnsi="Times New Roman" w:cs="Times New Roman"/>
          <w:sz w:val="24"/>
          <w:szCs w:val="24"/>
        </w:rPr>
        <w:t xml:space="preserve"> earned only 8% of bachelor degrees in the agricultural sciences in 2004 (U.S. Census Bureau, 2005). Esters and B</w:t>
      </w:r>
      <w:r w:rsidRPr="006E271F">
        <w:rPr>
          <w:rFonts w:ascii="Times New Roman" w:hAnsi="Times New Roman" w:cs="Times New Roman"/>
          <w:sz w:val="24"/>
          <w:szCs w:val="24"/>
        </w:rPr>
        <w:t>owen (2004) note that underrepresented students</w:t>
      </w:r>
      <w:r w:rsidR="005E0BA0" w:rsidRPr="006E271F">
        <w:rPr>
          <w:rFonts w:ascii="Times New Roman" w:hAnsi="Times New Roman" w:cs="Times New Roman"/>
          <w:sz w:val="24"/>
          <w:szCs w:val="24"/>
        </w:rPr>
        <w:t xml:space="preserve"> currently represent only 25% of U.S. </w:t>
      </w:r>
      <w:proofErr w:type="gramStart"/>
      <w:r w:rsidR="005E0BA0" w:rsidRPr="006E271F">
        <w:rPr>
          <w:rFonts w:ascii="Times New Roman" w:hAnsi="Times New Roman" w:cs="Times New Roman"/>
          <w:sz w:val="24"/>
          <w:szCs w:val="24"/>
        </w:rPr>
        <w:t>college</w:t>
      </w:r>
      <w:proofErr w:type="gramEnd"/>
      <w:r w:rsidR="005E0BA0" w:rsidRPr="006E271F">
        <w:rPr>
          <w:rFonts w:ascii="Times New Roman" w:hAnsi="Times New Roman" w:cs="Times New Roman"/>
          <w:sz w:val="24"/>
          <w:szCs w:val="24"/>
        </w:rPr>
        <w:t xml:space="preserve"> and university populatio</w:t>
      </w:r>
      <w:r w:rsidR="00101456">
        <w:rPr>
          <w:rFonts w:ascii="Times New Roman" w:hAnsi="Times New Roman" w:cs="Times New Roman"/>
          <w:sz w:val="24"/>
          <w:szCs w:val="24"/>
        </w:rPr>
        <w:t>ns while</w:t>
      </w:r>
      <w:r w:rsidRPr="006E271F">
        <w:rPr>
          <w:rFonts w:ascii="Times New Roman" w:hAnsi="Times New Roman" w:cs="Times New Roman"/>
          <w:sz w:val="24"/>
          <w:szCs w:val="24"/>
        </w:rPr>
        <w:t xml:space="preserve"> m</w:t>
      </w:r>
      <w:r w:rsidR="005E0BA0" w:rsidRPr="006E271F">
        <w:rPr>
          <w:rFonts w:ascii="Times New Roman" w:hAnsi="Times New Roman" w:cs="Times New Roman"/>
          <w:sz w:val="24"/>
          <w:szCs w:val="24"/>
        </w:rPr>
        <w:t>inorities currently compose</w:t>
      </w:r>
      <w:r w:rsidR="00101456">
        <w:rPr>
          <w:rFonts w:ascii="Times New Roman" w:hAnsi="Times New Roman" w:cs="Times New Roman"/>
          <w:sz w:val="24"/>
          <w:szCs w:val="24"/>
        </w:rPr>
        <w:t xml:space="preserve"> nearly</w:t>
      </w:r>
      <w:r w:rsidR="005E0BA0" w:rsidRPr="006E271F">
        <w:rPr>
          <w:rFonts w:ascii="Times New Roman" w:hAnsi="Times New Roman" w:cs="Times New Roman"/>
          <w:sz w:val="24"/>
          <w:szCs w:val="24"/>
        </w:rPr>
        <w:t xml:space="preserve"> 28% o</w:t>
      </w:r>
      <w:r w:rsidR="004D7235" w:rsidRPr="006E271F">
        <w:rPr>
          <w:rFonts w:ascii="Times New Roman" w:hAnsi="Times New Roman" w:cs="Times New Roman"/>
          <w:sz w:val="24"/>
          <w:szCs w:val="24"/>
        </w:rPr>
        <w:t>f the United States population.</w:t>
      </w:r>
    </w:p>
    <w:p w14:paraId="1D2EC9D6" w14:textId="7200DD6D" w:rsidR="005E0BA0" w:rsidRPr="006E271F" w:rsidRDefault="00301B3C" w:rsidP="006515A5">
      <w:pPr>
        <w:spacing w:line="240" w:lineRule="auto"/>
        <w:rPr>
          <w:rFonts w:ascii="Times New Roman" w:hAnsi="Times New Roman" w:cs="Times New Roman"/>
          <w:sz w:val="24"/>
          <w:szCs w:val="24"/>
        </w:rPr>
      </w:pPr>
      <w:r w:rsidRPr="006E271F">
        <w:rPr>
          <w:rFonts w:ascii="Times New Roman" w:hAnsi="Times New Roman" w:cs="Times New Roman"/>
          <w:sz w:val="24"/>
          <w:szCs w:val="24"/>
        </w:rPr>
        <w:t xml:space="preserve">Despite the fact that this has been a prevalent issue for a </w:t>
      </w:r>
      <w:r w:rsidR="006E271F" w:rsidRPr="006E271F">
        <w:rPr>
          <w:rFonts w:ascii="Times New Roman" w:hAnsi="Times New Roman" w:cs="Times New Roman"/>
          <w:sz w:val="24"/>
          <w:szCs w:val="24"/>
        </w:rPr>
        <w:t>very long time</w:t>
      </w:r>
      <w:r w:rsidRPr="006E271F">
        <w:rPr>
          <w:rFonts w:ascii="Times New Roman" w:hAnsi="Times New Roman" w:cs="Times New Roman"/>
          <w:sz w:val="24"/>
          <w:szCs w:val="24"/>
        </w:rPr>
        <w:t>, there still is not a def</w:t>
      </w:r>
      <w:r w:rsidR="002B3A22">
        <w:rPr>
          <w:rFonts w:ascii="Times New Roman" w:hAnsi="Times New Roman" w:cs="Times New Roman"/>
          <w:sz w:val="24"/>
          <w:szCs w:val="24"/>
        </w:rPr>
        <w:t>initive solution</w:t>
      </w:r>
      <w:r w:rsidRPr="006E271F">
        <w:rPr>
          <w:rFonts w:ascii="Times New Roman" w:hAnsi="Times New Roman" w:cs="Times New Roman"/>
          <w:sz w:val="24"/>
          <w:szCs w:val="24"/>
        </w:rPr>
        <w:t xml:space="preserve">. Though </w:t>
      </w:r>
      <w:r w:rsidR="004D7235" w:rsidRPr="006E271F">
        <w:rPr>
          <w:rFonts w:ascii="Times New Roman" w:hAnsi="Times New Roman" w:cs="Times New Roman"/>
          <w:sz w:val="24"/>
          <w:szCs w:val="24"/>
        </w:rPr>
        <w:t xml:space="preserve">numerous </w:t>
      </w:r>
      <w:r w:rsidRPr="006E271F">
        <w:rPr>
          <w:rFonts w:ascii="Times New Roman" w:hAnsi="Times New Roman" w:cs="Times New Roman"/>
          <w:sz w:val="24"/>
          <w:szCs w:val="24"/>
        </w:rPr>
        <w:t>suggestions</w:t>
      </w:r>
      <w:r w:rsidR="004D7235" w:rsidRPr="006E271F">
        <w:rPr>
          <w:rFonts w:ascii="Times New Roman" w:hAnsi="Times New Roman" w:cs="Times New Roman"/>
          <w:sz w:val="24"/>
          <w:szCs w:val="24"/>
        </w:rPr>
        <w:t xml:space="preserve"> for further research</w:t>
      </w:r>
      <w:r w:rsidRPr="006E271F">
        <w:rPr>
          <w:rFonts w:ascii="Times New Roman" w:hAnsi="Times New Roman" w:cs="Times New Roman"/>
          <w:sz w:val="24"/>
          <w:szCs w:val="24"/>
        </w:rPr>
        <w:t xml:space="preserve"> have been made, there has been little progress in terms of recruiting minority students to agricultural education programs or careers. </w:t>
      </w:r>
      <w:r w:rsidR="00662360">
        <w:rPr>
          <w:rFonts w:ascii="Times New Roman" w:hAnsi="Times New Roman" w:cs="Times New Roman"/>
          <w:sz w:val="24"/>
          <w:szCs w:val="24"/>
        </w:rPr>
        <w:t xml:space="preserve">In particular, few studies have examined </w:t>
      </w:r>
      <w:r w:rsidR="00A55715">
        <w:rPr>
          <w:rFonts w:ascii="Times New Roman" w:hAnsi="Times New Roman" w:cs="Times New Roman"/>
          <w:sz w:val="24"/>
          <w:szCs w:val="24"/>
        </w:rPr>
        <w:t>how administrations</w:t>
      </w:r>
      <w:r w:rsidR="00662360">
        <w:rPr>
          <w:rFonts w:ascii="Times New Roman" w:hAnsi="Times New Roman" w:cs="Times New Roman"/>
          <w:sz w:val="24"/>
          <w:szCs w:val="24"/>
        </w:rPr>
        <w:t xml:space="preserve"> within colleges of agriculture are addressing the lack of underrepresented students. </w:t>
      </w:r>
      <w:r w:rsidR="006E271F" w:rsidRPr="006E271F">
        <w:rPr>
          <w:rFonts w:ascii="Times New Roman" w:hAnsi="Times New Roman" w:cs="Times New Roman"/>
          <w:sz w:val="24"/>
          <w:szCs w:val="24"/>
        </w:rPr>
        <w:t>If there is a desire to change the current state of affairs, there is a need for further research</w:t>
      </w:r>
      <w:r w:rsidR="00662360">
        <w:rPr>
          <w:rFonts w:ascii="Times New Roman" w:hAnsi="Times New Roman" w:cs="Times New Roman"/>
          <w:sz w:val="24"/>
          <w:szCs w:val="24"/>
        </w:rPr>
        <w:t xml:space="preserve"> in this area</w:t>
      </w:r>
      <w:r w:rsidR="00486110">
        <w:rPr>
          <w:rFonts w:ascii="Times New Roman" w:hAnsi="Times New Roman" w:cs="Times New Roman"/>
          <w:sz w:val="24"/>
          <w:szCs w:val="24"/>
        </w:rPr>
        <w:t>.</w:t>
      </w:r>
    </w:p>
    <w:p w14:paraId="2701E7F7" w14:textId="77777777" w:rsidR="005E0BA0" w:rsidRDefault="005E0BA0" w:rsidP="006515A5">
      <w:pPr>
        <w:spacing w:line="240" w:lineRule="auto"/>
        <w:rPr>
          <w:rFonts w:ascii="Times New Roman" w:hAnsi="Times New Roman" w:cs="Times New Roman"/>
          <w:b/>
          <w:sz w:val="24"/>
          <w:szCs w:val="24"/>
        </w:rPr>
      </w:pPr>
      <w:r w:rsidRPr="00857380">
        <w:rPr>
          <w:rFonts w:ascii="Times New Roman" w:hAnsi="Times New Roman" w:cs="Times New Roman"/>
          <w:b/>
          <w:sz w:val="24"/>
          <w:szCs w:val="24"/>
        </w:rPr>
        <w:t>Conceptual or theoretical framework</w:t>
      </w:r>
    </w:p>
    <w:p w14:paraId="0F2CC4AD" w14:textId="3F4FA2A2" w:rsidR="00857380" w:rsidRPr="00857380" w:rsidRDefault="00902C4A" w:rsidP="006515A5">
      <w:pPr>
        <w:spacing w:line="240" w:lineRule="auto"/>
        <w:rPr>
          <w:rFonts w:ascii="Times New Roman" w:hAnsi="Times New Roman" w:cs="Times New Roman"/>
          <w:sz w:val="24"/>
          <w:szCs w:val="24"/>
        </w:rPr>
      </w:pPr>
      <w:r>
        <w:rPr>
          <w:rFonts w:ascii="Times New Roman" w:hAnsi="Times New Roman" w:cs="Times New Roman"/>
          <w:sz w:val="24"/>
          <w:szCs w:val="24"/>
        </w:rPr>
        <w:t xml:space="preserve">Path-goal leadership theory contends that a leader’s satisfaction is based on the satisfaction, motivation, and performance of his or her subordinates. </w:t>
      </w:r>
      <w:r w:rsidR="00656C9C">
        <w:rPr>
          <w:rFonts w:ascii="Times New Roman" w:hAnsi="Times New Roman" w:cs="Times New Roman"/>
          <w:sz w:val="24"/>
          <w:szCs w:val="24"/>
        </w:rPr>
        <w:t xml:space="preserve">One facet of </w:t>
      </w:r>
      <w:r w:rsidR="00101456">
        <w:rPr>
          <w:rFonts w:ascii="Times New Roman" w:hAnsi="Times New Roman" w:cs="Times New Roman"/>
          <w:sz w:val="24"/>
          <w:szCs w:val="24"/>
        </w:rPr>
        <w:t xml:space="preserve">the </w:t>
      </w:r>
      <w:r w:rsidR="00656C9C">
        <w:rPr>
          <w:rFonts w:ascii="Times New Roman" w:hAnsi="Times New Roman" w:cs="Times New Roman"/>
          <w:sz w:val="24"/>
          <w:szCs w:val="24"/>
        </w:rPr>
        <w:t>p</w:t>
      </w:r>
      <w:r w:rsidR="00101456">
        <w:rPr>
          <w:rFonts w:ascii="Times New Roman" w:hAnsi="Times New Roman" w:cs="Times New Roman"/>
          <w:sz w:val="24"/>
          <w:szCs w:val="24"/>
        </w:rPr>
        <w:t>ath-goal theory of leadership</w:t>
      </w:r>
      <w:r w:rsidR="00857380">
        <w:rPr>
          <w:rFonts w:ascii="Times New Roman" w:hAnsi="Times New Roman" w:cs="Times New Roman"/>
          <w:sz w:val="24"/>
          <w:szCs w:val="24"/>
        </w:rPr>
        <w:t xml:space="preserve"> revolves around leaders</w:t>
      </w:r>
      <w:r w:rsidR="00656C9C">
        <w:rPr>
          <w:rFonts w:ascii="Times New Roman" w:hAnsi="Times New Roman" w:cs="Times New Roman"/>
          <w:sz w:val="24"/>
          <w:szCs w:val="24"/>
        </w:rPr>
        <w:t xml:space="preserve"> mobilizing their followers to achieve a desired goal</w:t>
      </w:r>
      <w:r w:rsidR="00101456">
        <w:rPr>
          <w:rFonts w:ascii="Times New Roman" w:hAnsi="Times New Roman" w:cs="Times New Roman"/>
          <w:sz w:val="24"/>
          <w:szCs w:val="24"/>
        </w:rPr>
        <w:t xml:space="preserve"> (House, 1996)</w:t>
      </w:r>
      <w:r w:rsidR="00656C9C">
        <w:rPr>
          <w:rFonts w:ascii="Times New Roman" w:hAnsi="Times New Roman" w:cs="Times New Roman"/>
          <w:sz w:val="24"/>
          <w:szCs w:val="24"/>
        </w:rPr>
        <w:t>.</w:t>
      </w:r>
      <w:r w:rsidR="00E832AF">
        <w:rPr>
          <w:rFonts w:ascii="Times New Roman" w:hAnsi="Times New Roman" w:cs="Times New Roman"/>
          <w:sz w:val="24"/>
          <w:szCs w:val="24"/>
        </w:rPr>
        <w:t xml:space="preserve">  Within the context of this literature review, </w:t>
      </w:r>
      <w:r w:rsidR="002F2C0E">
        <w:rPr>
          <w:rFonts w:ascii="Times New Roman" w:hAnsi="Times New Roman" w:cs="Times New Roman"/>
          <w:sz w:val="24"/>
          <w:szCs w:val="24"/>
        </w:rPr>
        <w:t>path</w:t>
      </w:r>
      <w:r w:rsidR="00101456">
        <w:rPr>
          <w:rFonts w:ascii="Times New Roman" w:hAnsi="Times New Roman" w:cs="Times New Roman"/>
          <w:sz w:val="24"/>
          <w:szCs w:val="24"/>
        </w:rPr>
        <w:t xml:space="preserve">-goal leadership theory was </w:t>
      </w:r>
      <w:r w:rsidR="002F2C0E">
        <w:rPr>
          <w:rFonts w:ascii="Times New Roman" w:hAnsi="Times New Roman" w:cs="Times New Roman"/>
          <w:sz w:val="24"/>
          <w:szCs w:val="24"/>
        </w:rPr>
        <w:t>utilized to examine how leaders</w:t>
      </w:r>
      <w:r w:rsidR="00662360">
        <w:rPr>
          <w:rFonts w:ascii="Times New Roman" w:hAnsi="Times New Roman" w:cs="Times New Roman"/>
          <w:sz w:val="24"/>
          <w:szCs w:val="24"/>
        </w:rPr>
        <w:t xml:space="preserve"> (</w:t>
      </w:r>
      <w:r w:rsidR="002F2C0E">
        <w:rPr>
          <w:rFonts w:ascii="Times New Roman" w:hAnsi="Times New Roman" w:cs="Times New Roman"/>
          <w:sz w:val="24"/>
          <w:szCs w:val="24"/>
        </w:rPr>
        <w:t>administration within colleges of agriculture</w:t>
      </w:r>
      <w:r w:rsidR="00662360">
        <w:rPr>
          <w:rFonts w:ascii="Times New Roman" w:hAnsi="Times New Roman" w:cs="Times New Roman"/>
          <w:sz w:val="24"/>
          <w:szCs w:val="24"/>
        </w:rPr>
        <w:t>)</w:t>
      </w:r>
      <w:r w:rsidR="002F2C0E">
        <w:rPr>
          <w:rFonts w:ascii="Times New Roman" w:hAnsi="Times New Roman" w:cs="Times New Roman"/>
          <w:sz w:val="24"/>
          <w:szCs w:val="24"/>
        </w:rPr>
        <w:t xml:space="preserve"> are mobilizing their followers</w:t>
      </w:r>
      <w:r w:rsidR="00662360">
        <w:rPr>
          <w:rFonts w:ascii="Times New Roman" w:hAnsi="Times New Roman" w:cs="Times New Roman"/>
          <w:sz w:val="24"/>
          <w:szCs w:val="24"/>
        </w:rPr>
        <w:t xml:space="preserve"> (</w:t>
      </w:r>
      <w:r w:rsidR="002F2C0E">
        <w:rPr>
          <w:rFonts w:ascii="Times New Roman" w:hAnsi="Times New Roman" w:cs="Times New Roman"/>
          <w:sz w:val="24"/>
          <w:szCs w:val="24"/>
        </w:rPr>
        <w:t>potential underrepresented college students</w:t>
      </w:r>
      <w:r w:rsidR="00662360">
        <w:rPr>
          <w:rFonts w:ascii="Times New Roman" w:hAnsi="Times New Roman" w:cs="Times New Roman"/>
          <w:sz w:val="24"/>
          <w:szCs w:val="24"/>
        </w:rPr>
        <w:t>)</w:t>
      </w:r>
      <w:r w:rsidR="00AC739E">
        <w:rPr>
          <w:rFonts w:ascii="Times New Roman" w:hAnsi="Times New Roman" w:cs="Times New Roman"/>
          <w:sz w:val="24"/>
          <w:szCs w:val="24"/>
        </w:rPr>
        <w:t xml:space="preserve"> to achieve their desired goal</w:t>
      </w:r>
      <w:r w:rsidR="00662360">
        <w:rPr>
          <w:rFonts w:ascii="Times New Roman" w:hAnsi="Times New Roman" w:cs="Times New Roman"/>
          <w:sz w:val="24"/>
          <w:szCs w:val="24"/>
        </w:rPr>
        <w:t xml:space="preserve"> (</w:t>
      </w:r>
      <w:r w:rsidR="00AC739E">
        <w:rPr>
          <w:rFonts w:ascii="Times New Roman" w:hAnsi="Times New Roman" w:cs="Times New Roman"/>
          <w:sz w:val="24"/>
          <w:szCs w:val="24"/>
        </w:rPr>
        <w:t>an increase in the number of underrepresented students pursing agriculture</w:t>
      </w:r>
      <w:r w:rsidR="00662360">
        <w:rPr>
          <w:rFonts w:ascii="Times New Roman" w:hAnsi="Times New Roman" w:cs="Times New Roman"/>
          <w:sz w:val="24"/>
          <w:szCs w:val="24"/>
        </w:rPr>
        <w:t>)</w:t>
      </w:r>
      <w:r w:rsidR="00AC739E">
        <w:rPr>
          <w:rFonts w:ascii="Times New Roman" w:hAnsi="Times New Roman" w:cs="Times New Roman"/>
          <w:sz w:val="24"/>
          <w:szCs w:val="24"/>
        </w:rPr>
        <w:t xml:space="preserve">. </w:t>
      </w:r>
    </w:p>
    <w:p w14:paraId="4381E170" w14:textId="77777777" w:rsidR="005E0BA0" w:rsidRDefault="005E0BA0" w:rsidP="006515A5">
      <w:pPr>
        <w:spacing w:line="240" w:lineRule="auto"/>
        <w:rPr>
          <w:rFonts w:ascii="Times New Roman" w:hAnsi="Times New Roman" w:cs="Times New Roman"/>
          <w:b/>
          <w:sz w:val="24"/>
          <w:szCs w:val="24"/>
        </w:rPr>
      </w:pPr>
      <w:r w:rsidRPr="00AC739E">
        <w:rPr>
          <w:rFonts w:ascii="Times New Roman" w:hAnsi="Times New Roman" w:cs="Times New Roman"/>
          <w:b/>
          <w:sz w:val="24"/>
          <w:szCs w:val="24"/>
        </w:rPr>
        <w:t>Methodology</w:t>
      </w:r>
    </w:p>
    <w:p w14:paraId="68B24F31" w14:textId="0F0246FE" w:rsidR="00AC739E" w:rsidRPr="00086B2D" w:rsidRDefault="00AC739E" w:rsidP="006515A5">
      <w:pPr>
        <w:spacing w:line="240" w:lineRule="auto"/>
        <w:rPr>
          <w:rFonts w:ascii="Times New Roman" w:hAnsi="Times New Roman" w:cs="Times New Roman"/>
          <w:sz w:val="24"/>
          <w:szCs w:val="24"/>
        </w:rPr>
      </w:pPr>
      <w:r>
        <w:rPr>
          <w:rFonts w:ascii="Times New Roman" w:hAnsi="Times New Roman" w:cs="Times New Roman"/>
          <w:sz w:val="24"/>
          <w:szCs w:val="24"/>
        </w:rPr>
        <w:t xml:space="preserve">An extensive literature review regarding </w:t>
      </w:r>
      <w:r w:rsidR="006515A5">
        <w:rPr>
          <w:rFonts w:ascii="Times New Roman" w:hAnsi="Times New Roman" w:cs="Times New Roman"/>
          <w:sz w:val="24"/>
          <w:szCs w:val="24"/>
        </w:rPr>
        <w:t>underrepresented students and their barriers of entry into colleges of agriculture was conducted.</w:t>
      </w:r>
      <w:r w:rsidR="00486110">
        <w:rPr>
          <w:rFonts w:ascii="Times New Roman" w:hAnsi="Times New Roman" w:cs="Times New Roman"/>
          <w:sz w:val="24"/>
          <w:szCs w:val="24"/>
        </w:rPr>
        <w:t xml:space="preserve"> The United States Department of Agriculture online journal database and Virginia Tech’s library were utilized to find all of the journal articles used in the literature review.</w:t>
      </w:r>
      <w:r w:rsidR="00465334">
        <w:rPr>
          <w:rFonts w:ascii="Times New Roman" w:hAnsi="Times New Roman" w:cs="Times New Roman"/>
          <w:sz w:val="24"/>
          <w:szCs w:val="24"/>
        </w:rPr>
        <w:t xml:space="preserve"> I utilized the following search terms to locate the articles: “minority students in agriculture”, “minority students in STEM”, “minority recruitment”, “agricultural literacy”, “administration college agriculture”, “path-goal leadership”, and “agency”.</w:t>
      </w:r>
      <w:r w:rsidR="006515A5">
        <w:rPr>
          <w:rFonts w:ascii="Times New Roman" w:hAnsi="Times New Roman" w:cs="Times New Roman"/>
          <w:sz w:val="24"/>
          <w:szCs w:val="24"/>
        </w:rPr>
        <w:t xml:space="preserve"> Various disciplines are present within this narrative, including agriculture, leadership, notions of agency within the context of higher education, race theory, and similar issues that plague other science, technology, engineering, and math (STEM) disciplines. </w:t>
      </w:r>
      <w:r w:rsidR="00A55715">
        <w:rPr>
          <w:rFonts w:ascii="Times New Roman" w:hAnsi="Times New Roman" w:cs="Times New Roman"/>
          <w:sz w:val="24"/>
          <w:szCs w:val="24"/>
        </w:rPr>
        <w:t>Utilizing path-goal leadership theory, l</w:t>
      </w:r>
      <w:r w:rsidR="006515A5">
        <w:rPr>
          <w:rFonts w:ascii="Times New Roman" w:hAnsi="Times New Roman" w:cs="Times New Roman"/>
          <w:sz w:val="24"/>
          <w:szCs w:val="24"/>
        </w:rPr>
        <w:t xml:space="preserve">inkages between these different types of research were utilized to construct a body of literature that provides a holistic view of the problem at hand. </w:t>
      </w:r>
    </w:p>
    <w:p w14:paraId="57847903" w14:textId="77777777" w:rsidR="00D20576" w:rsidRDefault="00D20576" w:rsidP="006515A5">
      <w:pPr>
        <w:spacing w:line="240" w:lineRule="auto"/>
        <w:rPr>
          <w:rFonts w:ascii="Times New Roman" w:hAnsi="Times New Roman" w:cs="Times New Roman"/>
          <w:b/>
          <w:sz w:val="24"/>
          <w:szCs w:val="24"/>
        </w:rPr>
      </w:pPr>
    </w:p>
    <w:p w14:paraId="1B94EBE9" w14:textId="77777777" w:rsidR="005E0BA0" w:rsidRDefault="005E0BA0" w:rsidP="006515A5">
      <w:pPr>
        <w:spacing w:line="240" w:lineRule="auto"/>
        <w:rPr>
          <w:rFonts w:ascii="Times New Roman" w:hAnsi="Times New Roman" w:cs="Times New Roman"/>
          <w:b/>
          <w:sz w:val="24"/>
          <w:szCs w:val="24"/>
        </w:rPr>
      </w:pPr>
      <w:r w:rsidRPr="00AC739E">
        <w:rPr>
          <w:rFonts w:ascii="Times New Roman" w:hAnsi="Times New Roman" w:cs="Times New Roman"/>
          <w:b/>
          <w:sz w:val="24"/>
          <w:szCs w:val="24"/>
        </w:rPr>
        <w:t>Results/findings</w:t>
      </w:r>
    </w:p>
    <w:p w14:paraId="3B2B0CB5" w14:textId="1757ED36" w:rsidR="003A46AC" w:rsidRDefault="00101456" w:rsidP="006515A5">
      <w:pPr>
        <w:spacing w:line="240" w:lineRule="auto"/>
        <w:rPr>
          <w:rFonts w:ascii="Times New Roman" w:hAnsi="Times New Roman" w:cs="Times New Roman"/>
          <w:sz w:val="24"/>
          <w:szCs w:val="24"/>
        </w:rPr>
      </w:pPr>
      <w:r>
        <w:rPr>
          <w:rFonts w:ascii="Times New Roman" w:hAnsi="Times New Roman" w:cs="Times New Roman"/>
          <w:sz w:val="24"/>
          <w:szCs w:val="24"/>
        </w:rPr>
        <w:t xml:space="preserve">Administration and other leaders within universities that house colleges of agriculture are noticeably absent within </w:t>
      </w:r>
      <w:r w:rsidR="00A55715">
        <w:rPr>
          <w:rFonts w:ascii="Times New Roman" w:hAnsi="Times New Roman" w:cs="Times New Roman"/>
          <w:sz w:val="24"/>
          <w:szCs w:val="24"/>
        </w:rPr>
        <w:t xml:space="preserve">the </w:t>
      </w:r>
      <w:r>
        <w:rPr>
          <w:rFonts w:ascii="Times New Roman" w:hAnsi="Times New Roman" w:cs="Times New Roman"/>
          <w:sz w:val="24"/>
          <w:szCs w:val="24"/>
        </w:rPr>
        <w:t xml:space="preserve">narrative of underrepresented </w:t>
      </w:r>
      <w:proofErr w:type="gramStart"/>
      <w:r>
        <w:rPr>
          <w:rFonts w:ascii="Times New Roman" w:hAnsi="Times New Roman" w:cs="Times New Roman"/>
          <w:sz w:val="24"/>
          <w:szCs w:val="24"/>
        </w:rPr>
        <w:t>students</w:t>
      </w:r>
      <w:proofErr w:type="gramEnd"/>
      <w:r w:rsidR="008D6F0A">
        <w:rPr>
          <w:rFonts w:ascii="Times New Roman" w:hAnsi="Times New Roman" w:cs="Times New Roman"/>
          <w:sz w:val="24"/>
          <w:szCs w:val="24"/>
        </w:rPr>
        <w:t xml:space="preserve"> </w:t>
      </w:r>
      <w:r w:rsidR="00A55715">
        <w:rPr>
          <w:rFonts w:ascii="Times New Roman" w:hAnsi="Times New Roman" w:cs="Times New Roman"/>
          <w:sz w:val="24"/>
          <w:szCs w:val="24"/>
        </w:rPr>
        <w:t>literature related to this topic</w:t>
      </w:r>
      <w:r>
        <w:rPr>
          <w:rFonts w:ascii="Times New Roman" w:hAnsi="Times New Roman" w:cs="Times New Roman"/>
          <w:sz w:val="24"/>
          <w:szCs w:val="24"/>
        </w:rPr>
        <w:t xml:space="preserve">. </w:t>
      </w:r>
      <w:r w:rsidR="00DB3E25">
        <w:rPr>
          <w:rFonts w:ascii="Times New Roman" w:hAnsi="Times New Roman" w:cs="Times New Roman"/>
          <w:sz w:val="24"/>
          <w:szCs w:val="24"/>
        </w:rPr>
        <w:t>Scholars note that it is important for university leadership to be proactive in their efforts to make college climates appealing and comfortable for underrepresented students (</w:t>
      </w:r>
      <w:proofErr w:type="spellStart"/>
      <w:r w:rsidR="00DB3E25">
        <w:rPr>
          <w:rFonts w:ascii="Times New Roman" w:hAnsi="Times New Roman" w:cs="Times New Roman"/>
          <w:sz w:val="24"/>
          <w:szCs w:val="24"/>
        </w:rPr>
        <w:t>Hurtado</w:t>
      </w:r>
      <w:proofErr w:type="spellEnd"/>
      <w:r w:rsidR="00DB3E25">
        <w:rPr>
          <w:rFonts w:ascii="Times New Roman" w:hAnsi="Times New Roman" w:cs="Times New Roman"/>
          <w:sz w:val="24"/>
          <w:szCs w:val="24"/>
        </w:rPr>
        <w:t>, Alvarez, Guillermo-</w:t>
      </w:r>
      <w:proofErr w:type="spellStart"/>
      <w:r w:rsidR="00DB3E25">
        <w:rPr>
          <w:rFonts w:ascii="Times New Roman" w:hAnsi="Times New Roman" w:cs="Times New Roman"/>
          <w:sz w:val="24"/>
          <w:szCs w:val="24"/>
        </w:rPr>
        <w:t>Wann</w:t>
      </w:r>
      <w:proofErr w:type="spellEnd"/>
      <w:r w:rsidR="00DB3E25">
        <w:rPr>
          <w:rFonts w:ascii="Times New Roman" w:hAnsi="Times New Roman" w:cs="Times New Roman"/>
          <w:sz w:val="24"/>
          <w:szCs w:val="24"/>
        </w:rPr>
        <w:t xml:space="preserve">, Cuellar, &amp; Arellano, 2012).  </w:t>
      </w:r>
    </w:p>
    <w:p w14:paraId="7D934508" w14:textId="1D2ECB70" w:rsidR="00AC739E" w:rsidRDefault="00833B79" w:rsidP="006515A5">
      <w:pPr>
        <w:spacing w:line="240" w:lineRule="auto"/>
        <w:rPr>
          <w:rFonts w:ascii="Times New Roman" w:eastAsia="Times New Roman" w:hAnsi="Times New Roman" w:cs="Times New Roman"/>
          <w:sz w:val="24"/>
          <w:szCs w:val="24"/>
        </w:rPr>
      </w:pPr>
      <w:r w:rsidRPr="00465B63">
        <w:rPr>
          <w:rFonts w:ascii="Times New Roman" w:eastAsia="Times New Roman" w:hAnsi="Times New Roman" w:cs="Times New Roman"/>
          <w:sz w:val="24"/>
          <w:szCs w:val="24"/>
        </w:rPr>
        <w:t xml:space="preserve">There are many barriers that can potentially prevent minorities from entering or succeeding in agriculturally based educational programs or careers. </w:t>
      </w:r>
      <w:r>
        <w:rPr>
          <w:rFonts w:ascii="Times New Roman" w:eastAsia="Times New Roman" w:hAnsi="Times New Roman" w:cs="Times New Roman"/>
          <w:sz w:val="24"/>
          <w:szCs w:val="24"/>
        </w:rPr>
        <w:t xml:space="preserve"> </w:t>
      </w:r>
      <w:r w:rsidR="00086B2D" w:rsidRPr="00465B63">
        <w:rPr>
          <w:rFonts w:ascii="Times New Roman" w:eastAsia="Times New Roman" w:hAnsi="Times New Roman" w:cs="Times New Roman"/>
          <w:sz w:val="24"/>
          <w:szCs w:val="24"/>
        </w:rPr>
        <w:t>Minority students’ perceptions of agriculture</w:t>
      </w:r>
      <w:r w:rsidR="003A46AC">
        <w:rPr>
          <w:rFonts w:ascii="Times New Roman" w:eastAsia="Times New Roman" w:hAnsi="Times New Roman" w:cs="Times New Roman"/>
          <w:sz w:val="24"/>
          <w:szCs w:val="24"/>
        </w:rPr>
        <w:t xml:space="preserve"> also</w:t>
      </w:r>
      <w:r w:rsidR="00086B2D" w:rsidRPr="00465B63">
        <w:rPr>
          <w:rFonts w:ascii="Times New Roman" w:eastAsia="Times New Roman" w:hAnsi="Times New Roman" w:cs="Times New Roman"/>
          <w:sz w:val="24"/>
          <w:szCs w:val="24"/>
        </w:rPr>
        <w:t xml:space="preserve"> have a substantial effect on their likelihood of becoming involved in the field. Agriculture has historically been represented by outdated imagery that is mostly relegated to farming. Most people are unaware that agriculture consists of fields such as engineering, mathematics, journalism, business, law, and a variety of other areas. Perception can be shaped by one’s personal experiences. Allowing students to have personal, interactive experiences with agriculture is very important. They will remain unaware of the opportunities that await them if they are not exposed to the field</w:t>
      </w:r>
      <w:r w:rsidR="003A46AC">
        <w:rPr>
          <w:rFonts w:ascii="Times New Roman" w:eastAsia="Times New Roman" w:hAnsi="Times New Roman" w:cs="Times New Roman"/>
          <w:sz w:val="24"/>
          <w:szCs w:val="24"/>
        </w:rPr>
        <w:t xml:space="preserve"> (Duncan </w:t>
      </w:r>
      <w:r w:rsidR="008D6F0A">
        <w:rPr>
          <w:rFonts w:ascii="Times New Roman" w:eastAsia="Times New Roman" w:hAnsi="Times New Roman" w:cs="Times New Roman"/>
          <w:sz w:val="24"/>
          <w:szCs w:val="24"/>
        </w:rPr>
        <w:t>&amp;</w:t>
      </w:r>
      <w:r w:rsidR="003A46AC">
        <w:rPr>
          <w:rFonts w:ascii="Times New Roman" w:eastAsia="Times New Roman" w:hAnsi="Times New Roman" w:cs="Times New Roman"/>
          <w:sz w:val="24"/>
          <w:szCs w:val="24"/>
        </w:rPr>
        <w:t xml:space="preserve"> Broyles, 2006)</w:t>
      </w:r>
      <w:r w:rsidR="00086B2D" w:rsidRPr="00465B63">
        <w:rPr>
          <w:rFonts w:ascii="Times New Roman" w:eastAsia="Times New Roman" w:hAnsi="Times New Roman" w:cs="Times New Roman"/>
          <w:sz w:val="24"/>
          <w:szCs w:val="24"/>
        </w:rPr>
        <w:t>.</w:t>
      </w:r>
    </w:p>
    <w:p w14:paraId="15CC3679" w14:textId="77777777" w:rsidR="005E0BA0" w:rsidRDefault="005E0BA0" w:rsidP="006515A5">
      <w:pPr>
        <w:spacing w:line="240" w:lineRule="auto"/>
        <w:rPr>
          <w:rFonts w:ascii="Times New Roman" w:hAnsi="Times New Roman" w:cs="Times New Roman"/>
          <w:b/>
          <w:sz w:val="24"/>
          <w:szCs w:val="24"/>
        </w:rPr>
      </w:pPr>
      <w:r w:rsidRPr="00AC739E">
        <w:rPr>
          <w:rFonts w:ascii="Times New Roman" w:hAnsi="Times New Roman" w:cs="Times New Roman"/>
          <w:b/>
          <w:sz w:val="24"/>
          <w:szCs w:val="24"/>
        </w:rPr>
        <w:t>Conclusions</w:t>
      </w:r>
    </w:p>
    <w:p w14:paraId="56528F74" w14:textId="18CC00E6" w:rsidR="00AC739E" w:rsidRPr="006515A5" w:rsidRDefault="00AC739E" w:rsidP="003A46AC">
      <w:pPr>
        <w:spacing w:line="240" w:lineRule="auto"/>
        <w:rPr>
          <w:rFonts w:ascii="Times New Roman" w:eastAsia="Times New Roman" w:hAnsi="Times New Roman" w:cs="Times New Roman"/>
          <w:sz w:val="24"/>
          <w:szCs w:val="24"/>
        </w:rPr>
      </w:pPr>
      <w:r>
        <w:rPr>
          <w:rFonts w:ascii="Times New Roman" w:hAnsi="Times New Roman" w:cs="Times New Roman"/>
          <w:sz w:val="24"/>
          <w:szCs w:val="24"/>
        </w:rPr>
        <w:t xml:space="preserve">The issues that underrepresented minority students encounter when attempting to enter agricultural education programs and careers are complex in nature. There is not one solution that will work in the various environments where these disparities exist. </w:t>
      </w:r>
      <w:r w:rsidR="00833B79">
        <w:rPr>
          <w:rFonts w:ascii="Times New Roman" w:hAnsi="Times New Roman" w:cs="Times New Roman"/>
          <w:sz w:val="24"/>
          <w:szCs w:val="24"/>
        </w:rPr>
        <w:t xml:space="preserve"> Issues such as college readiness, perceptions of the field, and a plethora of other barriers stand in the way of underrepresented students being introduced to the field. In order to solve this issue, administrators must increase their involvement and additional barriers must be addressed. </w:t>
      </w:r>
    </w:p>
    <w:p w14:paraId="38564AA1" w14:textId="77777777" w:rsidR="005E0BA0" w:rsidRPr="006E271F" w:rsidRDefault="005E0BA0" w:rsidP="006515A5">
      <w:pPr>
        <w:spacing w:line="240" w:lineRule="auto"/>
        <w:rPr>
          <w:rFonts w:ascii="Times New Roman" w:hAnsi="Times New Roman" w:cs="Times New Roman"/>
          <w:b/>
          <w:sz w:val="24"/>
          <w:szCs w:val="24"/>
        </w:rPr>
      </w:pPr>
      <w:r w:rsidRPr="006E271F">
        <w:rPr>
          <w:rFonts w:ascii="Times New Roman" w:hAnsi="Times New Roman" w:cs="Times New Roman"/>
          <w:b/>
          <w:sz w:val="24"/>
          <w:szCs w:val="24"/>
        </w:rPr>
        <w:t>Implications/recommendations/impact on profession</w:t>
      </w:r>
    </w:p>
    <w:p w14:paraId="6179D522" w14:textId="654B3718" w:rsidR="005E0BA0" w:rsidRDefault="005E0BA0" w:rsidP="006515A5">
      <w:pPr>
        <w:spacing w:line="240" w:lineRule="auto"/>
        <w:rPr>
          <w:rFonts w:ascii="Times New Roman" w:hAnsi="Times New Roman" w:cs="Times New Roman"/>
          <w:sz w:val="24"/>
          <w:szCs w:val="24"/>
        </w:rPr>
      </w:pPr>
      <w:r w:rsidRPr="006E271F">
        <w:rPr>
          <w:rFonts w:ascii="Times New Roman" w:hAnsi="Times New Roman" w:cs="Times New Roman"/>
          <w:sz w:val="24"/>
          <w:szCs w:val="24"/>
        </w:rPr>
        <w:t xml:space="preserve">The findings from this </w:t>
      </w:r>
      <w:r w:rsidR="00844C85">
        <w:rPr>
          <w:rFonts w:ascii="Times New Roman" w:hAnsi="Times New Roman" w:cs="Times New Roman"/>
          <w:sz w:val="24"/>
          <w:szCs w:val="24"/>
        </w:rPr>
        <w:t>analysis of the literature</w:t>
      </w:r>
      <w:r w:rsidR="00844C85" w:rsidRPr="006E271F">
        <w:rPr>
          <w:rFonts w:ascii="Times New Roman" w:hAnsi="Times New Roman" w:cs="Times New Roman"/>
          <w:sz w:val="24"/>
          <w:szCs w:val="24"/>
        </w:rPr>
        <w:t xml:space="preserve"> </w:t>
      </w:r>
      <w:r w:rsidRPr="006E271F">
        <w:rPr>
          <w:rFonts w:ascii="Times New Roman" w:hAnsi="Times New Roman" w:cs="Times New Roman"/>
          <w:sz w:val="24"/>
          <w:szCs w:val="24"/>
        </w:rPr>
        <w:t>will</w:t>
      </w:r>
      <w:r w:rsidR="00833B79">
        <w:rPr>
          <w:rFonts w:ascii="Times New Roman" w:hAnsi="Times New Roman" w:cs="Times New Roman"/>
          <w:sz w:val="24"/>
          <w:szCs w:val="24"/>
        </w:rPr>
        <w:t xml:space="preserve"> help to</w:t>
      </w:r>
      <w:r w:rsidRPr="006E271F">
        <w:rPr>
          <w:rFonts w:ascii="Times New Roman" w:hAnsi="Times New Roman" w:cs="Times New Roman"/>
          <w:sz w:val="24"/>
          <w:szCs w:val="24"/>
        </w:rPr>
        <w:t xml:space="preserve"> promote a meaningful dialogue regarding strategies for the recruitment and retention of minorities in agricultural education and careers. This can also become the foundation for literature that can be used by agricultural companies and universities as they work towards involving minorities in their ranks moving forward. There have been studies that investigate the involvement of minorities and other STEM fields, but many of the suggestions provided by these studies have not been examined in-depth. </w:t>
      </w:r>
      <w:r w:rsidR="00A55715">
        <w:rPr>
          <w:rFonts w:ascii="Times New Roman" w:hAnsi="Times New Roman" w:cs="Times New Roman"/>
          <w:sz w:val="24"/>
          <w:szCs w:val="24"/>
        </w:rPr>
        <w:t>Future studies should</w:t>
      </w:r>
      <w:r w:rsidR="00A55715" w:rsidRPr="006E271F">
        <w:rPr>
          <w:rFonts w:ascii="Times New Roman" w:hAnsi="Times New Roman" w:cs="Times New Roman"/>
          <w:sz w:val="24"/>
          <w:szCs w:val="24"/>
        </w:rPr>
        <w:t xml:space="preserve"> </w:t>
      </w:r>
      <w:r w:rsidRPr="006E271F">
        <w:rPr>
          <w:rFonts w:ascii="Times New Roman" w:hAnsi="Times New Roman" w:cs="Times New Roman"/>
          <w:sz w:val="24"/>
          <w:szCs w:val="24"/>
        </w:rPr>
        <w:t xml:space="preserve">provide substantial suggestions and strategies for improving the </w:t>
      </w:r>
      <w:r w:rsidR="00844C85">
        <w:rPr>
          <w:rFonts w:ascii="Times New Roman" w:hAnsi="Times New Roman" w:cs="Times New Roman"/>
          <w:sz w:val="24"/>
          <w:szCs w:val="24"/>
        </w:rPr>
        <w:t>number</w:t>
      </w:r>
      <w:r w:rsidR="00844C85" w:rsidRPr="006E271F">
        <w:rPr>
          <w:rFonts w:ascii="Times New Roman" w:hAnsi="Times New Roman" w:cs="Times New Roman"/>
          <w:sz w:val="24"/>
          <w:szCs w:val="24"/>
        </w:rPr>
        <w:t xml:space="preserve"> </w:t>
      </w:r>
      <w:r w:rsidRPr="006E271F">
        <w:rPr>
          <w:rFonts w:ascii="Times New Roman" w:hAnsi="Times New Roman" w:cs="Times New Roman"/>
          <w:sz w:val="24"/>
          <w:szCs w:val="24"/>
        </w:rPr>
        <w:t xml:space="preserve">of minorities in agriculture.  </w:t>
      </w:r>
    </w:p>
    <w:p w14:paraId="19F2609B" w14:textId="77777777" w:rsidR="00FA5037" w:rsidRPr="006E271F" w:rsidRDefault="00FA5037" w:rsidP="006515A5">
      <w:pPr>
        <w:spacing w:line="240" w:lineRule="auto"/>
        <w:rPr>
          <w:rFonts w:ascii="Times New Roman" w:hAnsi="Times New Roman" w:cs="Times New Roman"/>
          <w:sz w:val="24"/>
          <w:szCs w:val="24"/>
        </w:rPr>
      </w:pPr>
      <w:r>
        <w:rPr>
          <w:rFonts w:ascii="Times New Roman" w:hAnsi="Times New Roman" w:cs="Times New Roman"/>
          <w:sz w:val="24"/>
          <w:szCs w:val="24"/>
        </w:rPr>
        <w:t xml:space="preserve">Studies that analyze the involvement of administration and leaders within </w:t>
      </w:r>
      <w:proofErr w:type="gramStart"/>
      <w:r>
        <w:rPr>
          <w:rFonts w:ascii="Times New Roman" w:hAnsi="Times New Roman" w:cs="Times New Roman"/>
          <w:sz w:val="24"/>
          <w:szCs w:val="24"/>
        </w:rPr>
        <w:t>agriculturally-based</w:t>
      </w:r>
      <w:proofErr w:type="gramEnd"/>
      <w:r>
        <w:rPr>
          <w:rFonts w:ascii="Times New Roman" w:hAnsi="Times New Roman" w:cs="Times New Roman"/>
          <w:sz w:val="24"/>
          <w:szCs w:val="24"/>
        </w:rPr>
        <w:t xml:space="preserve"> colleges and universities should be conducted. Within the body of literature regarding underrepresented students in agricultural fields, it is difficult to gauge the level of involvement that administration has in regard to minority recruitment. If underrepresented students are not being actively recruited, it is likely that there will continue to be a shortage of these students in agricultural college programs and careers. </w:t>
      </w:r>
    </w:p>
    <w:p w14:paraId="1E9F10A7" w14:textId="77777777" w:rsidR="000228F6" w:rsidRDefault="000228F6" w:rsidP="000228F6">
      <w:pPr>
        <w:jc w:val="center"/>
        <w:rPr>
          <w:rFonts w:ascii="Times New Roman" w:hAnsi="Times New Roman" w:cs="Times New Roman"/>
          <w:sz w:val="24"/>
          <w:szCs w:val="24"/>
        </w:rPr>
      </w:pPr>
    </w:p>
    <w:p w14:paraId="574E8BDE" w14:textId="77777777" w:rsidR="000228F6" w:rsidRDefault="000228F6" w:rsidP="000228F6">
      <w:pPr>
        <w:jc w:val="center"/>
        <w:rPr>
          <w:rFonts w:ascii="Times New Roman" w:hAnsi="Times New Roman" w:cs="Times New Roman"/>
          <w:sz w:val="24"/>
          <w:szCs w:val="24"/>
        </w:rPr>
      </w:pPr>
    </w:p>
    <w:p w14:paraId="0270D954" w14:textId="77777777" w:rsidR="005E0BA0" w:rsidRPr="004E4EDE" w:rsidRDefault="002F3AF8" w:rsidP="000228F6">
      <w:pPr>
        <w:jc w:val="center"/>
        <w:rPr>
          <w:rFonts w:ascii="Times New Roman" w:hAnsi="Times New Roman" w:cs="Times New Roman"/>
          <w:b/>
          <w:sz w:val="24"/>
          <w:szCs w:val="24"/>
        </w:rPr>
      </w:pPr>
      <w:r w:rsidRPr="004E4EDE">
        <w:rPr>
          <w:rFonts w:ascii="Times New Roman" w:hAnsi="Times New Roman" w:cs="Times New Roman"/>
          <w:b/>
          <w:sz w:val="24"/>
          <w:szCs w:val="24"/>
        </w:rPr>
        <w:t>References</w:t>
      </w:r>
    </w:p>
    <w:p w14:paraId="3E4E15C7" w14:textId="779189AC" w:rsidR="002F3AF8" w:rsidRPr="007C1BDD" w:rsidRDefault="002F3AF8" w:rsidP="002F3AF8">
      <w:pPr>
        <w:spacing w:line="360" w:lineRule="auto"/>
        <w:ind w:left="720" w:hanging="720"/>
        <w:rPr>
          <w:rFonts w:ascii="Times New Roman" w:hAnsi="Times New Roman" w:cs="Times New Roman"/>
          <w:sz w:val="24"/>
          <w:szCs w:val="24"/>
        </w:rPr>
      </w:pPr>
      <w:proofErr w:type="gramStart"/>
      <w:r w:rsidRPr="007C1BDD">
        <w:rPr>
          <w:rFonts w:ascii="Times New Roman" w:hAnsi="Times New Roman" w:cs="Times New Roman"/>
          <w:sz w:val="24"/>
          <w:szCs w:val="24"/>
        </w:rPr>
        <w:t>Esters, L. T., &amp; Bowen, B. E. (2004).</w:t>
      </w:r>
      <w:proofErr w:type="gramEnd"/>
      <w:r w:rsidRPr="007C1BDD">
        <w:rPr>
          <w:rFonts w:ascii="Times New Roman" w:hAnsi="Times New Roman" w:cs="Times New Roman"/>
          <w:sz w:val="24"/>
          <w:szCs w:val="24"/>
        </w:rPr>
        <w:t xml:space="preserve"> </w:t>
      </w:r>
      <w:proofErr w:type="gramStart"/>
      <w:r w:rsidRPr="007C1BDD">
        <w:rPr>
          <w:rFonts w:ascii="Times New Roman" w:hAnsi="Times New Roman" w:cs="Times New Roman"/>
          <w:sz w:val="24"/>
          <w:szCs w:val="24"/>
        </w:rPr>
        <w:t>Factors influencing enrollment in an urban agricultural education program.</w:t>
      </w:r>
      <w:proofErr w:type="gramEnd"/>
      <w:r w:rsidRPr="007C1BDD">
        <w:rPr>
          <w:rFonts w:ascii="Times New Roman" w:hAnsi="Times New Roman" w:cs="Times New Roman"/>
          <w:sz w:val="24"/>
          <w:szCs w:val="24"/>
        </w:rPr>
        <w:t xml:space="preserve"> </w:t>
      </w:r>
      <w:proofErr w:type="gramStart"/>
      <w:r w:rsidRPr="007C1BDD">
        <w:rPr>
          <w:rFonts w:ascii="Times New Roman" w:hAnsi="Times New Roman" w:cs="Times New Roman"/>
          <w:i/>
          <w:sz w:val="24"/>
          <w:szCs w:val="24"/>
        </w:rPr>
        <w:t>Journal of Career and Technical Education</w:t>
      </w:r>
      <w:r w:rsidR="009E2AB5">
        <w:rPr>
          <w:rFonts w:ascii="Times New Roman" w:hAnsi="Times New Roman" w:cs="Times New Roman"/>
          <w:sz w:val="24"/>
          <w:szCs w:val="24"/>
        </w:rPr>
        <w:t>, 21(1), 25-37.</w:t>
      </w:r>
      <w:proofErr w:type="gramEnd"/>
    </w:p>
    <w:p w14:paraId="54A637DB" w14:textId="439EDFF5" w:rsidR="007C1BDD" w:rsidRPr="007C1BDD" w:rsidRDefault="007C1BDD" w:rsidP="002F3AF8">
      <w:pPr>
        <w:spacing w:line="360" w:lineRule="auto"/>
        <w:ind w:left="720" w:hanging="720"/>
        <w:rPr>
          <w:rFonts w:ascii="Times New Roman" w:hAnsi="Times New Roman" w:cs="Times New Roman"/>
          <w:sz w:val="24"/>
          <w:szCs w:val="24"/>
        </w:rPr>
      </w:pPr>
      <w:r w:rsidRPr="007C1BDD">
        <w:rPr>
          <w:rFonts w:ascii="Times New Roman" w:hAnsi="Times New Roman" w:cs="Times New Roman"/>
          <w:sz w:val="24"/>
          <w:szCs w:val="24"/>
        </w:rPr>
        <w:t>House, R. J. (1996). Path-goal theory of leadershi</w:t>
      </w:r>
      <w:r w:rsidR="008D6F0A">
        <w:rPr>
          <w:rFonts w:ascii="Times New Roman" w:hAnsi="Times New Roman" w:cs="Times New Roman"/>
          <w:sz w:val="24"/>
          <w:szCs w:val="24"/>
        </w:rPr>
        <w:t>p: Lessons, legacy, and a refor</w:t>
      </w:r>
      <w:r w:rsidRPr="007C1BDD">
        <w:rPr>
          <w:rFonts w:ascii="Times New Roman" w:hAnsi="Times New Roman" w:cs="Times New Roman"/>
          <w:sz w:val="24"/>
          <w:szCs w:val="24"/>
        </w:rPr>
        <w:t xml:space="preserve">mulated theory. </w:t>
      </w:r>
      <w:r w:rsidRPr="007C1BDD">
        <w:rPr>
          <w:rFonts w:ascii="Times New Roman" w:hAnsi="Times New Roman" w:cs="Times New Roman"/>
          <w:i/>
          <w:sz w:val="24"/>
          <w:szCs w:val="24"/>
        </w:rPr>
        <w:t xml:space="preserve">Leadership Quarterly, </w:t>
      </w:r>
      <w:r w:rsidRPr="007C1BDD">
        <w:rPr>
          <w:rFonts w:ascii="Times New Roman" w:hAnsi="Times New Roman" w:cs="Times New Roman"/>
          <w:sz w:val="24"/>
          <w:szCs w:val="24"/>
        </w:rPr>
        <w:t>7(3), 323-352</w:t>
      </w:r>
    </w:p>
    <w:p w14:paraId="07B99EC2" w14:textId="79B59D19" w:rsidR="002F3AF8" w:rsidRPr="007C1BDD" w:rsidRDefault="002F3AF8" w:rsidP="002F3AF8">
      <w:pPr>
        <w:spacing w:line="360" w:lineRule="auto"/>
        <w:ind w:left="720" w:hanging="720"/>
        <w:rPr>
          <w:rFonts w:ascii="Times New Roman" w:hAnsi="Times New Roman" w:cs="Times New Roman"/>
          <w:sz w:val="24"/>
          <w:szCs w:val="24"/>
        </w:rPr>
      </w:pPr>
      <w:proofErr w:type="spellStart"/>
      <w:proofErr w:type="gramStart"/>
      <w:r w:rsidRPr="007C1BDD">
        <w:rPr>
          <w:rFonts w:ascii="Times New Roman" w:hAnsi="Times New Roman" w:cs="Times New Roman"/>
          <w:sz w:val="24"/>
          <w:szCs w:val="24"/>
        </w:rPr>
        <w:t>Hurtado</w:t>
      </w:r>
      <w:proofErr w:type="spellEnd"/>
      <w:r w:rsidRPr="007C1BDD">
        <w:rPr>
          <w:rFonts w:ascii="Times New Roman" w:hAnsi="Times New Roman" w:cs="Times New Roman"/>
          <w:sz w:val="24"/>
          <w:szCs w:val="24"/>
        </w:rPr>
        <w:t>, S., Alvarez, C. L., Guillermo-</w:t>
      </w:r>
      <w:proofErr w:type="spellStart"/>
      <w:r w:rsidRPr="007C1BDD">
        <w:rPr>
          <w:rFonts w:ascii="Times New Roman" w:hAnsi="Times New Roman" w:cs="Times New Roman"/>
          <w:sz w:val="24"/>
          <w:szCs w:val="24"/>
        </w:rPr>
        <w:t>Wann</w:t>
      </w:r>
      <w:proofErr w:type="spellEnd"/>
      <w:r w:rsidRPr="007C1BDD">
        <w:rPr>
          <w:rFonts w:ascii="Times New Roman" w:hAnsi="Times New Roman" w:cs="Times New Roman"/>
          <w:sz w:val="24"/>
          <w:szCs w:val="24"/>
        </w:rPr>
        <w:t>, C., Cuellar, M., &amp; Arellano, L. (2012).</w:t>
      </w:r>
      <w:proofErr w:type="gramEnd"/>
      <w:r w:rsidRPr="007C1BDD">
        <w:rPr>
          <w:rFonts w:ascii="Times New Roman" w:hAnsi="Times New Roman" w:cs="Times New Roman"/>
          <w:sz w:val="24"/>
          <w:szCs w:val="24"/>
        </w:rPr>
        <w:t xml:space="preserve"> A model for diverse learning environments: The scholarship on creating and assessing conditions for student success.</w:t>
      </w:r>
      <w:r w:rsidR="007C1BDD" w:rsidRPr="007C1BDD">
        <w:rPr>
          <w:rFonts w:ascii="Times New Roman" w:hAnsi="Times New Roman" w:cs="Times New Roman"/>
          <w:sz w:val="24"/>
          <w:szCs w:val="24"/>
        </w:rPr>
        <w:t xml:space="preserve"> </w:t>
      </w:r>
      <w:r w:rsidR="007C1BDD" w:rsidRPr="007C1BDD">
        <w:rPr>
          <w:rFonts w:ascii="Times New Roman" w:hAnsi="Times New Roman" w:cs="Times New Roman"/>
          <w:i/>
          <w:sz w:val="24"/>
          <w:szCs w:val="24"/>
        </w:rPr>
        <w:t xml:space="preserve">Higher Education: Handbook of Theory and Research, </w:t>
      </w:r>
      <w:r w:rsidR="009E2AB5">
        <w:rPr>
          <w:rFonts w:ascii="Times New Roman" w:hAnsi="Times New Roman" w:cs="Times New Roman"/>
          <w:sz w:val="24"/>
          <w:szCs w:val="24"/>
        </w:rPr>
        <w:t>27, 41-122.</w:t>
      </w:r>
    </w:p>
    <w:p w14:paraId="4621DE04" w14:textId="77777777" w:rsidR="004E4EDE" w:rsidRPr="007C1BDD" w:rsidRDefault="004E4EDE" w:rsidP="004E4EDE">
      <w:pPr>
        <w:ind w:left="720" w:hanging="720"/>
        <w:rPr>
          <w:rFonts w:ascii="Times New Roman" w:hAnsi="Times New Roman" w:cs="Times New Roman"/>
          <w:sz w:val="24"/>
          <w:szCs w:val="24"/>
        </w:rPr>
      </w:pPr>
      <w:proofErr w:type="spellStart"/>
      <w:r w:rsidRPr="007C1BDD">
        <w:rPr>
          <w:rFonts w:ascii="Times New Roman" w:hAnsi="Times New Roman" w:cs="Times New Roman"/>
          <w:sz w:val="24"/>
          <w:szCs w:val="24"/>
        </w:rPr>
        <w:t>Perna</w:t>
      </w:r>
      <w:proofErr w:type="spellEnd"/>
      <w:r w:rsidRPr="007C1BDD">
        <w:rPr>
          <w:rFonts w:ascii="Times New Roman" w:hAnsi="Times New Roman" w:cs="Times New Roman"/>
          <w:sz w:val="24"/>
          <w:szCs w:val="24"/>
        </w:rPr>
        <w:t xml:space="preserve">, L.W. &amp; Titus, M. A. (2005). The relationship between parental involvement as social capital and college enrollment: An examination of racial/ethnic group differences. </w:t>
      </w:r>
      <w:proofErr w:type="gramStart"/>
      <w:r w:rsidRPr="007C1BDD">
        <w:rPr>
          <w:rFonts w:ascii="Times New Roman" w:hAnsi="Times New Roman" w:cs="Times New Roman"/>
          <w:i/>
          <w:sz w:val="24"/>
          <w:szCs w:val="24"/>
        </w:rPr>
        <w:t>The Journal of Higher Education, 76</w:t>
      </w:r>
      <w:r w:rsidRPr="007C1BDD">
        <w:rPr>
          <w:rFonts w:ascii="Times New Roman" w:hAnsi="Times New Roman" w:cs="Times New Roman"/>
          <w:sz w:val="24"/>
          <w:szCs w:val="24"/>
        </w:rPr>
        <w:t>(5), 485-518.</w:t>
      </w:r>
      <w:proofErr w:type="gramEnd"/>
    </w:p>
    <w:p w14:paraId="770C35EA" w14:textId="51644E39" w:rsidR="002F3AF8" w:rsidRPr="007C1BDD" w:rsidRDefault="002F3AF8" w:rsidP="004E4EDE">
      <w:pPr>
        <w:spacing w:line="360" w:lineRule="auto"/>
        <w:ind w:left="720" w:hanging="720"/>
        <w:rPr>
          <w:rFonts w:ascii="Times New Roman" w:hAnsi="Times New Roman" w:cs="Times New Roman"/>
          <w:sz w:val="24"/>
          <w:szCs w:val="24"/>
        </w:rPr>
      </w:pPr>
      <w:proofErr w:type="spellStart"/>
      <w:r w:rsidRPr="007C1BDD">
        <w:rPr>
          <w:rFonts w:ascii="Times New Roman" w:hAnsi="Times New Roman" w:cs="Times New Roman"/>
          <w:sz w:val="24"/>
          <w:szCs w:val="24"/>
        </w:rPr>
        <w:t>Strayhorn</w:t>
      </w:r>
      <w:proofErr w:type="spellEnd"/>
      <w:r w:rsidRPr="007C1BDD">
        <w:rPr>
          <w:rFonts w:ascii="Times New Roman" w:hAnsi="Times New Roman" w:cs="Times New Roman"/>
          <w:sz w:val="24"/>
          <w:szCs w:val="24"/>
        </w:rPr>
        <w:t xml:space="preserve">, T. (2010). </w:t>
      </w:r>
      <w:proofErr w:type="gramStart"/>
      <w:r w:rsidRPr="007C1BDD">
        <w:rPr>
          <w:rFonts w:ascii="Times New Roman" w:hAnsi="Times New Roman" w:cs="Times New Roman"/>
          <w:sz w:val="24"/>
          <w:szCs w:val="24"/>
        </w:rPr>
        <w:t>The role of schools, families, and psychological variables on math achievement of black high school students.</w:t>
      </w:r>
      <w:proofErr w:type="gramEnd"/>
      <w:r w:rsidRPr="007C1BDD">
        <w:rPr>
          <w:rFonts w:ascii="Times New Roman" w:hAnsi="Times New Roman" w:cs="Times New Roman"/>
          <w:sz w:val="24"/>
          <w:szCs w:val="24"/>
        </w:rPr>
        <w:t xml:space="preserve"> </w:t>
      </w:r>
      <w:proofErr w:type="gramStart"/>
      <w:r w:rsidRPr="007C1BDD">
        <w:rPr>
          <w:rFonts w:ascii="Times New Roman" w:hAnsi="Times New Roman" w:cs="Times New Roman"/>
          <w:i/>
          <w:sz w:val="24"/>
          <w:szCs w:val="24"/>
        </w:rPr>
        <w:t>The High School Journal</w:t>
      </w:r>
      <w:r w:rsidRPr="007C1BDD">
        <w:rPr>
          <w:rFonts w:ascii="Times New Roman" w:hAnsi="Times New Roman" w:cs="Times New Roman"/>
          <w:sz w:val="24"/>
          <w:szCs w:val="24"/>
        </w:rPr>
        <w:t>, 93(4)</w:t>
      </w:r>
      <w:r w:rsidR="004E4EDE">
        <w:rPr>
          <w:rFonts w:ascii="Times New Roman" w:hAnsi="Times New Roman" w:cs="Times New Roman"/>
          <w:sz w:val="24"/>
          <w:szCs w:val="24"/>
        </w:rPr>
        <w:t>, 177-194</w:t>
      </w:r>
      <w:r w:rsidRPr="007C1BDD">
        <w:rPr>
          <w:rFonts w:ascii="Times New Roman" w:hAnsi="Times New Roman" w:cs="Times New Roman"/>
          <w:sz w:val="24"/>
          <w:szCs w:val="24"/>
        </w:rPr>
        <w:t>.</w:t>
      </w:r>
      <w:proofErr w:type="gramEnd"/>
      <w:r w:rsidR="004E4EDE">
        <w:rPr>
          <w:rFonts w:ascii="Times New Roman" w:hAnsi="Times New Roman" w:cs="Times New Roman"/>
          <w:sz w:val="24"/>
          <w:szCs w:val="24"/>
        </w:rPr>
        <w:t xml:space="preserve"> </w:t>
      </w:r>
      <w:proofErr w:type="spellStart"/>
      <w:proofErr w:type="gramStart"/>
      <w:r w:rsidR="004E4EDE">
        <w:rPr>
          <w:rFonts w:ascii="Times New Roman" w:hAnsi="Times New Roman" w:cs="Times New Roman"/>
          <w:sz w:val="24"/>
          <w:szCs w:val="24"/>
        </w:rPr>
        <w:t>doi</w:t>
      </w:r>
      <w:proofErr w:type="spellEnd"/>
      <w:proofErr w:type="gramEnd"/>
      <w:r w:rsidR="004E4EDE">
        <w:rPr>
          <w:rFonts w:ascii="Times New Roman" w:hAnsi="Times New Roman" w:cs="Times New Roman"/>
          <w:sz w:val="24"/>
          <w:szCs w:val="24"/>
        </w:rPr>
        <w:t xml:space="preserve">: </w:t>
      </w:r>
      <w:r w:rsidR="004E4EDE" w:rsidRPr="004E4EDE">
        <w:rPr>
          <w:rFonts w:ascii="Times New Roman" w:hAnsi="Times New Roman" w:cs="Times New Roman"/>
          <w:sz w:val="24"/>
          <w:szCs w:val="24"/>
        </w:rPr>
        <w:t>10.1353/hsj.2010.0003</w:t>
      </w:r>
      <w:r w:rsidRPr="007C1BDD">
        <w:rPr>
          <w:rFonts w:ascii="Times New Roman" w:hAnsi="Times New Roman" w:cs="Times New Roman"/>
          <w:sz w:val="24"/>
          <w:szCs w:val="24"/>
        </w:rPr>
        <w:t xml:space="preserve"> </w:t>
      </w:r>
    </w:p>
    <w:p w14:paraId="247736FD" w14:textId="77777777" w:rsidR="002F3AF8" w:rsidRPr="007C1BDD" w:rsidRDefault="002F3AF8" w:rsidP="002F3AF8">
      <w:pPr>
        <w:ind w:left="720" w:hanging="720"/>
        <w:rPr>
          <w:rFonts w:ascii="Times New Roman" w:hAnsi="Times New Roman" w:cs="Times New Roman"/>
          <w:sz w:val="24"/>
          <w:szCs w:val="24"/>
        </w:rPr>
      </w:pPr>
      <w:proofErr w:type="gramStart"/>
      <w:r w:rsidRPr="007C1BDD">
        <w:rPr>
          <w:rFonts w:ascii="Times New Roman" w:hAnsi="Times New Roman" w:cs="Times New Roman"/>
          <w:sz w:val="24"/>
          <w:szCs w:val="24"/>
        </w:rPr>
        <w:t>U. S. Census Bureau.</w:t>
      </w:r>
      <w:proofErr w:type="gramEnd"/>
      <w:r w:rsidRPr="007C1BDD">
        <w:rPr>
          <w:rFonts w:ascii="Times New Roman" w:hAnsi="Times New Roman" w:cs="Times New Roman"/>
          <w:sz w:val="24"/>
          <w:szCs w:val="24"/>
        </w:rPr>
        <w:t xml:space="preserve"> (2005)</w:t>
      </w:r>
      <w:proofErr w:type="gramStart"/>
      <w:r w:rsidRPr="007C1BDD">
        <w:rPr>
          <w:rFonts w:ascii="Times New Roman" w:hAnsi="Times New Roman" w:cs="Times New Roman"/>
          <w:sz w:val="24"/>
          <w:szCs w:val="24"/>
        </w:rPr>
        <w:t xml:space="preserve">. </w:t>
      </w:r>
      <w:r w:rsidRPr="007C1BDD">
        <w:rPr>
          <w:rFonts w:ascii="Times New Roman" w:hAnsi="Times New Roman" w:cs="Times New Roman"/>
          <w:i/>
          <w:sz w:val="24"/>
          <w:szCs w:val="24"/>
        </w:rPr>
        <w:t>Educational attainment</w:t>
      </w:r>
      <w:r w:rsidRPr="007C1BDD">
        <w:rPr>
          <w:rFonts w:ascii="Times New Roman" w:hAnsi="Times New Roman" w:cs="Times New Roman"/>
          <w:sz w:val="24"/>
          <w:szCs w:val="24"/>
        </w:rPr>
        <w:t>.</w:t>
      </w:r>
      <w:proofErr w:type="gramEnd"/>
      <w:r w:rsidRPr="007C1BDD">
        <w:rPr>
          <w:rFonts w:ascii="Times New Roman" w:hAnsi="Times New Roman" w:cs="Times New Roman"/>
          <w:sz w:val="24"/>
          <w:szCs w:val="24"/>
        </w:rPr>
        <w:t xml:space="preserve"> Retrieved May 7, 2014 from http://census.gov/hhes/socdemo/education/data/cps/2005/tables.html</w:t>
      </w:r>
    </w:p>
    <w:p w14:paraId="0C854235" w14:textId="77777777" w:rsidR="002F3AF8" w:rsidRPr="002F3AF8" w:rsidRDefault="002F3AF8" w:rsidP="002F3AF8">
      <w:pPr>
        <w:ind w:left="720" w:hanging="720"/>
        <w:rPr>
          <w:rFonts w:ascii="Times New Roman" w:hAnsi="Times New Roman" w:cs="Times New Roman"/>
          <w:i/>
          <w:sz w:val="24"/>
          <w:szCs w:val="24"/>
        </w:rPr>
      </w:pPr>
    </w:p>
    <w:p w14:paraId="6F49AADE" w14:textId="77777777" w:rsidR="002F3AF8" w:rsidRPr="002F3AF8" w:rsidRDefault="002F3AF8" w:rsidP="002F3AF8">
      <w:pPr>
        <w:rPr>
          <w:rFonts w:ascii="Times New Roman" w:hAnsi="Times New Roman" w:cs="Times New Roman"/>
          <w:sz w:val="24"/>
          <w:szCs w:val="24"/>
        </w:rPr>
      </w:pPr>
    </w:p>
    <w:p w14:paraId="782CE8A7" w14:textId="77777777" w:rsidR="003A22D9" w:rsidRDefault="003A22D9" w:rsidP="005E0BA0"/>
    <w:sectPr w:rsidR="003A22D9" w:rsidSect="000228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54D3E"/>
    <w:multiLevelType w:val="hybridMultilevel"/>
    <w:tmpl w:val="2D6A85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BA0"/>
    <w:rsid w:val="000228F6"/>
    <w:rsid w:val="00086B2D"/>
    <w:rsid w:val="00101456"/>
    <w:rsid w:val="00190FE9"/>
    <w:rsid w:val="002630A8"/>
    <w:rsid w:val="002B3A22"/>
    <w:rsid w:val="002F2C0E"/>
    <w:rsid w:val="002F3AF8"/>
    <w:rsid w:val="00301B3C"/>
    <w:rsid w:val="003A22D9"/>
    <w:rsid w:val="003A46AC"/>
    <w:rsid w:val="00465334"/>
    <w:rsid w:val="00486110"/>
    <w:rsid w:val="004A6D4F"/>
    <w:rsid w:val="004D7235"/>
    <w:rsid w:val="004E4EDE"/>
    <w:rsid w:val="005E0BA0"/>
    <w:rsid w:val="006515A5"/>
    <w:rsid w:val="00656C9C"/>
    <w:rsid w:val="00662360"/>
    <w:rsid w:val="006E271F"/>
    <w:rsid w:val="007C1BDD"/>
    <w:rsid w:val="00833B79"/>
    <w:rsid w:val="00844C85"/>
    <w:rsid w:val="00857380"/>
    <w:rsid w:val="008C3953"/>
    <w:rsid w:val="008D6F0A"/>
    <w:rsid w:val="00902C4A"/>
    <w:rsid w:val="00992DDB"/>
    <w:rsid w:val="009E2AB5"/>
    <w:rsid w:val="00A55715"/>
    <w:rsid w:val="00AC739E"/>
    <w:rsid w:val="00D20576"/>
    <w:rsid w:val="00D60D4E"/>
    <w:rsid w:val="00DB3E25"/>
    <w:rsid w:val="00E832AF"/>
    <w:rsid w:val="00FA5037"/>
    <w:rsid w:val="00FC68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0B2E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BA0"/>
    <w:pPr>
      <w:spacing w:after="200" w:line="276" w:lineRule="auto"/>
    </w:pPr>
    <w:rPr>
      <w:rFonts w:eastAsiaTheme="minorHAns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BA0"/>
    <w:pPr>
      <w:ind w:left="720"/>
      <w:contextualSpacing/>
    </w:pPr>
  </w:style>
  <w:style w:type="character" w:styleId="Hyperlink">
    <w:name w:val="Hyperlink"/>
    <w:basedOn w:val="DefaultParagraphFont"/>
    <w:uiPriority w:val="99"/>
    <w:unhideWhenUsed/>
    <w:rsid w:val="002F3AF8"/>
    <w:rPr>
      <w:color w:val="0000FF" w:themeColor="hyperlink"/>
      <w:u w:val="single"/>
    </w:rPr>
  </w:style>
  <w:style w:type="character" w:styleId="FollowedHyperlink">
    <w:name w:val="FollowedHyperlink"/>
    <w:basedOn w:val="DefaultParagraphFont"/>
    <w:uiPriority w:val="99"/>
    <w:semiHidden/>
    <w:unhideWhenUsed/>
    <w:rsid w:val="002F3AF8"/>
    <w:rPr>
      <w:color w:val="800080" w:themeColor="followedHyperlink"/>
      <w:u w:val="single"/>
    </w:rPr>
  </w:style>
  <w:style w:type="paragraph" w:styleId="BalloonText">
    <w:name w:val="Balloon Text"/>
    <w:basedOn w:val="Normal"/>
    <w:link w:val="BalloonTextChar"/>
    <w:uiPriority w:val="99"/>
    <w:semiHidden/>
    <w:unhideWhenUsed/>
    <w:rsid w:val="0066236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62360"/>
    <w:rPr>
      <w:rFonts w:ascii="Lucida Grande" w:eastAsiaTheme="minorHAnsi" w:hAnsi="Lucida Grande" w:cs="Lucida Grande"/>
      <w:sz w:val="18"/>
      <w:szCs w:val="18"/>
    </w:rPr>
  </w:style>
  <w:style w:type="character" w:styleId="CommentReference">
    <w:name w:val="annotation reference"/>
    <w:basedOn w:val="DefaultParagraphFont"/>
    <w:uiPriority w:val="99"/>
    <w:semiHidden/>
    <w:unhideWhenUsed/>
    <w:rsid w:val="00662360"/>
    <w:rPr>
      <w:sz w:val="18"/>
      <w:szCs w:val="18"/>
    </w:rPr>
  </w:style>
  <w:style w:type="paragraph" w:styleId="CommentText">
    <w:name w:val="annotation text"/>
    <w:basedOn w:val="Normal"/>
    <w:link w:val="CommentTextChar"/>
    <w:uiPriority w:val="99"/>
    <w:semiHidden/>
    <w:unhideWhenUsed/>
    <w:rsid w:val="00662360"/>
    <w:pPr>
      <w:spacing w:line="240" w:lineRule="auto"/>
    </w:pPr>
    <w:rPr>
      <w:sz w:val="24"/>
      <w:szCs w:val="24"/>
    </w:rPr>
  </w:style>
  <w:style w:type="character" w:customStyle="1" w:styleId="CommentTextChar">
    <w:name w:val="Comment Text Char"/>
    <w:basedOn w:val="DefaultParagraphFont"/>
    <w:link w:val="CommentText"/>
    <w:uiPriority w:val="99"/>
    <w:semiHidden/>
    <w:rsid w:val="00662360"/>
    <w:rPr>
      <w:rFonts w:eastAsiaTheme="minorHAnsi"/>
    </w:rPr>
  </w:style>
  <w:style w:type="paragraph" w:styleId="CommentSubject">
    <w:name w:val="annotation subject"/>
    <w:basedOn w:val="CommentText"/>
    <w:next w:val="CommentText"/>
    <w:link w:val="CommentSubjectChar"/>
    <w:uiPriority w:val="99"/>
    <w:semiHidden/>
    <w:unhideWhenUsed/>
    <w:rsid w:val="00662360"/>
    <w:rPr>
      <w:b/>
      <w:bCs/>
      <w:sz w:val="20"/>
      <w:szCs w:val="20"/>
    </w:rPr>
  </w:style>
  <w:style w:type="character" w:customStyle="1" w:styleId="CommentSubjectChar">
    <w:name w:val="Comment Subject Char"/>
    <w:basedOn w:val="CommentTextChar"/>
    <w:link w:val="CommentSubject"/>
    <w:uiPriority w:val="99"/>
    <w:semiHidden/>
    <w:rsid w:val="00662360"/>
    <w:rPr>
      <w:rFonts w:eastAsiaTheme="minorHAnsi"/>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BA0"/>
    <w:pPr>
      <w:spacing w:after="200" w:line="276" w:lineRule="auto"/>
    </w:pPr>
    <w:rPr>
      <w:rFonts w:eastAsiaTheme="minorHAns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BA0"/>
    <w:pPr>
      <w:ind w:left="720"/>
      <w:contextualSpacing/>
    </w:pPr>
  </w:style>
  <w:style w:type="character" w:styleId="Hyperlink">
    <w:name w:val="Hyperlink"/>
    <w:basedOn w:val="DefaultParagraphFont"/>
    <w:uiPriority w:val="99"/>
    <w:unhideWhenUsed/>
    <w:rsid w:val="002F3AF8"/>
    <w:rPr>
      <w:color w:val="0000FF" w:themeColor="hyperlink"/>
      <w:u w:val="single"/>
    </w:rPr>
  </w:style>
  <w:style w:type="character" w:styleId="FollowedHyperlink">
    <w:name w:val="FollowedHyperlink"/>
    <w:basedOn w:val="DefaultParagraphFont"/>
    <w:uiPriority w:val="99"/>
    <w:semiHidden/>
    <w:unhideWhenUsed/>
    <w:rsid w:val="002F3AF8"/>
    <w:rPr>
      <w:color w:val="800080" w:themeColor="followedHyperlink"/>
      <w:u w:val="single"/>
    </w:rPr>
  </w:style>
  <w:style w:type="paragraph" w:styleId="BalloonText">
    <w:name w:val="Balloon Text"/>
    <w:basedOn w:val="Normal"/>
    <w:link w:val="BalloonTextChar"/>
    <w:uiPriority w:val="99"/>
    <w:semiHidden/>
    <w:unhideWhenUsed/>
    <w:rsid w:val="0066236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62360"/>
    <w:rPr>
      <w:rFonts w:ascii="Lucida Grande" w:eastAsiaTheme="minorHAnsi" w:hAnsi="Lucida Grande" w:cs="Lucida Grande"/>
      <w:sz w:val="18"/>
      <w:szCs w:val="18"/>
    </w:rPr>
  </w:style>
  <w:style w:type="character" w:styleId="CommentReference">
    <w:name w:val="annotation reference"/>
    <w:basedOn w:val="DefaultParagraphFont"/>
    <w:uiPriority w:val="99"/>
    <w:semiHidden/>
    <w:unhideWhenUsed/>
    <w:rsid w:val="00662360"/>
    <w:rPr>
      <w:sz w:val="18"/>
      <w:szCs w:val="18"/>
    </w:rPr>
  </w:style>
  <w:style w:type="paragraph" w:styleId="CommentText">
    <w:name w:val="annotation text"/>
    <w:basedOn w:val="Normal"/>
    <w:link w:val="CommentTextChar"/>
    <w:uiPriority w:val="99"/>
    <w:semiHidden/>
    <w:unhideWhenUsed/>
    <w:rsid w:val="00662360"/>
    <w:pPr>
      <w:spacing w:line="240" w:lineRule="auto"/>
    </w:pPr>
    <w:rPr>
      <w:sz w:val="24"/>
      <w:szCs w:val="24"/>
    </w:rPr>
  </w:style>
  <w:style w:type="character" w:customStyle="1" w:styleId="CommentTextChar">
    <w:name w:val="Comment Text Char"/>
    <w:basedOn w:val="DefaultParagraphFont"/>
    <w:link w:val="CommentText"/>
    <w:uiPriority w:val="99"/>
    <w:semiHidden/>
    <w:rsid w:val="00662360"/>
    <w:rPr>
      <w:rFonts w:eastAsiaTheme="minorHAnsi"/>
    </w:rPr>
  </w:style>
  <w:style w:type="paragraph" w:styleId="CommentSubject">
    <w:name w:val="annotation subject"/>
    <w:basedOn w:val="CommentText"/>
    <w:next w:val="CommentText"/>
    <w:link w:val="CommentSubjectChar"/>
    <w:uiPriority w:val="99"/>
    <w:semiHidden/>
    <w:unhideWhenUsed/>
    <w:rsid w:val="00662360"/>
    <w:rPr>
      <w:b/>
      <w:bCs/>
      <w:sz w:val="20"/>
      <w:szCs w:val="20"/>
    </w:rPr>
  </w:style>
  <w:style w:type="character" w:customStyle="1" w:styleId="CommentSubjectChar">
    <w:name w:val="Comment Subject Char"/>
    <w:basedOn w:val="CommentTextChar"/>
    <w:link w:val="CommentSubject"/>
    <w:uiPriority w:val="99"/>
    <w:semiHidden/>
    <w:rsid w:val="00662360"/>
    <w:rPr>
      <w:rFonts w:eastAsia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583693">
      <w:bodyDiv w:val="1"/>
      <w:marLeft w:val="0"/>
      <w:marRight w:val="0"/>
      <w:marTop w:val="0"/>
      <w:marBottom w:val="0"/>
      <w:divBdr>
        <w:top w:val="none" w:sz="0" w:space="0" w:color="auto"/>
        <w:left w:val="none" w:sz="0" w:space="0" w:color="auto"/>
        <w:bottom w:val="none" w:sz="0" w:space="0" w:color="auto"/>
        <w:right w:val="none" w:sz="0" w:space="0" w:color="auto"/>
      </w:divBdr>
    </w:div>
    <w:div w:id="17220994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1072</Words>
  <Characters>6598</Characters>
  <Application>Microsoft Macintosh Word</Application>
  <DocSecurity>0</DocSecurity>
  <Lines>124</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7634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Eric Kaufman</cp:lastModifiedBy>
  <cp:revision>3</cp:revision>
  <dcterms:created xsi:type="dcterms:W3CDTF">2014-10-21T03:21:00Z</dcterms:created>
  <dcterms:modified xsi:type="dcterms:W3CDTF">2014-10-21T03:51:00Z</dcterms:modified>
  <cp:category/>
</cp:coreProperties>
</file>