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9CB" w:rsidRDefault="003C33F4" w:rsidP="003C33F4">
      <w:pPr>
        <w:spacing w:line="240" w:lineRule="auto"/>
        <w:jc w:val="center"/>
        <w:rPr>
          <w:b/>
        </w:rPr>
      </w:pPr>
      <w:r>
        <w:rPr>
          <w:b/>
        </w:rPr>
        <w:t xml:space="preserve">A </w:t>
      </w:r>
      <w:r w:rsidR="00225144" w:rsidRPr="00225144">
        <w:rPr>
          <w:b/>
        </w:rPr>
        <w:t>Demographic</w:t>
      </w:r>
      <w:r>
        <w:rPr>
          <w:b/>
        </w:rPr>
        <w:t>al Analysis of Diversity/Multicultural Training Among High School Agricultural Education Teachers Across Six States</w:t>
      </w:r>
      <w:r w:rsidR="00225144" w:rsidRPr="00225144">
        <w:rPr>
          <w:b/>
        </w:rPr>
        <w:t xml:space="preserve"> </w:t>
      </w:r>
    </w:p>
    <w:p w:rsidR="00225144" w:rsidRDefault="00225144" w:rsidP="00225144">
      <w:pPr>
        <w:jc w:val="center"/>
        <w:rPr>
          <w:b/>
        </w:rPr>
      </w:pPr>
    </w:p>
    <w:p w:rsidR="00225144" w:rsidRDefault="00225144" w:rsidP="00225144">
      <w:pPr>
        <w:spacing w:line="240" w:lineRule="auto"/>
        <w:jc w:val="center"/>
      </w:pPr>
      <w:r>
        <w:t>Hari K. Vommi</w:t>
      </w:r>
    </w:p>
    <w:p w:rsidR="00225144" w:rsidRPr="007E0FAB" w:rsidRDefault="00225144" w:rsidP="00225144">
      <w:pPr>
        <w:spacing w:line="240" w:lineRule="auto"/>
        <w:jc w:val="center"/>
        <w:rPr>
          <w:lang w:val="es-ES_tradnl"/>
        </w:rPr>
      </w:pPr>
    </w:p>
    <w:p w:rsidR="00225144" w:rsidRPr="007E0FAB" w:rsidRDefault="00225144" w:rsidP="00225144">
      <w:pPr>
        <w:spacing w:line="240" w:lineRule="auto"/>
        <w:jc w:val="center"/>
        <w:rPr>
          <w:lang w:val="es-ES_tradnl"/>
        </w:rPr>
      </w:pPr>
      <w:r w:rsidRPr="007E0FAB">
        <w:rPr>
          <w:lang w:val="es-ES_tradnl"/>
        </w:rPr>
        <w:t>Douglas D. LaVergne</w:t>
      </w:r>
    </w:p>
    <w:p w:rsidR="00225144" w:rsidRDefault="00225144" w:rsidP="00225144">
      <w:pPr>
        <w:spacing w:line="240" w:lineRule="auto"/>
        <w:jc w:val="center"/>
      </w:pPr>
      <w:r>
        <w:t>Assistant Professor</w:t>
      </w:r>
    </w:p>
    <w:p w:rsidR="00225144" w:rsidRDefault="003C33F4" w:rsidP="00225144">
      <w:pPr>
        <w:spacing w:line="240" w:lineRule="auto"/>
        <w:jc w:val="center"/>
      </w:pPr>
      <w:r>
        <w:t>Texas A&amp;M University - Commerce</w:t>
      </w:r>
    </w:p>
    <w:p w:rsidR="003C33F4" w:rsidRDefault="003C33F4" w:rsidP="00225144">
      <w:pPr>
        <w:spacing w:line="240" w:lineRule="auto"/>
        <w:jc w:val="center"/>
      </w:pPr>
      <w:r>
        <w:t>2600 S. Neal St.</w:t>
      </w:r>
    </w:p>
    <w:p w:rsidR="00225144" w:rsidRDefault="003C33F4" w:rsidP="00225144">
      <w:pPr>
        <w:spacing w:line="240" w:lineRule="auto"/>
        <w:jc w:val="center"/>
      </w:pPr>
      <w:r>
        <w:t>PO Box 3011</w:t>
      </w:r>
    </w:p>
    <w:p w:rsidR="00225144" w:rsidRDefault="003C33F4" w:rsidP="00225144">
      <w:pPr>
        <w:spacing w:line="240" w:lineRule="auto"/>
        <w:jc w:val="center"/>
      </w:pPr>
      <w:r>
        <w:t>Commerce, TX 75429</w:t>
      </w:r>
    </w:p>
    <w:p w:rsidR="00225144" w:rsidRDefault="003C33F4" w:rsidP="00225144">
      <w:pPr>
        <w:spacing w:line="240" w:lineRule="auto"/>
        <w:jc w:val="center"/>
      </w:pPr>
      <w:r>
        <w:t>903</w:t>
      </w:r>
      <w:r w:rsidR="005A24AE">
        <w:t>-</w:t>
      </w:r>
      <w:r>
        <w:t>886</w:t>
      </w:r>
      <w:r w:rsidR="005A24AE">
        <w:t>-5</w:t>
      </w:r>
      <w:r>
        <w:t>353</w:t>
      </w:r>
    </w:p>
    <w:p w:rsidR="005A24AE" w:rsidRDefault="00E13B6D" w:rsidP="00225144">
      <w:pPr>
        <w:spacing w:line="240" w:lineRule="auto"/>
        <w:jc w:val="center"/>
      </w:pPr>
      <w:hyperlink r:id="rId8" w:history="1">
        <w:r w:rsidR="003C33F4" w:rsidRPr="005464D4">
          <w:rPr>
            <w:rStyle w:val="Hyperlink"/>
          </w:rPr>
          <w:t>doug.lavergne@tamuc.edu</w:t>
        </w:r>
      </w:hyperlink>
    </w:p>
    <w:p w:rsidR="003C33F4" w:rsidRDefault="003C33F4" w:rsidP="00225144">
      <w:pPr>
        <w:spacing w:line="240" w:lineRule="auto"/>
        <w:jc w:val="center"/>
      </w:pPr>
    </w:p>
    <w:p w:rsidR="005A24AE" w:rsidRDefault="005A24AE">
      <w:r>
        <w:br w:type="page"/>
      </w:r>
    </w:p>
    <w:p w:rsidR="00D65932" w:rsidRPr="00D65932" w:rsidRDefault="00D65932" w:rsidP="00D65932">
      <w:pPr>
        <w:spacing w:line="240" w:lineRule="auto"/>
        <w:jc w:val="center"/>
        <w:rPr>
          <w:b/>
        </w:rPr>
      </w:pPr>
      <w:r w:rsidRPr="00D65932">
        <w:rPr>
          <w:b/>
        </w:rPr>
        <w:lastRenderedPageBreak/>
        <w:t xml:space="preserve">A Demographical Analysis of Diversity/Multicultural Training Among High School Agricultural Education Teachers Across Six States </w:t>
      </w:r>
    </w:p>
    <w:p w:rsidR="00D65932" w:rsidRDefault="00D65932" w:rsidP="005A24AE">
      <w:pPr>
        <w:spacing w:line="240" w:lineRule="auto"/>
        <w:jc w:val="center"/>
        <w:rPr>
          <w:b/>
        </w:rPr>
      </w:pPr>
    </w:p>
    <w:p w:rsidR="00225144" w:rsidRDefault="005A24AE" w:rsidP="005A24AE">
      <w:pPr>
        <w:spacing w:line="240" w:lineRule="auto"/>
        <w:jc w:val="center"/>
        <w:rPr>
          <w:b/>
        </w:rPr>
      </w:pPr>
      <w:r>
        <w:rPr>
          <w:b/>
        </w:rPr>
        <w:t>I</w:t>
      </w:r>
      <w:r w:rsidRPr="005A24AE">
        <w:rPr>
          <w:b/>
        </w:rPr>
        <w:t>ntroduction</w:t>
      </w:r>
    </w:p>
    <w:p w:rsidR="005A24AE" w:rsidRDefault="005A24AE" w:rsidP="005A24AE">
      <w:pPr>
        <w:spacing w:line="240" w:lineRule="auto"/>
        <w:jc w:val="center"/>
        <w:rPr>
          <w:b/>
        </w:rPr>
      </w:pPr>
    </w:p>
    <w:p w:rsidR="00481B65" w:rsidRPr="00481B65" w:rsidRDefault="00033569" w:rsidP="00481B65">
      <w:pPr>
        <w:autoSpaceDE w:val="0"/>
        <w:autoSpaceDN w:val="0"/>
        <w:adjustRightInd w:val="0"/>
        <w:spacing w:line="240" w:lineRule="auto"/>
        <w:rPr>
          <w:lang w:bidi="en-US"/>
        </w:rPr>
      </w:pPr>
      <w:r>
        <w:rPr>
          <w:rFonts w:cs="Times New Roman"/>
          <w:szCs w:val="24"/>
        </w:rPr>
        <w:t xml:space="preserve">As the U.S. population continues to </w:t>
      </w:r>
      <w:r w:rsidR="007B6D37">
        <w:rPr>
          <w:rFonts w:cs="Times New Roman"/>
          <w:szCs w:val="24"/>
        </w:rPr>
        <w:t>shift</w:t>
      </w:r>
      <w:r>
        <w:rPr>
          <w:rFonts w:cs="Times New Roman"/>
          <w:szCs w:val="24"/>
        </w:rPr>
        <w:t xml:space="preserve"> towards a diverse society, a</w:t>
      </w:r>
      <w:r w:rsidR="005E23C3">
        <w:rPr>
          <w:rFonts w:cs="Times New Roman"/>
          <w:szCs w:val="24"/>
        </w:rPr>
        <w:t>gricultural educat</w:t>
      </w:r>
      <w:r w:rsidR="00481B65">
        <w:rPr>
          <w:rFonts w:cs="Times New Roman"/>
          <w:szCs w:val="24"/>
        </w:rPr>
        <w:t>ors</w:t>
      </w:r>
      <w:r w:rsidR="005A24AE">
        <w:rPr>
          <w:rFonts w:cs="Times New Roman"/>
          <w:szCs w:val="24"/>
        </w:rPr>
        <w:t xml:space="preserve"> </w:t>
      </w:r>
      <w:r w:rsidR="00481B65">
        <w:rPr>
          <w:rFonts w:cs="Times New Roman"/>
          <w:szCs w:val="24"/>
        </w:rPr>
        <w:t xml:space="preserve">are continuing to </w:t>
      </w:r>
      <w:r w:rsidR="00FD264D">
        <w:rPr>
          <w:rFonts w:cs="Times New Roman"/>
          <w:szCs w:val="24"/>
        </w:rPr>
        <w:t xml:space="preserve">see </w:t>
      </w:r>
      <w:r w:rsidR="007B6D37">
        <w:rPr>
          <w:rFonts w:cs="Times New Roman"/>
          <w:szCs w:val="24"/>
        </w:rPr>
        <w:t>th</w:t>
      </w:r>
      <w:r w:rsidR="00D544C3">
        <w:rPr>
          <w:rFonts w:cs="Times New Roman"/>
          <w:szCs w:val="24"/>
        </w:rPr>
        <w:t>at</w:t>
      </w:r>
      <w:r w:rsidR="007B6D37">
        <w:rPr>
          <w:rFonts w:cs="Times New Roman"/>
          <w:szCs w:val="24"/>
        </w:rPr>
        <w:t xml:space="preserve"> change</w:t>
      </w:r>
      <w:r w:rsidR="00AC21A5">
        <w:rPr>
          <w:rFonts w:cs="Times New Roman"/>
          <w:szCs w:val="24"/>
        </w:rPr>
        <w:t xml:space="preserve"> </w:t>
      </w:r>
      <w:r w:rsidR="00FD264D">
        <w:rPr>
          <w:rFonts w:cs="Times New Roman"/>
          <w:szCs w:val="24"/>
        </w:rPr>
        <w:t xml:space="preserve">in the makeup of </w:t>
      </w:r>
      <w:r w:rsidR="00283873">
        <w:rPr>
          <w:rFonts w:cs="Times New Roman"/>
          <w:szCs w:val="24"/>
        </w:rPr>
        <w:t>their</w:t>
      </w:r>
      <w:r w:rsidR="00AC21A5">
        <w:rPr>
          <w:rFonts w:cs="Times New Roman"/>
          <w:szCs w:val="24"/>
        </w:rPr>
        <w:t xml:space="preserve"> </w:t>
      </w:r>
      <w:r w:rsidR="00FD264D">
        <w:rPr>
          <w:rFonts w:cs="Times New Roman"/>
          <w:szCs w:val="24"/>
        </w:rPr>
        <w:t>students</w:t>
      </w:r>
      <w:r w:rsidR="00283873">
        <w:rPr>
          <w:rFonts w:cs="Times New Roman"/>
          <w:szCs w:val="24"/>
        </w:rPr>
        <w:t xml:space="preserve">. </w:t>
      </w:r>
      <w:r w:rsidR="007B6D37">
        <w:rPr>
          <w:rFonts w:cs="Times New Roman"/>
          <w:szCs w:val="24"/>
        </w:rPr>
        <w:t>From 1989 to 2009, t</w:t>
      </w:r>
      <w:r w:rsidR="00481B65">
        <w:rPr>
          <w:rFonts w:cs="Times New Roman"/>
          <w:szCs w:val="24"/>
        </w:rPr>
        <w:t>he percentage of W</w:t>
      </w:r>
      <w:r w:rsidR="00481B65" w:rsidRPr="004D4F8E">
        <w:rPr>
          <w:rFonts w:cs="Times New Roman"/>
          <w:szCs w:val="24"/>
        </w:rPr>
        <w:t>hite student</w:t>
      </w:r>
      <w:r w:rsidR="00481B65">
        <w:rPr>
          <w:rFonts w:cs="Times New Roman"/>
          <w:szCs w:val="24"/>
        </w:rPr>
        <w:t xml:space="preserve">s in </w:t>
      </w:r>
      <w:r w:rsidR="00481B65" w:rsidRPr="004D4F8E">
        <w:rPr>
          <w:rFonts w:cs="Times New Roman"/>
          <w:szCs w:val="24"/>
        </w:rPr>
        <w:t xml:space="preserve">public schools </w:t>
      </w:r>
      <w:r w:rsidR="00481B65">
        <w:rPr>
          <w:rFonts w:cs="Times New Roman"/>
          <w:szCs w:val="24"/>
        </w:rPr>
        <w:t>decreased from 68%</w:t>
      </w:r>
      <w:r w:rsidR="00481B65" w:rsidRPr="004D4F8E">
        <w:rPr>
          <w:rFonts w:cs="Times New Roman"/>
          <w:szCs w:val="24"/>
        </w:rPr>
        <w:t xml:space="preserve"> to </w:t>
      </w:r>
      <w:r w:rsidR="00481B65">
        <w:rPr>
          <w:rFonts w:cs="Times New Roman"/>
          <w:szCs w:val="24"/>
        </w:rPr>
        <w:t>55%</w:t>
      </w:r>
      <w:r w:rsidR="00481B65" w:rsidRPr="004D4F8E">
        <w:rPr>
          <w:rFonts w:cs="Times New Roman"/>
          <w:szCs w:val="24"/>
        </w:rPr>
        <w:t xml:space="preserve"> </w:t>
      </w:r>
      <w:r w:rsidR="00481B65">
        <w:rPr>
          <w:rFonts w:cs="Times New Roman"/>
          <w:szCs w:val="24"/>
        </w:rPr>
        <w:t>and is predicted to decrease to 50% by 2019 (</w:t>
      </w:r>
      <w:r w:rsidR="00481B65" w:rsidRPr="004D4F8E">
        <w:rPr>
          <w:rFonts w:cs="Times New Roman"/>
          <w:szCs w:val="24"/>
        </w:rPr>
        <w:t>United</w:t>
      </w:r>
      <w:r w:rsidR="00481B65">
        <w:rPr>
          <w:rFonts w:cs="Times New Roman"/>
          <w:szCs w:val="24"/>
        </w:rPr>
        <w:t xml:space="preserve"> States Department of Education</w:t>
      </w:r>
      <w:r w:rsidR="00481B65" w:rsidRPr="004D4F8E">
        <w:rPr>
          <w:rFonts w:cs="Times New Roman"/>
          <w:szCs w:val="24"/>
        </w:rPr>
        <w:t>, 2011</w:t>
      </w:r>
      <w:r w:rsidR="00AE7E3A">
        <w:rPr>
          <w:rFonts w:cs="Times New Roman"/>
          <w:szCs w:val="24"/>
        </w:rPr>
        <w:t>a</w:t>
      </w:r>
      <w:r w:rsidR="000147DB">
        <w:rPr>
          <w:rFonts w:cs="Times New Roman"/>
          <w:szCs w:val="24"/>
        </w:rPr>
        <w:t>;</w:t>
      </w:r>
      <w:r w:rsidR="00481B65">
        <w:rPr>
          <w:rFonts w:cs="Times New Roman"/>
          <w:szCs w:val="24"/>
        </w:rPr>
        <w:t xml:space="preserve"> </w:t>
      </w:r>
      <w:r w:rsidR="000147DB" w:rsidRPr="004D4F8E">
        <w:rPr>
          <w:rFonts w:cs="Times New Roman"/>
          <w:szCs w:val="24"/>
        </w:rPr>
        <w:t>United</w:t>
      </w:r>
      <w:r w:rsidR="000147DB">
        <w:rPr>
          <w:rFonts w:cs="Times New Roman"/>
          <w:szCs w:val="24"/>
        </w:rPr>
        <w:t xml:space="preserve"> States Department of Education</w:t>
      </w:r>
      <w:r w:rsidR="00481B65">
        <w:rPr>
          <w:rFonts w:cs="Times New Roman"/>
          <w:szCs w:val="24"/>
        </w:rPr>
        <w:t>, 2011</w:t>
      </w:r>
      <w:r w:rsidR="00AE7E3A">
        <w:rPr>
          <w:rFonts w:cs="Times New Roman"/>
          <w:szCs w:val="24"/>
        </w:rPr>
        <w:t>b</w:t>
      </w:r>
      <w:r w:rsidR="00481B65">
        <w:rPr>
          <w:rFonts w:cs="Times New Roman"/>
          <w:szCs w:val="24"/>
        </w:rPr>
        <w:t>). W</w:t>
      </w:r>
      <w:r w:rsidR="008154B4" w:rsidRPr="008154B4">
        <w:rPr>
          <w:rFonts w:cs="Times New Roman"/>
          <w:szCs w:val="24"/>
        </w:rPr>
        <w:t>ith</w:t>
      </w:r>
      <w:r w:rsidR="00481B65">
        <w:rPr>
          <w:rFonts w:cs="Times New Roman"/>
          <w:szCs w:val="24"/>
        </w:rPr>
        <w:t xml:space="preserve"> a</w:t>
      </w:r>
      <w:r w:rsidR="008154B4" w:rsidRPr="008154B4">
        <w:rPr>
          <w:rFonts w:cs="Times New Roman"/>
          <w:szCs w:val="24"/>
        </w:rPr>
        <w:t xml:space="preserve"> growing</w:t>
      </w:r>
      <w:r w:rsidR="008154B4">
        <w:rPr>
          <w:rFonts w:cs="Times New Roman"/>
          <w:szCs w:val="24"/>
        </w:rPr>
        <w:t xml:space="preserve"> </w:t>
      </w:r>
      <w:r w:rsidR="008154B4" w:rsidRPr="008154B4">
        <w:rPr>
          <w:rFonts w:cs="Times New Roman"/>
          <w:szCs w:val="24"/>
        </w:rPr>
        <w:t>representation</w:t>
      </w:r>
      <w:r w:rsidR="00481B65">
        <w:rPr>
          <w:rFonts w:cs="Times New Roman"/>
          <w:szCs w:val="24"/>
        </w:rPr>
        <w:t xml:space="preserve"> of</w:t>
      </w:r>
      <w:r w:rsidR="008154B4" w:rsidRPr="008154B4">
        <w:rPr>
          <w:rFonts w:cs="Times New Roman"/>
          <w:szCs w:val="24"/>
        </w:rPr>
        <w:t xml:space="preserve"> Latino youth and</w:t>
      </w:r>
      <w:r w:rsidR="008154B4">
        <w:rPr>
          <w:rFonts w:cs="Times New Roman"/>
          <w:szCs w:val="24"/>
        </w:rPr>
        <w:t xml:space="preserve"> </w:t>
      </w:r>
      <w:r w:rsidR="008154B4" w:rsidRPr="008154B4">
        <w:rPr>
          <w:rFonts w:cs="Times New Roman"/>
          <w:szCs w:val="24"/>
        </w:rPr>
        <w:t>stable representation of African American</w:t>
      </w:r>
      <w:r w:rsidR="00481B65">
        <w:rPr>
          <w:rFonts w:cs="Times New Roman"/>
          <w:szCs w:val="24"/>
        </w:rPr>
        <w:t xml:space="preserve">, </w:t>
      </w:r>
      <w:r w:rsidR="008154B4" w:rsidRPr="008154B4">
        <w:rPr>
          <w:rFonts w:cs="Times New Roman"/>
          <w:szCs w:val="24"/>
        </w:rPr>
        <w:t>Asian American</w:t>
      </w:r>
      <w:r w:rsidR="00481B65">
        <w:rPr>
          <w:rFonts w:cs="Times New Roman"/>
          <w:szCs w:val="24"/>
        </w:rPr>
        <w:t>,</w:t>
      </w:r>
      <w:r w:rsidR="008154B4" w:rsidRPr="008154B4">
        <w:rPr>
          <w:rFonts w:cs="Times New Roman"/>
          <w:szCs w:val="24"/>
        </w:rPr>
        <w:t xml:space="preserve"> and multiethnic youth</w:t>
      </w:r>
      <w:r w:rsidR="00481B65">
        <w:rPr>
          <w:rFonts w:cs="Times New Roman"/>
          <w:szCs w:val="24"/>
        </w:rPr>
        <w:t>,</w:t>
      </w:r>
      <w:r w:rsidR="00481B65" w:rsidRPr="00481B65">
        <w:t xml:space="preserve"> </w:t>
      </w:r>
      <w:r w:rsidR="00481B65" w:rsidRPr="004866AA">
        <w:t>agricultural educat</w:t>
      </w:r>
      <w:r w:rsidR="00D544C3">
        <w:t>ors</w:t>
      </w:r>
      <w:r w:rsidR="00481B65" w:rsidRPr="004866AA">
        <w:t xml:space="preserve"> must be prepared in terms of philosophy, pedagogy and curriculum to deal with the challenges of an increasingly diverse population </w:t>
      </w:r>
      <w:r w:rsidR="00D544C3">
        <w:t>while</w:t>
      </w:r>
      <w:r w:rsidR="00481B65" w:rsidRPr="004866AA">
        <w:t xml:space="preserve"> actively preparing this population to navigate the waters of agricultural education successfully</w:t>
      </w:r>
      <w:r w:rsidR="00481B65">
        <w:t xml:space="preserve"> (LaVergne, Jones, Larke, &amp; Elbert, 2012)</w:t>
      </w:r>
      <w:r w:rsidR="00481B65" w:rsidRPr="004866AA">
        <w:t>.</w:t>
      </w:r>
      <w:r w:rsidR="00481B65" w:rsidRPr="00E0299C">
        <w:t xml:space="preserve"> </w:t>
      </w:r>
      <w:r w:rsidR="00481B65">
        <w:t xml:space="preserve">In order for agricultural education teachers to be prepared, one suggestion is an increase in diversity/multicultural training (LaVergne, Jones, Larke, &amp; Elbert, 2012). </w:t>
      </w:r>
      <w:r w:rsidR="00481B65" w:rsidRPr="00481B65">
        <w:rPr>
          <w:lang w:bidi="en-US"/>
        </w:rPr>
        <w:t xml:space="preserve">This study sought to describe </w:t>
      </w:r>
      <w:r w:rsidR="00283873">
        <w:rPr>
          <w:lang w:bidi="en-US"/>
        </w:rPr>
        <w:t xml:space="preserve">the </w:t>
      </w:r>
      <w:r w:rsidR="00481B65" w:rsidRPr="00481B65">
        <w:rPr>
          <w:lang w:bidi="en-US"/>
        </w:rPr>
        <w:t>selected demographic</w:t>
      </w:r>
      <w:r w:rsidR="00481B65">
        <w:rPr>
          <w:lang w:bidi="en-US"/>
        </w:rPr>
        <w:t xml:space="preserve">al </w:t>
      </w:r>
      <w:r w:rsidR="00481B65" w:rsidRPr="00481B65">
        <w:rPr>
          <w:lang w:bidi="en-US"/>
        </w:rPr>
        <w:t xml:space="preserve">characteristics </w:t>
      </w:r>
      <w:r w:rsidR="00AE7E3A">
        <w:rPr>
          <w:lang w:bidi="en-US"/>
        </w:rPr>
        <w:t xml:space="preserve">regarding diversity/multicultural </w:t>
      </w:r>
      <w:r w:rsidR="00283873">
        <w:rPr>
          <w:lang w:bidi="en-US"/>
        </w:rPr>
        <w:t>training</w:t>
      </w:r>
      <w:r w:rsidR="00AE7E3A">
        <w:rPr>
          <w:lang w:bidi="en-US"/>
        </w:rPr>
        <w:t xml:space="preserve"> of</w:t>
      </w:r>
      <w:r w:rsidR="00481B65" w:rsidRPr="00481B65">
        <w:rPr>
          <w:lang w:bidi="en-US"/>
        </w:rPr>
        <w:t xml:space="preserve"> secondary agricultural education teachers </w:t>
      </w:r>
      <w:r w:rsidR="00481B65">
        <w:rPr>
          <w:lang w:bidi="en-US"/>
        </w:rPr>
        <w:t>across six states</w:t>
      </w:r>
      <w:r w:rsidR="00481B65" w:rsidRPr="00481B65">
        <w:rPr>
          <w:lang w:bidi="en-US"/>
        </w:rPr>
        <w:t>.</w:t>
      </w:r>
    </w:p>
    <w:p w:rsidR="00481B65" w:rsidRDefault="00481B65" w:rsidP="008154B4">
      <w:pPr>
        <w:autoSpaceDE w:val="0"/>
        <w:autoSpaceDN w:val="0"/>
        <w:adjustRightInd w:val="0"/>
        <w:spacing w:line="240" w:lineRule="auto"/>
      </w:pPr>
    </w:p>
    <w:p w:rsidR="005A24AE" w:rsidRDefault="005A24AE" w:rsidP="005A24AE">
      <w:pPr>
        <w:spacing w:line="240" w:lineRule="auto"/>
        <w:jc w:val="center"/>
        <w:rPr>
          <w:b/>
        </w:rPr>
      </w:pPr>
      <w:r>
        <w:rPr>
          <w:b/>
        </w:rPr>
        <w:t>Conceptual Framework</w:t>
      </w:r>
    </w:p>
    <w:p w:rsidR="006E2F1F" w:rsidRDefault="006E2F1F" w:rsidP="005A24AE">
      <w:pPr>
        <w:spacing w:line="240" w:lineRule="auto"/>
        <w:jc w:val="center"/>
        <w:rPr>
          <w:b/>
        </w:rPr>
      </w:pPr>
    </w:p>
    <w:p w:rsidR="006E2F1F" w:rsidRPr="003C4C95" w:rsidRDefault="003C4C95" w:rsidP="003C4C95">
      <w:pPr>
        <w:spacing w:line="240" w:lineRule="auto"/>
        <w:rPr>
          <w:rFonts w:cs="Times New Roman"/>
          <w:szCs w:val="24"/>
        </w:rPr>
      </w:pPr>
      <w:r w:rsidRPr="003C4C95">
        <w:rPr>
          <w:rFonts w:eastAsia="Times New Roman" w:cs="Times New Roman"/>
          <w:szCs w:val="24"/>
          <w:lang w:bidi="en-US"/>
        </w:rPr>
        <w:t xml:space="preserve">The conceptual framework that guided this research was based upon LaVergne’s (2008) </w:t>
      </w:r>
      <w:r w:rsidRPr="003C4C95">
        <w:rPr>
          <w:rFonts w:cs="Times New Roman"/>
          <w:szCs w:val="24"/>
        </w:rPr>
        <w:t xml:space="preserve">Diversity Inclusive program model. </w:t>
      </w:r>
      <w:r w:rsidR="00B05096">
        <w:rPr>
          <w:rFonts w:cs="Times New Roman"/>
          <w:szCs w:val="24"/>
        </w:rPr>
        <w:t>LaVergne postulates that d</w:t>
      </w:r>
      <w:r w:rsidRPr="003C4C95">
        <w:rPr>
          <w:rFonts w:eastAsia="Times New Roman" w:cs="Times New Roman"/>
          <w:szCs w:val="24"/>
          <w:lang w:bidi="en-US"/>
        </w:rPr>
        <w:t xml:space="preserve">iversity inclusion is an educational philosophy that welcomes all learners by engaging them in educational programs regardless of their race, ethnicity, or exceptionality.  A diversity inclusive program is where the critical infusion of multicultural education, inclusion, and culturally responsive teaching takes place. Teachers and programs that </w:t>
      </w:r>
      <w:r w:rsidR="00B05096">
        <w:rPr>
          <w:rFonts w:eastAsia="Times New Roman" w:cs="Times New Roman"/>
          <w:szCs w:val="24"/>
          <w:lang w:bidi="en-US"/>
        </w:rPr>
        <w:t>are diversity inclusive</w:t>
      </w:r>
      <w:r w:rsidRPr="003C4C95">
        <w:rPr>
          <w:rFonts w:eastAsia="Times New Roman" w:cs="Times New Roman"/>
          <w:szCs w:val="24"/>
          <w:lang w:bidi="en-US"/>
        </w:rPr>
        <w:t xml:space="preserve"> have positive perceptions about (a) the benefits of diversity inclusion; (b) understanding that, because of past perceptions, pre-existing barriers may be reasons why students of color and students with di</w:t>
      </w:r>
      <w:r w:rsidR="00B05096">
        <w:rPr>
          <w:rFonts w:eastAsia="Times New Roman" w:cs="Times New Roman"/>
          <w:szCs w:val="24"/>
          <w:lang w:bidi="en-US"/>
        </w:rPr>
        <w:t xml:space="preserve">sabilities are underrepresented, </w:t>
      </w:r>
      <w:r w:rsidRPr="003C4C95">
        <w:rPr>
          <w:rFonts w:eastAsia="Times New Roman" w:cs="Times New Roman"/>
          <w:szCs w:val="24"/>
          <w:lang w:bidi="en-US"/>
        </w:rPr>
        <w:t>and (c) having an awareness of possible solutions to increase underrepresented group participation</w:t>
      </w:r>
      <w:r w:rsidR="00B05096">
        <w:rPr>
          <w:rFonts w:eastAsia="Times New Roman" w:cs="Times New Roman"/>
          <w:szCs w:val="24"/>
          <w:lang w:bidi="en-US"/>
        </w:rPr>
        <w:t>.</w:t>
      </w:r>
      <w:r w:rsidRPr="003C4C95">
        <w:rPr>
          <w:rFonts w:eastAsia="Times New Roman" w:cs="Times New Roman"/>
          <w:szCs w:val="24"/>
          <w:lang w:bidi="en-US"/>
        </w:rPr>
        <w:t xml:space="preserve"> The model is based upon th</w:t>
      </w:r>
      <w:r w:rsidRPr="003C4C95">
        <w:rPr>
          <w:rFonts w:cs="Times New Roman"/>
          <w:szCs w:val="24"/>
        </w:rPr>
        <w:t>e philosophical foundations of Salend's (2008) principles of inclusion, Bank's (2008) dimensions of multicultural education, and Gay's (2000) culturally responsive teaching theory.</w:t>
      </w:r>
    </w:p>
    <w:p w:rsidR="003C4C95" w:rsidRPr="006E2F1F" w:rsidRDefault="003C4C95" w:rsidP="003C4C95">
      <w:pPr>
        <w:spacing w:line="240" w:lineRule="auto"/>
      </w:pPr>
    </w:p>
    <w:p w:rsidR="005A24AE" w:rsidRDefault="005A24AE" w:rsidP="005A24AE">
      <w:pPr>
        <w:spacing w:line="240" w:lineRule="auto"/>
        <w:jc w:val="center"/>
        <w:rPr>
          <w:b/>
        </w:rPr>
      </w:pPr>
      <w:r>
        <w:rPr>
          <w:b/>
        </w:rPr>
        <w:t>Methodology</w:t>
      </w:r>
    </w:p>
    <w:p w:rsidR="006E2F1F" w:rsidRDefault="006E2F1F" w:rsidP="005A24AE">
      <w:pPr>
        <w:spacing w:line="240" w:lineRule="auto"/>
        <w:jc w:val="center"/>
        <w:rPr>
          <w:b/>
        </w:rPr>
      </w:pPr>
    </w:p>
    <w:p w:rsidR="0039341B" w:rsidRDefault="00DC195D" w:rsidP="006E2F1F">
      <w:pPr>
        <w:spacing w:line="240" w:lineRule="auto"/>
      </w:pPr>
      <w:r>
        <w:t>This s</w:t>
      </w:r>
      <w:r w:rsidR="0025134A">
        <w:t>t</w:t>
      </w:r>
      <w:r>
        <w:t xml:space="preserve">udy utilized descriptive </w:t>
      </w:r>
      <w:r w:rsidR="0025134A">
        <w:t xml:space="preserve">explanatory research. Survey research methods were implemented to gather information to describe high school agricultural education teachers’ </w:t>
      </w:r>
      <w:r w:rsidR="002A541B">
        <w:t>perceptions regarding</w:t>
      </w:r>
      <w:r w:rsidR="00711138">
        <w:t xml:space="preserve"> classroom diversity and inclusion</w:t>
      </w:r>
      <w:r w:rsidR="002A541B">
        <w:t xml:space="preserve">. </w:t>
      </w:r>
      <w:r w:rsidR="006C09A8">
        <w:t>The</w:t>
      </w:r>
      <w:r w:rsidR="002A541B">
        <w:t xml:space="preserve"> population examined in this study was hi</w:t>
      </w:r>
      <w:r w:rsidR="00156A23">
        <w:t>gh school agricultural education teachers in [States</w:t>
      </w:r>
      <w:r w:rsidR="00AF6F55">
        <w:t>] during</w:t>
      </w:r>
      <w:r w:rsidR="004C5928">
        <w:t xml:space="preserve"> the 2011-2012 school year </w:t>
      </w:r>
      <w:r w:rsidR="00671DB3">
        <w:t>(</w:t>
      </w:r>
      <w:r w:rsidR="00671DB3" w:rsidRPr="00671DB3">
        <w:rPr>
          <w:i/>
        </w:rPr>
        <w:t>N</w:t>
      </w:r>
      <w:r w:rsidR="00671DB3">
        <w:t xml:space="preserve"> = 1441)</w:t>
      </w:r>
      <w:r w:rsidR="004C5928">
        <w:t>.</w:t>
      </w:r>
      <w:r w:rsidR="00AF6F55">
        <w:t xml:space="preserve"> The sampling frames used were the 2011-2012</w:t>
      </w:r>
      <w:r w:rsidR="00671DB3">
        <w:t xml:space="preserve"> </w:t>
      </w:r>
      <w:r w:rsidR="00AF6F55">
        <w:t xml:space="preserve">agricultural teacher directories as provided by each state’s agricultural education supervisor. This list is updated annually and serves as the most exhaustive list of </w:t>
      </w:r>
      <w:r w:rsidR="006B48E7">
        <w:t>agricultural</w:t>
      </w:r>
      <w:r w:rsidR="00AF6F55">
        <w:t xml:space="preserve"> educators </w:t>
      </w:r>
      <w:r w:rsidR="007B6D37">
        <w:t>for</w:t>
      </w:r>
      <w:r w:rsidR="00AF6F55">
        <w:t xml:space="preserve"> each state. </w:t>
      </w:r>
    </w:p>
    <w:p w:rsidR="0039341B" w:rsidRDefault="0039341B" w:rsidP="006E2F1F">
      <w:pPr>
        <w:spacing w:line="240" w:lineRule="auto"/>
      </w:pPr>
    </w:p>
    <w:p w:rsidR="006E2F1F" w:rsidRDefault="00671DB3" w:rsidP="006E2F1F">
      <w:pPr>
        <w:spacing w:line="240" w:lineRule="auto"/>
      </w:pPr>
      <w:r>
        <w:t xml:space="preserve">The questionnaire was developed </w:t>
      </w:r>
      <w:r w:rsidR="006B48E7">
        <w:t>by the researcher</w:t>
      </w:r>
      <w:r w:rsidR="00BF2BD1">
        <w:t>s</w:t>
      </w:r>
      <w:r w:rsidR="006B48E7">
        <w:t xml:space="preserve"> with some questions being modeled after the LaVergne (2008) study </w:t>
      </w:r>
      <w:r w:rsidR="00FD723E">
        <w:t>on Texas agricultural education teachers</w:t>
      </w:r>
      <w:r w:rsidR="00E24BD4">
        <w:t xml:space="preserve"> </w:t>
      </w:r>
      <w:r w:rsidR="00DB3959">
        <w:t>regarding</w:t>
      </w:r>
      <w:r w:rsidR="00E24BD4">
        <w:t xml:space="preserve"> </w:t>
      </w:r>
      <w:r w:rsidR="00DB3959">
        <w:t>diversity</w:t>
      </w:r>
      <w:r w:rsidR="00E24BD4">
        <w:t xml:space="preserve"> inclusion in </w:t>
      </w:r>
      <w:r w:rsidR="00E24BD4">
        <w:lastRenderedPageBreak/>
        <w:t xml:space="preserve">high school </w:t>
      </w:r>
      <w:r w:rsidR="00DB3959">
        <w:t>agricultural</w:t>
      </w:r>
      <w:r w:rsidR="00E24BD4">
        <w:t xml:space="preserve"> education programs</w:t>
      </w:r>
      <w:r w:rsidR="0039341B">
        <w:t xml:space="preserve">. </w:t>
      </w:r>
      <w:r w:rsidR="0039341B" w:rsidRPr="0039341B">
        <w:t>Survey implementation and data collection methods followed Dillman’s (200</w:t>
      </w:r>
      <w:r w:rsidR="000147DB">
        <w:t>9</w:t>
      </w:r>
      <w:r w:rsidR="0039341B" w:rsidRPr="0039341B">
        <w:t xml:space="preserve">) </w:t>
      </w:r>
      <w:r w:rsidR="0039341B" w:rsidRPr="0039341B">
        <w:rPr>
          <w:i/>
        </w:rPr>
        <w:t>Tailored Designed Method</w:t>
      </w:r>
      <w:r w:rsidR="0039341B" w:rsidRPr="0039341B">
        <w:t xml:space="preserve">. A panel of experts with expertise in diversity and inclusion established content and face validity. </w:t>
      </w:r>
      <w:r w:rsidR="0039341B">
        <w:t xml:space="preserve">Non-response error was addresses by comparing early respondents to late respondents on key demographic variables. No statistically significant differences were found between the two </w:t>
      </w:r>
      <w:r w:rsidR="00BF2BD1">
        <w:t>groups.</w:t>
      </w:r>
      <w:r w:rsidR="00BF2BD1" w:rsidRPr="00BF2BD1">
        <w:t xml:space="preserve"> </w:t>
      </w:r>
      <w:r w:rsidR="00BF2BD1">
        <w:t>Four</w:t>
      </w:r>
      <w:r w:rsidR="002A2991">
        <w:t xml:space="preserve"> hundred and thirty three agricultural teachers responded for a 30% response rate. </w:t>
      </w:r>
    </w:p>
    <w:p w:rsidR="00671DB3" w:rsidRPr="006E2F1F" w:rsidRDefault="00671DB3" w:rsidP="006E2F1F">
      <w:pPr>
        <w:spacing w:line="240" w:lineRule="auto"/>
      </w:pPr>
    </w:p>
    <w:p w:rsidR="005A24AE" w:rsidRDefault="005A24AE" w:rsidP="005A24AE">
      <w:pPr>
        <w:spacing w:line="240" w:lineRule="auto"/>
        <w:jc w:val="center"/>
        <w:rPr>
          <w:b/>
        </w:rPr>
      </w:pPr>
      <w:r>
        <w:rPr>
          <w:b/>
        </w:rPr>
        <w:t>Findings</w:t>
      </w:r>
    </w:p>
    <w:p w:rsidR="002A2991" w:rsidRDefault="002A2991" w:rsidP="005A24AE">
      <w:pPr>
        <w:spacing w:line="240" w:lineRule="auto"/>
        <w:jc w:val="center"/>
        <w:rPr>
          <w:b/>
        </w:rPr>
      </w:pPr>
    </w:p>
    <w:p w:rsidR="00A8200A" w:rsidRDefault="00991D51" w:rsidP="002A2991">
      <w:pPr>
        <w:spacing w:line="240" w:lineRule="auto"/>
      </w:pPr>
      <w:r w:rsidRPr="00295459">
        <w:t>Approximately</w:t>
      </w:r>
      <w:r w:rsidR="002A2991">
        <w:t xml:space="preserve"> 59% of t</w:t>
      </w:r>
      <w:r w:rsidR="00C6209B">
        <w:t xml:space="preserve">he </w:t>
      </w:r>
      <w:r w:rsidR="00B6161C">
        <w:t>respondents</w:t>
      </w:r>
      <w:r w:rsidR="00C6209B">
        <w:t xml:space="preserve"> were male </w:t>
      </w:r>
      <w:r w:rsidR="00B6161C">
        <w:t xml:space="preserve">while </w:t>
      </w:r>
      <w:r w:rsidR="00C6209B">
        <w:t xml:space="preserve">41% were female. Over 96% of the </w:t>
      </w:r>
      <w:r w:rsidR="005C784C">
        <w:t>respondents</w:t>
      </w:r>
      <w:r w:rsidR="00C6209B">
        <w:t xml:space="preserve"> indicated that they were White/European-American</w:t>
      </w:r>
      <w:r w:rsidR="005C784C">
        <w:t xml:space="preserve">. </w:t>
      </w:r>
      <w:r w:rsidR="00772351">
        <w:t xml:space="preserve">Fifty-eight </w:t>
      </w:r>
      <w:r w:rsidR="00ED60EB">
        <w:t xml:space="preserve">percent of the respondents had </w:t>
      </w:r>
      <w:r w:rsidR="00772351">
        <w:t xml:space="preserve">a </w:t>
      </w:r>
      <w:r w:rsidR="00B6161C">
        <w:t>Master’s degree</w:t>
      </w:r>
      <w:r w:rsidR="00A8200A">
        <w:t xml:space="preserve"> while </w:t>
      </w:r>
      <w:r w:rsidR="00772351">
        <w:t>37</w:t>
      </w:r>
      <w:r w:rsidR="00A8200A">
        <w:t>%</w:t>
      </w:r>
      <w:r w:rsidR="00ED60EB">
        <w:t xml:space="preserve"> of the </w:t>
      </w:r>
      <w:r w:rsidR="00B6161C">
        <w:t>respondents had a B</w:t>
      </w:r>
      <w:r w:rsidR="00ED60EB">
        <w:t>achelor’s</w:t>
      </w:r>
      <w:r w:rsidR="00B6161C">
        <w:t xml:space="preserve"> degree</w:t>
      </w:r>
      <w:r w:rsidR="00ED60EB">
        <w:t xml:space="preserve">. </w:t>
      </w:r>
      <w:r w:rsidR="00014F29">
        <w:t xml:space="preserve">The </w:t>
      </w:r>
      <w:r w:rsidR="00F07DC9">
        <w:t xml:space="preserve">highest </w:t>
      </w:r>
      <w:r w:rsidR="00D544C3">
        <w:t>percentage of participants (33%) was</w:t>
      </w:r>
      <w:r w:rsidR="00F07DC9">
        <w:t xml:space="preserve"> between 26-35 years </w:t>
      </w:r>
      <w:r w:rsidR="00772351">
        <w:t>of</w:t>
      </w:r>
      <w:r w:rsidR="00F07DC9">
        <w:t xml:space="preserve"> age. </w:t>
      </w:r>
      <w:r w:rsidR="00772351">
        <w:t xml:space="preserve">Thirty percent </w:t>
      </w:r>
      <w:r w:rsidR="00E623FB">
        <w:t>of the respondents had more than 20 years of teaching experience</w:t>
      </w:r>
      <w:r w:rsidR="00772351">
        <w:t>.</w:t>
      </w:r>
      <w:r w:rsidR="00A8200A">
        <w:t xml:space="preserve"> </w:t>
      </w:r>
    </w:p>
    <w:p w:rsidR="00A8200A" w:rsidRDefault="00A8200A" w:rsidP="002A2991">
      <w:pPr>
        <w:spacing w:line="240" w:lineRule="auto"/>
      </w:pPr>
    </w:p>
    <w:p w:rsidR="00A8200A" w:rsidRPr="002A2991" w:rsidRDefault="003C2EA9" w:rsidP="0065463E">
      <w:pPr>
        <w:spacing w:line="240" w:lineRule="auto"/>
      </w:pPr>
      <w:r>
        <w:t>On</w:t>
      </w:r>
      <w:r w:rsidR="00772351">
        <w:t>ly 39%</w:t>
      </w:r>
      <w:r w:rsidR="00AD74A0">
        <w:t xml:space="preserve"> of the participants </w:t>
      </w:r>
      <w:r w:rsidR="00EC6925">
        <w:t>had a</w:t>
      </w:r>
      <w:r w:rsidR="008D2E1D">
        <w:t xml:space="preserve"> </w:t>
      </w:r>
      <w:r w:rsidR="00EC6925">
        <w:t>diversity/multicultural</w:t>
      </w:r>
      <w:r w:rsidR="008D2E1D">
        <w:t xml:space="preserve"> </w:t>
      </w:r>
      <w:r w:rsidR="00EC6925">
        <w:t xml:space="preserve">education </w:t>
      </w:r>
      <w:r w:rsidR="00EC6925" w:rsidRPr="008D2E1D">
        <w:rPr>
          <w:i/>
        </w:rPr>
        <w:t>c</w:t>
      </w:r>
      <w:r w:rsidR="009C782D">
        <w:rPr>
          <w:i/>
        </w:rPr>
        <w:t>ourse</w:t>
      </w:r>
      <w:r w:rsidR="00EC6925">
        <w:t xml:space="preserve"> during their undergraduate matriculation. In regards to </w:t>
      </w:r>
      <w:r w:rsidR="00B358F1">
        <w:t>diversity</w:t>
      </w:r>
      <w:r w:rsidR="00EC6925">
        <w:t xml:space="preserve">/multicultural education </w:t>
      </w:r>
      <w:r w:rsidR="00EC6925" w:rsidRPr="008D2E1D">
        <w:rPr>
          <w:i/>
        </w:rPr>
        <w:t>training</w:t>
      </w:r>
      <w:r w:rsidR="00EC6925">
        <w:t xml:space="preserve"> (i.e., workshop, </w:t>
      </w:r>
      <w:r w:rsidR="002E62FF">
        <w:t>guest speaker, cultural immersion experience, etc.)</w:t>
      </w:r>
      <w:r w:rsidR="00B358F1">
        <w:t>,</w:t>
      </w:r>
      <w:r w:rsidR="002E62FF">
        <w:t xml:space="preserve"> </w:t>
      </w:r>
      <w:r w:rsidR="00B358F1">
        <w:t xml:space="preserve">only 33% of respondents indicated participating in </w:t>
      </w:r>
      <w:r w:rsidR="00695C74">
        <w:t>such an event.</w:t>
      </w:r>
      <w:r w:rsidR="00AD74A0">
        <w:t xml:space="preserve"> </w:t>
      </w:r>
      <w:r w:rsidR="00695C74">
        <w:t>In respect to diversity/multicultural training</w:t>
      </w:r>
      <w:r w:rsidR="008D2E1D">
        <w:t xml:space="preserve"> at the professional level, only 38% of respondent</w:t>
      </w:r>
      <w:r w:rsidR="009B4D57">
        <w:t>s</w:t>
      </w:r>
      <w:r w:rsidR="008D2E1D">
        <w:t xml:space="preserve"> indicated receiving some form of training. </w:t>
      </w:r>
      <w:r w:rsidR="004F49DA">
        <w:t xml:space="preserve">The mean for </w:t>
      </w:r>
      <w:r w:rsidR="009B4D57">
        <w:t xml:space="preserve">diversity/multicultural education </w:t>
      </w:r>
      <w:r w:rsidR="009B4D57" w:rsidRPr="009B4D57">
        <w:t>c</w:t>
      </w:r>
      <w:r w:rsidR="009C782D">
        <w:t>ourses</w:t>
      </w:r>
      <w:r w:rsidR="004F49DA">
        <w:t xml:space="preserve"> taken was</w:t>
      </w:r>
      <w:r w:rsidR="00A8200A">
        <w:rPr>
          <w:rFonts w:cs="Times New Roman"/>
          <w:szCs w:val="24"/>
        </w:rPr>
        <w:t xml:space="preserve"> 2.25 (</w:t>
      </w:r>
      <w:r w:rsidR="00A8200A" w:rsidRPr="00CB7EBE">
        <w:rPr>
          <w:rFonts w:cs="Times New Roman"/>
          <w:i/>
          <w:szCs w:val="24"/>
        </w:rPr>
        <w:t>SD</w:t>
      </w:r>
      <w:r w:rsidR="00A8200A">
        <w:rPr>
          <w:rFonts w:cs="Times New Roman"/>
          <w:szCs w:val="24"/>
        </w:rPr>
        <w:t xml:space="preserve"> = 2.42)</w:t>
      </w:r>
      <w:r w:rsidR="004F49DA">
        <w:rPr>
          <w:rFonts w:cs="Times New Roman"/>
          <w:szCs w:val="24"/>
        </w:rPr>
        <w:t xml:space="preserve"> while the mean for </w:t>
      </w:r>
      <w:r w:rsidR="008649D8">
        <w:rPr>
          <w:rFonts w:cs="Times New Roman"/>
          <w:szCs w:val="24"/>
        </w:rPr>
        <w:t>the number of diversity/multicultural trainings was 2.30 (</w:t>
      </w:r>
      <w:r w:rsidR="008649D8" w:rsidRPr="00CB7EBE">
        <w:rPr>
          <w:rFonts w:cs="Times New Roman"/>
          <w:i/>
          <w:szCs w:val="24"/>
        </w:rPr>
        <w:t>SD</w:t>
      </w:r>
      <w:r w:rsidR="008649D8">
        <w:rPr>
          <w:rFonts w:cs="Times New Roman"/>
          <w:szCs w:val="24"/>
        </w:rPr>
        <w:t xml:space="preserve"> = 3.34). </w:t>
      </w:r>
      <w:r w:rsidR="009C782D">
        <w:rPr>
          <w:rFonts w:cs="Times New Roman"/>
          <w:szCs w:val="24"/>
        </w:rPr>
        <w:t>Finally, a</w:t>
      </w:r>
      <w:r w:rsidR="00A8200A">
        <w:rPr>
          <w:rFonts w:cs="Times New Roman"/>
          <w:szCs w:val="24"/>
        </w:rPr>
        <w:t xml:space="preserve"> mean of 3.61 (</w:t>
      </w:r>
      <w:r w:rsidR="00A8200A" w:rsidRPr="00CB7EBE">
        <w:rPr>
          <w:rFonts w:cs="Times New Roman"/>
          <w:i/>
          <w:szCs w:val="24"/>
        </w:rPr>
        <w:t>SD</w:t>
      </w:r>
      <w:r w:rsidR="008649D8">
        <w:rPr>
          <w:rFonts w:cs="Times New Roman"/>
          <w:szCs w:val="24"/>
        </w:rPr>
        <w:t xml:space="preserve"> = </w:t>
      </w:r>
      <w:r w:rsidR="00A8200A">
        <w:rPr>
          <w:rFonts w:cs="Times New Roman"/>
          <w:szCs w:val="24"/>
        </w:rPr>
        <w:t xml:space="preserve">4.88) was reported for the number of </w:t>
      </w:r>
      <w:r w:rsidR="009C782D">
        <w:rPr>
          <w:rFonts w:cs="Times New Roman"/>
          <w:szCs w:val="24"/>
        </w:rPr>
        <w:t>d</w:t>
      </w:r>
      <w:r w:rsidR="00A8200A">
        <w:rPr>
          <w:rFonts w:cs="Times New Roman"/>
          <w:szCs w:val="24"/>
        </w:rPr>
        <w:t xml:space="preserve">iversity/multicultural education trainings attended as part of </w:t>
      </w:r>
      <w:r w:rsidR="008649D8">
        <w:rPr>
          <w:rFonts w:cs="Times New Roman"/>
          <w:szCs w:val="24"/>
        </w:rPr>
        <w:t>participant’s</w:t>
      </w:r>
      <w:r w:rsidR="00A8200A">
        <w:rPr>
          <w:rFonts w:cs="Times New Roman"/>
          <w:szCs w:val="24"/>
        </w:rPr>
        <w:t xml:space="preserve"> </w:t>
      </w:r>
      <w:r w:rsidR="00D65932">
        <w:rPr>
          <w:rFonts w:cs="Times New Roman"/>
          <w:szCs w:val="24"/>
        </w:rPr>
        <w:t>in-service</w:t>
      </w:r>
      <w:r w:rsidR="00A8200A">
        <w:rPr>
          <w:rFonts w:cs="Times New Roman"/>
          <w:szCs w:val="24"/>
        </w:rPr>
        <w:t xml:space="preserve"> professional </w:t>
      </w:r>
      <w:r w:rsidR="008649D8">
        <w:rPr>
          <w:rFonts w:cs="Times New Roman"/>
          <w:szCs w:val="24"/>
        </w:rPr>
        <w:t>development.</w:t>
      </w:r>
    </w:p>
    <w:p w:rsidR="002A2991" w:rsidRDefault="002A2991" w:rsidP="002A2991">
      <w:pPr>
        <w:spacing w:line="240" w:lineRule="auto"/>
        <w:rPr>
          <w:b/>
        </w:rPr>
      </w:pPr>
    </w:p>
    <w:p w:rsidR="005A24AE" w:rsidRDefault="005A24AE" w:rsidP="005A24AE">
      <w:pPr>
        <w:spacing w:line="240" w:lineRule="auto"/>
        <w:jc w:val="center"/>
        <w:rPr>
          <w:b/>
        </w:rPr>
      </w:pPr>
      <w:r>
        <w:rPr>
          <w:b/>
        </w:rPr>
        <w:t>Conclusions</w:t>
      </w:r>
      <w:r w:rsidR="00325976">
        <w:rPr>
          <w:b/>
        </w:rPr>
        <w:t>/Implications</w:t>
      </w:r>
    </w:p>
    <w:p w:rsidR="007B6D37" w:rsidRDefault="007B6D37" w:rsidP="005A24AE">
      <w:pPr>
        <w:spacing w:line="240" w:lineRule="auto"/>
        <w:jc w:val="center"/>
        <w:rPr>
          <w:b/>
        </w:rPr>
      </w:pPr>
    </w:p>
    <w:p w:rsidR="008649D8" w:rsidRPr="008649D8" w:rsidRDefault="008649D8" w:rsidP="008649D8">
      <w:pPr>
        <w:autoSpaceDE w:val="0"/>
        <w:autoSpaceDN w:val="0"/>
        <w:adjustRightInd w:val="0"/>
        <w:spacing w:line="240" w:lineRule="auto"/>
        <w:rPr>
          <w:rFonts w:eastAsia="Times New Roman" w:cs="Times New Roman"/>
          <w:szCs w:val="24"/>
          <w:lang w:bidi="en-US"/>
        </w:rPr>
      </w:pPr>
      <w:r w:rsidRPr="008649D8">
        <w:rPr>
          <w:rFonts w:eastAsia="Times New Roman" w:cs="Times New Roman"/>
          <w:szCs w:val="24"/>
          <w:lang w:bidi="en-US"/>
        </w:rPr>
        <w:t xml:space="preserve">In general, </w:t>
      </w:r>
      <w:r w:rsidR="0044526F" w:rsidRPr="008649D8">
        <w:rPr>
          <w:rFonts w:eastAsia="Times New Roman" w:cs="Times New Roman"/>
          <w:szCs w:val="24"/>
          <w:lang w:bidi="en-US"/>
        </w:rPr>
        <w:t>diverse demographical characteristic</w:t>
      </w:r>
      <w:r w:rsidR="0044526F">
        <w:rPr>
          <w:rFonts w:eastAsia="Times New Roman" w:cs="Times New Roman"/>
          <w:szCs w:val="24"/>
          <w:lang w:bidi="en-US"/>
        </w:rPr>
        <w:t xml:space="preserve">s </w:t>
      </w:r>
      <w:r w:rsidR="0044526F" w:rsidRPr="008649D8">
        <w:rPr>
          <w:rFonts w:eastAsia="Times New Roman" w:cs="Times New Roman"/>
          <w:szCs w:val="24"/>
          <w:lang w:bidi="en-US"/>
        </w:rPr>
        <w:t>exist</w:t>
      </w:r>
      <w:r w:rsidRPr="008649D8">
        <w:rPr>
          <w:rFonts w:eastAsia="Times New Roman" w:cs="Times New Roman"/>
          <w:szCs w:val="24"/>
          <w:lang w:bidi="en-US"/>
        </w:rPr>
        <w:t xml:space="preserve"> between </w:t>
      </w:r>
      <w:r>
        <w:rPr>
          <w:rFonts w:eastAsia="Times New Roman" w:cs="Times New Roman"/>
          <w:szCs w:val="24"/>
          <w:lang w:bidi="en-US"/>
        </w:rPr>
        <w:t xml:space="preserve">high school </w:t>
      </w:r>
      <w:r w:rsidRPr="008649D8">
        <w:rPr>
          <w:rFonts w:eastAsia="Times New Roman" w:cs="Times New Roman"/>
          <w:szCs w:val="24"/>
          <w:lang w:bidi="en-US"/>
        </w:rPr>
        <w:t xml:space="preserve">agricultural education teachers </w:t>
      </w:r>
      <w:r>
        <w:rPr>
          <w:rFonts w:eastAsia="Times New Roman" w:cs="Times New Roman"/>
          <w:szCs w:val="24"/>
          <w:lang w:bidi="en-US"/>
        </w:rPr>
        <w:t xml:space="preserve">among the </w:t>
      </w:r>
      <w:r w:rsidR="0044526F">
        <w:rPr>
          <w:rFonts w:eastAsia="Times New Roman" w:cs="Times New Roman"/>
          <w:szCs w:val="24"/>
          <w:lang w:bidi="en-US"/>
        </w:rPr>
        <w:t>six</w:t>
      </w:r>
      <w:r>
        <w:rPr>
          <w:rFonts w:eastAsia="Times New Roman" w:cs="Times New Roman"/>
          <w:szCs w:val="24"/>
          <w:lang w:bidi="en-US"/>
        </w:rPr>
        <w:t xml:space="preserve"> states.</w:t>
      </w:r>
      <w:r w:rsidR="00AB6C54">
        <w:rPr>
          <w:rFonts w:eastAsia="Times New Roman" w:cs="Times New Roman"/>
          <w:szCs w:val="24"/>
          <w:lang w:bidi="en-US"/>
        </w:rPr>
        <w:t xml:space="preserve"> </w:t>
      </w:r>
      <w:r w:rsidR="00AB6C54" w:rsidRPr="00AB6C54">
        <w:rPr>
          <w:rFonts w:eastAsia="Times New Roman" w:cs="Times New Roman"/>
          <w:szCs w:val="24"/>
          <w:lang w:bidi="en-US"/>
        </w:rPr>
        <w:t xml:space="preserve">The male </w:t>
      </w:r>
      <w:r w:rsidR="00AB6C54">
        <w:rPr>
          <w:rFonts w:eastAsia="Times New Roman" w:cs="Times New Roman"/>
          <w:szCs w:val="24"/>
          <w:lang w:bidi="en-US"/>
        </w:rPr>
        <w:t>to female ratio of participants (</w:t>
      </w:r>
      <w:r w:rsidR="00AB6C54" w:rsidRPr="00AB6C54">
        <w:rPr>
          <w:rFonts w:eastAsia="Times New Roman" w:cs="Times New Roman"/>
          <w:szCs w:val="24"/>
          <w:lang w:bidi="en-US"/>
        </w:rPr>
        <w:t>3</w:t>
      </w:r>
      <w:r w:rsidR="007B04CF">
        <w:rPr>
          <w:rFonts w:eastAsia="Times New Roman" w:cs="Times New Roman"/>
          <w:szCs w:val="24"/>
          <w:lang w:bidi="en-US"/>
        </w:rPr>
        <w:t>:</w:t>
      </w:r>
      <w:r w:rsidR="00AB6C54" w:rsidRPr="00AB6C54">
        <w:rPr>
          <w:rFonts w:eastAsia="Times New Roman" w:cs="Times New Roman"/>
          <w:szCs w:val="24"/>
          <w:lang w:bidi="en-US"/>
        </w:rPr>
        <w:t>2)</w:t>
      </w:r>
      <w:r w:rsidR="00AB6C54">
        <w:rPr>
          <w:rFonts w:eastAsia="Times New Roman" w:cs="Times New Roman"/>
          <w:szCs w:val="24"/>
          <w:lang w:bidi="en-US"/>
        </w:rPr>
        <w:t xml:space="preserve"> </w:t>
      </w:r>
      <w:r w:rsidR="00AB6C54" w:rsidRPr="00AB6C54">
        <w:rPr>
          <w:rFonts w:eastAsia="Times New Roman" w:cs="Times New Roman"/>
          <w:szCs w:val="24"/>
          <w:lang w:bidi="en-US"/>
        </w:rPr>
        <w:t xml:space="preserve">was </w:t>
      </w:r>
      <w:r w:rsidR="007B04CF">
        <w:rPr>
          <w:rFonts w:eastAsia="Times New Roman" w:cs="Times New Roman"/>
          <w:szCs w:val="24"/>
          <w:lang w:bidi="en-US"/>
        </w:rPr>
        <w:t xml:space="preserve">greater than previous studies concerning </w:t>
      </w:r>
      <w:r w:rsidR="007B6D37">
        <w:rPr>
          <w:rFonts w:eastAsia="Times New Roman" w:cs="Times New Roman"/>
          <w:szCs w:val="24"/>
          <w:lang w:bidi="en-US"/>
        </w:rPr>
        <w:t xml:space="preserve">gender makeup of </w:t>
      </w:r>
      <w:r w:rsidR="007B04CF">
        <w:rPr>
          <w:rFonts w:eastAsia="Times New Roman" w:cs="Times New Roman"/>
          <w:szCs w:val="24"/>
          <w:lang w:bidi="en-US"/>
        </w:rPr>
        <w:t xml:space="preserve">agricultural education teachers across the country (Kantrovich, 2010). </w:t>
      </w:r>
      <w:r w:rsidR="00D544C3">
        <w:rPr>
          <w:rFonts w:eastAsia="Times New Roman" w:cs="Times New Roman"/>
          <w:szCs w:val="24"/>
          <w:lang w:bidi="en-US"/>
        </w:rPr>
        <w:t>Sixty percent</w:t>
      </w:r>
      <w:r w:rsidR="00023907">
        <w:rPr>
          <w:rFonts w:eastAsia="Times New Roman" w:cs="Times New Roman"/>
          <w:szCs w:val="24"/>
          <w:lang w:bidi="en-US"/>
        </w:rPr>
        <w:t xml:space="preserve"> of the participants did not have any diversity/multicultural education training in their undergraduate matriculation. </w:t>
      </w:r>
      <w:r w:rsidRPr="008649D8">
        <w:rPr>
          <w:rFonts w:eastAsia="Times New Roman" w:cs="Times New Roman"/>
          <w:szCs w:val="24"/>
          <w:lang w:bidi="en-US"/>
        </w:rPr>
        <w:t>Based on the finding</w:t>
      </w:r>
      <w:r w:rsidR="009D6089">
        <w:rPr>
          <w:rFonts w:eastAsia="Times New Roman" w:cs="Times New Roman"/>
          <w:szCs w:val="24"/>
          <w:lang w:bidi="en-US"/>
        </w:rPr>
        <w:t xml:space="preserve"> in </w:t>
      </w:r>
      <w:r w:rsidRPr="008649D8">
        <w:rPr>
          <w:rFonts w:eastAsia="Times New Roman" w:cs="Times New Roman"/>
          <w:szCs w:val="24"/>
          <w:lang w:bidi="en-US"/>
        </w:rPr>
        <w:t>th</w:t>
      </w:r>
      <w:r w:rsidR="009D6089">
        <w:rPr>
          <w:rFonts w:eastAsia="Times New Roman" w:cs="Times New Roman"/>
          <w:szCs w:val="24"/>
          <w:lang w:bidi="en-US"/>
        </w:rPr>
        <w:t>is</w:t>
      </w:r>
      <w:r w:rsidRPr="008649D8">
        <w:rPr>
          <w:rFonts w:eastAsia="Times New Roman" w:cs="Times New Roman"/>
          <w:szCs w:val="24"/>
          <w:lang w:bidi="en-US"/>
        </w:rPr>
        <w:t xml:space="preserve"> study, the researchers suggest </w:t>
      </w:r>
      <w:r w:rsidR="00E80C51">
        <w:rPr>
          <w:rFonts w:eastAsia="Times New Roman" w:cs="Times New Roman"/>
          <w:szCs w:val="24"/>
          <w:lang w:bidi="en-US"/>
        </w:rPr>
        <w:t xml:space="preserve">a continuous increase in the </w:t>
      </w:r>
      <w:r w:rsidR="00CB5AC5">
        <w:rPr>
          <w:rFonts w:eastAsia="Times New Roman" w:cs="Times New Roman"/>
          <w:szCs w:val="24"/>
          <w:lang w:bidi="en-US"/>
        </w:rPr>
        <w:t xml:space="preserve">exposure of undergraduate students to </w:t>
      </w:r>
      <w:r w:rsidR="00023907">
        <w:rPr>
          <w:rFonts w:eastAsia="Times New Roman" w:cs="Times New Roman"/>
          <w:szCs w:val="24"/>
          <w:lang w:bidi="en-US"/>
        </w:rPr>
        <w:t>diversity</w:t>
      </w:r>
      <w:r w:rsidR="00CB5AC5">
        <w:rPr>
          <w:rFonts w:eastAsia="Times New Roman" w:cs="Times New Roman"/>
          <w:szCs w:val="24"/>
          <w:lang w:bidi="en-US"/>
        </w:rPr>
        <w:t xml:space="preserve">/multicultural experiences. </w:t>
      </w:r>
      <w:r w:rsidR="005D4B11">
        <w:rPr>
          <w:rFonts w:eastAsia="Times New Roman" w:cs="Times New Roman"/>
          <w:szCs w:val="24"/>
          <w:lang w:bidi="en-US"/>
        </w:rPr>
        <w:t xml:space="preserve">Increased training at the </w:t>
      </w:r>
      <w:r w:rsidR="00D65932">
        <w:rPr>
          <w:rFonts w:eastAsia="Times New Roman" w:cs="Times New Roman"/>
          <w:szCs w:val="24"/>
          <w:lang w:bidi="en-US"/>
        </w:rPr>
        <w:t>pre-service</w:t>
      </w:r>
      <w:r w:rsidR="005D4B11">
        <w:rPr>
          <w:rFonts w:eastAsia="Times New Roman" w:cs="Times New Roman"/>
          <w:szCs w:val="24"/>
          <w:lang w:bidi="en-US"/>
        </w:rPr>
        <w:t xml:space="preserve"> level w</w:t>
      </w:r>
      <w:r w:rsidR="0044526F">
        <w:rPr>
          <w:rFonts w:eastAsia="Times New Roman" w:cs="Times New Roman"/>
          <w:szCs w:val="24"/>
          <w:lang w:bidi="en-US"/>
        </w:rPr>
        <w:t>ould</w:t>
      </w:r>
      <w:r w:rsidR="005D4B11">
        <w:rPr>
          <w:rFonts w:eastAsia="Times New Roman" w:cs="Times New Roman"/>
          <w:szCs w:val="24"/>
          <w:lang w:bidi="en-US"/>
        </w:rPr>
        <w:t xml:space="preserve"> “</w:t>
      </w:r>
      <w:r w:rsidR="005D4B11" w:rsidRPr="005D4B11">
        <w:rPr>
          <w:rFonts w:eastAsia="Times New Roman" w:cs="Times New Roman"/>
          <w:szCs w:val="24"/>
          <w:lang w:bidi="en-US"/>
        </w:rPr>
        <w:t>ensure that agricultural educators are prepared to deal with the challenges of a diverse student populatio</w:t>
      </w:r>
      <w:r w:rsidR="005D4B11">
        <w:rPr>
          <w:rFonts w:eastAsia="Times New Roman" w:cs="Times New Roman"/>
          <w:szCs w:val="24"/>
          <w:lang w:bidi="en-US"/>
        </w:rPr>
        <w:t>n” (</w:t>
      </w:r>
      <w:r w:rsidR="00CB5AC5">
        <w:rPr>
          <w:rFonts w:eastAsia="Times New Roman" w:cs="Times New Roman"/>
          <w:szCs w:val="24"/>
          <w:lang w:bidi="en-US"/>
        </w:rPr>
        <w:t>LaVergne</w:t>
      </w:r>
      <w:r w:rsidR="00023907">
        <w:rPr>
          <w:rFonts w:eastAsia="Times New Roman" w:cs="Times New Roman"/>
          <w:szCs w:val="24"/>
          <w:lang w:bidi="en-US"/>
        </w:rPr>
        <w:t>, Larke, Jones, &amp; Elbert</w:t>
      </w:r>
      <w:r w:rsidR="005D4B11">
        <w:rPr>
          <w:rFonts w:eastAsia="Times New Roman" w:cs="Times New Roman"/>
          <w:szCs w:val="24"/>
          <w:lang w:bidi="en-US"/>
        </w:rPr>
        <w:t xml:space="preserve">, </w:t>
      </w:r>
      <w:r w:rsidR="00CB5AC5">
        <w:rPr>
          <w:rFonts w:eastAsia="Times New Roman" w:cs="Times New Roman"/>
          <w:szCs w:val="24"/>
          <w:lang w:bidi="en-US"/>
        </w:rPr>
        <w:t>200</w:t>
      </w:r>
      <w:r w:rsidR="00023907">
        <w:rPr>
          <w:rFonts w:eastAsia="Times New Roman" w:cs="Times New Roman"/>
          <w:szCs w:val="24"/>
          <w:lang w:bidi="en-US"/>
        </w:rPr>
        <w:t>9</w:t>
      </w:r>
      <w:r w:rsidR="005D4B11">
        <w:rPr>
          <w:rFonts w:eastAsia="Times New Roman" w:cs="Times New Roman"/>
          <w:szCs w:val="24"/>
          <w:lang w:bidi="en-US"/>
        </w:rPr>
        <w:t>, p.70</w:t>
      </w:r>
      <w:r w:rsidR="00CB5AC5">
        <w:rPr>
          <w:rFonts w:eastAsia="Times New Roman" w:cs="Times New Roman"/>
          <w:szCs w:val="24"/>
          <w:lang w:bidi="en-US"/>
        </w:rPr>
        <w:t>)</w:t>
      </w:r>
      <w:r w:rsidR="009D6089">
        <w:rPr>
          <w:rFonts w:eastAsia="Times New Roman" w:cs="Times New Roman"/>
          <w:szCs w:val="24"/>
          <w:lang w:bidi="en-US"/>
        </w:rPr>
        <w:t>.</w:t>
      </w:r>
      <w:r w:rsidR="00CB5AC5">
        <w:rPr>
          <w:rFonts w:eastAsia="Times New Roman" w:cs="Times New Roman"/>
          <w:szCs w:val="24"/>
          <w:lang w:bidi="en-US"/>
        </w:rPr>
        <w:t xml:space="preserve"> </w:t>
      </w:r>
      <w:r w:rsidR="003762B2">
        <w:rPr>
          <w:rFonts w:eastAsia="Times New Roman" w:cs="Times New Roman"/>
          <w:szCs w:val="24"/>
          <w:lang w:bidi="en-US"/>
        </w:rPr>
        <w:t>As previously mentioned, d</w:t>
      </w:r>
      <w:r w:rsidRPr="008649D8">
        <w:rPr>
          <w:rFonts w:eastAsia="Times New Roman" w:cs="Times New Roman"/>
          <w:szCs w:val="24"/>
          <w:lang w:bidi="en-US"/>
        </w:rPr>
        <w:t xml:space="preserve">ata of demographic trends </w:t>
      </w:r>
      <w:r w:rsidR="003762B2" w:rsidRPr="008649D8">
        <w:rPr>
          <w:rFonts w:eastAsia="Times New Roman" w:cs="Times New Roman"/>
          <w:szCs w:val="24"/>
          <w:lang w:bidi="en-US"/>
        </w:rPr>
        <w:t>denote</w:t>
      </w:r>
      <w:r w:rsidRPr="008649D8">
        <w:rPr>
          <w:rFonts w:eastAsia="Times New Roman" w:cs="Times New Roman"/>
          <w:szCs w:val="24"/>
          <w:lang w:bidi="en-US"/>
        </w:rPr>
        <w:t xml:space="preserve"> that this type of training is warranted</w:t>
      </w:r>
      <w:r w:rsidR="00D65932">
        <w:rPr>
          <w:rFonts w:eastAsia="Times New Roman" w:cs="Times New Roman"/>
          <w:szCs w:val="24"/>
          <w:lang w:bidi="en-US"/>
        </w:rPr>
        <w:t>.</w:t>
      </w:r>
      <w:r w:rsidRPr="008649D8">
        <w:rPr>
          <w:rFonts w:eastAsia="Times New Roman" w:cs="Times New Roman"/>
          <w:szCs w:val="24"/>
          <w:lang w:bidi="en-US"/>
        </w:rPr>
        <w:t xml:space="preserve"> If agricultural educators are to stay abreast of the demographic shift occurring in public schools, diversity</w:t>
      </w:r>
      <w:r w:rsidR="00D65932">
        <w:rPr>
          <w:rFonts w:eastAsia="Times New Roman" w:cs="Times New Roman"/>
          <w:szCs w:val="24"/>
          <w:lang w:bidi="en-US"/>
        </w:rPr>
        <w:t>/</w:t>
      </w:r>
      <w:r w:rsidRPr="008649D8">
        <w:rPr>
          <w:rFonts w:eastAsia="Times New Roman" w:cs="Times New Roman"/>
          <w:szCs w:val="24"/>
          <w:lang w:bidi="en-US"/>
        </w:rPr>
        <w:t xml:space="preserve"> multicultural education courses must be a vital part of the undergraduate curriculum. </w:t>
      </w:r>
    </w:p>
    <w:p w:rsidR="008649D8" w:rsidRPr="008649D8" w:rsidRDefault="008649D8" w:rsidP="008649D8">
      <w:pPr>
        <w:autoSpaceDE w:val="0"/>
        <w:autoSpaceDN w:val="0"/>
        <w:adjustRightInd w:val="0"/>
        <w:spacing w:line="240" w:lineRule="auto"/>
        <w:ind w:firstLine="720"/>
        <w:rPr>
          <w:rFonts w:eastAsia="Times New Roman" w:cs="Times New Roman"/>
          <w:szCs w:val="24"/>
          <w:lang w:bidi="en-US"/>
        </w:rPr>
      </w:pPr>
    </w:p>
    <w:p w:rsidR="008649D8" w:rsidRPr="008649D8" w:rsidRDefault="008649D8" w:rsidP="003762B2">
      <w:pPr>
        <w:autoSpaceDE w:val="0"/>
        <w:autoSpaceDN w:val="0"/>
        <w:adjustRightInd w:val="0"/>
        <w:spacing w:line="240" w:lineRule="auto"/>
        <w:rPr>
          <w:rFonts w:eastAsia="Times New Roman" w:cs="Times New Roman"/>
          <w:szCs w:val="24"/>
          <w:lang w:bidi="en-US"/>
        </w:rPr>
      </w:pPr>
      <w:r w:rsidRPr="008649D8">
        <w:rPr>
          <w:rFonts w:eastAsia="Times New Roman" w:cs="Times New Roman"/>
          <w:szCs w:val="24"/>
          <w:lang w:bidi="en-US"/>
        </w:rPr>
        <w:t xml:space="preserve">Respondents in this survey were likely to have received </w:t>
      </w:r>
      <w:r w:rsidR="00EA2027">
        <w:rPr>
          <w:rFonts w:eastAsia="Times New Roman" w:cs="Times New Roman"/>
          <w:szCs w:val="24"/>
          <w:lang w:bidi="en-US"/>
        </w:rPr>
        <w:t xml:space="preserve">more </w:t>
      </w:r>
      <w:r w:rsidRPr="008649D8">
        <w:rPr>
          <w:rFonts w:eastAsia="Times New Roman" w:cs="Times New Roman"/>
          <w:szCs w:val="24"/>
          <w:lang w:bidi="en-US"/>
        </w:rPr>
        <w:t xml:space="preserve">diversity/multicultural training </w:t>
      </w:r>
      <w:r w:rsidR="003762B2">
        <w:rPr>
          <w:rFonts w:eastAsia="Times New Roman" w:cs="Times New Roman"/>
          <w:szCs w:val="24"/>
          <w:lang w:bidi="en-US"/>
        </w:rPr>
        <w:t xml:space="preserve">in their professional occupations. </w:t>
      </w:r>
      <w:r w:rsidRPr="008649D8">
        <w:rPr>
          <w:rFonts w:eastAsia="Times New Roman" w:cs="Times New Roman"/>
          <w:szCs w:val="24"/>
          <w:lang w:bidi="en-US"/>
        </w:rPr>
        <w:t xml:space="preserve">One implication from this finding is that secondary schools </w:t>
      </w:r>
      <w:r w:rsidR="00EA2027">
        <w:rPr>
          <w:rFonts w:eastAsia="Times New Roman" w:cs="Times New Roman"/>
          <w:szCs w:val="24"/>
          <w:lang w:bidi="en-US"/>
        </w:rPr>
        <w:t xml:space="preserve">have a vested interested in preparing agricultural educators for a changing population. </w:t>
      </w:r>
      <w:r w:rsidRPr="008649D8">
        <w:rPr>
          <w:rFonts w:eastAsia="Times New Roman" w:cs="Times New Roman"/>
          <w:szCs w:val="24"/>
          <w:lang w:bidi="en-US"/>
        </w:rPr>
        <w:t xml:space="preserve">Based on the implication, </w:t>
      </w:r>
      <w:r w:rsidR="00325976">
        <w:rPr>
          <w:rFonts w:eastAsia="Times New Roman" w:cs="Times New Roman"/>
          <w:szCs w:val="24"/>
          <w:lang w:bidi="en-US"/>
        </w:rPr>
        <w:t xml:space="preserve">teacher preparation programs should collaborate with school administrators to examine possible partnerships regarding greater opportunities for </w:t>
      </w:r>
      <w:r w:rsidR="00D65932">
        <w:rPr>
          <w:rFonts w:eastAsia="Times New Roman" w:cs="Times New Roman"/>
          <w:szCs w:val="24"/>
          <w:lang w:bidi="en-US"/>
        </w:rPr>
        <w:t>pre-service</w:t>
      </w:r>
      <w:r w:rsidR="00325976">
        <w:rPr>
          <w:rFonts w:eastAsia="Times New Roman" w:cs="Times New Roman"/>
          <w:szCs w:val="24"/>
          <w:lang w:bidi="en-US"/>
        </w:rPr>
        <w:t xml:space="preserve"> </w:t>
      </w:r>
      <w:r w:rsidR="00DF5D2C" w:rsidRPr="00DF5D2C">
        <w:rPr>
          <w:rFonts w:eastAsia="Times New Roman" w:cs="Times New Roman"/>
          <w:szCs w:val="24"/>
          <w:lang w:bidi="en-US"/>
        </w:rPr>
        <w:t xml:space="preserve">diversity/multicultural education </w:t>
      </w:r>
      <w:r w:rsidR="00DF5D2C">
        <w:rPr>
          <w:rFonts w:eastAsia="Times New Roman" w:cs="Times New Roman"/>
          <w:szCs w:val="24"/>
          <w:lang w:bidi="en-US"/>
        </w:rPr>
        <w:t>training</w:t>
      </w:r>
      <w:r w:rsidR="00325976">
        <w:rPr>
          <w:rFonts w:eastAsia="Times New Roman" w:cs="Times New Roman"/>
          <w:szCs w:val="24"/>
          <w:lang w:bidi="en-US"/>
        </w:rPr>
        <w:t>.</w:t>
      </w:r>
      <w:r w:rsidRPr="008649D8">
        <w:rPr>
          <w:rFonts w:eastAsia="Times New Roman" w:cs="Times New Roman"/>
          <w:szCs w:val="24"/>
          <w:lang w:bidi="en-US"/>
        </w:rPr>
        <w:t xml:space="preserve"> </w:t>
      </w:r>
    </w:p>
    <w:p w:rsidR="005A24AE" w:rsidRDefault="005A24AE" w:rsidP="005A24AE">
      <w:pPr>
        <w:spacing w:line="240" w:lineRule="auto"/>
        <w:jc w:val="center"/>
        <w:rPr>
          <w:b/>
        </w:rPr>
      </w:pPr>
      <w:r>
        <w:rPr>
          <w:b/>
        </w:rPr>
        <w:lastRenderedPageBreak/>
        <w:t>References</w:t>
      </w:r>
    </w:p>
    <w:p w:rsidR="000147DB" w:rsidRDefault="000147DB" w:rsidP="005A24AE">
      <w:pPr>
        <w:spacing w:line="240" w:lineRule="auto"/>
        <w:jc w:val="center"/>
        <w:rPr>
          <w:b/>
        </w:rPr>
      </w:pPr>
    </w:p>
    <w:p w:rsidR="005A24AE" w:rsidRPr="00023918" w:rsidRDefault="000147DB" w:rsidP="000147DB">
      <w:pPr>
        <w:pStyle w:val="NoSpacing"/>
        <w:ind w:left="720" w:hanging="720"/>
      </w:pPr>
      <w:r w:rsidRPr="000147DB">
        <w:t xml:space="preserve">Banks, J. A. (2008). </w:t>
      </w:r>
      <w:r w:rsidRPr="000147DB">
        <w:rPr>
          <w:i/>
          <w:iCs/>
        </w:rPr>
        <w:t xml:space="preserve">An introduction to multicultural education </w:t>
      </w:r>
      <w:r w:rsidRPr="000147DB">
        <w:t>(4th ed.). Boston, MA: Allyn and Bacon.</w:t>
      </w:r>
    </w:p>
    <w:p w:rsidR="000147DB" w:rsidRDefault="000147DB" w:rsidP="000274B9">
      <w:pPr>
        <w:spacing w:line="240" w:lineRule="auto"/>
        <w:ind w:left="720" w:hanging="720"/>
        <w:rPr>
          <w:bCs/>
        </w:rPr>
      </w:pPr>
    </w:p>
    <w:p w:rsidR="00023918" w:rsidRDefault="00023918" w:rsidP="000274B9">
      <w:pPr>
        <w:spacing w:line="240" w:lineRule="auto"/>
        <w:ind w:left="720" w:hanging="720"/>
        <w:rPr>
          <w:bCs/>
        </w:rPr>
      </w:pPr>
      <w:r w:rsidRPr="00023918">
        <w:rPr>
          <w:bCs/>
        </w:rPr>
        <w:t xml:space="preserve">Dillman, D. A., Smyth, J. D. &amp; Christian, L. M. (2009). Internet, mail, and mixed-mode survey: </w:t>
      </w:r>
      <w:r w:rsidRPr="00023918">
        <w:rPr>
          <w:bCs/>
          <w:i/>
          <w:iCs/>
        </w:rPr>
        <w:t>The tailored design method (3</w:t>
      </w:r>
      <w:r w:rsidRPr="00023918">
        <w:rPr>
          <w:bCs/>
          <w:i/>
          <w:iCs/>
          <w:vertAlign w:val="superscript"/>
        </w:rPr>
        <w:t>rd</w:t>
      </w:r>
      <w:r w:rsidRPr="00023918">
        <w:rPr>
          <w:bCs/>
          <w:i/>
          <w:iCs/>
        </w:rPr>
        <w:t xml:space="preserve"> ed.)</w:t>
      </w:r>
      <w:r w:rsidRPr="00023918">
        <w:rPr>
          <w:bCs/>
        </w:rPr>
        <w:t>. Hoboken, NJ: John Wiley &amp; Sons, Inc.</w:t>
      </w:r>
    </w:p>
    <w:p w:rsidR="000147DB" w:rsidRDefault="000147DB" w:rsidP="000274B9">
      <w:pPr>
        <w:spacing w:line="240" w:lineRule="auto"/>
        <w:ind w:left="720" w:hanging="720"/>
        <w:rPr>
          <w:bCs/>
        </w:rPr>
      </w:pPr>
    </w:p>
    <w:p w:rsidR="000147DB" w:rsidRDefault="000147DB" w:rsidP="000274B9">
      <w:pPr>
        <w:spacing w:line="240" w:lineRule="auto"/>
        <w:ind w:left="720" w:hanging="720"/>
        <w:rPr>
          <w:bCs/>
        </w:rPr>
      </w:pPr>
      <w:r w:rsidRPr="000147DB">
        <w:rPr>
          <w:bCs/>
        </w:rPr>
        <w:t xml:space="preserve">Gay, G. (2000). </w:t>
      </w:r>
      <w:r w:rsidRPr="000147DB">
        <w:rPr>
          <w:bCs/>
          <w:i/>
          <w:iCs/>
        </w:rPr>
        <w:t>Culturally responsive teaching: Theory, research, and practice</w:t>
      </w:r>
      <w:r w:rsidRPr="000147DB">
        <w:rPr>
          <w:bCs/>
        </w:rPr>
        <w:t>. New York, NY: Teachers College Press.</w:t>
      </w:r>
    </w:p>
    <w:p w:rsidR="000274B9" w:rsidRPr="00023918" w:rsidRDefault="000274B9" w:rsidP="000274B9">
      <w:pPr>
        <w:spacing w:line="240" w:lineRule="auto"/>
        <w:ind w:left="720" w:hanging="720"/>
      </w:pPr>
    </w:p>
    <w:p w:rsidR="00023918" w:rsidRDefault="00023918" w:rsidP="000274B9">
      <w:pPr>
        <w:spacing w:line="240" w:lineRule="auto"/>
        <w:ind w:left="720" w:hanging="720"/>
        <w:rPr>
          <w:bCs/>
        </w:rPr>
      </w:pPr>
      <w:r w:rsidRPr="00023918">
        <w:rPr>
          <w:bCs/>
        </w:rPr>
        <w:t xml:space="preserve">Kantrovich, A. J. (2010). </w:t>
      </w:r>
      <w:r w:rsidRPr="00023918">
        <w:rPr>
          <w:bCs/>
          <w:i/>
          <w:iCs/>
        </w:rPr>
        <w:t>The 36</w:t>
      </w:r>
      <w:r w:rsidRPr="00023918">
        <w:rPr>
          <w:bCs/>
          <w:i/>
          <w:iCs/>
          <w:vertAlign w:val="superscript"/>
        </w:rPr>
        <w:t>th</w:t>
      </w:r>
      <w:r w:rsidRPr="00023918">
        <w:rPr>
          <w:bCs/>
          <w:i/>
          <w:iCs/>
        </w:rPr>
        <w:t xml:space="preserve"> volume of a national study of the supply and demand for teachers of agricultural education 2006-2009</w:t>
      </w:r>
      <w:r w:rsidRPr="00023918">
        <w:rPr>
          <w:bCs/>
        </w:rPr>
        <w:t>. West Olive, MI: Michigan State University Extension.</w:t>
      </w:r>
    </w:p>
    <w:p w:rsidR="000274B9" w:rsidRPr="00023918" w:rsidRDefault="000274B9" w:rsidP="000274B9">
      <w:pPr>
        <w:spacing w:line="240" w:lineRule="auto"/>
        <w:ind w:left="720" w:hanging="720"/>
      </w:pPr>
    </w:p>
    <w:p w:rsidR="000147DB" w:rsidRDefault="000147DB" w:rsidP="000274B9">
      <w:pPr>
        <w:pStyle w:val="Default"/>
        <w:ind w:left="720" w:hanging="720"/>
        <w:rPr>
          <w:iCs/>
        </w:rPr>
      </w:pPr>
      <w:r w:rsidRPr="000147DB">
        <w:rPr>
          <w:iCs/>
        </w:rPr>
        <w:t xml:space="preserve">LaVergne, D. D. (2008). </w:t>
      </w:r>
      <w:r w:rsidRPr="000147DB">
        <w:rPr>
          <w:i/>
          <w:iCs/>
        </w:rPr>
        <w:t>Perceptions of Texas agricultural education teachers regarding diversity inclusion in secondary agricultural education programs</w:t>
      </w:r>
      <w:r w:rsidRPr="000147DB">
        <w:rPr>
          <w:iCs/>
        </w:rPr>
        <w:t>. Unpublished doctoral dissertation. Texas A&amp;M University, College Station, TX.</w:t>
      </w:r>
    </w:p>
    <w:p w:rsidR="000147DB" w:rsidRDefault="000147DB" w:rsidP="000274B9">
      <w:pPr>
        <w:pStyle w:val="Default"/>
        <w:ind w:left="720" w:hanging="720"/>
        <w:rPr>
          <w:iCs/>
        </w:rPr>
      </w:pPr>
    </w:p>
    <w:p w:rsidR="000147DB" w:rsidRPr="000147DB" w:rsidRDefault="000147DB" w:rsidP="000147DB">
      <w:pPr>
        <w:autoSpaceDE w:val="0"/>
        <w:autoSpaceDN w:val="0"/>
        <w:adjustRightInd w:val="0"/>
        <w:spacing w:line="240" w:lineRule="auto"/>
        <w:ind w:left="720" w:hanging="720"/>
        <w:rPr>
          <w:rFonts w:eastAsia="Times New Roman" w:cs="Times New Roman"/>
          <w:szCs w:val="24"/>
        </w:rPr>
      </w:pPr>
      <w:r w:rsidRPr="000147DB">
        <w:rPr>
          <w:rFonts w:eastAsia="Times New Roman" w:cs="Times New Roman"/>
          <w:szCs w:val="24"/>
        </w:rPr>
        <w:t xml:space="preserve">LaVergne, D.D., Larke, A., Jones, W.A., &amp; Elbert, C.E. (2009). Selected demographic and personal characteristics of secondary agricultural education teachers in Texas. </w:t>
      </w:r>
      <w:r w:rsidRPr="000147DB">
        <w:rPr>
          <w:rFonts w:eastAsia="Times New Roman" w:cs="Times New Roman"/>
          <w:i/>
          <w:szCs w:val="24"/>
        </w:rPr>
        <w:t xml:space="preserve">Poster Proceedings of the 2009 American Association for Agricultural Education North Central Conference, </w:t>
      </w:r>
      <w:r w:rsidRPr="000147DB">
        <w:rPr>
          <w:rFonts w:eastAsia="Times New Roman" w:cs="Times New Roman"/>
          <w:szCs w:val="24"/>
        </w:rPr>
        <w:t>Lincoln, NE.</w:t>
      </w:r>
    </w:p>
    <w:p w:rsidR="000147DB" w:rsidRDefault="000147DB" w:rsidP="000274B9">
      <w:pPr>
        <w:pStyle w:val="Default"/>
        <w:ind w:left="720" w:hanging="720"/>
        <w:rPr>
          <w:iCs/>
        </w:rPr>
      </w:pPr>
    </w:p>
    <w:p w:rsidR="000147DB" w:rsidRDefault="000147DB" w:rsidP="000274B9">
      <w:pPr>
        <w:pStyle w:val="Default"/>
        <w:ind w:left="720" w:hanging="720"/>
        <w:rPr>
          <w:iCs/>
        </w:rPr>
      </w:pPr>
      <w:r w:rsidRPr="000147DB">
        <w:rPr>
          <w:iCs/>
        </w:rPr>
        <w:t>LaVergne, D. D., Jones, W. A., Larke, A.</w:t>
      </w:r>
      <w:bookmarkStart w:id="0" w:name="_GoBack"/>
      <w:bookmarkEnd w:id="0"/>
      <w:r w:rsidRPr="000147DB">
        <w:rPr>
          <w:iCs/>
        </w:rPr>
        <w:t xml:space="preserve">, Jr., &amp; Elbert, C. D. (2012). The effect of teacher demographic and personal characteristics on perceptions of diversity inclusion in agricultural education programs. </w:t>
      </w:r>
      <w:r w:rsidRPr="000147DB">
        <w:rPr>
          <w:i/>
          <w:iCs/>
        </w:rPr>
        <w:t>Journal of Agricultural Education, 53</w:t>
      </w:r>
      <w:r w:rsidRPr="000147DB">
        <w:rPr>
          <w:iCs/>
        </w:rPr>
        <w:t>(3), 84–97. doi:10.5032/jae.2012.03084</w:t>
      </w:r>
    </w:p>
    <w:p w:rsidR="000147DB" w:rsidRDefault="000147DB" w:rsidP="000274B9">
      <w:pPr>
        <w:pStyle w:val="Default"/>
        <w:ind w:left="720" w:hanging="720"/>
        <w:rPr>
          <w:iCs/>
        </w:rPr>
      </w:pPr>
    </w:p>
    <w:p w:rsidR="000147DB" w:rsidRDefault="000147DB" w:rsidP="000147DB">
      <w:pPr>
        <w:pStyle w:val="Default"/>
        <w:ind w:left="720" w:hanging="720"/>
        <w:rPr>
          <w:iCs/>
        </w:rPr>
      </w:pPr>
      <w:r w:rsidRPr="000147DB">
        <w:rPr>
          <w:iCs/>
        </w:rPr>
        <w:t xml:space="preserve">Salend, S. J. (2008). </w:t>
      </w:r>
      <w:r w:rsidRPr="000147DB">
        <w:rPr>
          <w:i/>
          <w:iCs/>
        </w:rPr>
        <w:t xml:space="preserve">Creating inclusive classrooms: Effective and reflective practices. </w:t>
      </w:r>
      <w:r w:rsidRPr="000147DB">
        <w:rPr>
          <w:iCs/>
        </w:rPr>
        <w:t>(6th ed.). Upper</w:t>
      </w:r>
      <w:r>
        <w:rPr>
          <w:iCs/>
        </w:rPr>
        <w:t xml:space="preserve"> </w:t>
      </w:r>
      <w:r w:rsidRPr="000147DB">
        <w:rPr>
          <w:iCs/>
        </w:rPr>
        <w:t>Saddle River, NJ: Pearson Prentice Hall.</w:t>
      </w:r>
    </w:p>
    <w:p w:rsidR="000147DB" w:rsidRDefault="000147DB" w:rsidP="000274B9">
      <w:pPr>
        <w:pStyle w:val="Default"/>
        <w:ind w:left="720" w:hanging="720"/>
        <w:rPr>
          <w:iCs/>
        </w:rPr>
      </w:pPr>
    </w:p>
    <w:p w:rsidR="000274B9" w:rsidRDefault="000274B9" w:rsidP="000274B9">
      <w:pPr>
        <w:pStyle w:val="Default"/>
        <w:ind w:left="720" w:hanging="720"/>
      </w:pPr>
      <w:r>
        <w:rPr>
          <w:iCs/>
        </w:rPr>
        <w:t xml:space="preserve">U. S. </w:t>
      </w:r>
      <w:r>
        <w:rPr>
          <w:color w:val="auto"/>
        </w:rPr>
        <w:t>Department of Education.</w:t>
      </w:r>
      <w:r w:rsidRPr="004D4F8E">
        <w:rPr>
          <w:color w:val="auto"/>
        </w:rPr>
        <w:t xml:space="preserve"> (2011</w:t>
      </w:r>
      <w:r>
        <w:rPr>
          <w:color w:val="auto"/>
        </w:rPr>
        <w:t>a</w:t>
      </w:r>
      <w:r w:rsidRPr="004D4F8E">
        <w:rPr>
          <w:color w:val="auto"/>
        </w:rPr>
        <w:t xml:space="preserve">). </w:t>
      </w:r>
      <w:r w:rsidRPr="004D4F8E">
        <w:rPr>
          <w:i/>
          <w:color w:val="auto"/>
        </w:rPr>
        <w:t>Projections of Education Statistics to 2019</w:t>
      </w:r>
      <w:r w:rsidRPr="004D4F8E">
        <w:rPr>
          <w:color w:val="auto"/>
        </w:rPr>
        <w:t>, (NCES 2011-017), Washington, DC: U.S. Government Printing Office.</w:t>
      </w:r>
      <w:r>
        <w:rPr>
          <w:color w:val="auto"/>
        </w:rPr>
        <w:t xml:space="preserve"> Retrieved from: </w:t>
      </w:r>
      <w:r w:rsidRPr="000274B9">
        <w:t>http://nces.ed.gov/pubs2001/2001083.pdf</w:t>
      </w:r>
    </w:p>
    <w:p w:rsidR="000274B9" w:rsidRPr="004D4F8E" w:rsidRDefault="000274B9" w:rsidP="000274B9">
      <w:pPr>
        <w:pStyle w:val="Default"/>
        <w:ind w:left="720" w:hanging="720"/>
        <w:rPr>
          <w:color w:val="auto"/>
        </w:rPr>
      </w:pPr>
    </w:p>
    <w:p w:rsidR="000274B9" w:rsidRDefault="000274B9" w:rsidP="000274B9">
      <w:pPr>
        <w:pStyle w:val="Default"/>
        <w:ind w:left="720" w:hanging="720"/>
      </w:pPr>
      <w:r>
        <w:rPr>
          <w:iCs/>
        </w:rPr>
        <w:t xml:space="preserve">U. S. </w:t>
      </w:r>
      <w:r>
        <w:rPr>
          <w:color w:val="auto"/>
        </w:rPr>
        <w:t>Department of Education.</w:t>
      </w:r>
      <w:r w:rsidRPr="004D4F8E">
        <w:rPr>
          <w:color w:val="auto"/>
        </w:rPr>
        <w:t xml:space="preserve"> (2011</w:t>
      </w:r>
      <w:r>
        <w:rPr>
          <w:color w:val="auto"/>
        </w:rPr>
        <w:t>b</w:t>
      </w:r>
      <w:r w:rsidRPr="004D4F8E">
        <w:rPr>
          <w:color w:val="auto"/>
        </w:rPr>
        <w:t xml:space="preserve">). </w:t>
      </w:r>
      <w:r w:rsidRPr="004D4F8E">
        <w:rPr>
          <w:i/>
          <w:iCs/>
          <w:color w:val="auto"/>
        </w:rPr>
        <w:t>The Condition of Education 2011</w:t>
      </w:r>
      <w:r w:rsidRPr="004D4F8E">
        <w:rPr>
          <w:color w:val="auto"/>
        </w:rPr>
        <w:t>, (NCES 2011-033), Washington, DC: U.S. Government Printing Office.</w:t>
      </w:r>
      <w:r>
        <w:rPr>
          <w:color w:val="auto"/>
        </w:rPr>
        <w:t xml:space="preserve"> Retrieved from: </w:t>
      </w:r>
      <w:r w:rsidRPr="008D232B">
        <w:t>http://nces.ed.gov/pubsearch/pubsinfo.asp?pubid=2011033</w:t>
      </w:r>
    </w:p>
    <w:p w:rsidR="005A24AE" w:rsidRDefault="005A24AE" w:rsidP="00225144">
      <w:pPr>
        <w:spacing w:line="240" w:lineRule="auto"/>
        <w:jc w:val="center"/>
      </w:pPr>
    </w:p>
    <w:p w:rsidR="00225144" w:rsidRPr="00225144" w:rsidRDefault="00225144" w:rsidP="00225144">
      <w:pPr>
        <w:jc w:val="center"/>
      </w:pPr>
    </w:p>
    <w:sectPr w:rsidR="00225144" w:rsidRPr="00225144" w:rsidSect="001A0848"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B6D" w:rsidRDefault="00E13B6D" w:rsidP="00225144">
      <w:pPr>
        <w:spacing w:line="240" w:lineRule="auto"/>
      </w:pPr>
      <w:r>
        <w:separator/>
      </w:r>
    </w:p>
  </w:endnote>
  <w:endnote w:type="continuationSeparator" w:id="0">
    <w:p w:rsidR="00E13B6D" w:rsidRDefault="00E13B6D" w:rsidP="002251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30983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A0848" w:rsidRDefault="001A08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A5826" w:rsidRDefault="002A58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B6D" w:rsidRDefault="00E13B6D" w:rsidP="00225144">
      <w:pPr>
        <w:spacing w:line="240" w:lineRule="auto"/>
      </w:pPr>
      <w:r>
        <w:separator/>
      </w:r>
    </w:p>
  </w:footnote>
  <w:footnote w:type="continuationSeparator" w:id="0">
    <w:p w:rsidR="00E13B6D" w:rsidRDefault="00E13B6D" w:rsidP="002251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848" w:rsidRDefault="001A0848" w:rsidP="001A0848">
    <w:pPr>
      <w:pStyle w:val="Header"/>
      <w:jc w:val="right"/>
    </w:pPr>
    <w:r>
      <w:t>Research Poster</w:t>
    </w:r>
  </w:p>
  <w:p w:rsidR="002A5826" w:rsidRDefault="002A5826" w:rsidP="001A084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33DC"/>
    <w:multiLevelType w:val="hybridMultilevel"/>
    <w:tmpl w:val="9A4E1C58"/>
    <w:lvl w:ilvl="0" w:tplc="A2EA77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229C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C02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629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E6B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F84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2A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204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045D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AE8240C"/>
    <w:multiLevelType w:val="hybridMultilevel"/>
    <w:tmpl w:val="D0DC1F5A"/>
    <w:lvl w:ilvl="0" w:tplc="4ADEB3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plc="005E59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5692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C23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1C68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74CA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E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A2AB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644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FA24475"/>
    <w:multiLevelType w:val="hybridMultilevel"/>
    <w:tmpl w:val="F93AE2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85E"/>
    <w:rsid w:val="000147DB"/>
    <w:rsid w:val="00014F29"/>
    <w:rsid w:val="00023907"/>
    <w:rsid w:val="00023918"/>
    <w:rsid w:val="000274B9"/>
    <w:rsid w:val="00033569"/>
    <w:rsid w:val="00081C36"/>
    <w:rsid w:val="000A2513"/>
    <w:rsid w:val="000E7406"/>
    <w:rsid w:val="00156A23"/>
    <w:rsid w:val="001A0848"/>
    <w:rsid w:val="00225144"/>
    <w:rsid w:val="0025134A"/>
    <w:rsid w:val="0025589F"/>
    <w:rsid w:val="00283873"/>
    <w:rsid w:val="002A2991"/>
    <w:rsid w:val="002A541B"/>
    <w:rsid w:val="002A5826"/>
    <w:rsid w:val="002E62FF"/>
    <w:rsid w:val="00325976"/>
    <w:rsid w:val="003762B2"/>
    <w:rsid w:val="0039341B"/>
    <w:rsid w:val="003C2EA9"/>
    <w:rsid w:val="003C33F4"/>
    <w:rsid w:val="003C4C95"/>
    <w:rsid w:val="003C544D"/>
    <w:rsid w:val="0044526F"/>
    <w:rsid w:val="00481B65"/>
    <w:rsid w:val="004C5928"/>
    <w:rsid w:val="004D2B3A"/>
    <w:rsid w:val="004D70A5"/>
    <w:rsid w:val="004F49DA"/>
    <w:rsid w:val="005A24AE"/>
    <w:rsid w:val="005C784C"/>
    <w:rsid w:val="005D4B11"/>
    <w:rsid w:val="005E23C3"/>
    <w:rsid w:val="0062228C"/>
    <w:rsid w:val="0065463E"/>
    <w:rsid w:val="00671DB3"/>
    <w:rsid w:val="00680CF7"/>
    <w:rsid w:val="00695C74"/>
    <w:rsid w:val="006B48E7"/>
    <w:rsid w:val="006C09A8"/>
    <w:rsid w:val="006E2F1F"/>
    <w:rsid w:val="00711138"/>
    <w:rsid w:val="00772351"/>
    <w:rsid w:val="007B04CF"/>
    <w:rsid w:val="007B6D37"/>
    <w:rsid w:val="007E0FAB"/>
    <w:rsid w:val="008154B4"/>
    <w:rsid w:val="008649D8"/>
    <w:rsid w:val="008D2E1D"/>
    <w:rsid w:val="00953027"/>
    <w:rsid w:val="00991998"/>
    <w:rsid w:val="00991D51"/>
    <w:rsid w:val="009B4D57"/>
    <w:rsid w:val="009C782D"/>
    <w:rsid w:val="009D6089"/>
    <w:rsid w:val="009F09CB"/>
    <w:rsid w:val="00A8200A"/>
    <w:rsid w:val="00AB6C54"/>
    <w:rsid w:val="00AC21A5"/>
    <w:rsid w:val="00AD74A0"/>
    <w:rsid w:val="00AE7E3A"/>
    <w:rsid w:val="00AF6F55"/>
    <w:rsid w:val="00B05096"/>
    <w:rsid w:val="00B07B9D"/>
    <w:rsid w:val="00B358F1"/>
    <w:rsid w:val="00B6161C"/>
    <w:rsid w:val="00B856DA"/>
    <w:rsid w:val="00BF2BD1"/>
    <w:rsid w:val="00C231B2"/>
    <w:rsid w:val="00C324D5"/>
    <w:rsid w:val="00C472BA"/>
    <w:rsid w:val="00C6209B"/>
    <w:rsid w:val="00C8485E"/>
    <w:rsid w:val="00CB5AC5"/>
    <w:rsid w:val="00CC1254"/>
    <w:rsid w:val="00CC398C"/>
    <w:rsid w:val="00CE5805"/>
    <w:rsid w:val="00D50FA6"/>
    <w:rsid w:val="00D544C3"/>
    <w:rsid w:val="00D62352"/>
    <w:rsid w:val="00D65932"/>
    <w:rsid w:val="00DB3959"/>
    <w:rsid w:val="00DC195D"/>
    <w:rsid w:val="00DF5D2C"/>
    <w:rsid w:val="00E03AF1"/>
    <w:rsid w:val="00E13B6D"/>
    <w:rsid w:val="00E24BD4"/>
    <w:rsid w:val="00E41539"/>
    <w:rsid w:val="00E623FB"/>
    <w:rsid w:val="00E80C51"/>
    <w:rsid w:val="00EA2027"/>
    <w:rsid w:val="00EC6925"/>
    <w:rsid w:val="00ED60EB"/>
    <w:rsid w:val="00F07DC9"/>
    <w:rsid w:val="00FD264D"/>
    <w:rsid w:val="00FD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14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144"/>
  </w:style>
  <w:style w:type="paragraph" w:styleId="Footer">
    <w:name w:val="footer"/>
    <w:basedOn w:val="Normal"/>
    <w:link w:val="FooterChar"/>
    <w:uiPriority w:val="99"/>
    <w:unhideWhenUsed/>
    <w:rsid w:val="0022514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144"/>
  </w:style>
  <w:style w:type="character" w:styleId="Hyperlink">
    <w:name w:val="Hyperlink"/>
    <w:basedOn w:val="DefaultParagraphFont"/>
    <w:uiPriority w:val="99"/>
    <w:unhideWhenUsed/>
    <w:rsid w:val="0022514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5A24AE"/>
  </w:style>
  <w:style w:type="paragraph" w:styleId="ListParagraph">
    <w:name w:val="List Paragraph"/>
    <w:basedOn w:val="Normal"/>
    <w:uiPriority w:val="34"/>
    <w:qFormat/>
    <w:rsid w:val="00023918"/>
    <w:pPr>
      <w:ind w:left="720"/>
      <w:contextualSpacing/>
    </w:pPr>
  </w:style>
  <w:style w:type="paragraph" w:customStyle="1" w:styleId="Default">
    <w:name w:val="Default"/>
    <w:rsid w:val="000274B9"/>
    <w:pPr>
      <w:autoSpaceDE w:val="0"/>
      <w:autoSpaceDN w:val="0"/>
      <w:adjustRightInd w:val="0"/>
      <w:spacing w:line="240" w:lineRule="auto"/>
    </w:pPr>
    <w:rPr>
      <w:rFonts w:cs="Times New Roman"/>
      <w:color w:val="000000"/>
      <w:szCs w:val="24"/>
    </w:rPr>
  </w:style>
  <w:style w:type="paragraph" w:styleId="NoSpacing">
    <w:name w:val="No Spacing"/>
    <w:uiPriority w:val="1"/>
    <w:qFormat/>
    <w:rsid w:val="000147DB"/>
    <w:pPr>
      <w:spacing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14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144"/>
  </w:style>
  <w:style w:type="paragraph" w:styleId="Footer">
    <w:name w:val="footer"/>
    <w:basedOn w:val="Normal"/>
    <w:link w:val="FooterChar"/>
    <w:uiPriority w:val="99"/>
    <w:unhideWhenUsed/>
    <w:rsid w:val="0022514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144"/>
  </w:style>
  <w:style w:type="character" w:styleId="Hyperlink">
    <w:name w:val="Hyperlink"/>
    <w:basedOn w:val="DefaultParagraphFont"/>
    <w:uiPriority w:val="99"/>
    <w:unhideWhenUsed/>
    <w:rsid w:val="0022514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5A24AE"/>
  </w:style>
  <w:style w:type="paragraph" w:styleId="ListParagraph">
    <w:name w:val="List Paragraph"/>
    <w:basedOn w:val="Normal"/>
    <w:uiPriority w:val="34"/>
    <w:qFormat/>
    <w:rsid w:val="00023918"/>
    <w:pPr>
      <w:ind w:left="720"/>
      <w:contextualSpacing/>
    </w:pPr>
  </w:style>
  <w:style w:type="paragraph" w:customStyle="1" w:styleId="Default">
    <w:name w:val="Default"/>
    <w:rsid w:val="000274B9"/>
    <w:pPr>
      <w:autoSpaceDE w:val="0"/>
      <w:autoSpaceDN w:val="0"/>
      <w:adjustRightInd w:val="0"/>
      <w:spacing w:line="240" w:lineRule="auto"/>
    </w:pPr>
    <w:rPr>
      <w:rFonts w:cs="Times New Roman"/>
      <w:color w:val="000000"/>
      <w:szCs w:val="24"/>
    </w:rPr>
  </w:style>
  <w:style w:type="paragraph" w:styleId="NoSpacing">
    <w:name w:val="No Spacing"/>
    <w:uiPriority w:val="1"/>
    <w:qFormat/>
    <w:rsid w:val="000147DB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9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7183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3021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2004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949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6626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6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6550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10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61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g.lavergne@tamuc.ed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1338</Words>
  <Characters>7629</Characters>
  <Application>Microsoft Office Word</Application>
  <DocSecurity>0</DocSecurity>
  <Lines>63</Lines>
  <Paragraphs>17</Paragraphs>
  <ScaleCrop>false</ScaleCrop>
  <Company/>
  <LinksUpToDate>false</LinksUpToDate>
  <CharactersWithSpaces>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2015-02-26T16:29:00Z</dcterms:created>
  <dcterms:modified xsi:type="dcterms:W3CDTF">2015-02-26T16:48:00Z</dcterms:modified>
</cp:coreProperties>
</file>