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E35" w:rsidRPr="00096EA5" w:rsidRDefault="000B0B68" w:rsidP="00D67E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t>Do</w:t>
      </w:r>
      <w:r w:rsidR="00D67E35" w:rsidRPr="00096EA5">
        <w:rPr>
          <w:rFonts w:ascii="Times New Roman" w:hAnsi="Times New Roman" w:cs="Times New Roman"/>
          <w:b/>
          <w:sz w:val="24"/>
          <w:szCs w:val="24"/>
        </w:rPr>
        <w:t>es the Quantity of Agricultural Mechanics Training Received At The Secondary Level Impact Teacher Perceived Importance of Agricultural Mechanics Skills?</w:t>
      </w:r>
    </w:p>
    <w:p w:rsidR="00D67E35" w:rsidRPr="00096EA5" w:rsidRDefault="00D67E35">
      <w:pPr>
        <w:rPr>
          <w:rFonts w:ascii="Times New Roman" w:hAnsi="Times New Roman" w:cs="Times New Roman"/>
          <w:b/>
          <w:sz w:val="24"/>
          <w:szCs w:val="24"/>
        </w:rPr>
      </w:pP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John Rasty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Iowa State University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206D Curtiss Hall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Ames, IA 50011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jrrasty@iastate.edu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Dr. Ryan Anderson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Iowa State University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206E Curtiss Hall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Ames, IA 50011</w:t>
      </w:r>
    </w:p>
    <w:p w:rsidR="00D67E35" w:rsidRPr="00096EA5" w:rsidRDefault="00D67E35" w:rsidP="00D67E3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randrsn@iastate.edu</w:t>
      </w:r>
    </w:p>
    <w:p w:rsidR="00D67E35" w:rsidRDefault="00D67E35" w:rsidP="00D67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0B1B" w:rsidRPr="00FC0B1B" w:rsidRDefault="00FC0B1B" w:rsidP="00FC0B1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C0B1B" w:rsidRPr="00FC0B1B" w:rsidRDefault="00FC0B1B" w:rsidP="00FC0B1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B1B">
        <w:rPr>
          <w:rFonts w:ascii="Times New Roman" w:hAnsi="Times New Roman" w:cs="Times New Roman"/>
          <w:sz w:val="24"/>
          <w:szCs w:val="24"/>
        </w:rPr>
        <w:t>Dr. Thomas H. Paulsen</w:t>
      </w:r>
    </w:p>
    <w:p w:rsidR="00FC0B1B" w:rsidRPr="00FC0B1B" w:rsidRDefault="00FC0B1B" w:rsidP="00FC0B1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B1B">
        <w:rPr>
          <w:rFonts w:ascii="Times New Roman" w:hAnsi="Times New Roman" w:cs="Times New Roman"/>
          <w:sz w:val="24"/>
          <w:szCs w:val="24"/>
        </w:rPr>
        <w:t>Iowa State University</w:t>
      </w:r>
    </w:p>
    <w:p w:rsidR="00FC0B1B" w:rsidRPr="00FC0B1B" w:rsidRDefault="00FC0B1B" w:rsidP="00FC0B1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B1B">
        <w:rPr>
          <w:rFonts w:ascii="Times New Roman" w:hAnsi="Times New Roman" w:cs="Times New Roman"/>
          <w:sz w:val="24"/>
          <w:szCs w:val="24"/>
        </w:rPr>
        <w:t>217C Curtiss Hall</w:t>
      </w:r>
    </w:p>
    <w:p w:rsidR="00FC0B1B" w:rsidRPr="00FC0B1B" w:rsidRDefault="00FC0B1B" w:rsidP="00FC0B1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B1B">
        <w:rPr>
          <w:rFonts w:ascii="Times New Roman" w:hAnsi="Times New Roman" w:cs="Times New Roman"/>
          <w:sz w:val="24"/>
          <w:szCs w:val="24"/>
        </w:rPr>
        <w:t>Ames, IA  50011</w:t>
      </w:r>
    </w:p>
    <w:p w:rsidR="00FC0B1B" w:rsidRDefault="00FC0B1B" w:rsidP="00FC0B1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C0B1B">
        <w:rPr>
          <w:rFonts w:ascii="Times New Roman" w:hAnsi="Times New Roman" w:cs="Times New Roman"/>
          <w:sz w:val="24"/>
          <w:szCs w:val="24"/>
        </w:rPr>
        <w:t>tpaulsen@iastate.edu</w:t>
      </w:r>
    </w:p>
    <w:p w:rsidR="00FC0B1B" w:rsidRPr="00FC0B1B" w:rsidRDefault="00FC0B1B" w:rsidP="00FC0B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54063" w:rsidRPr="00096EA5" w:rsidRDefault="003152BD" w:rsidP="00D67E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Do</w:t>
      </w:r>
      <w:r w:rsidR="00A54063" w:rsidRPr="00096EA5">
        <w:rPr>
          <w:rFonts w:ascii="Times New Roman" w:hAnsi="Times New Roman" w:cs="Times New Roman"/>
          <w:b/>
          <w:sz w:val="24"/>
          <w:szCs w:val="24"/>
        </w:rPr>
        <w:t xml:space="preserve">es the Quantity of Agricultural Mechanics Training Received At The Secondary Level Impact Teacher Perceived Importance </w:t>
      </w:r>
      <w:r w:rsidR="008A75EC" w:rsidRPr="00096EA5">
        <w:rPr>
          <w:rFonts w:ascii="Times New Roman" w:hAnsi="Times New Roman" w:cs="Times New Roman"/>
          <w:b/>
          <w:sz w:val="24"/>
          <w:szCs w:val="24"/>
        </w:rPr>
        <w:t>to Teach</w:t>
      </w:r>
      <w:r w:rsidR="00A54063" w:rsidRPr="00096EA5">
        <w:rPr>
          <w:rFonts w:ascii="Times New Roman" w:hAnsi="Times New Roman" w:cs="Times New Roman"/>
          <w:b/>
          <w:sz w:val="24"/>
          <w:szCs w:val="24"/>
        </w:rPr>
        <w:t xml:space="preserve"> Agricultural Mechanics Skills?</w:t>
      </w:r>
    </w:p>
    <w:p w:rsidR="001D618A" w:rsidRPr="00096EA5" w:rsidRDefault="001D618A" w:rsidP="001D61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18A" w:rsidRDefault="00651005" w:rsidP="00572A1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A67A5D" w:rsidRPr="00096EA5" w:rsidRDefault="00A67A5D" w:rsidP="00572A1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18E" w:rsidRPr="00096EA5" w:rsidRDefault="004E7997" w:rsidP="001D618A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 xml:space="preserve">Secondary agricultural education programs </w:t>
      </w:r>
      <w:r w:rsidR="00EF5F46" w:rsidRPr="00096EA5">
        <w:rPr>
          <w:rFonts w:ascii="Times New Roman" w:hAnsi="Times New Roman" w:cs="Times New Roman"/>
          <w:sz w:val="24"/>
          <w:szCs w:val="24"/>
        </w:rPr>
        <w:t xml:space="preserve">in [STATE] </w:t>
      </w:r>
      <w:r w:rsidR="0032167E" w:rsidRPr="00096EA5">
        <w:rPr>
          <w:rFonts w:ascii="Times New Roman" w:hAnsi="Times New Roman" w:cs="Times New Roman"/>
          <w:sz w:val="24"/>
          <w:szCs w:val="24"/>
        </w:rPr>
        <w:t>have local</w:t>
      </w:r>
      <w:r w:rsidR="006A7E6C">
        <w:rPr>
          <w:rFonts w:ascii="Times New Roman" w:hAnsi="Times New Roman" w:cs="Times New Roman"/>
          <w:sz w:val="24"/>
          <w:szCs w:val="24"/>
        </w:rPr>
        <w:t xml:space="preserve"> control affording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teachers the ability</w:t>
      </w:r>
      <w:r w:rsidRPr="00096EA5">
        <w:rPr>
          <w:rFonts w:ascii="Times New Roman" w:hAnsi="Times New Roman" w:cs="Times New Roman"/>
          <w:sz w:val="24"/>
          <w:szCs w:val="24"/>
        </w:rPr>
        <w:t xml:space="preserve"> to develop curriculum base</w:t>
      </w:r>
      <w:r w:rsidR="009478FB">
        <w:rPr>
          <w:rFonts w:ascii="Times New Roman" w:hAnsi="Times New Roman" w:cs="Times New Roman"/>
          <w:sz w:val="24"/>
          <w:szCs w:val="24"/>
        </w:rPr>
        <w:t>d on student</w:t>
      </w:r>
      <w:r w:rsidRPr="00096EA5">
        <w:rPr>
          <w:rFonts w:ascii="Times New Roman" w:hAnsi="Times New Roman" w:cs="Times New Roman"/>
          <w:sz w:val="24"/>
          <w:szCs w:val="24"/>
        </w:rPr>
        <w:t xml:space="preserve"> and community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9478FB">
        <w:rPr>
          <w:rFonts w:ascii="Times New Roman" w:hAnsi="Times New Roman" w:cs="Times New Roman"/>
          <w:sz w:val="24"/>
          <w:szCs w:val="24"/>
        </w:rPr>
        <w:t>needs</w:t>
      </w:r>
      <w:r w:rsidR="00002F2A">
        <w:rPr>
          <w:rFonts w:ascii="Times New Roman" w:hAnsi="Times New Roman" w:cs="Times New Roman"/>
          <w:sz w:val="24"/>
          <w:szCs w:val="24"/>
        </w:rPr>
        <w:t xml:space="preserve"> </w:t>
      </w:r>
      <w:r w:rsidR="0032167E" w:rsidRPr="00096EA5">
        <w:rPr>
          <w:rFonts w:ascii="Times New Roman" w:hAnsi="Times New Roman" w:cs="Times New Roman"/>
          <w:sz w:val="24"/>
          <w:szCs w:val="24"/>
        </w:rPr>
        <w:t>(STATE</w:t>
      </w:r>
      <w:r w:rsidR="000F2C12" w:rsidRPr="00096EA5">
        <w:rPr>
          <w:rFonts w:ascii="Times New Roman" w:hAnsi="Times New Roman" w:cs="Times New Roman"/>
          <w:sz w:val="24"/>
          <w:szCs w:val="24"/>
        </w:rPr>
        <w:t xml:space="preserve"> Department of Education, 2011)</w:t>
      </w:r>
      <w:r w:rsidR="00BC5D6B" w:rsidRPr="00096EA5">
        <w:rPr>
          <w:rFonts w:ascii="Times New Roman" w:hAnsi="Times New Roman" w:cs="Times New Roman"/>
          <w:sz w:val="24"/>
          <w:szCs w:val="24"/>
        </w:rPr>
        <w:t xml:space="preserve">. </w:t>
      </w:r>
      <w:r w:rsidRPr="00096EA5">
        <w:rPr>
          <w:rFonts w:ascii="Times New Roman" w:hAnsi="Times New Roman" w:cs="Times New Roman"/>
          <w:sz w:val="24"/>
          <w:szCs w:val="24"/>
        </w:rPr>
        <w:t>However, teachers are not always adequately prepared or comfortable teaching</w:t>
      </w:r>
      <w:r w:rsidR="00BC5D6B" w:rsidRPr="00096EA5">
        <w:rPr>
          <w:rFonts w:ascii="Times New Roman" w:hAnsi="Times New Roman" w:cs="Times New Roman"/>
          <w:sz w:val="24"/>
          <w:szCs w:val="24"/>
        </w:rPr>
        <w:t xml:space="preserve"> the</w:t>
      </w:r>
      <w:r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32167E" w:rsidRPr="00096EA5">
        <w:rPr>
          <w:rFonts w:ascii="Times New Roman" w:hAnsi="Times New Roman" w:cs="Times New Roman"/>
          <w:sz w:val="24"/>
          <w:szCs w:val="24"/>
        </w:rPr>
        <w:t>agricultural education</w:t>
      </w:r>
      <w:r w:rsidR="003F5A51" w:rsidRPr="00096EA5">
        <w:rPr>
          <w:rFonts w:ascii="Times New Roman" w:hAnsi="Times New Roman" w:cs="Times New Roman"/>
          <w:sz w:val="24"/>
          <w:szCs w:val="24"/>
        </w:rPr>
        <w:t xml:space="preserve"> courses a community perceives</w:t>
      </w:r>
      <w:r w:rsidRPr="00096EA5">
        <w:rPr>
          <w:rFonts w:ascii="Times New Roman" w:hAnsi="Times New Roman" w:cs="Times New Roman"/>
          <w:sz w:val="24"/>
          <w:szCs w:val="24"/>
        </w:rPr>
        <w:t xml:space="preserve"> as important</w:t>
      </w:r>
      <w:r w:rsidR="00BC5D6B" w:rsidRPr="00096EA5">
        <w:rPr>
          <w:rFonts w:ascii="Times New Roman" w:hAnsi="Times New Roman" w:cs="Times New Roman"/>
          <w:sz w:val="24"/>
          <w:szCs w:val="24"/>
        </w:rPr>
        <w:t xml:space="preserve"> (Shelley-Tolbert, Conroy, &amp; Dailey, 2000).</w:t>
      </w:r>
      <w:r w:rsidR="003F5A51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3B755D" w:rsidRPr="00096EA5">
        <w:rPr>
          <w:rFonts w:ascii="Times New Roman" w:hAnsi="Times New Roman" w:cs="Times New Roman"/>
          <w:sz w:val="24"/>
          <w:szCs w:val="24"/>
        </w:rPr>
        <w:t>Wells, Perry, Anderson, Shultz,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FC0B1B">
        <w:rPr>
          <w:rFonts w:ascii="Times New Roman" w:hAnsi="Times New Roman" w:cs="Times New Roman"/>
          <w:sz w:val="24"/>
          <w:szCs w:val="24"/>
        </w:rPr>
        <w:t>and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Paulsen</w:t>
      </w:r>
      <w:r w:rsidR="003B755D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32167E" w:rsidRPr="00096EA5">
        <w:rPr>
          <w:rFonts w:ascii="Times New Roman" w:hAnsi="Times New Roman" w:cs="Times New Roman"/>
          <w:sz w:val="24"/>
          <w:szCs w:val="24"/>
        </w:rPr>
        <w:t>(</w:t>
      </w:r>
      <w:r w:rsidR="003B755D" w:rsidRPr="00096EA5">
        <w:rPr>
          <w:rFonts w:ascii="Times New Roman" w:hAnsi="Times New Roman" w:cs="Times New Roman"/>
          <w:sz w:val="24"/>
          <w:szCs w:val="24"/>
        </w:rPr>
        <w:t xml:space="preserve">2013) </w:t>
      </w:r>
      <w:r w:rsidR="00FC0B1B">
        <w:rPr>
          <w:rFonts w:ascii="Times New Roman" w:hAnsi="Times New Roman" w:cs="Times New Roman"/>
          <w:sz w:val="24"/>
          <w:szCs w:val="24"/>
        </w:rPr>
        <w:t>reported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54 mechanics skills that agricultural education teachers indicated were appropriate for secondary agricultural mechanics courses. The </w:t>
      </w:r>
      <w:r w:rsidR="009478FB">
        <w:rPr>
          <w:rFonts w:ascii="Times New Roman" w:hAnsi="Times New Roman" w:cs="Times New Roman"/>
          <w:sz w:val="24"/>
          <w:szCs w:val="24"/>
        </w:rPr>
        <w:t>large number of skills deemed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appropriate for agricultural mechanics highlights</w:t>
      </w:r>
      <w:r w:rsidR="0038777D">
        <w:rPr>
          <w:rFonts w:ascii="Times New Roman" w:hAnsi="Times New Roman" w:cs="Times New Roman"/>
          <w:sz w:val="24"/>
          <w:szCs w:val="24"/>
        </w:rPr>
        <w:t xml:space="preserve"> the broadness of the subject.</w:t>
      </w:r>
      <w:r w:rsidR="003B755D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38777D">
        <w:rPr>
          <w:rFonts w:ascii="Times New Roman" w:hAnsi="Times New Roman" w:cs="Times New Roman"/>
          <w:sz w:val="24"/>
          <w:szCs w:val="24"/>
        </w:rPr>
        <w:t xml:space="preserve">This range of skills adds to the complexity of </w:t>
      </w:r>
      <w:r w:rsidR="00002F2A">
        <w:rPr>
          <w:rFonts w:ascii="Times New Roman" w:hAnsi="Times New Roman" w:cs="Times New Roman"/>
          <w:sz w:val="24"/>
          <w:szCs w:val="24"/>
        </w:rPr>
        <w:t>identifying curricular content in addition to</w:t>
      </w:r>
      <w:r w:rsidR="00FC0B1B">
        <w:rPr>
          <w:rFonts w:ascii="Times New Roman" w:hAnsi="Times New Roman" w:cs="Times New Roman"/>
          <w:sz w:val="24"/>
          <w:szCs w:val="24"/>
        </w:rPr>
        <w:t xml:space="preserve"> </w:t>
      </w:r>
      <w:r w:rsidR="00002F2A">
        <w:rPr>
          <w:rFonts w:ascii="Times New Roman" w:hAnsi="Times New Roman" w:cs="Times New Roman"/>
          <w:sz w:val="24"/>
          <w:szCs w:val="24"/>
        </w:rPr>
        <w:t>determining adequate preparation</w:t>
      </w:r>
      <w:r w:rsidR="0032167E" w:rsidRPr="00096EA5">
        <w:rPr>
          <w:rFonts w:ascii="Times New Roman" w:hAnsi="Times New Roman" w:cs="Times New Roman"/>
          <w:sz w:val="24"/>
          <w:szCs w:val="24"/>
        </w:rPr>
        <w:t xml:space="preserve"> to teach those skills</w:t>
      </w:r>
      <w:r w:rsidR="009C1E61" w:rsidRPr="00096EA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D618A" w:rsidRPr="00096EA5" w:rsidRDefault="001D618A" w:rsidP="001D61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6C9F" w:rsidRDefault="00651005" w:rsidP="00572A1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t>Theoretical Framework</w:t>
      </w:r>
    </w:p>
    <w:p w:rsidR="00A67A5D" w:rsidRPr="00096EA5" w:rsidRDefault="00A67A5D" w:rsidP="00572A1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03F7" w:rsidRPr="00096EA5" w:rsidRDefault="003103F7" w:rsidP="003103F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The theoretical fra</w:t>
      </w:r>
      <w:r w:rsidR="00265443" w:rsidRPr="00096EA5">
        <w:rPr>
          <w:rFonts w:ascii="Times New Roman" w:hAnsi="Times New Roman" w:cs="Times New Roman"/>
          <w:sz w:val="24"/>
          <w:szCs w:val="24"/>
        </w:rPr>
        <w:t>mework guiding</w:t>
      </w:r>
      <w:r w:rsidR="00572A13" w:rsidRPr="00096EA5">
        <w:rPr>
          <w:rFonts w:ascii="Times New Roman" w:hAnsi="Times New Roman" w:cs="Times New Roman"/>
          <w:sz w:val="24"/>
          <w:szCs w:val="24"/>
        </w:rPr>
        <w:t xml:space="preserve"> this study is Vygotsk</w:t>
      </w:r>
      <w:r w:rsidRPr="00096EA5">
        <w:rPr>
          <w:rFonts w:ascii="Times New Roman" w:hAnsi="Times New Roman" w:cs="Times New Roman"/>
          <w:sz w:val="24"/>
          <w:szCs w:val="24"/>
        </w:rPr>
        <w:t xml:space="preserve">y’s social development theory. 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Vygotsky </w:t>
      </w:r>
      <w:r w:rsidR="003F11EF" w:rsidRPr="00096EA5">
        <w:rPr>
          <w:rFonts w:ascii="Times New Roman" w:hAnsi="Times New Roman" w:cs="Times New Roman"/>
          <w:sz w:val="24"/>
          <w:szCs w:val="24"/>
        </w:rPr>
        <w:t>(1978)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indicated that “every function in the child’s cultural development appears twice; first, on the social level, and later, on the individual level; first, between people (interpsychological) and then inside</w:t>
      </w:r>
      <w:r w:rsidR="00FC0B1B">
        <w:rPr>
          <w:rFonts w:ascii="Times New Roman" w:hAnsi="Times New Roman" w:cs="Times New Roman"/>
          <w:sz w:val="24"/>
          <w:szCs w:val="24"/>
        </w:rPr>
        <w:t xml:space="preserve"> the child (intrapsychological)</w:t>
      </w:r>
      <w:r w:rsidR="00D87DB1" w:rsidRPr="00096EA5">
        <w:rPr>
          <w:rFonts w:ascii="Times New Roman" w:hAnsi="Times New Roman" w:cs="Times New Roman"/>
          <w:sz w:val="24"/>
          <w:szCs w:val="24"/>
        </w:rPr>
        <w:t>”</w:t>
      </w:r>
      <w:r w:rsidR="0038777D">
        <w:rPr>
          <w:rFonts w:ascii="Times New Roman" w:hAnsi="Times New Roman" w:cs="Times New Roman"/>
          <w:sz w:val="24"/>
          <w:szCs w:val="24"/>
        </w:rPr>
        <w:t xml:space="preserve"> </w:t>
      </w:r>
      <w:r w:rsidR="00FC0B1B">
        <w:rPr>
          <w:rFonts w:ascii="Times New Roman" w:hAnsi="Times New Roman" w:cs="Times New Roman"/>
          <w:sz w:val="24"/>
          <w:szCs w:val="24"/>
        </w:rPr>
        <w:t>(p.</w:t>
      </w:r>
      <w:r w:rsidR="00460FF9">
        <w:rPr>
          <w:rFonts w:ascii="Times New Roman" w:hAnsi="Times New Roman" w:cs="Times New Roman"/>
          <w:sz w:val="24"/>
          <w:szCs w:val="24"/>
        </w:rPr>
        <w:t xml:space="preserve"> </w:t>
      </w:r>
      <w:r w:rsidR="00FC0B1B">
        <w:rPr>
          <w:rFonts w:ascii="Times New Roman" w:hAnsi="Times New Roman" w:cs="Times New Roman"/>
          <w:sz w:val="24"/>
          <w:szCs w:val="24"/>
        </w:rPr>
        <w:t>57).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The agricultural mechanics skills received </w:t>
      </w:r>
      <w:r w:rsidR="00002F2A">
        <w:rPr>
          <w:rFonts w:ascii="Times New Roman" w:hAnsi="Times New Roman" w:cs="Times New Roman"/>
          <w:sz w:val="24"/>
          <w:szCs w:val="24"/>
        </w:rPr>
        <w:t>in secondary programs align with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the</w:t>
      </w:r>
      <w:r w:rsidR="0038777D">
        <w:rPr>
          <w:rFonts w:ascii="Times New Roman" w:hAnsi="Times New Roman" w:cs="Times New Roman"/>
          <w:sz w:val="24"/>
          <w:szCs w:val="24"/>
        </w:rPr>
        <w:t xml:space="preserve"> students’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interpsychological </w:t>
      </w:r>
      <w:r w:rsidR="00FC0B1B">
        <w:rPr>
          <w:rFonts w:ascii="Times New Roman" w:hAnsi="Times New Roman" w:cs="Times New Roman"/>
          <w:sz w:val="24"/>
          <w:szCs w:val="24"/>
        </w:rPr>
        <w:t>development on the social level due to the</w:t>
      </w:r>
      <w:r w:rsidR="0038777D">
        <w:rPr>
          <w:rFonts w:ascii="Times New Roman" w:hAnsi="Times New Roman" w:cs="Times New Roman"/>
          <w:sz w:val="24"/>
          <w:szCs w:val="24"/>
        </w:rPr>
        <w:t>ir</w:t>
      </w:r>
      <w:r w:rsidR="00FC0B1B">
        <w:rPr>
          <w:rFonts w:ascii="Times New Roman" w:hAnsi="Times New Roman" w:cs="Times New Roman"/>
          <w:sz w:val="24"/>
          <w:szCs w:val="24"/>
        </w:rPr>
        <w:t xml:space="preserve"> proximity to the instructor and other students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. </w:t>
      </w:r>
      <w:r w:rsidR="00002F2A">
        <w:rPr>
          <w:rFonts w:ascii="Times New Roman" w:hAnsi="Times New Roman" w:cs="Times New Roman"/>
          <w:sz w:val="24"/>
          <w:szCs w:val="24"/>
        </w:rPr>
        <w:t>As those students become teachers, their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perceived </w:t>
      </w:r>
      <w:r w:rsidR="00FC0B1B">
        <w:rPr>
          <w:rFonts w:ascii="Times New Roman" w:hAnsi="Times New Roman" w:cs="Times New Roman"/>
          <w:sz w:val="24"/>
          <w:szCs w:val="24"/>
        </w:rPr>
        <w:t xml:space="preserve">level of </w:t>
      </w:r>
      <w:r w:rsidR="00D87DB1" w:rsidRPr="00096EA5">
        <w:rPr>
          <w:rFonts w:ascii="Times New Roman" w:hAnsi="Times New Roman" w:cs="Times New Roman"/>
          <w:sz w:val="24"/>
          <w:szCs w:val="24"/>
        </w:rPr>
        <w:t>importance of agricultural mechanics skills</w:t>
      </w:r>
      <w:r w:rsidR="00002F2A">
        <w:rPr>
          <w:rFonts w:ascii="Times New Roman" w:hAnsi="Times New Roman" w:cs="Times New Roman"/>
          <w:sz w:val="24"/>
          <w:szCs w:val="24"/>
        </w:rPr>
        <w:t xml:space="preserve"> becomes</w:t>
      </w:r>
      <w:r w:rsidR="00D3264C">
        <w:rPr>
          <w:rFonts w:ascii="Times New Roman" w:hAnsi="Times New Roman" w:cs="Times New Roman"/>
          <w:sz w:val="24"/>
          <w:szCs w:val="24"/>
        </w:rPr>
        <w:t xml:space="preserve"> aligned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002F2A">
        <w:rPr>
          <w:rFonts w:ascii="Times New Roman" w:hAnsi="Times New Roman" w:cs="Times New Roman"/>
          <w:sz w:val="24"/>
          <w:szCs w:val="24"/>
        </w:rPr>
        <w:t>to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i</w:t>
      </w:r>
      <w:r w:rsidR="00FC0B1B">
        <w:rPr>
          <w:rFonts w:ascii="Times New Roman" w:hAnsi="Times New Roman" w:cs="Times New Roman"/>
          <w:sz w:val="24"/>
          <w:szCs w:val="24"/>
        </w:rPr>
        <w:t>ntrapsychological development,</w:t>
      </w:r>
      <w:r w:rsidR="00077DF6">
        <w:rPr>
          <w:rFonts w:ascii="Times New Roman" w:hAnsi="Times New Roman" w:cs="Times New Roman"/>
          <w:sz w:val="24"/>
          <w:szCs w:val="24"/>
        </w:rPr>
        <w:t xml:space="preserve"> </w:t>
      </w:r>
      <w:r w:rsidR="00D3264C">
        <w:rPr>
          <w:rFonts w:ascii="Times New Roman" w:hAnsi="Times New Roman" w:cs="Times New Roman"/>
          <w:sz w:val="24"/>
          <w:szCs w:val="24"/>
        </w:rPr>
        <w:t>which emerged</w:t>
      </w:r>
      <w:r w:rsidR="00077DF6">
        <w:rPr>
          <w:rFonts w:ascii="Times New Roman" w:hAnsi="Times New Roman" w:cs="Times New Roman"/>
          <w:sz w:val="24"/>
          <w:szCs w:val="24"/>
        </w:rPr>
        <w:t xml:space="preserve"> as a result of their interpsychological foundation. This</w:t>
      </w:r>
      <w:r w:rsidR="00FC0B1B">
        <w:rPr>
          <w:rFonts w:ascii="Times New Roman" w:hAnsi="Times New Roman" w:cs="Times New Roman"/>
          <w:sz w:val="24"/>
          <w:szCs w:val="24"/>
        </w:rPr>
        <w:t xml:space="preserve"> l</w:t>
      </w:r>
      <w:r w:rsidR="00077DF6">
        <w:rPr>
          <w:rFonts w:ascii="Times New Roman" w:hAnsi="Times New Roman" w:cs="Times New Roman"/>
          <w:sz w:val="24"/>
          <w:szCs w:val="24"/>
        </w:rPr>
        <w:t>ead</w:t>
      </w:r>
      <w:r w:rsidR="00002F2A">
        <w:rPr>
          <w:rFonts w:ascii="Times New Roman" w:hAnsi="Times New Roman" w:cs="Times New Roman"/>
          <w:sz w:val="24"/>
          <w:szCs w:val="24"/>
        </w:rPr>
        <w:t>s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the researchers to ask if the agricultural mechanics skills receive</w:t>
      </w:r>
      <w:r w:rsidR="00002F2A">
        <w:rPr>
          <w:rFonts w:ascii="Times New Roman" w:hAnsi="Times New Roman" w:cs="Times New Roman"/>
          <w:sz w:val="24"/>
          <w:szCs w:val="24"/>
        </w:rPr>
        <w:t>d at the secondary level impact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teachers</w:t>
      </w:r>
      <w:r w:rsidR="00002F2A">
        <w:rPr>
          <w:rFonts w:ascii="Times New Roman" w:hAnsi="Times New Roman" w:cs="Times New Roman"/>
          <w:sz w:val="24"/>
          <w:szCs w:val="24"/>
        </w:rPr>
        <w:t>’ perceptions of the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a</w:t>
      </w:r>
      <w:r w:rsidR="00002F2A">
        <w:rPr>
          <w:rFonts w:ascii="Times New Roman" w:hAnsi="Times New Roman" w:cs="Times New Roman"/>
          <w:sz w:val="24"/>
          <w:szCs w:val="24"/>
        </w:rPr>
        <w:t>gricultural mechanics skills</w:t>
      </w:r>
      <w:r w:rsidR="00D87DB1" w:rsidRPr="00096EA5">
        <w:rPr>
          <w:rFonts w:ascii="Times New Roman" w:hAnsi="Times New Roman" w:cs="Times New Roman"/>
          <w:sz w:val="24"/>
          <w:szCs w:val="24"/>
        </w:rPr>
        <w:t xml:space="preserve"> important to teach. </w:t>
      </w:r>
    </w:p>
    <w:p w:rsidR="003103F7" w:rsidRPr="00096EA5" w:rsidRDefault="003103F7" w:rsidP="001D61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18A" w:rsidRDefault="001D618A" w:rsidP="001D618A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96EA5">
        <w:rPr>
          <w:rFonts w:ascii="Times New Roman" w:eastAsia="Calibri" w:hAnsi="Times New Roman" w:cs="Times New Roman"/>
          <w:b/>
          <w:sz w:val="24"/>
          <w:szCs w:val="24"/>
        </w:rPr>
        <w:t>Purpose and Objectives</w:t>
      </w:r>
    </w:p>
    <w:p w:rsidR="00A67A5D" w:rsidRPr="00096EA5" w:rsidRDefault="00A67A5D" w:rsidP="001D618A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D618A" w:rsidRPr="00096EA5" w:rsidRDefault="001D618A" w:rsidP="001D618A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96EA5">
        <w:rPr>
          <w:rFonts w:ascii="Times New Roman" w:eastAsia="Calibri" w:hAnsi="Times New Roman" w:cs="Times New Roman"/>
          <w:sz w:val="24"/>
          <w:szCs w:val="24"/>
        </w:rPr>
        <w:t xml:space="preserve">The purpose of this study was to </w:t>
      </w:r>
      <w:r w:rsidR="008A75EC" w:rsidRPr="00096EA5">
        <w:rPr>
          <w:rFonts w:ascii="Times New Roman" w:hAnsi="Times New Roman" w:cs="Times New Roman"/>
          <w:sz w:val="24"/>
          <w:szCs w:val="24"/>
        </w:rPr>
        <w:t xml:space="preserve">determine </w:t>
      </w:r>
      <w:r w:rsidR="00143EDB">
        <w:rPr>
          <w:rFonts w:ascii="Times New Roman" w:hAnsi="Times New Roman" w:cs="Times New Roman"/>
          <w:sz w:val="24"/>
          <w:szCs w:val="24"/>
        </w:rPr>
        <w:t>if</w:t>
      </w:r>
      <w:r w:rsidR="00077DF6">
        <w:rPr>
          <w:rFonts w:ascii="Times New Roman" w:hAnsi="Times New Roman" w:cs="Times New Roman"/>
          <w:sz w:val="24"/>
          <w:szCs w:val="24"/>
        </w:rPr>
        <w:t xml:space="preserve"> </w:t>
      </w:r>
      <w:r w:rsidR="008A75EC" w:rsidRPr="00096EA5">
        <w:rPr>
          <w:rFonts w:ascii="Times New Roman" w:hAnsi="Times New Roman" w:cs="Times New Roman"/>
          <w:sz w:val="24"/>
          <w:szCs w:val="24"/>
        </w:rPr>
        <w:t>the quantity of agricultural mechanics training received at the secondary level impacts teacher perceived importance of the agricultural mechanics skills that they teach at the secondary level</w:t>
      </w:r>
      <w:r w:rsidRPr="00096EA5">
        <w:rPr>
          <w:rFonts w:ascii="Times New Roman" w:eastAsia="Calibri" w:hAnsi="Times New Roman" w:cs="Times New Roman"/>
          <w:sz w:val="24"/>
          <w:szCs w:val="24"/>
        </w:rPr>
        <w:t>. This research aligns with section 2c subsection B of the AAAE national standards for teacher-education in agriculture, which specifically states that teacher candidates need to be competent in agricultural and mechanical systems (</w:t>
      </w:r>
      <w:proofErr w:type="spellStart"/>
      <w:r w:rsidRPr="00096EA5">
        <w:rPr>
          <w:rFonts w:ascii="Times New Roman" w:eastAsia="Calibri" w:hAnsi="Times New Roman" w:cs="Times New Roman"/>
          <w:sz w:val="24"/>
          <w:szCs w:val="24"/>
        </w:rPr>
        <w:t>Doerfert</w:t>
      </w:r>
      <w:proofErr w:type="spellEnd"/>
      <w:r w:rsidRPr="00096EA5">
        <w:rPr>
          <w:rFonts w:ascii="Times New Roman" w:eastAsia="Calibri" w:hAnsi="Times New Roman" w:cs="Times New Roman"/>
          <w:sz w:val="24"/>
          <w:szCs w:val="24"/>
        </w:rPr>
        <w:t xml:space="preserve">, 2011). The following objective was identified to address the purpose of this study: Describe the relationship between teacher </w:t>
      </w:r>
      <w:r w:rsidR="008A75EC" w:rsidRPr="00096EA5">
        <w:rPr>
          <w:rFonts w:ascii="Times New Roman" w:eastAsia="Calibri" w:hAnsi="Times New Roman" w:cs="Times New Roman"/>
          <w:sz w:val="24"/>
          <w:szCs w:val="24"/>
        </w:rPr>
        <w:t xml:space="preserve">perceived importance </w:t>
      </w:r>
      <w:r w:rsidR="00011C9B" w:rsidRPr="00096EA5">
        <w:rPr>
          <w:rFonts w:ascii="Times New Roman" w:eastAsia="Calibri" w:hAnsi="Times New Roman" w:cs="Times New Roman"/>
          <w:sz w:val="24"/>
          <w:szCs w:val="24"/>
        </w:rPr>
        <w:t>of agricultural mechanics skills</w:t>
      </w:r>
      <w:r w:rsidRPr="00096EA5">
        <w:rPr>
          <w:rFonts w:ascii="Times New Roman" w:eastAsia="Calibri" w:hAnsi="Times New Roman" w:cs="Times New Roman"/>
          <w:sz w:val="24"/>
          <w:szCs w:val="24"/>
        </w:rPr>
        <w:t xml:space="preserve"> and the quantity of agricultural mechanics training received at the secondary level.</w:t>
      </w:r>
    </w:p>
    <w:p w:rsidR="001D618A" w:rsidRPr="00096EA5" w:rsidRDefault="001D618A" w:rsidP="001D61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18A" w:rsidRDefault="00651005" w:rsidP="00572A1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A67A5D" w:rsidRPr="00096EA5" w:rsidRDefault="00A67A5D" w:rsidP="00572A1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18A" w:rsidRPr="00096EA5" w:rsidRDefault="001D618A" w:rsidP="00D24603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96EA5">
        <w:rPr>
          <w:rFonts w:ascii="Times New Roman" w:hAnsi="Times New Roman" w:cs="Times New Roman"/>
          <w:sz w:val="24"/>
          <w:szCs w:val="24"/>
        </w:rPr>
        <w:t>This study utilized descriptive research methods to summarize characteristics and attitudes of a norm (</w:t>
      </w:r>
      <w:proofErr w:type="spellStart"/>
      <w:r w:rsidRPr="00096EA5">
        <w:rPr>
          <w:rFonts w:ascii="Times New Roman" w:hAnsi="Times New Roman" w:cs="Times New Roman"/>
          <w:sz w:val="24"/>
          <w:szCs w:val="24"/>
        </w:rPr>
        <w:t>Ary</w:t>
      </w:r>
      <w:proofErr w:type="spellEnd"/>
      <w:r w:rsidRPr="00096EA5">
        <w:rPr>
          <w:rFonts w:ascii="Times New Roman" w:hAnsi="Times New Roman" w:cs="Times New Roman"/>
          <w:sz w:val="24"/>
          <w:szCs w:val="24"/>
        </w:rPr>
        <w:t xml:space="preserve">, Jacobs, </w:t>
      </w:r>
      <w:proofErr w:type="spellStart"/>
      <w:r w:rsidRPr="00096EA5">
        <w:rPr>
          <w:rFonts w:ascii="Times New Roman" w:hAnsi="Times New Roman" w:cs="Times New Roman"/>
          <w:sz w:val="24"/>
          <w:szCs w:val="24"/>
        </w:rPr>
        <w:t>Razavieh</w:t>
      </w:r>
      <w:proofErr w:type="spellEnd"/>
      <w:r w:rsidRPr="00096EA5">
        <w:rPr>
          <w:rFonts w:ascii="Times New Roman" w:hAnsi="Times New Roman" w:cs="Times New Roman"/>
          <w:sz w:val="24"/>
          <w:szCs w:val="24"/>
        </w:rPr>
        <w:t xml:space="preserve">, &amp; Sorenson, 2006).  The population consisted of 130 [STATE] secondary agricultural educators that attended the [STATE] agricultural education teachers’ conference. A print based survey was distributed to the 130 secondary agricultural education </w:t>
      </w:r>
      <w:r w:rsidRPr="00096EA5">
        <w:rPr>
          <w:rFonts w:ascii="Times New Roman" w:hAnsi="Times New Roman" w:cs="Times New Roman"/>
          <w:sz w:val="24"/>
          <w:szCs w:val="24"/>
        </w:rPr>
        <w:lastRenderedPageBreak/>
        <w:t>teachers at the teacher’s conference. Of the 130, (</w:t>
      </w:r>
      <w:r w:rsidRPr="00096EA5">
        <w:rPr>
          <w:rFonts w:ascii="Times New Roman" w:hAnsi="Times New Roman" w:cs="Times New Roman"/>
          <w:i/>
          <w:sz w:val="24"/>
          <w:szCs w:val="24"/>
        </w:rPr>
        <w:t>n</w:t>
      </w:r>
      <w:r w:rsidRPr="00096EA5">
        <w:rPr>
          <w:rFonts w:ascii="Times New Roman" w:hAnsi="Times New Roman" w:cs="Times New Roman"/>
          <w:sz w:val="24"/>
          <w:szCs w:val="24"/>
        </w:rPr>
        <w:t xml:space="preserve"> = 103) surveys were returned for a response rate of 79.2%. </w:t>
      </w:r>
      <w:r w:rsidR="009478FB">
        <w:rPr>
          <w:rFonts w:ascii="Times New Roman" w:hAnsi="Times New Roman" w:cs="Times New Roman"/>
          <w:sz w:val="24"/>
          <w:szCs w:val="24"/>
        </w:rPr>
        <w:t>We</w:t>
      </w:r>
      <w:r w:rsidR="009478FB" w:rsidRPr="009478FB">
        <w:rPr>
          <w:rFonts w:ascii="Times New Roman" w:hAnsi="Times New Roman" w:cs="Times New Roman"/>
          <w:sz w:val="24"/>
          <w:szCs w:val="24"/>
        </w:rPr>
        <w:t xml:space="preserve"> examined the relationship between the quantity of agricultural mechanics training received at the secondary level and the teachers’ perceived level of importance to teach agricultural mechanics skills.</w:t>
      </w:r>
      <w:r w:rsidR="009478FB" w:rsidRPr="009478FB">
        <w:t xml:space="preserve"> </w:t>
      </w:r>
      <w:r w:rsidR="009478FB" w:rsidRPr="009478FB">
        <w:rPr>
          <w:rFonts w:ascii="Times New Roman" w:hAnsi="Times New Roman" w:cs="Times New Roman"/>
          <w:sz w:val="24"/>
          <w:szCs w:val="24"/>
        </w:rPr>
        <w:t>PASW Statist</w:t>
      </w:r>
      <w:r w:rsidR="009478FB">
        <w:rPr>
          <w:rFonts w:ascii="Times New Roman" w:hAnsi="Times New Roman" w:cs="Times New Roman"/>
          <w:sz w:val="24"/>
          <w:szCs w:val="24"/>
        </w:rPr>
        <w:t>ics 18 was used to analyze</w:t>
      </w:r>
      <w:r w:rsidR="009478FB" w:rsidRPr="009478FB">
        <w:rPr>
          <w:rFonts w:ascii="Times New Roman" w:hAnsi="Times New Roman" w:cs="Times New Roman"/>
          <w:sz w:val="24"/>
          <w:szCs w:val="24"/>
        </w:rPr>
        <w:t xml:space="preserve"> Spe</w:t>
      </w:r>
      <w:r w:rsidR="009478FB">
        <w:rPr>
          <w:rFonts w:ascii="Times New Roman" w:hAnsi="Times New Roman" w:cs="Times New Roman"/>
          <w:sz w:val="24"/>
          <w:szCs w:val="24"/>
        </w:rPr>
        <w:t>arman Rho correlations</w:t>
      </w:r>
      <w:r w:rsidR="009478FB" w:rsidRPr="009478FB">
        <w:rPr>
          <w:rFonts w:ascii="Times New Roman" w:hAnsi="Times New Roman" w:cs="Times New Roman"/>
          <w:sz w:val="24"/>
          <w:szCs w:val="24"/>
        </w:rPr>
        <w:t xml:space="preserve"> to determine</w:t>
      </w:r>
      <w:r w:rsidR="00002F2A">
        <w:rPr>
          <w:rFonts w:ascii="Times New Roman" w:hAnsi="Times New Roman" w:cs="Times New Roman"/>
          <w:sz w:val="24"/>
          <w:szCs w:val="24"/>
        </w:rPr>
        <w:t xml:space="preserve"> if</w:t>
      </w:r>
      <w:r w:rsidR="009478FB" w:rsidRPr="009478FB">
        <w:rPr>
          <w:rFonts w:ascii="Times New Roman" w:hAnsi="Times New Roman" w:cs="Times New Roman"/>
          <w:sz w:val="24"/>
          <w:szCs w:val="24"/>
        </w:rPr>
        <w:t xml:space="preserve"> significant (p &lt; .05) relationships</w:t>
      </w:r>
      <w:r w:rsidR="009478FB">
        <w:rPr>
          <w:rFonts w:ascii="Times New Roman" w:hAnsi="Times New Roman" w:cs="Times New Roman"/>
          <w:sz w:val="24"/>
          <w:szCs w:val="24"/>
        </w:rPr>
        <w:t xml:space="preserve"> existed</w:t>
      </w:r>
      <w:r w:rsidR="009478FB" w:rsidRPr="009478FB">
        <w:rPr>
          <w:rFonts w:ascii="Times New Roman" w:hAnsi="Times New Roman" w:cs="Times New Roman"/>
          <w:sz w:val="24"/>
          <w:szCs w:val="24"/>
        </w:rPr>
        <w:t>. It should be noted that each skill area was correlated within the respective area and not representative of a composite of all sub-constructs.  For example, Electrical Safety received at the secondary level is correlated to perceived importance to teach Electrical Safety.</w:t>
      </w:r>
    </w:p>
    <w:p w:rsidR="00096EA5" w:rsidRPr="00096EA5" w:rsidRDefault="00096EA5" w:rsidP="00D2460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B6C9F" w:rsidRDefault="00651005" w:rsidP="004F53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612861" w:rsidRDefault="00612861" w:rsidP="004F539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A5D" w:rsidRPr="00612861" w:rsidRDefault="00687EFE" w:rsidP="00612861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were</w:t>
      </w:r>
      <w:r w:rsidR="00612861" w:rsidRPr="009952FA">
        <w:rPr>
          <w:rFonts w:ascii="Times New Roman" w:hAnsi="Times New Roman" w:cs="Times New Roman"/>
          <w:sz w:val="24"/>
          <w:szCs w:val="24"/>
        </w:rPr>
        <w:t xml:space="preserve"> significant </w:t>
      </w:r>
      <w:r w:rsidR="009478FB">
        <w:rPr>
          <w:rFonts w:ascii="Times New Roman" w:hAnsi="Times New Roman" w:cs="Times New Roman"/>
          <w:sz w:val="24"/>
          <w:szCs w:val="24"/>
        </w:rPr>
        <w:t xml:space="preserve">positive </w:t>
      </w:r>
      <w:r w:rsidR="00612861" w:rsidRPr="009952FA">
        <w:rPr>
          <w:rFonts w:ascii="Times New Roman" w:hAnsi="Times New Roman" w:cs="Times New Roman"/>
          <w:sz w:val="24"/>
          <w:szCs w:val="24"/>
        </w:rPr>
        <w:t>correlation</w:t>
      </w:r>
      <w:r>
        <w:rPr>
          <w:rFonts w:ascii="Times New Roman" w:hAnsi="Times New Roman" w:cs="Times New Roman"/>
          <w:sz w:val="24"/>
          <w:szCs w:val="24"/>
        </w:rPr>
        <w:t>s</w:t>
      </w:r>
      <w:r w:rsidR="00612861" w:rsidRPr="009952FA">
        <w:rPr>
          <w:rFonts w:ascii="Times New Roman" w:hAnsi="Times New Roman" w:cs="Times New Roman"/>
          <w:sz w:val="24"/>
          <w:szCs w:val="24"/>
        </w:rPr>
        <w:t xml:space="preserve"> bet</w:t>
      </w:r>
      <w:r w:rsidR="009478FB">
        <w:rPr>
          <w:rFonts w:ascii="Times New Roman" w:hAnsi="Times New Roman" w:cs="Times New Roman"/>
          <w:sz w:val="24"/>
          <w:szCs w:val="24"/>
        </w:rPr>
        <w:t>ween 32 of the 54 skills</w:t>
      </w:r>
      <w:r w:rsidR="00612861" w:rsidRPr="009952FA">
        <w:rPr>
          <w:rFonts w:ascii="Times New Roman" w:hAnsi="Times New Roman" w:cs="Times New Roman"/>
          <w:sz w:val="24"/>
          <w:szCs w:val="24"/>
        </w:rPr>
        <w:t xml:space="preserve">. The five highest correlations </w:t>
      </w:r>
      <w:r w:rsidR="009478FB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recorded in Table 1</w:t>
      </w:r>
      <w:r w:rsidR="00612861" w:rsidRPr="009952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include</w:t>
      </w:r>
      <w:r w:rsidR="009478FB">
        <w:rPr>
          <w:rFonts w:ascii="Times New Roman" w:hAnsi="Times New Roman" w:cs="Times New Roman"/>
          <w:sz w:val="24"/>
          <w:szCs w:val="24"/>
        </w:rPr>
        <w:t xml:space="preserve"> woodw</w:t>
      </w:r>
      <w:r w:rsidR="00612861" w:rsidRPr="009952FA">
        <w:rPr>
          <w:rFonts w:ascii="Times New Roman" w:hAnsi="Times New Roman" w:cs="Times New Roman"/>
          <w:sz w:val="24"/>
          <w:szCs w:val="24"/>
        </w:rPr>
        <w:t>orking power tools, oxy-acetylene brazing, legal land descr</w:t>
      </w:r>
      <w:r>
        <w:rPr>
          <w:rFonts w:ascii="Times New Roman" w:hAnsi="Times New Roman" w:cs="Times New Roman"/>
          <w:sz w:val="24"/>
          <w:szCs w:val="24"/>
        </w:rPr>
        <w:t>iptions,</w:t>
      </w:r>
      <w:r w:rsidRPr="00687E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servicing </w:t>
      </w:r>
      <w:r w:rsidRPr="009952FA">
        <w:rPr>
          <w:rFonts w:ascii="Times New Roman" w:hAnsi="Times New Roman" w:cs="Times New Roman"/>
          <w:sz w:val="24"/>
          <w:szCs w:val="24"/>
        </w:rPr>
        <w:t>2 cycle</w:t>
      </w:r>
      <w:r>
        <w:rPr>
          <w:rFonts w:ascii="Times New Roman" w:hAnsi="Times New Roman" w:cs="Times New Roman"/>
          <w:sz w:val="24"/>
          <w:szCs w:val="24"/>
        </w:rPr>
        <w:t xml:space="preserve"> small engines</w:t>
      </w:r>
      <w:r w:rsidR="00612861" w:rsidRPr="009952FA">
        <w:rPr>
          <w:rFonts w:ascii="Times New Roman" w:hAnsi="Times New Roman" w:cs="Times New Roman"/>
          <w:sz w:val="24"/>
          <w:szCs w:val="24"/>
        </w:rPr>
        <w:t>, and wiring skills (switches &amp; outlets).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0"/>
        <w:gridCol w:w="2643"/>
        <w:gridCol w:w="57"/>
        <w:gridCol w:w="3060"/>
      </w:tblGrid>
      <w:tr w:rsidR="001D618A" w:rsidRPr="00096EA5" w:rsidTr="00BC5D6B">
        <w:trPr>
          <w:cantSplit/>
          <w:tblHeader/>
        </w:trPr>
        <w:tc>
          <w:tcPr>
            <w:tcW w:w="9360" w:type="dxa"/>
            <w:gridSpan w:val="4"/>
            <w:tcBorders>
              <w:bottom w:val="single" w:sz="4" w:space="0" w:color="auto"/>
            </w:tcBorders>
            <w:shd w:val="clear" w:color="auto" w:fill="FFFFFF"/>
          </w:tcPr>
          <w:p w:rsidR="00096EA5" w:rsidRPr="00096EA5" w:rsidRDefault="00096EA5" w:rsidP="00BC5D6B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12861" w:rsidRPr="009952FA" w:rsidRDefault="00612861" w:rsidP="0061286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952FA">
              <w:rPr>
                <w:rFonts w:ascii="Times New Roman" w:hAnsi="Times New Roman" w:cs="Times New Roman"/>
                <w:sz w:val="24"/>
                <w:szCs w:val="24"/>
              </w:rPr>
              <w:t>Table 1</w:t>
            </w:r>
          </w:p>
          <w:p w:rsidR="001D618A" w:rsidRPr="00612861" w:rsidRDefault="00612861" w:rsidP="00612861">
            <w:pPr>
              <w:spacing w:line="240" w:lineRule="auto"/>
              <w:contextualSpacing/>
              <w:rPr>
                <w:i/>
              </w:rPr>
            </w:pPr>
            <w:r w:rsidRPr="009952FA">
              <w:rPr>
                <w:rFonts w:ascii="Times New Roman" w:hAnsi="Times New Roman" w:cs="Times New Roman"/>
                <w:i/>
                <w:sz w:val="24"/>
                <w:szCs w:val="24"/>
              </w:rPr>
              <w:t>Spearman Rho Correlational Relationships between the Quantity of Agricultural Mechanics Training and Skills Receiv</w:t>
            </w:r>
            <w:r w:rsidR="006760F8">
              <w:rPr>
                <w:rFonts w:ascii="Times New Roman" w:hAnsi="Times New Roman" w:cs="Times New Roman"/>
                <w:i/>
                <w:sz w:val="24"/>
                <w:szCs w:val="24"/>
              </w:rPr>
              <w:t>ed at the Secondary Level and Teachers Perceived I</w:t>
            </w:r>
            <w:r w:rsidRPr="009952FA">
              <w:rPr>
                <w:rFonts w:ascii="Times New Roman" w:hAnsi="Times New Roman" w:cs="Times New Roman"/>
                <w:i/>
                <w:sz w:val="24"/>
                <w:szCs w:val="24"/>
              </w:rPr>
              <w:t>mportance</w:t>
            </w:r>
          </w:p>
        </w:tc>
      </w:tr>
      <w:tr w:rsidR="001D618A" w:rsidRPr="00096EA5" w:rsidTr="00BC5D6B">
        <w:trPr>
          <w:cantSplit/>
          <w:tblHeader/>
        </w:trPr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618A" w:rsidRPr="00096EA5" w:rsidRDefault="001D618A" w:rsidP="00BC5D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bCs/>
                <w:sz w:val="24"/>
                <w:szCs w:val="24"/>
              </w:rPr>
              <w:t>Skill Area</w:t>
            </w:r>
          </w:p>
        </w:tc>
        <w:tc>
          <w:tcPr>
            <w:tcW w:w="26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618A" w:rsidRPr="00096EA5" w:rsidRDefault="001D618A" w:rsidP="00BC5D6B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n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618A" w:rsidRPr="00096EA5" w:rsidRDefault="001D618A" w:rsidP="00BC5D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bCs/>
                <w:sz w:val="24"/>
                <w:szCs w:val="24"/>
              </w:rPr>
              <w:t>Spearman Rho Correlation</w:t>
            </w:r>
          </w:p>
        </w:tc>
      </w:tr>
      <w:tr w:rsidR="002B6C9F" w:rsidRPr="00096EA5" w:rsidTr="00BC5D6B">
        <w:trPr>
          <w:cantSplit/>
          <w:tblHeader/>
        </w:trPr>
        <w:tc>
          <w:tcPr>
            <w:tcW w:w="3600" w:type="dxa"/>
            <w:tcBorders>
              <w:top w:val="single" w:sz="4" w:space="0" w:color="auto"/>
            </w:tcBorders>
            <w:shd w:val="clear" w:color="auto" w:fill="FFFFFF"/>
          </w:tcPr>
          <w:p w:rsidR="002B6C9F" w:rsidRPr="00096EA5" w:rsidRDefault="009478FB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Woodw</w:t>
            </w:r>
            <w:r w:rsidR="002B6C9F" w:rsidRPr="00096EA5">
              <w:rPr>
                <w:rFonts w:ascii="Times New Roman" w:hAnsi="Times New Roman" w:cs="Times New Roman"/>
                <w:sz w:val="24"/>
                <w:szCs w:val="24"/>
              </w:rPr>
              <w:t>orking Power Tools</w:t>
            </w:r>
          </w:p>
        </w:tc>
        <w:tc>
          <w:tcPr>
            <w:tcW w:w="2643" w:type="dxa"/>
            <w:shd w:val="clear" w:color="auto" w:fill="FFFFFF"/>
          </w:tcPr>
          <w:p w:rsidR="002B6C9F" w:rsidRPr="00096EA5" w:rsidRDefault="002B6C9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17" w:type="dxa"/>
            <w:gridSpan w:val="2"/>
            <w:shd w:val="clear" w:color="auto" w:fill="FFFFFF"/>
          </w:tcPr>
          <w:p w:rsidR="002B6C9F" w:rsidRPr="00096EA5" w:rsidRDefault="002B6C9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.473**</w:t>
            </w:r>
          </w:p>
        </w:tc>
      </w:tr>
      <w:tr w:rsidR="002B6C9F" w:rsidRPr="00096EA5" w:rsidTr="00BC5D6B">
        <w:trPr>
          <w:cantSplit/>
          <w:tblHeader/>
        </w:trPr>
        <w:tc>
          <w:tcPr>
            <w:tcW w:w="3600" w:type="dxa"/>
            <w:shd w:val="clear" w:color="auto" w:fill="FFFFFF"/>
          </w:tcPr>
          <w:p w:rsidR="002B6C9F" w:rsidRPr="00096EA5" w:rsidRDefault="002B6C9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Oxy-acetylene Brazing</w:t>
            </w:r>
          </w:p>
        </w:tc>
        <w:tc>
          <w:tcPr>
            <w:tcW w:w="2643" w:type="dxa"/>
            <w:shd w:val="clear" w:color="auto" w:fill="FFFFFF"/>
          </w:tcPr>
          <w:p w:rsidR="002B6C9F" w:rsidRPr="00096EA5" w:rsidRDefault="002B6C9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17" w:type="dxa"/>
            <w:gridSpan w:val="2"/>
            <w:shd w:val="clear" w:color="auto" w:fill="FFFFFF"/>
          </w:tcPr>
          <w:p w:rsidR="002B6C9F" w:rsidRPr="00096EA5" w:rsidRDefault="002B6C9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.437**</w:t>
            </w:r>
          </w:p>
        </w:tc>
      </w:tr>
      <w:tr w:rsidR="002B5C0F" w:rsidRPr="00096EA5" w:rsidTr="00BC5D6B">
        <w:trPr>
          <w:cantSplit/>
          <w:tblHeader/>
        </w:trPr>
        <w:tc>
          <w:tcPr>
            <w:tcW w:w="3600" w:type="dxa"/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Legal Land Descriptions</w:t>
            </w:r>
          </w:p>
        </w:tc>
        <w:tc>
          <w:tcPr>
            <w:tcW w:w="2643" w:type="dxa"/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17" w:type="dxa"/>
            <w:gridSpan w:val="2"/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.429**</w:t>
            </w:r>
          </w:p>
        </w:tc>
      </w:tr>
      <w:tr w:rsidR="002B5C0F" w:rsidRPr="00096EA5" w:rsidTr="00BC5D6B">
        <w:trPr>
          <w:cantSplit/>
          <w:tblHeader/>
        </w:trPr>
        <w:tc>
          <w:tcPr>
            <w:tcW w:w="3600" w:type="dxa"/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Small Engine Services - 2 Cycle</w:t>
            </w:r>
          </w:p>
        </w:tc>
        <w:tc>
          <w:tcPr>
            <w:tcW w:w="2643" w:type="dxa"/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17" w:type="dxa"/>
            <w:gridSpan w:val="2"/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.340**</w:t>
            </w:r>
          </w:p>
        </w:tc>
      </w:tr>
      <w:tr w:rsidR="002B5C0F" w:rsidRPr="00096EA5" w:rsidTr="00BC5D6B">
        <w:trPr>
          <w:cantSplit/>
          <w:tblHeader/>
        </w:trPr>
        <w:tc>
          <w:tcPr>
            <w:tcW w:w="3600" w:type="dxa"/>
            <w:tcBorders>
              <w:bottom w:val="single" w:sz="4" w:space="0" w:color="auto"/>
            </w:tcBorders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Wiring Skills (Switches &amp; Outlets)</w:t>
            </w: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FFFFFF"/>
          </w:tcPr>
          <w:p w:rsidR="002B5C0F" w:rsidRPr="00096EA5" w:rsidRDefault="002B5C0F" w:rsidP="00BC5D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.320*</w:t>
            </w:r>
            <w:r w:rsidR="00096EA5" w:rsidRPr="00096EA5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2B5C0F" w:rsidRPr="00096EA5" w:rsidTr="00BC5D6B">
        <w:trPr>
          <w:cantSplit/>
          <w:tblHeader/>
        </w:trPr>
        <w:tc>
          <w:tcPr>
            <w:tcW w:w="9360" w:type="dxa"/>
            <w:gridSpan w:val="4"/>
            <w:shd w:val="clear" w:color="auto" w:fill="FFFFFF"/>
          </w:tcPr>
          <w:p w:rsidR="002B5C0F" w:rsidRPr="00096EA5" w:rsidRDefault="00096EA5" w:rsidP="00BC5D6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Note. </w:t>
            </w:r>
            <w:r w:rsidRPr="00096EA5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 &lt; .01</w:t>
            </w:r>
          </w:p>
        </w:tc>
      </w:tr>
    </w:tbl>
    <w:p w:rsidR="001F28CA" w:rsidRDefault="00651005" w:rsidP="00B500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t>Conclusions/Implications/Recommendations</w:t>
      </w:r>
    </w:p>
    <w:p w:rsidR="00A67A5D" w:rsidRPr="00096EA5" w:rsidRDefault="00A67A5D" w:rsidP="00B500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6AA" w:rsidRPr="00096EA5" w:rsidRDefault="00143EDB" w:rsidP="001D61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results of this</w:t>
      </w:r>
      <w:r w:rsidR="00460FF9">
        <w:rPr>
          <w:rFonts w:ascii="Times New Roman" w:hAnsi="Times New Roman" w:cs="Times New Roman"/>
          <w:sz w:val="24"/>
          <w:szCs w:val="24"/>
        </w:rPr>
        <w:t xml:space="preserve"> study</w:t>
      </w:r>
      <w:r>
        <w:rPr>
          <w:rFonts w:ascii="Times New Roman" w:hAnsi="Times New Roman" w:cs="Times New Roman"/>
          <w:sz w:val="24"/>
          <w:szCs w:val="24"/>
        </w:rPr>
        <w:t xml:space="preserve"> indicate</w:t>
      </w:r>
      <w:r w:rsidR="008416AA" w:rsidRPr="00096EA5">
        <w:rPr>
          <w:rFonts w:ascii="Times New Roman" w:hAnsi="Times New Roman" w:cs="Times New Roman"/>
          <w:sz w:val="24"/>
          <w:szCs w:val="24"/>
        </w:rPr>
        <w:t xml:space="preserve"> that </w:t>
      </w:r>
      <w:r w:rsidR="00B50043" w:rsidRPr="00096EA5">
        <w:rPr>
          <w:rFonts w:ascii="Times New Roman" w:hAnsi="Times New Roman" w:cs="Times New Roman"/>
          <w:sz w:val="24"/>
          <w:szCs w:val="24"/>
        </w:rPr>
        <w:t>skills</w:t>
      </w:r>
      <w:r w:rsidR="00687EFE">
        <w:rPr>
          <w:rFonts w:ascii="Times New Roman" w:hAnsi="Times New Roman" w:cs="Times New Roman"/>
          <w:sz w:val="24"/>
          <w:szCs w:val="24"/>
        </w:rPr>
        <w:t xml:space="preserve"> received by teachers while they were students</w:t>
      </w:r>
      <w:r w:rsidR="008416AA" w:rsidRPr="00096EA5">
        <w:rPr>
          <w:rFonts w:ascii="Times New Roman" w:hAnsi="Times New Roman" w:cs="Times New Roman"/>
          <w:sz w:val="24"/>
          <w:szCs w:val="24"/>
        </w:rPr>
        <w:t xml:space="preserve"> in secondary schools </w:t>
      </w:r>
      <w:r w:rsidR="00B50043" w:rsidRPr="00096EA5">
        <w:rPr>
          <w:rFonts w:ascii="Times New Roman" w:hAnsi="Times New Roman" w:cs="Times New Roman"/>
          <w:sz w:val="24"/>
          <w:szCs w:val="24"/>
        </w:rPr>
        <w:t>had</w:t>
      </w:r>
      <w:r w:rsidR="00D376C6">
        <w:rPr>
          <w:rFonts w:ascii="Times New Roman" w:hAnsi="Times New Roman" w:cs="Times New Roman"/>
          <w:sz w:val="24"/>
          <w:szCs w:val="24"/>
        </w:rPr>
        <w:t xml:space="preserve"> a significant relationship </w:t>
      </w:r>
      <w:r w:rsidR="00460FF9">
        <w:rPr>
          <w:rFonts w:ascii="Times New Roman" w:hAnsi="Times New Roman" w:cs="Times New Roman"/>
          <w:sz w:val="24"/>
          <w:szCs w:val="24"/>
        </w:rPr>
        <w:t xml:space="preserve">with </w:t>
      </w:r>
      <w:r w:rsidR="00687EFE">
        <w:rPr>
          <w:rFonts w:ascii="Times New Roman" w:hAnsi="Times New Roman" w:cs="Times New Roman"/>
          <w:sz w:val="24"/>
          <w:szCs w:val="24"/>
        </w:rPr>
        <w:t xml:space="preserve">how </w:t>
      </w:r>
      <w:r w:rsidR="00C504C1">
        <w:rPr>
          <w:rFonts w:ascii="Times New Roman" w:hAnsi="Times New Roman" w:cs="Times New Roman"/>
          <w:sz w:val="24"/>
          <w:szCs w:val="24"/>
        </w:rPr>
        <w:t>th</w:t>
      </w:r>
      <w:r w:rsidR="00D376C6">
        <w:rPr>
          <w:rFonts w:ascii="Times New Roman" w:hAnsi="Times New Roman" w:cs="Times New Roman"/>
          <w:sz w:val="24"/>
          <w:szCs w:val="24"/>
        </w:rPr>
        <w:t>e</w:t>
      </w:r>
      <w:r w:rsidR="008416AA" w:rsidRPr="00096EA5">
        <w:rPr>
          <w:rFonts w:ascii="Times New Roman" w:hAnsi="Times New Roman" w:cs="Times New Roman"/>
          <w:sz w:val="24"/>
          <w:szCs w:val="24"/>
        </w:rPr>
        <w:t xml:space="preserve"> teachers</w:t>
      </w:r>
      <w:r w:rsidR="006760F8">
        <w:rPr>
          <w:rFonts w:ascii="Times New Roman" w:hAnsi="Times New Roman" w:cs="Times New Roman"/>
          <w:sz w:val="24"/>
          <w:szCs w:val="24"/>
        </w:rPr>
        <w:t>’</w:t>
      </w:r>
      <w:r w:rsidR="008416AA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687EFE">
        <w:rPr>
          <w:rFonts w:ascii="Times New Roman" w:hAnsi="Times New Roman" w:cs="Times New Roman"/>
          <w:sz w:val="24"/>
          <w:szCs w:val="24"/>
        </w:rPr>
        <w:t>view the importance in</w:t>
      </w:r>
      <w:r w:rsidR="00460FF9">
        <w:rPr>
          <w:rFonts w:ascii="Times New Roman" w:hAnsi="Times New Roman" w:cs="Times New Roman"/>
          <w:sz w:val="24"/>
          <w:szCs w:val="24"/>
        </w:rPr>
        <w:t xml:space="preserve"> teaching</w:t>
      </w:r>
      <w:r w:rsidR="008416AA" w:rsidRPr="00096EA5">
        <w:rPr>
          <w:rFonts w:ascii="Times New Roman" w:hAnsi="Times New Roman" w:cs="Times New Roman"/>
          <w:sz w:val="24"/>
          <w:szCs w:val="24"/>
        </w:rPr>
        <w:t xml:space="preserve"> those same </w:t>
      </w:r>
      <w:r w:rsidR="00B50043" w:rsidRPr="00096EA5">
        <w:rPr>
          <w:rFonts w:ascii="Times New Roman" w:hAnsi="Times New Roman" w:cs="Times New Roman"/>
          <w:sz w:val="24"/>
          <w:szCs w:val="24"/>
        </w:rPr>
        <w:t>skills</w:t>
      </w:r>
      <w:r w:rsidR="008416AA" w:rsidRPr="00096EA5">
        <w:rPr>
          <w:rFonts w:ascii="Times New Roman" w:hAnsi="Times New Roman" w:cs="Times New Roman"/>
          <w:sz w:val="24"/>
          <w:szCs w:val="24"/>
        </w:rPr>
        <w:t>.</w:t>
      </w:r>
      <w:r w:rsidR="00740176"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="00C504C1">
        <w:rPr>
          <w:rFonts w:ascii="Times New Roman" w:hAnsi="Times New Roman" w:cs="Times New Roman"/>
          <w:sz w:val="24"/>
          <w:szCs w:val="24"/>
        </w:rPr>
        <w:t xml:space="preserve">The findings from this study supports Vygotsky’s (1978) social development theory. The content </w:t>
      </w:r>
      <w:r w:rsidR="00687EFE">
        <w:rPr>
          <w:rFonts w:ascii="Times New Roman" w:hAnsi="Times New Roman" w:cs="Times New Roman"/>
          <w:sz w:val="24"/>
          <w:szCs w:val="24"/>
        </w:rPr>
        <w:t>to which teachers were exposed</w:t>
      </w:r>
      <w:r w:rsidR="00C504C1">
        <w:rPr>
          <w:rFonts w:ascii="Times New Roman" w:hAnsi="Times New Roman" w:cs="Times New Roman"/>
          <w:sz w:val="24"/>
          <w:szCs w:val="24"/>
        </w:rPr>
        <w:t xml:space="preserve"> in t</w:t>
      </w:r>
      <w:r w:rsidR="00687EFE">
        <w:rPr>
          <w:rFonts w:ascii="Times New Roman" w:hAnsi="Times New Roman" w:cs="Times New Roman"/>
          <w:sz w:val="24"/>
          <w:szCs w:val="24"/>
        </w:rPr>
        <w:t>he social setting (as students)</w:t>
      </w:r>
      <w:r w:rsidR="00C504C1">
        <w:rPr>
          <w:rFonts w:ascii="Times New Roman" w:hAnsi="Times New Roman" w:cs="Times New Roman"/>
          <w:sz w:val="24"/>
          <w:szCs w:val="24"/>
        </w:rPr>
        <w:t xml:space="preserve"> has reemerged</w:t>
      </w:r>
      <w:r w:rsidR="006760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60F8">
        <w:rPr>
          <w:rFonts w:ascii="Times New Roman" w:hAnsi="Times New Roman" w:cs="Times New Roman"/>
          <w:sz w:val="24"/>
          <w:szCs w:val="24"/>
        </w:rPr>
        <w:t>intrapsychologically</w:t>
      </w:r>
      <w:proofErr w:type="spellEnd"/>
      <w:r w:rsidR="00C504C1">
        <w:rPr>
          <w:rFonts w:ascii="Times New Roman" w:hAnsi="Times New Roman" w:cs="Times New Roman"/>
          <w:sz w:val="24"/>
          <w:szCs w:val="24"/>
        </w:rPr>
        <w:t xml:space="preserve"> in their</w:t>
      </w:r>
      <w:r w:rsidR="00687EFE">
        <w:rPr>
          <w:rFonts w:ascii="Times New Roman" w:hAnsi="Times New Roman" w:cs="Times New Roman"/>
          <w:sz w:val="24"/>
          <w:szCs w:val="24"/>
        </w:rPr>
        <w:t xml:space="preserve"> current</w:t>
      </w:r>
      <w:r w:rsidR="00C504C1">
        <w:rPr>
          <w:rFonts w:ascii="Times New Roman" w:hAnsi="Times New Roman" w:cs="Times New Roman"/>
          <w:sz w:val="24"/>
          <w:szCs w:val="24"/>
        </w:rPr>
        <w:t xml:space="preserve"> teaching. </w:t>
      </w:r>
      <w:r w:rsidR="00A67A5D">
        <w:rPr>
          <w:rFonts w:ascii="Times New Roman" w:hAnsi="Times New Roman" w:cs="Times New Roman"/>
          <w:sz w:val="24"/>
          <w:szCs w:val="24"/>
        </w:rPr>
        <w:t xml:space="preserve">Knowing that experience at the secondary level has an impact on content teachers view as important, post-secondary teacher educators and industry </w:t>
      </w:r>
      <w:r w:rsidR="00662264">
        <w:rPr>
          <w:rFonts w:ascii="Times New Roman" w:hAnsi="Times New Roman" w:cs="Times New Roman"/>
          <w:sz w:val="24"/>
          <w:szCs w:val="24"/>
        </w:rPr>
        <w:t xml:space="preserve">leaders </w:t>
      </w:r>
      <w:r w:rsidR="00A67A5D">
        <w:rPr>
          <w:rFonts w:ascii="Times New Roman" w:hAnsi="Times New Roman" w:cs="Times New Roman"/>
          <w:sz w:val="24"/>
          <w:szCs w:val="24"/>
        </w:rPr>
        <w:t>should continue to help beginning teachers receive additional training and sup</w:t>
      </w:r>
      <w:r w:rsidR="00662264">
        <w:rPr>
          <w:rFonts w:ascii="Times New Roman" w:hAnsi="Times New Roman" w:cs="Times New Roman"/>
          <w:sz w:val="24"/>
          <w:szCs w:val="24"/>
        </w:rPr>
        <w:t>port in agricultural mechanics</w:t>
      </w:r>
      <w:r w:rsidR="00A67A5D">
        <w:rPr>
          <w:rFonts w:ascii="Times New Roman" w:hAnsi="Times New Roman" w:cs="Times New Roman"/>
          <w:sz w:val="24"/>
          <w:szCs w:val="24"/>
        </w:rPr>
        <w:t xml:space="preserve">. </w:t>
      </w:r>
      <w:r w:rsidR="00C504C1">
        <w:rPr>
          <w:rFonts w:ascii="Times New Roman" w:hAnsi="Times New Roman" w:cs="Times New Roman"/>
          <w:sz w:val="24"/>
          <w:szCs w:val="24"/>
        </w:rPr>
        <w:t>It s</w:t>
      </w:r>
      <w:r w:rsidR="009478FB">
        <w:rPr>
          <w:rFonts w:ascii="Times New Roman" w:hAnsi="Times New Roman" w:cs="Times New Roman"/>
          <w:sz w:val="24"/>
          <w:szCs w:val="24"/>
        </w:rPr>
        <w:t>hould be noted that</w:t>
      </w:r>
      <w:r w:rsidR="00C504C1">
        <w:rPr>
          <w:rFonts w:ascii="Times New Roman" w:hAnsi="Times New Roman" w:cs="Times New Roman"/>
          <w:sz w:val="24"/>
          <w:szCs w:val="24"/>
        </w:rPr>
        <w:t xml:space="preserve"> limitations within this study </w:t>
      </w:r>
      <w:r w:rsidR="009478FB">
        <w:rPr>
          <w:rFonts w:ascii="Times New Roman" w:hAnsi="Times New Roman" w:cs="Times New Roman"/>
          <w:sz w:val="24"/>
          <w:szCs w:val="24"/>
        </w:rPr>
        <w:t xml:space="preserve">exist </w:t>
      </w:r>
      <w:r w:rsidR="00C504C1">
        <w:rPr>
          <w:rFonts w:ascii="Times New Roman" w:hAnsi="Times New Roman" w:cs="Times New Roman"/>
          <w:sz w:val="24"/>
          <w:szCs w:val="24"/>
        </w:rPr>
        <w:t>including a teacher’s ability to remember the con</w:t>
      </w:r>
      <w:r w:rsidR="00662264">
        <w:rPr>
          <w:rFonts w:ascii="Times New Roman" w:hAnsi="Times New Roman" w:cs="Times New Roman"/>
          <w:sz w:val="24"/>
          <w:szCs w:val="24"/>
        </w:rPr>
        <w:t xml:space="preserve">tent they learned at the secondary level, if they were </w:t>
      </w:r>
      <w:r w:rsidR="00C504C1">
        <w:rPr>
          <w:rFonts w:ascii="Times New Roman" w:hAnsi="Times New Roman" w:cs="Times New Roman"/>
          <w:sz w:val="24"/>
          <w:szCs w:val="24"/>
        </w:rPr>
        <w:t xml:space="preserve">exposed to agricultural mechanics in the secondary level, and if the technology </w:t>
      </w:r>
      <w:r w:rsidR="00460FF9">
        <w:rPr>
          <w:rFonts w:ascii="Times New Roman" w:hAnsi="Times New Roman" w:cs="Times New Roman"/>
          <w:sz w:val="24"/>
          <w:szCs w:val="24"/>
        </w:rPr>
        <w:t>existed wh</w:t>
      </w:r>
      <w:r w:rsidR="00C504C1">
        <w:rPr>
          <w:rFonts w:ascii="Times New Roman" w:hAnsi="Times New Roman" w:cs="Times New Roman"/>
          <w:sz w:val="24"/>
          <w:szCs w:val="24"/>
        </w:rPr>
        <w:t>e</w:t>
      </w:r>
      <w:r w:rsidR="00460FF9">
        <w:rPr>
          <w:rFonts w:ascii="Times New Roman" w:hAnsi="Times New Roman" w:cs="Times New Roman"/>
          <w:sz w:val="24"/>
          <w:szCs w:val="24"/>
        </w:rPr>
        <w:t>n</w:t>
      </w:r>
      <w:r w:rsidR="00C504C1">
        <w:rPr>
          <w:rFonts w:ascii="Times New Roman" w:hAnsi="Times New Roman" w:cs="Times New Roman"/>
          <w:sz w:val="24"/>
          <w:szCs w:val="24"/>
        </w:rPr>
        <w:t xml:space="preserve"> the participants were enrolled in an agricultural mechanics course. </w:t>
      </w:r>
      <w:r w:rsidR="001F28CA" w:rsidRPr="00096EA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F28CA" w:rsidRPr="00096EA5" w:rsidRDefault="001F28CA" w:rsidP="001D61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EA5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0F2C12" w:rsidRDefault="000F2C12" w:rsidP="00D033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D47" w:rsidRPr="00260D47" w:rsidRDefault="00260D47" w:rsidP="00260D4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D., Jacobs, L., </w:t>
      </w:r>
      <w:proofErr w:type="spellStart"/>
      <w:r>
        <w:rPr>
          <w:rFonts w:ascii="Times New Roman" w:hAnsi="Times New Roman" w:cs="Times New Roman"/>
          <w:sz w:val="24"/>
          <w:szCs w:val="24"/>
        </w:rPr>
        <w:t>Razavieh</w:t>
      </w:r>
      <w:proofErr w:type="spellEnd"/>
      <w:r>
        <w:rPr>
          <w:rFonts w:ascii="Times New Roman" w:hAnsi="Times New Roman" w:cs="Times New Roman"/>
          <w:sz w:val="24"/>
          <w:szCs w:val="24"/>
        </w:rPr>
        <w:t>, A., &amp;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Sorensen, C. (2006).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Introduction to research in education. </w:t>
      </w:r>
      <w:r>
        <w:rPr>
          <w:rFonts w:ascii="Times New Roman" w:hAnsi="Times New Roman" w:cs="Times New Roman"/>
          <w:sz w:val="24"/>
          <w:szCs w:val="24"/>
        </w:rPr>
        <w:t>(7</w:t>
      </w:r>
      <w:r w:rsidRPr="00260D4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ed</w:t>
      </w:r>
      <w:proofErr w:type="gramEnd"/>
      <w:r>
        <w:rPr>
          <w:rFonts w:ascii="Times New Roman" w:hAnsi="Times New Roman" w:cs="Times New Roman"/>
          <w:sz w:val="24"/>
          <w:szCs w:val="24"/>
        </w:rPr>
        <w:t>.). Belmont, CA: Wadsworth Publishing</w:t>
      </w:r>
    </w:p>
    <w:p w:rsidR="00260D47" w:rsidRDefault="00260D47" w:rsidP="00D033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D47" w:rsidRPr="00260D47" w:rsidRDefault="00260D47" w:rsidP="00260D4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>
        <w:rPr>
          <w:rFonts w:ascii="Times New Roman" w:hAnsi="Times New Roman" w:cs="Times New Roman"/>
          <w:sz w:val="24"/>
          <w:szCs w:val="24"/>
        </w:rPr>
        <w:t>, D.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L. (Ed.) (2011).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National research agenda: American Association for Agricultural Education’s research priority areas for 2011-2015. </w:t>
      </w:r>
      <w:r>
        <w:rPr>
          <w:rFonts w:ascii="Times New Roman" w:hAnsi="Times New Roman" w:cs="Times New Roman"/>
          <w:sz w:val="24"/>
          <w:szCs w:val="24"/>
        </w:rPr>
        <w:t>Lubbock, TX: Texas Tech University, Department of Agricultural Education and Communications.</w:t>
      </w:r>
    </w:p>
    <w:p w:rsidR="00260D47" w:rsidRPr="00096EA5" w:rsidRDefault="00260D47" w:rsidP="00D033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2C12" w:rsidRPr="00096EA5" w:rsidRDefault="009478FB" w:rsidP="000F2C1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[STATE]</w:t>
      </w:r>
      <w:r w:rsidR="000F2C12" w:rsidRPr="00096EA5">
        <w:rPr>
          <w:rFonts w:ascii="Times New Roman" w:hAnsi="Times New Roman" w:cs="Times New Roman"/>
          <w:sz w:val="24"/>
          <w:szCs w:val="24"/>
        </w:rPr>
        <w:t xml:space="preserve"> Department</w:t>
      </w:r>
      <w:r>
        <w:rPr>
          <w:rFonts w:ascii="Times New Roman" w:hAnsi="Times New Roman" w:cs="Times New Roman"/>
          <w:sz w:val="24"/>
          <w:szCs w:val="24"/>
        </w:rPr>
        <w:t xml:space="preserve"> of Education (2011). How the [STATE]</w:t>
      </w:r>
      <w:r w:rsidR="000F2C12" w:rsidRPr="00096EA5">
        <w:rPr>
          <w:rFonts w:ascii="Times New Roman" w:hAnsi="Times New Roman" w:cs="Times New Roman"/>
          <w:sz w:val="24"/>
          <w:szCs w:val="24"/>
        </w:rPr>
        <w:t xml:space="preserve"> Education System Works. Retrieved from</w:t>
      </w:r>
    </w:p>
    <w:p w:rsidR="000F2C12" w:rsidRPr="00096EA5" w:rsidRDefault="009478FB" w:rsidP="000F2C12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http://educate[STATE]</w:t>
      </w:r>
      <w:r w:rsidR="000F2C12" w:rsidRPr="00096EA5">
        <w:rPr>
          <w:rFonts w:ascii="Times New Roman" w:hAnsi="Times New Roman" w:cs="Times New Roman"/>
          <w:sz w:val="24"/>
          <w:szCs w:val="24"/>
        </w:rPr>
        <w:t>.gov/index.php?option=com_content&amp;task=view&amp;id=277&amp;Itemid=1</w:t>
      </w:r>
    </w:p>
    <w:p w:rsidR="00A54063" w:rsidRPr="00096EA5" w:rsidRDefault="00A54063" w:rsidP="00D033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D6B" w:rsidRPr="00096EA5" w:rsidRDefault="00BC5D6B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96EA5">
        <w:rPr>
          <w:rFonts w:ascii="Times New Roman" w:hAnsi="Times New Roman" w:cs="Times New Roman"/>
          <w:sz w:val="24"/>
          <w:szCs w:val="24"/>
        </w:rPr>
        <w:t>Shelley-Tolbert, C.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sz w:val="24"/>
          <w:szCs w:val="24"/>
        </w:rPr>
        <w:t>A., Conroy, C.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sz w:val="24"/>
          <w:szCs w:val="24"/>
        </w:rPr>
        <w:t>A., Dailey, A.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sz w:val="24"/>
          <w:szCs w:val="24"/>
        </w:rPr>
        <w:t>L. (2000)</w:t>
      </w:r>
      <w:r w:rsidR="006A7E6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E125A">
        <w:rPr>
          <w:rFonts w:ascii="Times New Roman" w:hAnsi="Times New Roman" w:cs="Times New Roman"/>
          <w:sz w:val="24"/>
          <w:szCs w:val="24"/>
        </w:rPr>
        <w:t xml:space="preserve">The move to </w:t>
      </w:r>
      <w:proofErr w:type="spellStart"/>
      <w:r w:rsidR="00BE125A">
        <w:rPr>
          <w:rFonts w:ascii="Times New Roman" w:hAnsi="Times New Roman" w:cs="Times New Roman"/>
          <w:sz w:val="24"/>
          <w:szCs w:val="24"/>
        </w:rPr>
        <w:t>agriscience</w:t>
      </w:r>
      <w:proofErr w:type="spellEnd"/>
      <w:r w:rsidR="00BE125A">
        <w:rPr>
          <w:rFonts w:ascii="Times New Roman" w:hAnsi="Times New Roman" w:cs="Times New Roman"/>
          <w:sz w:val="24"/>
          <w:szCs w:val="24"/>
        </w:rPr>
        <w:t xml:space="preserve"> and its i</w:t>
      </w:r>
      <w:r w:rsidRPr="00096EA5">
        <w:rPr>
          <w:rFonts w:ascii="Times New Roman" w:hAnsi="Times New Roman" w:cs="Times New Roman"/>
          <w:sz w:val="24"/>
          <w:szCs w:val="24"/>
        </w:rPr>
        <w:t>mpact</w:t>
      </w:r>
      <w:r w:rsidR="00BE125A">
        <w:rPr>
          <w:rFonts w:ascii="Times New Roman" w:hAnsi="Times New Roman" w:cs="Times New Roman"/>
          <w:sz w:val="24"/>
          <w:szCs w:val="24"/>
        </w:rPr>
        <w:t xml:space="preserve"> on teacher education in a</w:t>
      </w:r>
      <w:r w:rsidRPr="00096EA5">
        <w:rPr>
          <w:rFonts w:ascii="Times New Roman" w:hAnsi="Times New Roman" w:cs="Times New Roman"/>
          <w:sz w:val="24"/>
          <w:szCs w:val="24"/>
        </w:rPr>
        <w:t>griculture.</w:t>
      </w:r>
      <w:proofErr w:type="gramEnd"/>
      <w:r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i/>
          <w:sz w:val="24"/>
          <w:szCs w:val="24"/>
        </w:rPr>
        <w:t>Journal of Agricultural Education. 41</w:t>
      </w:r>
      <w:r w:rsidRPr="00096EA5">
        <w:rPr>
          <w:rFonts w:ascii="Times New Roman" w:hAnsi="Times New Roman" w:cs="Times New Roman"/>
          <w:sz w:val="24"/>
          <w:szCs w:val="24"/>
        </w:rPr>
        <w:t xml:space="preserve">(4). </w:t>
      </w:r>
      <w:proofErr w:type="spellStart"/>
      <w:proofErr w:type="gramStart"/>
      <w:r w:rsidRPr="00096EA5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096EA5">
        <w:rPr>
          <w:rFonts w:ascii="Times New Roman" w:hAnsi="Times New Roman" w:cs="Times New Roman"/>
          <w:sz w:val="24"/>
          <w:szCs w:val="24"/>
        </w:rPr>
        <w:t>: 10.5032/jae.2000.04051</w:t>
      </w:r>
    </w:p>
    <w:p w:rsidR="00BC5D6B" w:rsidRPr="00096EA5" w:rsidRDefault="00BC5D6B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17471E" w:rsidRDefault="0017471E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96EA5">
        <w:rPr>
          <w:rFonts w:ascii="Times New Roman" w:hAnsi="Times New Roman" w:cs="Times New Roman"/>
          <w:sz w:val="24"/>
          <w:szCs w:val="24"/>
        </w:rPr>
        <w:t>Shultz, M.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sz w:val="24"/>
          <w:szCs w:val="24"/>
        </w:rPr>
        <w:t>J., Anderson, R.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sz w:val="24"/>
          <w:szCs w:val="24"/>
        </w:rPr>
        <w:t>G., Shultz, A.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sz w:val="24"/>
          <w:szCs w:val="24"/>
        </w:rPr>
        <w:t>M.,</w:t>
      </w:r>
      <w:r w:rsidR="002B6C9F" w:rsidRPr="00096EA5">
        <w:rPr>
          <w:rFonts w:ascii="Times New Roman" w:hAnsi="Times New Roman" w:cs="Times New Roman"/>
          <w:sz w:val="24"/>
          <w:szCs w:val="24"/>
        </w:rPr>
        <w:t xml:space="preserve"> &amp;</w:t>
      </w:r>
      <w:r w:rsidRPr="00096EA5">
        <w:rPr>
          <w:rFonts w:ascii="Times New Roman" w:hAnsi="Times New Roman" w:cs="Times New Roman"/>
          <w:sz w:val="24"/>
          <w:szCs w:val="24"/>
        </w:rPr>
        <w:t xml:space="preserve"> Paulse</w:t>
      </w:r>
      <w:bookmarkStart w:id="0" w:name="_GoBack"/>
      <w:bookmarkEnd w:id="0"/>
      <w:r w:rsidRPr="00096EA5">
        <w:rPr>
          <w:rFonts w:ascii="Times New Roman" w:hAnsi="Times New Roman" w:cs="Times New Roman"/>
          <w:sz w:val="24"/>
          <w:szCs w:val="24"/>
        </w:rPr>
        <w:t>n, T.</w:t>
      </w:r>
      <w:r w:rsidR="00BE125A">
        <w:rPr>
          <w:rFonts w:ascii="Times New Roman" w:hAnsi="Times New Roman" w:cs="Times New Roman"/>
          <w:sz w:val="24"/>
          <w:szCs w:val="24"/>
        </w:rPr>
        <w:t xml:space="preserve"> H. (2014).</w:t>
      </w:r>
      <w:proofErr w:type="gramEnd"/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E125A">
        <w:rPr>
          <w:rFonts w:ascii="Times New Roman" w:hAnsi="Times New Roman" w:cs="Times New Roman"/>
          <w:sz w:val="24"/>
          <w:szCs w:val="24"/>
        </w:rPr>
        <w:t>Importance and capability of teaching agricultural mechanics as perceived by secondary a</w:t>
      </w:r>
      <w:r w:rsidRPr="00096EA5">
        <w:rPr>
          <w:rFonts w:ascii="Times New Roman" w:hAnsi="Times New Roman" w:cs="Times New Roman"/>
          <w:sz w:val="24"/>
          <w:szCs w:val="24"/>
        </w:rPr>
        <w:t>gricultural Educators.</w:t>
      </w:r>
      <w:proofErr w:type="gramEnd"/>
      <w:r w:rsidRPr="00096EA5">
        <w:rPr>
          <w:rFonts w:ascii="Times New Roman" w:hAnsi="Times New Roman" w:cs="Times New Roman"/>
          <w:sz w:val="24"/>
          <w:szCs w:val="24"/>
        </w:rPr>
        <w:t xml:space="preserve"> </w:t>
      </w:r>
      <w:r w:rsidRPr="00096EA5">
        <w:rPr>
          <w:rFonts w:ascii="Times New Roman" w:hAnsi="Times New Roman" w:cs="Times New Roman"/>
          <w:i/>
          <w:sz w:val="24"/>
          <w:szCs w:val="24"/>
        </w:rPr>
        <w:t>Journal of Agricultural Education, 55</w:t>
      </w:r>
      <w:r w:rsidRPr="00096EA5">
        <w:rPr>
          <w:rFonts w:ascii="Times New Roman" w:hAnsi="Times New Roman" w:cs="Times New Roman"/>
          <w:sz w:val="24"/>
          <w:szCs w:val="24"/>
        </w:rPr>
        <w:t xml:space="preserve">(2), 48-65. </w:t>
      </w:r>
      <w:proofErr w:type="spellStart"/>
      <w:proofErr w:type="gramStart"/>
      <w:r w:rsidR="00D03369">
        <w:rPr>
          <w:rFonts w:ascii="Times New Roman" w:hAnsi="Times New Roman" w:cs="Times New Roman"/>
          <w:sz w:val="24"/>
          <w:szCs w:val="24"/>
        </w:rPr>
        <w:t>d</w:t>
      </w:r>
      <w:r w:rsidRPr="00096EA5">
        <w:rPr>
          <w:rFonts w:ascii="Times New Roman" w:hAnsi="Times New Roman" w:cs="Times New Roman"/>
          <w:sz w:val="24"/>
          <w:szCs w:val="24"/>
        </w:rPr>
        <w:t>oi</w:t>
      </w:r>
      <w:proofErr w:type="spellEnd"/>
      <w:proofErr w:type="gramEnd"/>
      <w:r w:rsidR="00FA7AD8" w:rsidRPr="00096EA5">
        <w:rPr>
          <w:rFonts w:ascii="Times New Roman" w:hAnsi="Times New Roman" w:cs="Times New Roman"/>
          <w:sz w:val="24"/>
          <w:szCs w:val="24"/>
        </w:rPr>
        <w:t>: 10.5032/jae.2014.02048</w:t>
      </w:r>
    </w:p>
    <w:p w:rsidR="00D03369" w:rsidRDefault="00D03369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D03369" w:rsidRDefault="00D03369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03369">
        <w:rPr>
          <w:rFonts w:ascii="Times New Roman" w:hAnsi="Times New Roman" w:cs="Times New Roman"/>
          <w:sz w:val="24"/>
          <w:szCs w:val="24"/>
        </w:rPr>
        <w:t>Vygotsky, L. S. (1978). Mind and society: The development of higher mental processes.</w:t>
      </w:r>
    </w:p>
    <w:p w:rsidR="006A7E6C" w:rsidRDefault="006A7E6C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A7E6C" w:rsidRPr="006A7E6C" w:rsidRDefault="006A7E6C" w:rsidP="001D618A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Wells, </w:t>
      </w:r>
      <w:r w:rsidR="00BE125A">
        <w:rPr>
          <w:rFonts w:ascii="Times New Roman" w:hAnsi="Times New Roman" w:cs="Times New Roman"/>
          <w:sz w:val="24"/>
          <w:szCs w:val="24"/>
        </w:rPr>
        <w:t xml:space="preserve">K. </w:t>
      </w:r>
      <w:r>
        <w:rPr>
          <w:rFonts w:ascii="Times New Roman" w:hAnsi="Times New Roman" w:cs="Times New Roman"/>
          <w:sz w:val="24"/>
          <w:szCs w:val="24"/>
        </w:rPr>
        <w:t>T., Perry D.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K., Anderson, R.</w:t>
      </w:r>
      <w:r w:rsidR="00BE12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G., Shultz, M.</w:t>
      </w:r>
      <w:r w:rsidR="00BE125A">
        <w:rPr>
          <w:rFonts w:ascii="Times New Roman" w:hAnsi="Times New Roman" w:cs="Times New Roman"/>
          <w:sz w:val="24"/>
          <w:szCs w:val="24"/>
        </w:rPr>
        <w:t xml:space="preserve"> R., Paulsen, T. H. (2013). Does prior experience in secondary a</w:t>
      </w:r>
      <w:r>
        <w:rPr>
          <w:rFonts w:ascii="Times New Roman" w:hAnsi="Times New Roman" w:cs="Times New Roman"/>
          <w:sz w:val="24"/>
          <w:szCs w:val="24"/>
        </w:rPr>
        <w:t>gricultura</w:t>
      </w:r>
      <w:r w:rsidR="00BE125A">
        <w:rPr>
          <w:rFonts w:ascii="Times New Roman" w:hAnsi="Times New Roman" w:cs="Times New Roman"/>
          <w:sz w:val="24"/>
          <w:szCs w:val="24"/>
        </w:rPr>
        <w:t>l mechanics affect pre-service agricultural Education teachers’ intentions to enroll in p</w:t>
      </w:r>
      <w:r>
        <w:rPr>
          <w:rFonts w:ascii="Times New Roman" w:hAnsi="Times New Roman" w:cs="Times New Roman"/>
          <w:sz w:val="24"/>
          <w:szCs w:val="24"/>
        </w:rPr>
        <w:t>ost</w:t>
      </w:r>
      <w:r w:rsidR="00BE125A">
        <w:rPr>
          <w:rFonts w:ascii="Times New Roman" w:hAnsi="Times New Roman" w:cs="Times New Roman"/>
          <w:sz w:val="24"/>
          <w:szCs w:val="24"/>
        </w:rPr>
        <w:t>-secondary agricultural mechanics c</w:t>
      </w:r>
      <w:r>
        <w:rPr>
          <w:rFonts w:ascii="Times New Roman" w:hAnsi="Times New Roman" w:cs="Times New Roman"/>
          <w:sz w:val="24"/>
          <w:szCs w:val="24"/>
        </w:rPr>
        <w:t xml:space="preserve">oursework? </w:t>
      </w:r>
      <w:r>
        <w:rPr>
          <w:rFonts w:ascii="Times New Roman" w:hAnsi="Times New Roman" w:cs="Times New Roman"/>
          <w:i/>
          <w:sz w:val="24"/>
          <w:szCs w:val="24"/>
        </w:rPr>
        <w:t>Journal of Agricultural Education. 41</w:t>
      </w:r>
      <w:r>
        <w:rPr>
          <w:rFonts w:ascii="Times New Roman" w:hAnsi="Times New Roman" w:cs="Times New Roman"/>
          <w:sz w:val="24"/>
          <w:szCs w:val="24"/>
        </w:rPr>
        <w:t>(4), 222-237. doi:10.5032/jae.2013.04222</w:t>
      </w:r>
    </w:p>
    <w:sectPr w:rsidR="006A7E6C" w:rsidRPr="006A7E6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B44" w:rsidRDefault="00421B44" w:rsidP="009C6E7D">
      <w:pPr>
        <w:spacing w:after="0" w:line="240" w:lineRule="auto"/>
      </w:pPr>
      <w:r>
        <w:separator/>
      </w:r>
    </w:p>
  </w:endnote>
  <w:endnote w:type="continuationSeparator" w:id="0">
    <w:p w:rsidR="00421B44" w:rsidRDefault="00421B44" w:rsidP="009C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B44" w:rsidRDefault="00421B44" w:rsidP="009C6E7D">
      <w:pPr>
        <w:spacing w:after="0" w:line="240" w:lineRule="auto"/>
      </w:pPr>
      <w:r>
        <w:separator/>
      </w:r>
    </w:p>
  </w:footnote>
  <w:footnote w:type="continuationSeparator" w:id="0">
    <w:p w:rsidR="00421B44" w:rsidRDefault="00421B44" w:rsidP="009C6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D6B" w:rsidRDefault="00BC5D6B" w:rsidP="00D67E35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C6043"/>
    <w:multiLevelType w:val="hybridMultilevel"/>
    <w:tmpl w:val="4920C78A"/>
    <w:lvl w:ilvl="0" w:tplc="DDD49A7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005"/>
    <w:rsid w:val="00002F2A"/>
    <w:rsid w:val="00011C9B"/>
    <w:rsid w:val="00073107"/>
    <w:rsid w:val="00077DF6"/>
    <w:rsid w:val="00096EA5"/>
    <w:rsid w:val="000B0B68"/>
    <w:rsid w:val="000E7DBB"/>
    <w:rsid w:val="000F2C12"/>
    <w:rsid w:val="00143EDB"/>
    <w:rsid w:val="001443C4"/>
    <w:rsid w:val="0017471E"/>
    <w:rsid w:val="001D5945"/>
    <w:rsid w:val="001D618A"/>
    <w:rsid w:val="001F28CA"/>
    <w:rsid w:val="00260D47"/>
    <w:rsid w:val="00262E8D"/>
    <w:rsid w:val="00265443"/>
    <w:rsid w:val="002B5C0F"/>
    <w:rsid w:val="002B6C9F"/>
    <w:rsid w:val="002E4036"/>
    <w:rsid w:val="002E490E"/>
    <w:rsid w:val="003103F7"/>
    <w:rsid w:val="003152BD"/>
    <w:rsid w:val="0032167E"/>
    <w:rsid w:val="0038777D"/>
    <w:rsid w:val="00387F29"/>
    <w:rsid w:val="003B755D"/>
    <w:rsid w:val="003F11EF"/>
    <w:rsid w:val="003F5A51"/>
    <w:rsid w:val="00421B44"/>
    <w:rsid w:val="00460FF9"/>
    <w:rsid w:val="00465CDE"/>
    <w:rsid w:val="00470D8F"/>
    <w:rsid w:val="0048218E"/>
    <w:rsid w:val="004E7997"/>
    <w:rsid w:val="004F356A"/>
    <w:rsid w:val="004F539E"/>
    <w:rsid w:val="004F63A3"/>
    <w:rsid w:val="005051C0"/>
    <w:rsid w:val="00505807"/>
    <w:rsid w:val="00572A13"/>
    <w:rsid w:val="005923FA"/>
    <w:rsid w:val="00612861"/>
    <w:rsid w:val="00651005"/>
    <w:rsid w:val="00662264"/>
    <w:rsid w:val="006760F8"/>
    <w:rsid w:val="00687EFE"/>
    <w:rsid w:val="006A7E6C"/>
    <w:rsid w:val="006F3C43"/>
    <w:rsid w:val="00740176"/>
    <w:rsid w:val="007748B3"/>
    <w:rsid w:val="00793987"/>
    <w:rsid w:val="007A6DD7"/>
    <w:rsid w:val="008416AA"/>
    <w:rsid w:val="008728A5"/>
    <w:rsid w:val="00875A14"/>
    <w:rsid w:val="008A75EC"/>
    <w:rsid w:val="009265BA"/>
    <w:rsid w:val="009478FB"/>
    <w:rsid w:val="009C1E61"/>
    <w:rsid w:val="009C6E7D"/>
    <w:rsid w:val="00A54063"/>
    <w:rsid w:val="00A67A5D"/>
    <w:rsid w:val="00B37E61"/>
    <w:rsid w:val="00B50043"/>
    <w:rsid w:val="00BC5D6B"/>
    <w:rsid w:val="00BE125A"/>
    <w:rsid w:val="00BF383B"/>
    <w:rsid w:val="00C302DA"/>
    <w:rsid w:val="00C369D1"/>
    <w:rsid w:val="00C504C1"/>
    <w:rsid w:val="00C54777"/>
    <w:rsid w:val="00C657D4"/>
    <w:rsid w:val="00CA5FC1"/>
    <w:rsid w:val="00CE75EF"/>
    <w:rsid w:val="00D03369"/>
    <w:rsid w:val="00D24603"/>
    <w:rsid w:val="00D3264C"/>
    <w:rsid w:val="00D376C6"/>
    <w:rsid w:val="00D67E35"/>
    <w:rsid w:val="00D87DB1"/>
    <w:rsid w:val="00DA6F27"/>
    <w:rsid w:val="00E327AE"/>
    <w:rsid w:val="00EA4BC8"/>
    <w:rsid w:val="00EF4482"/>
    <w:rsid w:val="00EF5F46"/>
    <w:rsid w:val="00F02606"/>
    <w:rsid w:val="00FA7AD8"/>
    <w:rsid w:val="00FC0B1B"/>
    <w:rsid w:val="00FE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E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E7D"/>
  </w:style>
  <w:style w:type="paragraph" w:styleId="Footer">
    <w:name w:val="footer"/>
    <w:basedOn w:val="Normal"/>
    <w:link w:val="FooterChar"/>
    <w:uiPriority w:val="99"/>
    <w:unhideWhenUsed/>
    <w:rsid w:val="009C6E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E7D"/>
  </w:style>
  <w:style w:type="paragraph" w:styleId="ListParagraph">
    <w:name w:val="List Paragraph"/>
    <w:basedOn w:val="Normal"/>
    <w:uiPriority w:val="34"/>
    <w:qFormat/>
    <w:rsid w:val="001D61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2C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6E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E7D"/>
  </w:style>
  <w:style w:type="paragraph" w:styleId="Footer">
    <w:name w:val="footer"/>
    <w:basedOn w:val="Normal"/>
    <w:link w:val="FooterChar"/>
    <w:uiPriority w:val="99"/>
    <w:unhideWhenUsed/>
    <w:rsid w:val="009C6E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E7D"/>
  </w:style>
  <w:style w:type="paragraph" w:styleId="ListParagraph">
    <w:name w:val="List Paragraph"/>
    <w:basedOn w:val="Normal"/>
    <w:uiPriority w:val="34"/>
    <w:qFormat/>
    <w:rsid w:val="001D618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2C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Iowa State University</Company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488shop</cp:lastModifiedBy>
  <cp:revision>3</cp:revision>
  <cp:lastPrinted>2015-02-26T16:43:00Z</cp:lastPrinted>
  <dcterms:created xsi:type="dcterms:W3CDTF">2015-02-27T02:01:00Z</dcterms:created>
  <dcterms:modified xsi:type="dcterms:W3CDTF">2015-02-27T02:06:00Z</dcterms:modified>
</cp:coreProperties>
</file>