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B38B5A" w14:textId="404F53C0" w:rsidR="00FF3DA8" w:rsidRPr="00813490" w:rsidRDefault="00FF3DA8" w:rsidP="00FF3DA8">
      <w:pPr>
        <w:spacing w:line="240" w:lineRule="auto"/>
        <w:jc w:val="right"/>
        <w:rPr>
          <w:rFonts w:ascii="Times New Roman" w:hAnsi="Times New Roman" w:cs="Times New Roman"/>
          <w:b/>
          <w:sz w:val="24"/>
          <w:szCs w:val="24"/>
        </w:rPr>
      </w:pPr>
      <w:r w:rsidRPr="00813490">
        <w:rPr>
          <w:rFonts w:ascii="Times New Roman" w:hAnsi="Times New Roman" w:cs="Times New Roman"/>
          <w:b/>
          <w:sz w:val="24"/>
          <w:szCs w:val="24"/>
        </w:rPr>
        <w:t xml:space="preserve">Poster Type: </w:t>
      </w:r>
      <w:r w:rsidR="00275E0F">
        <w:rPr>
          <w:rFonts w:ascii="Times New Roman" w:hAnsi="Times New Roman" w:cs="Times New Roman"/>
          <w:b/>
          <w:sz w:val="24"/>
          <w:szCs w:val="24"/>
        </w:rPr>
        <w:t>Innovation</w:t>
      </w:r>
      <w:bookmarkStart w:id="0" w:name="_GoBack"/>
      <w:bookmarkEnd w:id="0"/>
    </w:p>
    <w:p w14:paraId="1EE21496" w14:textId="77777777" w:rsidR="00FF3DA8" w:rsidRDefault="00FF3DA8" w:rsidP="0015305A">
      <w:pPr>
        <w:spacing w:after="0" w:line="240" w:lineRule="auto"/>
        <w:jc w:val="center"/>
        <w:rPr>
          <w:rFonts w:ascii="Times New Roman" w:hAnsi="Times New Roman" w:cs="Times New Roman"/>
          <w:b/>
          <w:sz w:val="24"/>
          <w:szCs w:val="24"/>
        </w:rPr>
      </w:pPr>
    </w:p>
    <w:p w14:paraId="623C7078" w14:textId="77777777" w:rsidR="00FF3DA8" w:rsidRDefault="00FF3DA8" w:rsidP="0015305A">
      <w:pPr>
        <w:spacing w:after="0" w:line="240" w:lineRule="auto"/>
        <w:jc w:val="center"/>
        <w:rPr>
          <w:rFonts w:ascii="Times New Roman" w:hAnsi="Times New Roman" w:cs="Times New Roman"/>
          <w:b/>
          <w:sz w:val="24"/>
          <w:szCs w:val="24"/>
        </w:rPr>
      </w:pPr>
    </w:p>
    <w:p w14:paraId="0E47A6B7" w14:textId="715997A3" w:rsidR="001D0D0F" w:rsidRDefault="00000905" w:rsidP="0015305A">
      <w:pPr>
        <w:spacing w:after="0" w:line="240" w:lineRule="auto"/>
        <w:jc w:val="center"/>
        <w:rPr>
          <w:rFonts w:ascii="Times New Roman" w:hAnsi="Times New Roman" w:cs="Times New Roman"/>
          <w:b/>
          <w:sz w:val="24"/>
          <w:szCs w:val="24"/>
        </w:rPr>
      </w:pPr>
      <w:r w:rsidRPr="001D0D0F">
        <w:rPr>
          <w:rFonts w:ascii="Times New Roman" w:hAnsi="Times New Roman" w:cs="Times New Roman"/>
          <w:b/>
          <w:sz w:val="24"/>
          <w:szCs w:val="24"/>
        </w:rPr>
        <w:t>Who provides? [</w:t>
      </w:r>
      <w:r w:rsidR="00D05129">
        <w:rPr>
          <w:rFonts w:ascii="Times New Roman" w:hAnsi="Times New Roman" w:cs="Times New Roman"/>
          <w:b/>
          <w:sz w:val="24"/>
          <w:szCs w:val="24"/>
        </w:rPr>
        <w:t>C</w:t>
      </w:r>
      <w:r w:rsidRPr="001D0D0F">
        <w:rPr>
          <w:rFonts w:ascii="Times New Roman" w:hAnsi="Times New Roman" w:cs="Times New Roman"/>
          <w:b/>
          <w:sz w:val="24"/>
          <w:szCs w:val="24"/>
        </w:rPr>
        <w:t>ampaign]</w:t>
      </w:r>
      <w:r w:rsidR="00D05129">
        <w:rPr>
          <w:rFonts w:ascii="Times New Roman" w:hAnsi="Times New Roman" w:cs="Times New Roman"/>
          <w:b/>
          <w:sz w:val="24"/>
          <w:szCs w:val="24"/>
        </w:rPr>
        <w:t>:</w:t>
      </w:r>
      <w:r w:rsidRPr="001D0D0F">
        <w:rPr>
          <w:rFonts w:ascii="Times New Roman" w:hAnsi="Times New Roman" w:cs="Times New Roman"/>
          <w:b/>
          <w:sz w:val="24"/>
          <w:szCs w:val="24"/>
        </w:rPr>
        <w:t xml:space="preserve"> A </w:t>
      </w:r>
      <w:r w:rsidR="001D0D0F">
        <w:rPr>
          <w:rFonts w:ascii="Times New Roman" w:hAnsi="Times New Roman" w:cs="Times New Roman"/>
          <w:b/>
          <w:sz w:val="24"/>
          <w:szCs w:val="24"/>
        </w:rPr>
        <w:t>S</w:t>
      </w:r>
      <w:r w:rsidR="001D0D0F" w:rsidRPr="001D0D0F">
        <w:rPr>
          <w:rFonts w:ascii="Times New Roman" w:hAnsi="Times New Roman" w:cs="Times New Roman"/>
          <w:b/>
          <w:sz w:val="24"/>
          <w:szCs w:val="24"/>
        </w:rPr>
        <w:t xml:space="preserve">ocial </w:t>
      </w:r>
      <w:r w:rsidR="001D0D0F">
        <w:rPr>
          <w:rFonts w:ascii="Times New Roman" w:hAnsi="Times New Roman" w:cs="Times New Roman"/>
          <w:b/>
          <w:sz w:val="24"/>
          <w:szCs w:val="24"/>
        </w:rPr>
        <w:t>A</w:t>
      </w:r>
      <w:r w:rsidR="001D0D0F" w:rsidRPr="001D0D0F">
        <w:rPr>
          <w:rFonts w:ascii="Times New Roman" w:hAnsi="Times New Roman" w:cs="Times New Roman"/>
          <w:b/>
          <w:sz w:val="24"/>
          <w:szCs w:val="24"/>
        </w:rPr>
        <w:t xml:space="preserve">gricultural </w:t>
      </w:r>
      <w:r w:rsidR="001D0D0F">
        <w:rPr>
          <w:rFonts w:ascii="Times New Roman" w:hAnsi="Times New Roman" w:cs="Times New Roman"/>
          <w:b/>
          <w:sz w:val="24"/>
          <w:szCs w:val="24"/>
        </w:rPr>
        <w:t>A</w:t>
      </w:r>
      <w:r w:rsidR="001D0D0F" w:rsidRPr="001D0D0F">
        <w:rPr>
          <w:rFonts w:ascii="Times New Roman" w:hAnsi="Times New Roman" w:cs="Times New Roman"/>
          <w:b/>
          <w:sz w:val="24"/>
          <w:szCs w:val="24"/>
        </w:rPr>
        <w:t xml:space="preserve">wareness </w:t>
      </w:r>
      <w:r w:rsidR="001D0D0F">
        <w:rPr>
          <w:rFonts w:ascii="Times New Roman" w:hAnsi="Times New Roman" w:cs="Times New Roman"/>
          <w:b/>
          <w:sz w:val="24"/>
          <w:szCs w:val="24"/>
        </w:rPr>
        <w:t>C</w:t>
      </w:r>
      <w:r w:rsidR="001D0D0F" w:rsidRPr="001D0D0F">
        <w:rPr>
          <w:rFonts w:ascii="Times New Roman" w:hAnsi="Times New Roman" w:cs="Times New Roman"/>
          <w:b/>
          <w:sz w:val="24"/>
          <w:szCs w:val="24"/>
        </w:rPr>
        <w:t>ampaign</w:t>
      </w:r>
      <w:r w:rsidRPr="001D0D0F">
        <w:rPr>
          <w:rFonts w:ascii="Times New Roman" w:hAnsi="Times New Roman" w:cs="Times New Roman"/>
          <w:b/>
          <w:sz w:val="24"/>
          <w:szCs w:val="24"/>
        </w:rPr>
        <w:t>.</w:t>
      </w:r>
    </w:p>
    <w:p w14:paraId="56EAA48A" w14:textId="77777777" w:rsidR="001D0D0F" w:rsidRDefault="001D0D0F" w:rsidP="001D0D0F">
      <w:pPr>
        <w:spacing w:after="0" w:line="240" w:lineRule="auto"/>
        <w:jc w:val="center"/>
        <w:rPr>
          <w:rFonts w:ascii="Times New Roman" w:hAnsi="Times New Roman" w:cs="Times New Roman"/>
          <w:b/>
        </w:rPr>
      </w:pPr>
    </w:p>
    <w:p w14:paraId="4E56CE9C" w14:textId="53D334F7" w:rsidR="001D0D0F" w:rsidRPr="00B613EC" w:rsidRDefault="001D0D0F" w:rsidP="001D0D0F">
      <w:pPr>
        <w:spacing w:after="0" w:line="240" w:lineRule="auto"/>
        <w:jc w:val="center"/>
        <w:rPr>
          <w:rFonts w:ascii="Times New Roman" w:hAnsi="Times New Roman" w:cs="Times New Roman"/>
          <w:b/>
        </w:rPr>
      </w:pPr>
      <w:r>
        <w:rPr>
          <w:rFonts w:ascii="Times New Roman" w:hAnsi="Times New Roman" w:cs="Times New Roman"/>
          <w:b/>
        </w:rPr>
        <w:t xml:space="preserve">Mark </w:t>
      </w:r>
      <w:r w:rsidR="00D05129">
        <w:rPr>
          <w:rFonts w:ascii="Times New Roman" w:hAnsi="Times New Roman" w:cs="Times New Roman"/>
          <w:b/>
        </w:rPr>
        <w:t xml:space="preserve">S. </w:t>
      </w:r>
      <w:r>
        <w:rPr>
          <w:rFonts w:ascii="Times New Roman" w:hAnsi="Times New Roman" w:cs="Times New Roman"/>
          <w:b/>
        </w:rPr>
        <w:t>Hainline</w:t>
      </w:r>
    </w:p>
    <w:p w14:paraId="73411DB2" w14:textId="4AD58085" w:rsidR="001D0D0F" w:rsidRPr="00B613EC" w:rsidRDefault="001D0D0F" w:rsidP="001D0D0F">
      <w:pPr>
        <w:spacing w:after="0" w:line="240" w:lineRule="auto"/>
        <w:jc w:val="center"/>
        <w:rPr>
          <w:rFonts w:ascii="Times New Roman" w:hAnsi="Times New Roman" w:cs="Times New Roman"/>
        </w:rPr>
      </w:pPr>
      <w:r>
        <w:rPr>
          <w:rFonts w:ascii="Times New Roman" w:hAnsi="Times New Roman" w:cs="Times New Roman"/>
        </w:rPr>
        <w:t>Graduate Student</w:t>
      </w:r>
    </w:p>
    <w:p w14:paraId="241D2C81" w14:textId="77777777" w:rsidR="001D0D0F" w:rsidRPr="00B613EC" w:rsidRDefault="001D0D0F" w:rsidP="001D0D0F">
      <w:pPr>
        <w:spacing w:after="0" w:line="240" w:lineRule="auto"/>
        <w:jc w:val="center"/>
        <w:rPr>
          <w:rFonts w:ascii="Times New Roman" w:hAnsi="Times New Roman" w:cs="Times New Roman"/>
        </w:rPr>
      </w:pPr>
      <w:r w:rsidRPr="00B613EC">
        <w:rPr>
          <w:rFonts w:ascii="Times New Roman" w:hAnsi="Times New Roman" w:cs="Times New Roman"/>
        </w:rPr>
        <w:t>Texas Tech University</w:t>
      </w:r>
    </w:p>
    <w:p w14:paraId="0E4107A4" w14:textId="77777777" w:rsidR="001D0D0F" w:rsidRPr="00B613EC" w:rsidRDefault="001D0D0F" w:rsidP="001D0D0F">
      <w:pPr>
        <w:spacing w:after="0" w:line="240" w:lineRule="auto"/>
        <w:jc w:val="center"/>
        <w:rPr>
          <w:rFonts w:ascii="Times New Roman" w:hAnsi="Times New Roman" w:cs="Times New Roman"/>
        </w:rPr>
      </w:pPr>
      <w:r w:rsidRPr="00B613EC">
        <w:rPr>
          <w:rFonts w:ascii="Times New Roman" w:hAnsi="Times New Roman" w:cs="Times New Roman"/>
        </w:rPr>
        <w:t>15</w:t>
      </w:r>
      <w:r w:rsidRPr="00B613EC">
        <w:rPr>
          <w:rFonts w:ascii="Times New Roman" w:hAnsi="Times New Roman" w:cs="Times New Roman"/>
          <w:vertAlign w:val="superscript"/>
        </w:rPr>
        <w:t>th</w:t>
      </w:r>
      <w:r w:rsidRPr="00B613EC">
        <w:rPr>
          <w:rFonts w:ascii="Times New Roman" w:hAnsi="Times New Roman" w:cs="Times New Roman"/>
        </w:rPr>
        <w:t xml:space="preserve"> and Detroit</w:t>
      </w:r>
    </w:p>
    <w:p w14:paraId="6FCEC996" w14:textId="77777777" w:rsidR="001D0D0F" w:rsidRPr="00B613EC" w:rsidRDefault="001D0D0F" w:rsidP="001D0D0F">
      <w:pPr>
        <w:spacing w:after="0" w:line="240" w:lineRule="auto"/>
        <w:jc w:val="center"/>
        <w:rPr>
          <w:rFonts w:ascii="Times New Roman" w:hAnsi="Times New Roman" w:cs="Times New Roman"/>
        </w:rPr>
      </w:pPr>
      <w:r w:rsidRPr="00B613EC">
        <w:rPr>
          <w:rFonts w:ascii="Times New Roman" w:hAnsi="Times New Roman" w:cs="Times New Roman"/>
        </w:rPr>
        <w:t>Lubbock, Texas</w:t>
      </w:r>
    </w:p>
    <w:p w14:paraId="6B18635F" w14:textId="77777777" w:rsidR="001D0D0F" w:rsidRPr="00B613EC" w:rsidRDefault="001D0D0F" w:rsidP="001D0D0F">
      <w:pPr>
        <w:spacing w:after="0" w:line="240" w:lineRule="auto"/>
        <w:jc w:val="center"/>
        <w:rPr>
          <w:rFonts w:ascii="Times New Roman" w:hAnsi="Times New Roman" w:cs="Times New Roman"/>
          <w:bCs/>
        </w:rPr>
      </w:pPr>
      <w:r w:rsidRPr="00B613EC">
        <w:rPr>
          <w:rFonts w:ascii="Times New Roman" w:hAnsi="Times New Roman" w:cs="Times New Roman"/>
          <w:bCs/>
        </w:rPr>
        <w:t>Fax: 806-742-2880</w:t>
      </w:r>
    </w:p>
    <w:p w14:paraId="21A9124C" w14:textId="494D90D4" w:rsidR="001D0D0F" w:rsidRPr="00B613EC" w:rsidRDefault="00FF3DA8" w:rsidP="001D0D0F">
      <w:pPr>
        <w:spacing w:after="0" w:line="240" w:lineRule="auto"/>
        <w:jc w:val="center"/>
        <w:rPr>
          <w:rFonts w:ascii="Times New Roman" w:hAnsi="Times New Roman" w:cs="Times New Roman"/>
        </w:rPr>
      </w:pPr>
      <w:r>
        <w:rPr>
          <w:rFonts w:ascii="Times New Roman" w:hAnsi="Times New Roman" w:cs="Times New Roman"/>
        </w:rPr>
        <w:t>Phone: 281-636-7174</w:t>
      </w:r>
    </w:p>
    <w:p w14:paraId="6E2FBEE7" w14:textId="046976D6" w:rsidR="001D0D0F" w:rsidRDefault="00275E0F" w:rsidP="001D0D0F">
      <w:pPr>
        <w:spacing w:after="0" w:line="240" w:lineRule="auto"/>
        <w:jc w:val="center"/>
        <w:rPr>
          <w:rFonts w:ascii="Times New Roman" w:hAnsi="Times New Roman" w:cs="Times New Roman"/>
        </w:rPr>
      </w:pPr>
      <w:hyperlink r:id="rId6" w:history="1">
        <w:r w:rsidR="001D0D0F">
          <w:rPr>
            <w:rStyle w:val="Hyperlink"/>
            <w:rFonts w:ascii="Times New Roman" w:hAnsi="Times New Roman" w:cs="Times New Roman"/>
          </w:rPr>
          <w:t>mark.hainline@ttu.edu</w:t>
        </w:r>
      </w:hyperlink>
    </w:p>
    <w:p w14:paraId="7BB04322" w14:textId="77777777" w:rsidR="001D0D0F" w:rsidRDefault="001D0D0F" w:rsidP="001D0D0F">
      <w:pPr>
        <w:spacing w:after="0" w:line="240" w:lineRule="auto"/>
        <w:jc w:val="center"/>
        <w:rPr>
          <w:rFonts w:ascii="Times New Roman" w:hAnsi="Times New Roman" w:cs="Times New Roman"/>
        </w:rPr>
      </w:pPr>
    </w:p>
    <w:p w14:paraId="38AD3DD1" w14:textId="77777777" w:rsidR="001D0D0F" w:rsidRPr="00B613EC" w:rsidRDefault="001D0D0F" w:rsidP="001D0D0F">
      <w:pPr>
        <w:spacing w:after="0" w:line="240" w:lineRule="auto"/>
        <w:jc w:val="center"/>
        <w:rPr>
          <w:rFonts w:ascii="Times New Roman" w:hAnsi="Times New Roman" w:cs="Times New Roman"/>
          <w:b/>
        </w:rPr>
      </w:pPr>
      <w:r w:rsidRPr="00B613EC">
        <w:rPr>
          <w:rFonts w:ascii="Times New Roman" w:hAnsi="Times New Roman" w:cs="Times New Roman"/>
          <w:b/>
        </w:rPr>
        <w:t>Laura M. Gorham</w:t>
      </w:r>
    </w:p>
    <w:p w14:paraId="692953A4" w14:textId="77777777" w:rsidR="001D0D0F" w:rsidRPr="00B613EC" w:rsidRDefault="001D0D0F" w:rsidP="001D0D0F">
      <w:pPr>
        <w:spacing w:after="0" w:line="240" w:lineRule="auto"/>
        <w:jc w:val="center"/>
        <w:rPr>
          <w:rFonts w:ascii="Times New Roman" w:hAnsi="Times New Roman" w:cs="Times New Roman"/>
        </w:rPr>
      </w:pPr>
      <w:r w:rsidRPr="00B613EC">
        <w:rPr>
          <w:rFonts w:ascii="Times New Roman" w:hAnsi="Times New Roman" w:cs="Times New Roman"/>
        </w:rPr>
        <w:t>Graduate Student</w:t>
      </w:r>
    </w:p>
    <w:p w14:paraId="717A96D0" w14:textId="77777777" w:rsidR="001D0D0F" w:rsidRPr="00B613EC" w:rsidRDefault="001D0D0F" w:rsidP="001D0D0F">
      <w:pPr>
        <w:spacing w:after="0" w:line="240" w:lineRule="auto"/>
        <w:jc w:val="center"/>
        <w:rPr>
          <w:rFonts w:ascii="Times New Roman" w:hAnsi="Times New Roman" w:cs="Times New Roman"/>
        </w:rPr>
      </w:pPr>
      <w:r w:rsidRPr="00B613EC">
        <w:rPr>
          <w:rFonts w:ascii="Times New Roman" w:hAnsi="Times New Roman" w:cs="Times New Roman"/>
        </w:rPr>
        <w:t>Texas Tech University</w:t>
      </w:r>
    </w:p>
    <w:p w14:paraId="06F89A69" w14:textId="77777777" w:rsidR="001D0D0F" w:rsidRPr="00B613EC" w:rsidRDefault="001D0D0F" w:rsidP="001D0D0F">
      <w:pPr>
        <w:spacing w:after="0" w:line="240" w:lineRule="auto"/>
        <w:jc w:val="center"/>
        <w:rPr>
          <w:rFonts w:ascii="Times New Roman" w:hAnsi="Times New Roman" w:cs="Times New Roman"/>
        </w:rPr>
      </w:pPr>
      <w:r w:rsidRPr="00B613EC">
        <w:rPr>
          <w:rFonts w:ascii="Times New Roman" w:hAnsi="Times New Roman" w:cs="Times New Roman"/>
        </w:rPr>
        <w:t>15</w:t>
      </w:r>
      <w:r w:rsidRPr="00B613EC">
        <w:rPr>
          <w:rFonts w:ascii="Times New Roman" w:hAnsi="Times New Roman" w:cs="Times New Roman"/>
          <w:vertAlign w:val="superscript"/>
        </w:rPr>
        <w:t>th</w:t>
      </w:r>
      <w:r w:rsidRPr="00B613EC">
        <w:rPr>
          <w:rFonts w:ascii="Times New Roman" w:hAnsi="Times New Roman" w:cs="Times New Roman"/>
        </w:rPr>
        <w:t xml:space="preserve"> and Detroit</w:t>
      </w:r>
    </w:p>
    <w:p w14:paraId="0A48508A" w14:textId="77777777" w:rsidR="001D0D0F" w:rsidRPr="00B613EC" w:rsidRDefault="001D0D0F" w:rsidP="001D0D0F">
      <w:pPr>
        <w:spacing w:after="0" w:line="240" w:lineRule="auto"/>
        <w:jc w:val="center"/>
        <w:rPr>
          <w:rFonts w:ascii="Times New Roman" w:hAnsi="Times New Roman" w:cs="Times New Roman"/>
        </w:rPr>
      </w:pPr>
      <w:r w:rsidRPr="00B613EC">
        <w:rPr>
          <w:rFonts w:ascii="Times New Roman" w:hAnsi="Times New Roman" w:cs="Times New Roman"/>
        </w:rPr>
        <w:t>Lubbock, Texas</w:t>
      </w:r>
    </w:p>
    <w:p w14:paraId="13467FEC" w14:textId="77777777" w:rsidR="001D0D0F" w:rsidRPr="00B613EC" w:rsidRDefault="001D0D0F" w:rsidP="001D0D0F">
      <w:pPr>
        <w:spacing w:after="0" w:line="240" w:lineRule="auto"/>
        <w:jc w:val="center"/>
        <w:rPr>
          <w:rFonts w:ascii="Times New Roman" w:hAnsi="Times New Roman" w:cs="Times New Roman"/>
          <w:bCs/>
        </w:rPr>
      </w:pPr>
      <w:r w:rsidRPr="00B613EC">
        <w:rPr>
          <w:rFonts w:ascii="Times New Roman" w:hAnsi="Times New Roman" w:cs="Times New Roman"/>
          <w:bCs/>
        </w:rPr>
        <w:t>Fax: 806-742-2880</w:t>
      </w:r>
    </w:p>
    <w:p w14:paraId="12A646A5" w14:textId="77777777" w:rsidR="001D0D0F" w:rsidRPr="00B613EC" w:rsidRDefault="001D0D0F" w:rsidP="001D0D0F">
      <w:pPr>
        <w:spacing w:after="0" w:line="240" w:lineRule="auto"/>
        <w:jc w:val="center"/>
        <w:rPr>
          <w:rFonts w:ascii="Times New Roman" w:hAnsi="Times New Roman" w:cs="Times New Roman"/>
        </w:rPr>
      </w:pPr>
      <w:r w:rsidRPr="00B613EC">
        <w:rPr>
          <w:rFonts w:ascii="Times New Roman" w:hAnsi="Times New Roman" w:cs="Times New Roman"/>
        </w:rPr>
        <w:t>Phone: 80</w:t>
      </w:r>
      <w:r>
        <w:rPr>
          <w:rFonts w:ascii="Times New Roman" w:hAnsi="Times New Roman" w:cs="Times New Roman"/>
        </w:rPr>
        <w:t>6</w:t>
      </w:r>
      <w:r w:rsidRPr="00B613EC">
        <w:rPr>
          <w:rFonts w:ascii="Times New Roman" w:hAnsi="Times New Roman" w:cs="Times New Roman"/>
        </w:rPr>
        <w:t>-</w:t>
      </w:r>
      <w:r>
        <w:rPr>
          <w:rFonts w:ascii="Times New Roman" w:hAnsi="Times New Roman" w:cs="Times New Roman"/>
        </w:rPr>
        <w:t>834</w:t>
      </w:r>
      <w:r w:rsidRPr="00B613EC">
        <w:rPr>
          <w:rFonts w:ascii="Times New Roman" w:hAnsi="Times New Roman" w:cs="Times New Roman"/>
        </w:rPr>
        <w:t>-</w:t>
      </w:r>
      <w:r>
        <w:rPr>
          <w:rFonts w:ascii="Times New Roman" w:hAnsi="Times New Roman" w:cs="Times New Roman"/>
        </w:rPr>
        <w:t>4471</w:t>
      </w:r>
    </w:p>
    <w:p w14:paraId="0FF0ED7A" w14:textId="77777777" w:rsidR="001D0D0F" w:rsidRPr="00B613EC" w:rsidRDefault="001D0D0F" w:rsidP="001D0D0F">
      <w:pPr>
        <w:spacing w:after="0" w:line="240" w:lineRule="auto"/>
        <w:jc w:val="center"/>
        <w:rPr>
          <w:rFonts w:ascii="Times New Roman" w:hAnsi="Times New Roman" w:cs="Times New Roman"/>
        </w:rPr>
      </w:pPr>
      <w:r w:rsidRPr="00B613EC">
        <w:rPr>
          <w:rFonts w:ascii="Times New Roman" w:hAnsi="Times New Roman" w:cs="Times New Roman"/>
        </w:rPr>
        <w:t>Laura.gorham@ttu.edu</w:t>
      </w:r>
    </w:p>
    <w:p w14:paraId="28D32A61" w14:textId="77777777" w:rsidR="001D0D0F" w:rsidRPr="00B613EC" w:rsidRDefault="001D0D0F" w:rsidP="001D0D0F">
      <w:pPr>
        <w:spacing w:after="0" w:line="240" w:lineRule="auto"/>
        <w:jc w:val="center"/>
        <w:rPr>
          <w:rFonts w:ascii="Times New Roman" w:hAnsi="Times New Roman" w:cs="Times New Roman"/>
        </w:rPr>
      </w:pPr>
    </w:p>
    <w:p w14:paraId="4C9B2B2A" w14:textId="7490C817" w:rsidR="001D0D0F" w:rsidRPr="00B613EC" w:rsidRDefault="001D0D0F" w:rsidP="001D0D0F">
      <w:pPr>
        <w:spacing w:after="0" w:line="240" w:lineRule="auto"/>
        <w:jc w:val="center"/>
        <w:rPr>
          <w:rFonts w:ascii="Times New Roman" w:hAnsi="Times New Roman" w:cs="Times New Roman"/>
          <w:b/>
        </w:rPr>
      </w:pPr>
      <w:r>
        <w:rPr>
          <w:rFonts w:ascii="Times New Roman" w:hAnsi="Times New Roman" w:cs="Times New Roman"/>
          <w:b/>
        </w:rPr>
        <w:t>Cody Trimble</w:t>
      </w:r>
    </w:p>
    <w:p w14:paraId="77D3D6AD" w14:textId="77777777" w:rsidR="001D0D0F" w:rsidRPr="00B613EC" w:rsidRDefault="001D0D0F" w:rsidP="001D0D0F">
      <w:pPr>
        <w:spacing w:after="0" w:line="240" w:lineRule="auto"/>
        <w:jc w:val="center"/>
        <w:rPr>
          <w:rFonts w:ascii="Times New Roman" w:hAnsi="Times New Roman" w:cs="Times New Roman"/>
        </w:rPr>
      </w:pPr>
      <w:r w:rsidRPr="00B613EC">
        <w:rPr>
          <w:rFonts w:ascii="Times New Roman" w:hAnsi="Times New Roman" w:cs="Times New Roman"/>
        </w:rPr>
        <w:t>Graduate Student</w:t>
      </w:r>
    </w:p>
    <w:p w14:paraId="14DFA4AF" w14:textId="77777777" w:rsidR="001D0D0F" w:rsidRPr="00B613EC" w:rsidRDefault="001D0D0F" w:rsidP="001D0D0F">
      <w:pPr>
        <w:spacing w:after="0" w:line="240" w:lineRule="auto"/>
        <w:jc w:val="center"/>
        <w:rPr>
          <w:rFonts w:ascii="Times New Roman" w:hAnsi="Times New Roman" w:cs="Times New Roman"/>
        </w:rPr>
      </w:pPr>
      <w:r w:rsidRPr="00B613EC">
        <w:rPr>
          <w:rFonts w:ascii="Times New Roman" w:hAnsi="Times New Roman" w:cs="Times New Roman"/>
        </w:rPr>
        <w:t>Texas Tech University</w:t>
      </w:r>
    </w:p>
    <w:p w14:paraId="62BD8E89" w14:textId="77777777" w:rsidR="001D0D0F" w:rsidRPr="00B613EC" w:rsidRDefault="001D0D0F" w:rsidP="001D0D0F">
      <w:pPr>
        <w:spacing w:after="0" w:line="240" w:lineRule="auto"/>
        <w:jc w:val="center"/>
        <w:rPr>
          <w:rFonts w:ascii="Times New Roman" w:hAnsi="Times New Roman" w:cs="Times New Roman"/>
        </w:rPr>
      </w:pPr>
      <w:r w:rsidRPr="00B613EC">
        <w:rPr>
          <w:rFonts w:ascii="Times New Roman" w:hAnsi="Times New Roman" w:cs="Times New Roman"/>
        </w:rPr>
        <w:t>15</w:t>
      </w:r>
      <w:r w:rsidRPr="00B613EC">
        <w:rPr>
          <w:rFonts w:ascii="Times New Roman" w:hAnsi="Times New Roman" w:cs="Times New Roman"/>
          <w:vertAlign w:val="superscript"/>
        </w:rPr>
        <w:t>th</w:t>
      </w:r>
      <w:r w:rsidRPr="00B613EC">
        <w:rPr>
          <w:rFonts w:ascii="Times New Roman" w:hAnsi="Times New Roman" w:cs="Times New Roman"/>
        </w:rPr>
        <w:t xml:space="preserve"> and Detroit</w:t>
      </w:r>
    </w:p>
    <w:p w14:paraId="1D120A1E" w14:textId="77777777" w:rsidR="001D0D0F" w:rsidRPr="00B613EC" w:rsidRDefault="001D0D0F" w:rsidP="001D0D0F">
      <w:pPr>
        <w:spacing w:after="0" w:line="240" w:lineRule="auto"/>
        <w:jc w:val="center"/>
        <w:rPr>
          <w:rFonts w:ascii="Times New Roman" w:hAnsi="Times New Roman" w:cs="Times New Roman"/>
        </w:rPr>
      </w:pPr>
      <w:r w:rsidRPr="00B613EC">
        <w:rPr>
          <w:rFonts w:ascii="Times New Roman" w:hAnsi="Times New Roman" w:cs="Times New Roman"/>
        </w:rPr>
        <w:t>Lubbock, Texas</w:t>
      </w:r>
    </w:p>
    <w:p w14:paraId="581AED66" w14:textId="77777777" w:rsidR="001D0D0F" w:rsidRPr="00B613EC" w:rsidRDefault="001D0D0F" w:rsidP="001D0D0F">
      <w:pPr>
        <w:spacing w:after="0" w:line="240" w:lineRule="auto"/>
        <w:jc w:val="center"/>
        <w:rPr>
          <w:rFonts w:ascii="Times New Roman" w:hAnsi="Times New Roman" w:cs="Times New Roman"/>
          <w:bCs/>
        </w:rPr>
      </w:pPr>
      <w:r w:rsidRPr="00B613EC">
        <w:rPr>
          <w:rFonts w:ascii="Times New Roman" w:hAnsi="Times New Roman" w:cs="Times New Roman"/>
          <w:bCs/>
        </w:rPr>
        <w:t>Fax: 806-742-2880</w:t>
      </w:r>
    </w:p>
    <w:p w14:paraId="1C124D5B" w14:textId="77777777" w:rsidR="001D0D0F" w:rsidRPr="00B613EC" w:rsidRDefault="001D0D0F" w:rsidP="001D0D0F">
      <w:pPr>
        <w:spacing w:after="0" w:line="240" w:lineRule="auto"/>
        <w:jc w:val="center"/>
        <w:rPr>
          <w:rFonts w:ascii="Times New Roman" w:hAnsi="Times New Roman" w:cs="Times New Roman"/>
        </w:rPr>
      </w:pPr>
      <w:r w:rsidRPr="00B613EC">
        <w:rPr>
          <w:rFonts w:ascii="Times New Roman" w:hAnsi="Times New Roman" w:cs="Times New Roman"/>
        </w:rPr>
        <w:t>Phone: 80</w:t>
      </w:r>
      <w:r>
        <w:rPr>
          <w:rFonts w:ascii="Times New Roman" w:hAnsi="Times New Roman" w:cs="Times New Roman"/>
        </w:rPr>
        <w:t>6</w:t>
      </w:r>
      <w:r w:rsidRPr="00B613EC">
        <w:rPr>
          <w:rFonts w:ascii="Times New Roman" w:hAnsi="Times New Roman" w:cs="Times New Roman"/>
        </w:rPr>
        <w:t>-</w:t>
      </w:r>
      <w:r>
        <w:rPr>
          <w:rFonts w:ascii="Times New Roman" w:hAnsi="Times New Roman" w:cs="Times New Roman"/>
        </w:rPr>
        <w:t>834</w:t>
      </w:r>
      <w:r w:rsidRPr="00B613EC">
        <w:rPr>
          <w:rFonts w:ascii="Times New Roman" w:hAnsi="Times New Roman" w:cs="Times New Roman"/>
        </w:rPr>
        <w:t>-</w:t>
      </w:r>
      <w:r>
        <w:rPr>
          <w:rFonts w:ascii="Times New Roman" w:hAnsi="Times New Roman" w:cs="Times New Roman"/>
        </w:rPr>
        <w:t>8240</w:t>
      </w:r>
    </w:p>
    <w:p w14:paraId="052E53BC" w14:textId="1B086FDB" w:rsidR="001D0D0F" w:rsidRDefault="001D0D0F" w:rsidP="001D0D0F">
      <w:pPr>
        <w:spacing w:after="0" w:line="240" w:lineRule="auto"/>
        <w:jc w:val="center"/>
        <w:rPr>
          <w:rFonts w:ascii="Times New Roman" w:hAnsi="Times New Roman" w:cs="Times New Roman"/>
        </w:rPr>
      </w:pPr>
      <w:r w:rsidRPr="001D0D0F">
        <w:rPr>
          <w:rFonts w:ascii="Times New Roman" w:hAnsi="Times New Roman" w:cs="Times New Roman"/>
        </w:rPr>
        <w:t>cody.trimble@ttu.edu</w:t>
      </w:r>
    </w:p>
    <w:p w14:paraId="50D45CA1" w14:textId="77777777" w:rsidR="001D0D0F" w:rsidRDefault="001D0D0F" w:rsidP="001D0D0F">
      <w:pPr>
        <w:spacing w:after="0" w:line="240" w:lineRule="auto"/>
        <w:jc w:val="center"/>
        <w:rPr>
          <w:rFonts w:ascii="Times New Roman" w:hAnsi="Times New Roman" w:cs="Times New Roman"/>
        </w:rPr>
      </w:pPr>
    </w:p>
    <w:p w14:paraId="747DD66D" w14:textId="67D0E44C" w:rsidR="00D05129" w:rsidRPr="00B613EC" w:rsidRDefault="00D05129" w:rsidP="00D05129">
      <w:pPr>
        <w:spacing w:after="0" w:line="240" w:lineRule="auto"/>
        <w:jc w:val="center"/>
        <w:rPr>
          <w:rFonts w:ascii="Times New Roman" w:hAnsi="Times New Roman" w:cs="Times New Roman"/>
          <w:b/>
        </w:rPr>
      </w:pPr>
      <w:r>
        <w:rPr>
          <w:rFonts w:ascii="Times New Roman" w:hAnsi="Times New Roman" w:cs="Times New Roman"/>
          <w:b/>
        </w:rPr>
        <w:t>Dr. Courtney D. Gibson</w:t>
      </w:r>
    </w:p>
    <w:p w14:paraId="1A9816F3" w14:textId="675DE146" w:rsidR="00D05129" w:rsidRPr="00B613EC" w:rsidRDefault="00D05129" w:rsidP="00D05129">
      <w:pPr>
        <w:spacing w:after="0" w:line="240" w:lineRule="auto"/>
        <w:jc w:val="center"/>
        <w:rPr>
          <w:rFonts w:ascii="Times New Roman" w:hAnsi="Times New Roman" w:cs="Times New Roman"/>
        </w:rPr>
      </w:pPr>
      <w:r>
        <w:rPr>
          <w:rFonts w:ascii="Times New Roman" w:hAnsi="Times New Roman" w:cs="Times New Roman"/>
        </w:rPr>
        <w:t>Instructor</w:t>
      </w:r>
    </w:p>
    <w:p w14:paraId="57B52BC9" w14:textId="77777777" w:rsidR="00D05129" w:rsidRPr="00B613EC" w:rsidRDefault="00D05129" w:rsidP="00D05129">
      <w:pPr>
        <w:spacing w:after="0" w:line="240" w:lineRule="auto"/>
        <w:jc w:val="center"/>
        <w:rPr>
          <w:rFonts w:ascii="Times New Roman" w:hAnsi="Times New Roman" w:cs="Times New Roman"/>
        </w:rPr>
      </w:pPr>
      <w:r w:rsidRPr="00B613EC">
        <w:rPr>
          <w:rFonts w:ascii="Times New Roman" w:hAnsi="Times New Roman" w:cs="Times New Roman"/>
        </w:rPr>
        <w:t>Texas Tech University</w:t>
      </w:r>
    </w:p>
    <w:p w14:paraId="5C5DB11C" w14:textId="77777777" w:rsidR="00D05129" w:rsidRPr="00B613EC" w:rsidRDefault="00D05129" w:rsidP="00D05129">
      <w:pPr>
        <w:spacing w:after="0" w:line="240" w:lineRule="auto"/>
        <w:jc w:val="center"/>
        <w:rPr>
          <w:rFonts w:ascii="Times New Roman" w:hAnsi="Times New Roman" w:cs="Times New Roman"/>
        </w:rPr>
      </w:pPr>
      <w:r w:rsidRPr="00B613EC">
        <w:rPr>
          <w:rFonts w:ascii="Times New Roman" w:hAnsi="Times New Roman" w:cs="Times New Roman"/>
        </w:rPr>
        <w:t>15</w:t>
      </w:r>
      <w:r w:rsidRPr="00B613EC">
        <w:rPr>
          <w:rFonts w:ascii="Times New Roman" w:hAnsi="Times New Roman" w:cs="Times New Roman"/>
          <w:vertAlign w:val="superscript"/>
        </w:rPr>
        <w:t>th</w:t>
      </w:r>
      <w:r w:rsidRPr="00B613EC">
        <w:rPr>
          <w:rFonts w:ascii="Times New Roman" w:hAnsi="Times New Roman" w:cs="Times New Roman"/>
        </w:rPr>
        <w:t xml:space="preserve"> and Detroit</w:t>
      </w:r>
    </w:p>
    <w:p w14:paraId="11605904" w14:textId="77777777" w:rsidR="00D05129" w:rsidRPr="00B613EC" w:rsidRDefault="00D05129" w:rsidP="00D05129">
      <w:pPr>
        <w:spacing w:after="0" w:line="240" w:lineRule="auto"/>
        <w:jc w:val="center"/>
        <w:rPr>
          <w:rFonts w:ascii="Times New Roman" w:hAnsi="Times New Roman" w:cs="Times New Roman"/>
        </w:rPr>
      </w:pPr>
      <w:r w:rsidRPr="00B613EC">
        <w:rPr>
          <w:rFonts w:ascii="Times New Roman" w:hAnsi="Times New Roman" w:cs="Times New Roman"/>
        </w:rPr>
        <w:t>Lubbock, Texas</w:t>
      </w:r>
    </w:p>
    <w:p w14:paraId="384399C3" w14:textId="77777777" w:rsidR="00D05129" w:rsidRPr="00B613EC" w:rsidRDefault="00D05129" w:rsidP="00D05129">
      <w:pPr>
        <w:spacing w:after="0" w:line="240" w:lineRule="auto"/>
        <w:jc w:val="center"/>
        <w:rPr>
          <w:rFonts w:ascii="Times New Roman" w:hAnsi="Times New Roman" w:cs="Times New Roman"/>
          <w:bCs/>
        </w:rPr>
      </w:pPr>
      <w:r w:rsidRPr="00B613EC">
        <w:rPr>
          <w:rFonts w:ascii="Times New Roman" w:hAnsi="Times New Roman" w:cs="Times New Roman"/>
          <w:bCs/>
        </w:rPr>
        <w:t>Fax: 806-742-2880</w:t>
      </w:r>
    </w:p>
    <w:p w14:paraId="146EA73B" w14:textId="77777777" w:rsidR="00D05129" w:rsidRPr="00B613EC" w:rsidRDefault="00D05129" w:rsidP="00D05129">
      <w:pPr>
        <w:spacing w:after="0" w:line="240" w:lineRule="auto"/>
        <w:jc w:val="center"/>
        <w:rPr>
          <w:rFonts w:ascii="Times New Roman" w:hAnsi="Times New Roman" w:cs="Times New Roman"/>
        </w:rPr>
      </w:pPr>
      <w:r w:rsidRPr="00B613EC">
        <w:rPr>
          <w:rFonts w:ascii="Times New Roman" w:hAnsi="Times New Roman" w:cs="Times New Roman"/>
        </w:rPr>
        <w:t>Phone: 80</w:t>
      </w:r>
      <w:r>
        <w:rPr>
          <w:rFonts w:ascii="Times New Roman" w:hAnsi="Times New Roman" w:cs="Times New Roman"/>
        </w:rPr>
        <w:t>6</w:t>
      </w:r>
      <w:r w:rsidRPr="00B613EC">
        <w:rPr>
          <w:rFonts w:ascii="Times New Roman" w:hAnsi="Times New Roman" w:cs="Times New Roman"/>
        </w:rPr>
        <w:t>-</w:t>
      </w:r>
      <w:r>
        <w:rPr>
          <w:rFonts w:ascii="Times New Roman" w:hAnsi="Times New Roman" w:cs="Times New Roman"/>
        </w:rPr>
        <w:t>834</w:t>
      </w:r>
      <w:r w:rsidRPr="00B613EC">
        <w:rPr>
          <w:rFonts w:ascii="Times New Roman" w:hAnsi="Times New Roman" w:cs="Times New Roman"/>
        </w:rPr>
        <w:t>-</w:t>
      </w:r>
      <w:r>
        <w:rPr>
          <w:rFonts w:ascii="Times New Roman" w:hAnsi="Times New Roman" w:cs="Times New Roman"/>
        </w:rPr>
        <w:t>8240</w:t>
      </w:r>
    </w:p>
    <w:p w14:paraId="741250A8" w14:textId="68FDB335" w:rsidR="00D05129" w:rsidRDefault="00D05129" w:rsidP="00D05129">
      <w:pPr>
        <w:spacing w:after="0" w:line="240" w:lineRule="auto"/>
        <w:jc w:val="center"/>
        <w:rPr>
          <w:rFonts w:ascii="Times New Roman" w:hAnsi="Times New Roman" w:cs="Times New Roman"/>
        </w:rPr>
      </w:pPr>
      <w:r>
        <w:rPr>
          <w:rFonts w:ascii="Times New Roman" w:hAnsi="Times New Roman" w:cs="Times New Roman"/>
        </w:rPr>
        <w:t>Courtney.d.gibson</w:t>
      </w:r>
      <w:r w:rsidRPr="001D0D0F">
        <w:rPr>
          <w:rFonts w:ascii="Times New Roman" w:hAnsi="Times New Roman" w:cs="Times New Roman"/>
        </w:rPr>
        <w:t>@ttu.edu</w:t>
      </w:r>
    </w:p>
    <w:p w14:paraId="56A43478" w14:textId="77777777" w:rsidR="00D05129" w:rsidRPr="00B613EC" w:rsidRDefault="00D05129" w:rsidP="001D0D0F">
      <w:pPr>
        <w:spacing w:after="0" w:line="240" w:lineRule="auto"/>
        <w:jc w:val="center"/>
        <w:rPr>
          <w:rFonts w:ascii="Times New Roman" w:hAnsi="Times New Roman" w:cs="Times New Roman"/>
        </w:rPr>
      </w:pPr>
    </w:p>
    <w:p w14:paraId="411449A4" w14:textId="77777777" w:rsidR="001D0D0F" w:rsidRDefault="001D0D0F" w:rsidP="001D0D0F">
      <w:pPr>
        <w:spacing w:after="0" w:line="240" w:lineRule="auto"/>
        <w:jc w:val="center"/>
        <w:rPr>
          <w:rFonts w:ascii="Times New Roman" w:hAnsi="Times New Roman" w:cs="Times New Roman"/>
        </w:rPr>
      </w:pPr>
    </w:p>
    <w:p w14:paraId="4259F005" w14:textId="77777777" w:rsidR="001D0D0F" w:rsidRPr="00B613EC" w:rsidRDefault="001D0D0F" w:rsidP="001D0D0F">
      <w:pPr>
        <w:spacing w:after="0" w:line="240" w:lineRule="auto"/>
        <w:jc w:val="center"/>
        <w:rPr>
          <w:rFonts w:ascii="Times New Roman" w:hAnsi="Times New Roman" w:cs="Times New Roman"/>
        </w:rPr>
      </w:pPr>
    </w:p>
    <w:p w14:paraId="26EEF802" w14:textId="77777777" w:rsidR="001D0D0F" w:rsidRPr="001D0D0F" w:rsidRDefault="001D0D0F" w:rsidP="0015305A">
      <w:pPr>
        <w:spacing w:after="0" w:line="240" w:lineRule="auto"/>
        <w:jc w:val="center"/>
        <w:rPr>
          <w:rFonts w:ascii="Times New Roman" w:hAnsi="Times New Roman" w:cs="Times New Roman"/>
          <w:b/>
          <w:sz w:val="24"/>
          <w:szCs w:val="24"/>
        </w:rPr>
      </w:pPr>
    </w:p>
    <w:p w14:paraId="03DE80CE" w14:textId="77777777" w:rsidR="001D0D0F" w:rsidRDefault="001D0D0F">
      <w:pPr>
        <w:rPr>
          <w:rFonts w:ascii="Times New Roman" w:hAnsi="Times New Roman" w:cs="Times New Roman"/>
          <w:b/>
          <w:sz w:val="24"/>
          <w:szCs w:val="24"/>
        </w:rPr>
      </w:pPr>
      <w:r>
        <w:rPr>
          <w:rFonts w:ascii="Times New Roman" w:hAnsi="Times New Roman" w:cs="Times New Roman"/>
          <w:b/>
          <w:sz w:val="24"/>
          <w:szCs w:val="24"/>
        </w:rPr>
        <w:br w:type="page"/>
      </w:r>
    </w:p>
    <w:p w14:paraId="52E86315" w14:textId="423D0C61" w:rsidR="001D0D0F" w:rsidRDefault="001D0D0F" w:rsidP="0015305A">
      <w:pPr>
        <w:spacing w:after="0" w:line="240" w:lineRule="auto"/>
        <w:jc w:val="center"/>
        <w:rPr>
          <w:rFonts w:ascii="Times New Roman" w:hAnsi="Times New Roman" w:cs="Times New Roman"/>
          <w:b/>
          <w:sz w:val="24"/>
          <w:szCs w:val="24"/>
        </w:rPr>
      </w:pPr>
      <w:r w:rsidRPr="001D0D0F">
        <w:rPr>
          <w:rFonts w:ascii="Times New Roman" w:hAnsi="Times New Roman" w:cs="Times New Roman"/>
          <w:b/>
          <w:sz w:val="24"/>
          <w:szCs w:val="24"/>
        </w:rPr>
        <w:lastRenderedPageBreak/>
        <w:t>Who provides? [</w:t>
      </w:r>
      <w:r w:rsidR="00FF3DA8">
        <w:rPr>
          <w:rFonts w:ascii="Times New Roman" w:hAnsi="Times New Roman" w:cs="Times New Roman"/>
          <w:b/>
          <w:sz w:val="24"/>
          <w:szCs w:val="24"/>
        </w:rPr>
        <w:t xml:space="preserve">Campaign]: </w:t>
      </w:r>
      <w:r w:rsidRPr="001D0D0F">
        <w:rPr>
          <w:rFonts w:ascii="Times New Roman" w:hAnsi="Times New Roman" w:cs="Times New Roman"/>
          <w:b/>
          <w:sz w:val="24"/>
          <w:szCs w:val="24"/>
        </w:rPr>
        <w:t xml:space="preserve">A </w:t>
      </w:r>
      <w:r>
        <w:rPr>
          <w:rFonts w:ascii="Times New Roman" w:hAnsi="Times New Roman" w:cs="Times New Roman"/>
          <w:b/>
          <w:sz w:val="24"/>
          <w:szCs w:val="24"/>
        </w:rPr>
        <w:t>S</w:t>
      </w:r>
      <w:r w:rsidRPr="001D0D0F">
        <w:rPr>
          <w:rFonts w:ascii="Times New Roman" w:hAnsi="Times New Roman" w:cs="Times New Roman"/>
          <w:b/>
          <w:sz w:val="24"/>
          <w:szCs w:val="24"/>
        </w:rPr>
        <w:t xml:space="preserve">ocial </w:t>
      </w:r>
      <w:r>
        <w:rPr>
          <w:rFonts w:ascii="Times New Roman" w:hAnsi="Times New Roman" w:cs="Times New Roman"/>
          <w:b/>
          <w:sz w:val="24"/>
          <w:szCs w:val="24"/>
        </w:rPr>
        <w:t>A</w:t>
      </w:r>
      <w:r w:rsidRPr="001D0D0F">
        <w:rPr>
          <w:rFonts w:ascii="Times New Roman" w:hAnsi="Times New Roman" w:cs="Times New Roman"/>
          <w:b/>
          <w:sz w:val="24"/>
          <w:szCs w:val="24"/>
        </w:rPr>
        <w:t xml:space="preserve">gricultural </w:t>
      </w:r>
      <w:r>
        <w:rPr>
          <w:rFonts w:ascii="Times New Roman" w:hAnsi="Times New Roman" w:cs="Times New Roman"/>
          <w:b/>
          <w:sz w:val="24"/>
          <w:szCs w:val="24"/>
        </w:rPr>
        <w:t>A</w:t>
      </w:r>
      <w:r w:rsidRPr="001D0D0F">
        <w:rPr>
          <w:rFonts w:ascii="Times New Roman" w:hAnsi="Times New Roman" w:cs="Times New Roman"/>
          <w:b/>
          <w:sz w:val="24"/>
          <w:szCs w:val="24"/>
        </w:rPr>
        <w:t xml:space="preserve">wareness </w:t>
      </w:r>
      <w:r>
        <w:rPr>
          <w:rFonts w:ascii="Times New Roman" w:hAnsi="Times New Roman" w:cs="Times New Roman"/>
          <w:b/>
          <w:sz w:val="24"/>
          <w:szCs w:val="24"/>
        </w:rPr>
        <w:t>C</w:t>
      </w:r>
      <w:r w:rsidRPr="001D0D0F">
        <w:rPr>
          <w:rFonts w:ascii="Times New Roman" w:hAnsi="Times New Roman" w:cs="Times New Roman"/>
          <w:b/>
          <w:sz w:val="24"/>
          <w:szCs w:val="24"/>
        </w:rPr>
        <w:t>ampaign.</w:t>
      </w:r>
    </w:p>
    <w:p w14:paraId="71BA5FF6" w14:textId="382DFA5D" w:rsidR="008C66DB" w:rsidRPr="001D0D0F" w:rsidRDefault="008C66DB" w:rsidP="0015305A">
      <w:pPr>
        <w:spacing w:after="0" w:line="240" w:lineRule="auto"/>
        <w:jc w:val="center"/>
        <w:rPr>
          <w:rFonts w:ascii="Times New Roman" w:hAnsi="Times New Roman" w:cs="Times New Roman"/>
          <w:b/>
          <w:sz w:val="24"/>
          <w:szCs w:val="24"/>
        </w:rPr>
      </w:pPr>
      <w:r w:rsidRPr="001D0D0F">
        <w:rPr>
          <w:rFonts w:ascii="Times New Roman" w:hAnsi="Times New Roman" w:cs="Times New Roman"/>
          <w:b/>
          <w:sz w:val="24"/>
          <w:szCs w:val="24"/>
        </w:rPr>
        <w:t>Introduction/need for innovation or idea</w:t>
      </w:r>
    </w:p>
    <w:p w14:paraId="1600418D" w14:textId="04CEFF54" w:rsidR="00F11D18" w:rsidRPr="001D0D0F" w:rsidRDefault="00963076" w:rsidP="00510016">
      <w:pPr>
        <w:pStyle w:val="Default"/>
      </w:pPr>
      <w:r w:rsidRPr="001D0D0F">
        <w:t xml:space="preserve">Throughout the twentieth and twenty-first century, the world has seen a transition into a global urban society that is removed from the farm (Vilsack, 2014). Vilsack (2014) reports less than two percent of Americans are engaged in farming as their primary profession. The movement away from the farm has lead to a decreased knowledge and understanding of the complexities involved in agricultural systems (Doertfert, 2011). However, consumer knowledge of the agricultural industry is imperative (Vilsack, 2014; Doerfert, </w:t>
      </w:r>
      <w:r w:rsidR="001D0D0F" w:rsidRPr="001D0D0F">
        <w:t>2003</w:t>
      </w:r>
      <w:r w:rsidRPr="001D0D0F">
        <w:t xml:space="preserve">). </w:t>
      </w:r>
      <w:r w:rsidR="00510016" w:rsidRPr="001D0D0F">
        <w:t>Production needs, widespread urbanization, and policy changes are issues affecting agriculture</w:t>
      </w:r>
      <w:r w:rsidR="00F11D18" w:rsidRPr="001D0D0F">
        <w:t xml:space="preserve"> </w:t>
      </w:r>
      <w:r w:rsidR="00510016" w:rsidRPr="001D0D0F">
        <w:t xml:space="preserve">(Kovar &amp; Ball, 2013). </w:t>
      </w:r>
      <w:r w:rsidR="00F11D18" w:rsidRPr="001D0D0F">
        <w:t>The public must have an understanding of the agricultural industry to make sound voting, policy, purchasing, education, and career choice</w:t>
      </w:r>
      <w:r w:rsidR="007A2306" w:rsidRPr="001D0D0F">
        <w:t xml:space="preserve"> decisions (Doerfert, 2003).</w:t>
      </w:r>
    </w:p>
    <w:p w14:paraId="22DF8854" w14:textId="77777777" w:rsidR="00F11D18" w:rsidRPr="001D0D0F" w:rsidRDefault="00F11D18" w:rsidP="00510016">
      <w:pPr>
        <w:pStyle w:val="Default"/>
      </w:pPr>
    </w:p>
    <w:p w14:paraId="747DCAA4" w14:textId="1B3F2DE7" w:rsidR="006D1594" w:rsidRPr="001D0D0F" w:rsidRDefault="00510016" w:rsidP="00510016">
      <w:pPr>
        <w:pStyle w:val="Default"/>
      </w:pPr>
      <w:r w:rsidRPr="001D0D0F">
        <w:t xml:space="preserve">The rise of urbanization in the United States, with less knowledge of agriculture, creates a need for an agricultural education entity to inform the general public about agricultural issues. </w:t>
      </w:r>
      <w:r w:rsidR="00770985" w:rsidRPr="001D0D0F">
        <w:t>Agricultural</w:t>
      </w:r>
      <w:r w:rsidR="001428AF" w:rsidRPr="001D0D0F">
        <w:t xml:space="preserve"> literacy can be defined as the “understanding of the food and fiber system [that] includes its history and current economic, social, and environmental significance to all Americans” (National Research Council (NRC), 1988, p. 1). </w:t>
      </w:r>
      <w:r w:rsidR="00F15E2B" w:rsidRPr="001D0D0F">
        <w:t xml:space="preserve">The first research priority of the National Research Agenda, for the American Association of Agricultural Education (AAAE) is “public and policy maker understanding of agriculture and natural resources” (Doerfert, 2011). </w:t>
      </w:r>
    </w:p>
    <w:p w14:paraId="18D3E466" w14:textId="77777777" w:rsidR="007C3AEB" w:rsidRPr="001D0D0F" w:rsidRDefault="007C3AEB" w:rsidP="0015305A">
      <w:pPr>
        <w:pStyle w:val="Default"/>
      </w:pPr>
    </w:p>
    <w:p w14:paraId="13EDE969" w14:textId="1E8BA685" w:rsidR="00017228" w:rsidRPr="001D0D0F" w:rsidRDefault="002C5BB4" w:rsidP="0015305A">
      <w:pPr>
        <w:pStyle w:val="Default"/>
      </w:pPr>
      <w:r w:rsidRPr="001D0D0F">
        <w:t>In order for agricultural</w:t>
      </w:r>
      <w:r w:rsidR="007A2306" w:rsidRPr="001D0D0F">
        <w:t xml:space="preserve"> educators and</w:t>
      </w:r>
      <w:r w:rsidRPr="001D0D0F">
        <w:t xml:space="preserve"> communicators to educate the general public of agricultural issues, a platform must be created </w:t>
      </w:r>
      <w:r w:rsidR="00AB08FF" w:rsidRPr="001D0D0F">
        <w:t>to reach a large audience.</w:t>
      </w:r>
      <w:r w:rsidRPr="001D0D0F">
        <w:t xml:space="preserve"> Although scholarly work is disseminated on these issues, it is questionable on how much </w:t>
      </w:r>
      <w:r w:rsidR="00017228" w:rsidRPr="001D0D0F">
        <w:t xml:space="preserve">of a message </w:t>
      </w:r>
      <w:r w:rsidRPr="001D0D0F">
        <w:t xml:space="preserve">reaches the general public. Kovar and Ball (2013) recommended that agricultural education research </w:t>
      </w:r>
      <w:r w:rsidR="00CB4D52" w:rsidRPr="001D0D0F">
        <w:t>needs to place a priority on publishing research “utilizing specific agricultural literacy terminology in non-</w:t>
      </w:r>
      <w:r w:rsidR="00735E2F" w:rsidRPr="001D0D0F">
        <w:t>agricultural</w:t>
      </w:r>
      <w:r w:rsidR="00CB4D52" w:rsidRPr="001D0D0F">
        <w:t xml:space="preserve"> education and to market their findings” (p. 174). </w:t>
      </w:r>
      <w:r w:rsidRPr="001D0D0F">
        <w:t xml:space="preserve">One possible solution to connect with the public is social media. Social media </w:t>
      </w:r>
      <w:r w:rsidR="00017228" w:rsidRPr="001D0D0F">
        <w:t>can be used to disseminate information to the public</w:t>
      </w:r>
      <w:r w:rsidRPr="001D0D0F">
        <w:t xml:space="preserve"> (Comm, 2009)</w:t>
      </w:r>
      <w:r w:rsidR="00017228" w:rsidRPr="001D0D0F">
        <w:t xml:space="preserve">, and it can be used to generate a two-way conversation to engage the public in the topic </w:t>
      </w:r>
      <w:r w:rsidRPr="001D0D0F">
        <w:t>(</w:t>
      </w:r>
      <w:r w:rsidR="00017228" w:rsidRPr="001D0D0F">
        <w:t>Jenkins, Ford, &amp; Green, 2013</w:t>
      </w:r>
      <w:r w:rsidRPr="001D0D0F">
        <w:t xml:space="preserve">). </w:t>
      </w:r>
    </w:p>
    <w:p w14:paraId="29201825" w14:textId="77777777" w:rsidR="00000905" w:rsidRPr="001D0D0F" w:rsidRDefault="00000905" w:rsidP="0015305A">
      <w:pPr>
        <w:pStyle w:val="Default"/>
      </w:pPr>
    </w:p>
    <w:p w14:paraId="4F4B035B" w14:textId="3C95D426" w:rsidR="00CB4D52" w:rsidRPr="001D0D0F" w:rsidRDefault="00000905" w:rsidP="0015305A">
      <w:pPr>
        <w:pStyle w:val="Default"/>
      </w:pPr>
      <w:r w:rsidRPr="001D0D0F">
        <w:t>Agricultural educators and communicators need to harvest the potential of social media</w:t>
      </w:r>
      <w:r w:rsidR="00DD2504" w:rsidRPr="001D0D0F">
        <w:t xml:space="preserve"> to disseminate information about the agricultural industry. </w:t>
      </w:r>
      <w:r w:rsidR="00F21087" w:rsidRPr="001D0D0F">
        <w:t xml:space="preserve">The importance of </w:t>
      </w:r>
      <w:r w:rsidR="0015305A" w:rsidRPr="001D0D0F">
        <w:t>[</w:t>
      </w:r>
      <w:r w:rsidR="00017228" w:rsidRPr="001D0D0F">
        <w:t>campaign</w:t>
      </w:r>
      <w:r w:rsidR="0015305A" w:rsidRPr="001D0D0F">
        <w:t xml:space="preserve">] </w:t>
      </w:r>
      <w:r w:rsidR="00F21087" w:rsidRPr="001D0D0F">
        <w:t xml:space="preserve">is </w:t>
      </w:r>
      <w:r w:rsidR="00DD2504" w:rsidRPr="001D0D0F">
        <w:t>its</w:t>
      </w:r>
      <w:r w:rsidR="00F21087" w:rsidRPr="001D0D0F">
        <w:t xml:space="preserve"> ability to </w:t>
      </w:r>
      <w:r w:rsidR="00CB4D52" w:rsidRPr="001D0D0F">
        <w:t>inform the public about food</w:t>
      </w:r>
      <w:r w:rsidR="004539BD" w:rsidRPr="001D0D0F">
        <w:t>, fiber</w:t>
      </w:r>
      <w:r w:rsidR="00CB4D52" w:rsidRPr="001D0D0F">
        <w:t xml:space="preserve"> and increasing agricultural literacy. This </w:t>
      </w:r>
      <w:r w:rsidR="00DD2504" w:rsidRPr="001D0D0F">
        <w:t xml:space="preserve">ongoing </w:t>
      </w:r>
      <w:r w:rsidR="00CB4D52" w:rsidRPr="001D0D0F">
        <w:t xml:space="preserve">campaign sought to develop platforms that could be trusted by the consumer about the food and fiber products used by the consumers. Other institutions and organizations will be able to utilize </w:t>
      </w:r>
      <w:r w:rsidR="0015305A" w:rsidRPr="001D0D0F">
        <w:t>[</w:t>
      </w:r>
      <w:r w:rsidR="00017228" w:rsidRPr="001D0D0F">
        <w:t>campaign</w:t>
      </w:r>
      <w:r w:rsidR="0015305A" w:rsidRPr="001D0D0F">
        <w:t xml:space="preserve">] </w:t>
      </w:r>
      <w:r w:rsidR="00CB4D52" w:rsidRPr="001D0D0F">
        <w:t>in their communities, to educate the public on agricultural issues, and to increase the general consumers’ agricultural literacy.</w:t>
      </w:r>
    </w:p>
    <w:p w14:paraId="0BCC9194" w14:textId="77777777" w:rsidR="00AB08FF" w:rsidRPr="001D0D0F" w:rsidRDefault="00AB08FF" w:rsidP="0015305A">
      <w:pPr>
        <w:pStyle w:val="Default"/>
      </w:pPr>
    </w:p>
    <w:p w14:paraId="41F9943C" w14:textId="77777777" w:rsidR="008C66DB" w:rsidRPr="001D0D0F" w:rsidRDefault="008C66DB" w:rsidP="0015305A">
      <w:pPr>
        <w:spacing w:after="0" w:line="240" w:lineRule="auto"/>
        <w:jc w:val="center"/>
        <w:rPr>
          <w:rFonts w:ascii="Times New Roman" w:hAnsi="Times New Roman" w:cs="Times New Roman"/>
          <w:b/>
          <w:sz w:val="24"/>
          <w:szCs w:val="24"/>
        </w:rPr>
      </w:pPr>
      <w:r w:rsidRPr="001D0D0F">
        <w:rPr>
          <w:rFonts w:ascii="Times New Roman" w:hAnsi="Times New Roman" w:cs="Times New Roman"/>
          <w:b/>
          <w:sz w:val="24"/>
          <w:szCs w:val="24"/>
        </w:rPr>
        <w:t>How it works/methodology/ program phases/ steps</w:t>
      </w:r>
    </w:p>
    <w:p w14:paraId="1EB8A7DA" w14:textId="151B31DE" w:rsidR="00CB4D52" w:rsidRPr="001D0D0F" w:rsidRDefault="00CB4D52" w:rsidP="0015305A">
      <w:pPr>
        <w:spacing w:after="0" w:line="240" w:lineRule="auto"/>
        <w:rPr>
          <w:rFonts w:ascii="Times New Roman" w:hAnsi="Times New Roman" w:cs="Times New Roman"/>
          <w:sz w:val="24"/>
          <w:szCs w:val="24"/>
        </w:rPr>
      </w:pPr>
      <w:r w:rsidRPr="001D0D0F">
        <w:rPr>
          <w:rFonts w:ascii="Times New Roman" w:hAnsi="Times New Roman" w:cs="Times New Roman"/>
          <w:sz w:val="24"/>
          <w:szCs w:val="24"/>
        </w:rPr>
        <w:t xml:space="preserve"> </w:t>
      </w:r>
      <w:r w:rsidR="0015305A" w:rsidRPr="001D0D0F">
        <w:rPr>
          <w:rFonts w:ascii="Times New Roman" w:hAnsi="Times New Roman" w:cs="Times New Roman"/>
          <w:sz w:val="24"/>
          <w:szCs w:val="24"/>
        </w:rPr>
        <w:t>[</w:t>
      </w:r>
      <w:r w:rsidR="00017228" w:rsidRPr="001D0D0F">
        <w:rPr>
          <w:rFonts w:ascii="Times New Roman" w:hAnsi="Times New Roman" w:cs="Times New Roman"/>
          <w:sz w:val="24"/>
          <w:szCs w:val="24"/>
        </w:rPr>
        <w:t>Campaign</w:t>
      </w:r>
      <w:r w:rsidR="0015305A" w:rsidRPr="001D0D0F">
        <w:rPr>
          <w:rFonts w:ascii="Times New Roman" w:hAnsi="Times New Roman" w:cs="Times New Roman"/>
          <w:sz w:val="24"/>
          <w:szCs w:val="24"/>
        </w:rPr>
        <w:t xml:space="preserve">] was comprised of many facets, </w:t>
      </w:r>
      <w:r w:rsidR="00017228" w:rsidRPr="001D0D0F">
        <w:rPr>
          <w:rFonts w:ascii="Times New Roman" w:hAnsi="Times New Roman" w:cs="Times New Roman"/>
          <w:sz w:val="24"/>
          <w:szCs w:val="24"/>
        </w:rPr>
        <w:t xml:space="preserve">including </w:t>
      </w:r>
      <w:r w:rsidR="0015305A" w:rsidRPr="001D0D0F">
        <w:rPr>
          <w:rFonts w:ascii="Times New Roman" w:hAnsi="Times New Roman" w:cs="Times New Roman"/>
          <w:sz w:val="24"/>
          <w:szCs w:val="24"/>
        </w:rPr>
        <w:t xml:space="preserve">Facebook and Twitter platforms, community service initiatives, and educational materials. Before initiating the campaign, the </w:t>
      </w:r>
      <w:r w:rsidR="00017228" w:rsidRPr="001D0D0F">
        <w:rPr>
          <w:rFonts w:ascii="Times New Roman" w:hAnsi="Times New Roman" w:cs="Times New Roman"/>
          <w:sz w:val="24"/>
          <w:szCs w:val="24"/>
        </w:rPr>
        <w:t xml:space="preserve"> [campaign] </w:t>
      </w:r>
      <w:r w:rsidR="0015305A" w:rsidRPr="001D0D0F">
        <w:rPr>
          <w:rFonts w:ascii="Times New Roman" w:hAnsi="Times New Roman" w:cs="Times New Roman"/>
          <w:sz w:val="24"/>
          <w:szCs w:val="24"/>
        </w:rPr>
        <w:t>developers at [</w:t>
      </w:r>
      <w:r w:rsidR="00FF3DA8" w:rsidRPr="001D0D0F">
        <w:rPr>
          <w:rFonts w:ascii="Times New Roman" w:hAnsi="Times New Roman" w:cs="Times New Roman"/>
          <w:sz w:val="24"/>
          <w:szCs w:val="24"/>
        </w:rPr>
        <w:t>University</w:t>
      </w:r>
      <w:r w:rsidR="0015305A" w:rsidRPr="001D0D0F">
        <w:rPr>
          <w:rFonts w:ascii="Times New Roman" w:hAnsi="Times New Roman" w:cs="Times New Roman"/>
          <w:sz w:val="24"/>
          <w:szCs w:val="24"/>
        </w:rPr>
        <w:t>], contacted universities, high schools, and agricultural organizations around the nation, to further widen the audience reach. The school</w:t>
      </w:r>
      <w:r w:rsidR="004539BD" w:rsidRPr="001D0D0F">
        <w:rPr>
          <w:rFonts w:ascii="Times New Roman" w:hAnsi="Times New Roman" w:cs="Times New Roman"/>
          <w:sz w:val="24"/>
          <w:szCs w:val="24"/>
        </w:rPr>
        <w:t>s</w:t>
      </w:r>
      <w:r w:rsidR="0015305A" w:rsidRPr="001D0D0F">
        <w:rPr>
          <w:rFonts w:ascii="Times New Roman" w:hAnsi="Times New Roman" w:cs="Times New Roman"/>
          <w:sz w:val="24"/>
          <w:szCs w:val="24"/>
        </w:rPr>
        <w:t xml:space="preserve"> and organizations which agreed to join the campaign were sent a media kit, including educational materials</w:t>
      </w:r>
      <w:r w:rsidR="00373B67" w:rsidRPr="001D0D0F">
        <w:rPr>
          <w:rFonts w:ascii="Times New Roman" w:hAnsi="Times New Roman" w:cs="Times New Roman"/>
          <w:sz w:val="24"/>
          <w:szCs w:val="24"/>
        </w:rPr>
        <w:t xml:space="preserve"> (i.e., how to get started guide, press release template, agricultural fact sheet, social media images, and food drive campaign information)</w:t>
      </w:r>
      <w:r w:rsidR="0015305A" w:rsidRPr="001D0D0F">
        <w:rPr>
          <w:rFonts w:ascii="Times New Roman" w:hAnsi="Times New Roman" w:cs="Times New Roman"/>
          <w:sz w:val="24"/>
          <w:szCs w:val="24"/>
        </w:rPr>
        <w:t xml:space="preserve"> to kick off their campaign. </w:t>
      </w:r>
      <w:r w:rsidR="00373B67" w:rsidRPr="001D0D0F">
        <w:rPr>
          <w:rFonts w:ascii="Times New Roman" w:hAnsi="Times New Roman" w:cs="Times New Roman"/>
          <w:sz w:val="24"/>
          <w:szCs w:val="24"/>
        </w:rPr>
        <w:t xml:space="preserve">Next, a </w:t>
      </w:r>
      <w:r w:rsidR="00373B67" w:rsidRPr="001D0D0F">
        <w:rPr>
          <w:rFonts w:ascii="Times New Roman" w:hAnsi="Times New Roman" w:cs="Times New Roman"/>
          <w:sz w:val="24"/>
          <w:szCs w:val="24"/>
        </w:rPr>
        <w:lastRenderedPageBreak/>
        <w:t>[</w:t>
      </w:r>
      <w:r w:rsidR="00017228" w:rsidRPr="001D0D0F">
        <w:rPr>
          <w:rFonts w:ascii="Times New Roman" w:hAnsi="Times New Roman" w:cs="Times New Roman"/>
          <w:sz w:val="24"/>
          <w:szCs w:val="24"/>
        </w:rPr>
        <w:t>campaign</w:t>
      </w:r>
      <w:r w:rsidR="00373B67" w:rsidRPr="001D0D0F">
        <w:rPr>
          <w:rFonts w:ascii="Times New Roman" w:hAnsi="Times New Roman" w:cs="Times New Roman"/>
          <w:sz w:val="24"/>
          <w:szCs w:val="24"/>
        </w:rPr>
        <w:t>] Facebook page and Twitter account</w:t>
      </w:r>
      <w:r w:rsidR="00017228" w:rsidRPr="001D0D0F">
        <w:rPr>
          <w:rFonts w:ascii="Times New Roman" w:hAnsi="Times New Roman" w:cs="Times New Roman"/>
          <w:sz w:val="24"/>
          <w:szCs w:val="24"/>
        </w:rPr>
        <w:t xml:space="preserve"> were created and</w:t>
      </w:r>
      <w:r w:rsidR="005D7979" w:rsidRPr="001D0D0F">
        <w:rPr>
          <w:rFonts w:ascii="Times New Roman" w:hAnsi="Times New Roman" w:cs="Times New Roman"/>
          <w:sz w:val="24"/>
          <w:szCs w:val="24"/>
        </w:rPr>
        <w:t xml:space="preserve"> established on September </w:t>
      </w:r>
      <w:r w:rsidR="00D05129">
        <w:rPr>
          <w:rFonts w:ascii="Times New Roman" w:hAnsi="Times New Roman" w:cs="Times New Roman"/>
          <w:sz w:val="24"/>
          <w:szCs w:val="24"/>
        </w:rPr>
        <w:t>9</w:t>
      </w:r>
      <w:r w:rsidR="00D30C13">
        <w:rPr>
          <w:rFonts w:ascii="Times New Roman" w:hAnsi="Times New Roman" w:cs="Times New Roman"/>
          <w:sz w:val="24"/>
          <w:szCs w:val="24"/>
        </w:rPr>
        <w:t xml:space="preserve">, </w:t>
      </w:r>
      <w:r w:rsidR="005D7979" w:rsidRPr="001D0D0F">
        <w:rPr>
          <w:rFonts w:ascii="Times New Roman" w:hAnsi="Times New Roman" w:cs="Times New Roman"/>
          <w:sz w:val="24"/>
          <w:szCs w:val="24"/>
        </w:rPr>
        <w:t>2014</w:t>
      </w:r>
      <w:r w:rsidR="00017228" w:rsidRPr="001D0D0F">
        <w:rPr>
          <w:rFonts w:ascii="Times New Roman" w:hAnsi="Times New Roman" w:cs="Times New Roman"/>
          <w:sz w:val="24"/>
          <w:szCs w:val="24"/>
        </w:rPr>
        <w:t xml:space="preserve">. Social media provided an avenue for </w:t>
      </w:r>
      <w:r w:rsidR="00373B67" w:rsidRPr="001D0D0F">
        <w:rPr>
          <w:rFonts w:ascii="Times New Roman" w:hAnsi="Times New Roman" w:cs="Times New Roman"/>
          <w:sz w:val="24"/>
          <w:szCs w:val="24"/>
        </w:rPr>
        <w:t xml:space="preserve">dissemination of information </w:t>
      </w:r>
      <w:r w:rsidR="00017228" w:rsidRPr="001D0D0F">
        <w:rPr>
          <w:rFonts w:ascii="Times New Roman" w:hAnsi="Times New Roman" w:cs="Times New Roman"/>
          <w:sz w:val="24"/>
          <w:szCs w:val="24"/>
        </w:rPr>
        <w:t xml:space="preserve">as well as </w:t>
      </w:r>
      <w:r w:rsidR="0064102F" w:rsidRPr="001D0D0F">
        <w:rPr>
          <w:rFonts w:ascii="Times New Roman" w:hAnsi="Times New Roman" w:cs="Times New Roman"/>
          <w:sz w:val="24"/>
          <w:szCs w:val="24"/>
        </w:rPr>
        <w:t xml:space="preserve">evaluation through </w:t>
      </w:r>
      <w:r w:rsidR="00017228" w:rsidRPr="001D0D0F">
        <w:rPr>
          <w:rFonts w:ascii="Times New Roman" w:hAnsi="Times New Roman" w:cs="Times New Roman"/>
          <w:sz w:val="24"/>
          <w:szCs w:val="24"/>
        </w:rPr>
        <w:t>analytical</w:t>
      </w:r>
      <w:r w:rsidR="0064102F" w:rsidRPr="001D0D0F">
        <w:rPr>
          <w:rFonts w:ascii="Times New Roman" w:hAnsi="Times New Roman" w:cs="Times New Roman"/>
          <w:sz w:val="24"/>
          <w:szCs w:val="24"/>
        </w:rPr>
        <w:t xml:space="preserve"> tracking.</w:t>
      </w:r>
    </w:p>
    <w:p w14:paraId="2D0C18CF" w14:textId="77777777" w:rsidR="0064102F" w:rsidRPr="001D0D0F" w:rsidRDefault="0064102F" w:rsidP="0015305A">
      <w:pPr>
        <w:spacing w:after="0" w:line="240" w:lineRule="auto"/>
        <w:rPr>
          <w:rFonts w:ascii="Times New Roman" w:hAnsi="Times New Roman" w:cs="Times New Roman"/>
          <w:sz w:val="24"/>
          <w:szCs w:val="24"/>
        </w:rPr>
      </w:pPr>
    </w:p>
    <w:p w14:paraId="44208308" w14:textId="47659885" w:rsidR="00BB780F" w:rsidRPr="001D0D0F" w:rsidRDefault="00BB780F" w:rsidP="0015305A">
      <w:pPr>
        <w:spacing w:after="0" w:line="240" w:lineRule="auto"/>
        <w:rPr>
          <w:rFonts w:ascii="Times New Roman" w:hAnsi="Times New Roman" w:cs="Times New Roman"/>
          <w:sz w:val="24"/>
          <w:szCs w:val="24"/>
        </w:rPr>
      </w:pPr>
      <w:r w:rsidRPr="001D0D0F">
        <w:rPr>
          <w:rFonts w:ascii="Times New Roman" w:hAnsi="Times New Roman" w:cs="Times New Roman"/>
          <w:sz w:val="24"/>
          <w:szCs w:val="24"/>
        </w:rPr>
        <w:t xml:space="preserve">The </w:t>
      </w:r>
      <w:r w:rsidR="0064102F" w:rsidRPr="001D0D0F">
        <w:rPr>
          <w:rFonts w:ascii="Times New Roman" w:hAnsi="Times New Roman" w:cs="Times New Roman"/>
          <w:sz w:val="24"/>
          <w:szCs w:val="24"/>
        </w:rPr>
        <w:t>[</w:t>
      </w:r>
      <w:r w:rsidRPr="001D0D0F">
        <w:rPr>
          <w:rFonts w:ascii="Times New Roman" w:hAnsi="Times New Roman" w:cs="Times New Roman"/>
          <w:sz w:val="24"/>
          <w:szCs w:val="24"/>
        </w:rPr>
        <w:t>campaign</w:t>
      </w:r>
      <w:r w:rsidR="0064102F" w:rsidRPr="001D0D0F">
        <w:rPr>
          <w:rFonts w:ascii="Times New Roman" w:hAnsi="Times New Roman" w:cs="Times New Roman"/>
          <w:sz w:val="24"/>
          <w:szCs w:val="24"/>
        </w:rPr>
        <w:t>]</w:t>
      </w:r>
      <w:r w:rsidRPr="001D0D0F">
        <w:rPr>
          <w:rFonts w:ascii="Times New Roman" w:hAnsi="Times New Roman" w:cs="Times New Roman"/>
          <w:sz w:val="24"/>
          <w:szCs w:val="24"/>
        </w:rPr>
        <w:t xml:space="preserve"> began on September 9</w:t>
      </w:r>
      <w:r w:rsidR="001D0D0F" w:rsidRPr="001D0D0F">
        <w:rPr>
          <w:rFonts w:ascii="Times New Roman" w:hAnsi="Times New Roman" w:cs="Times New Roman"/>
          <w:sz w:val="24"/>
          <w:szCs w:val="24"/>
        </w:rPr>
        <w:t xml:space="preserve"> </w:t>
      </w:r>
      <w:r w:rsidRPr="001D0D0F">
        <w:rPr>
          <w:rFonts w:ascii="Times New Roman" w:hAnsi="Times New Roman" w:cs="Times New Roman"/>
          <w:sz w:val="24"/>
          <w:szCs w:val="24"/>
        </w:rPr>
        <w:t>and concluded on October</w:t>
      </w:r>
      <w:r w:rsidR="001D0D0F" w:rsidRPr="001D0D0F">
        <w:rPr>
          <w:rFonts w:ascii="Times New Roman" w:hAnsi="Times New Roman" w:cs="Times New Roman"/>
          <w:sz w:val="24"/>
          <w:szCs w:val="24"/>
        </w:rPr>
        <w:t xml:space="preserve"> 2,</w:t>
      </w:r>
      <w:r w:rsidRPr="001D0D0F">
        <w:rPr>
          <w:rFonts w:ascii="Times New Roman" w:hAnsi="Times New Roman" w:cs="Times New Roman"/>
          <w:sz w:val="24"/>
          <w:szCs w:val="24"/>
        </w:rPr>
        <w:t xml:space="preserve"> 2014. During the duration of the campaign, a total of</w:t>
      </w:r>
      <w:r w:rsidR="000118DC" w:rsidRPr="001D0D0F">
        <w:rPr>
          <w:rFonts w:ascii="Times New Roman" w:hAnsi="Times New Roman" w:cs="Times New Roman"/>
          <w:sz w:val="24"/>
          <w:szCs w:val="24"/>
        </w:rPr>
        <w:t xml:space="preserve"> 58</w:t>
      </w:r>
      <w:r w:rsidRPr="001D0D0F">
        <w:rPr>
          <w:rFonts w:ascii="Times New Roman" w:hAnsi="Times New Roman" w:cs="Times New Roman"/>
          <w:sz w:val="24"/>
          <w:szCs w:val="24"/>
        </w:rPr>
        <w:t xml:space="preserve"> informational post</w:t>
      </w:r>
      <w:r w:rsidR="00D30C13">
        <w:rPr>
          <w:rFonts w:ascii="Times New Roman" w:hAnsi="Times New Roman" w:cs="Times New Roman"/>
          <w:sz w:val="24"/>
          <w:szCs w:val="24"/>
        </w:rPr>
        <w:t>s</w:t>
      </w:r>
      <w:r w:rsidRPr="001D0D0F">
        <w:rPr>
          <w:rFonts w:ascii="Times New Roman" w:hAnsi="Times New Roman" w:cs="Times New Roman"/>
          <w:sz w:val="24"/>
          <w:szCs w:val="24"/>
        </w:rPr>
        <w:t xml:space="preserve"> were included on the Facebook page</w:t>
      </w:r>
      <w:r w:rsidR="0064102F" w:rsidRPr="001D0D0F">
        <w:rPr>
          <w:rFonts w:ascii="Times New Roman" w:hAnsi="Times New Roman" w:cs="Times New Roman"/>
          <w:sz w:val="24"/>
          <w:szCs w:val="24"/>
        </w:rPr>
        <w:t xml:space="preserve"> </w:t>
      </w:r>
      <w:r w:rsidRPr="001D0D0F">
        <w:rPr>
          <w:rFonts w:ascii="Times New Roman" w:hAnsi="Times New Roman" w:cs="Times New Roman"/>
          <w:sz w:val="24"/>
          <w:szCs w:val="24"/>
        </w:rPr>
        <w:t>to educate the audience about agriculture</w:t>
      </w:r>
      <w:r w:rsidR="0064102F" w:rsidRPr="001D0D0F">
        <w:rPr>
          <w:rFonts w:ascii="Times New Roman" w:hAnsi="Times New Roman" w:cs="Times New Roman"/>
          <w:sz w:val="24"/>
          <w:szCs w:val="24"/>
        </w:rPr>
        <w:t xml:space="preserve"> </w:t>
      </w:r>
      <w:r w:rsidRPr="001D0D0F">
        <w:rPr>
          <w:rFonts w:ascii="Times New Roman" w:hAnsi="Times New Roman" w:cs="Times New Roman"/>
          <w:sz w:val="24"/>
          <w:szCs w:val="24"/>
        </w:rPr>
        <w:t>in an unbiased manner. Along with the information provided by [</w:t>
      </w:r>
      <w:r w:rsidR="001D0D0F" w:rsidRPr="001D0D0F">
        <w:rPr>
          <w:rFonts w:ascii="Times New Roman" w:hAnsi="Times New Roman" w:cs="Times New Roman"/>
          <w:sz w:val="24"/>
          <w:szCs w:val="24"/>
        </w:rPr>
        <w:t>campaign</w:t>
      </w:r>
      <w:r w:rsidRPr="001D0D0F">
        <w:rPr>
          <w:rFonts w:ascii="Times New Roman" w:hAnsi="Times New Roman" w:cs="Times New Roman"/>
          <w:sz w:val="24"/>
          <w:szCs w:val="24"/>
        </w:rPr>
        <w:t xml:space="preserve">] on social media, the campaign also encompassed a food drive. </w:t>
      </w:r>
      <w:r w:rsidR="00301135" w:rsidRPr="001D0D0F">
        <w:rPr>
          <w:rFonts w:ascii="Times New Roman" w:hAnsi="Times New Roman" w:cs="Times New Roman"/>
          <w:sz w:val="24"/>
          <w:szCs w:val="24"/>
        </w:rPr>
        <w:t>The food drive</w:t>
      </w:r>
      <w:r w:rsidR="00C6438F" w:rsidRPr="001D0D0F">
        <w:rPr>
          <w:rFonts w:ascii="Times New Roman" w:hAnsi="Times New Roman" w:cs="Times New Roman"/>
          <w:sz w:val="24"/>
          <w:szCs w:val="24"/>
        </w:rPr>
        <w:t>, ending on October 2</w:t>
      </w:r>
      <w:r w:rsidR="00C6438F" w:rsidRPr="001D0D0F">
        <w:rPr>
          <w:rFonts w:ascii="Times New Roman" w:hAnsi="Times New Roman" w:cs="Times New Roman"/>
          <w:sz w:val="24"/>
          <w:szCs w:val="24"/>
          <w:vertAlign w:val="superscript"/>
        </w:rPr>
        <w:t>nd</w:t>
      </w:r>
      <w:r w:rsidR="00D30C13">
        <w:rPr>
          <w:rFonts w:ascii="Times New Roman" w:hAnsi="Times New Roman" w:cs="Times New Roman"/>
          <w:sz w:val="24"/>
          <w:szCs w:val="24"/>
        </w:rPr>
        <w:t xml:space="preserve">, </w:t>
      </w:r>
      <w:r w:rsidR="00C6438F" w:rsidRPr="001D0D0F">
        <w:rPr>
          <w:rFonts w:ascii="Times New Roman" w:hAnsi="Times New Roman" w:cs="Times New Roman"/>
          <w:sz w:val="24"/>
          <w:szCs w:val="24"/>
        </w:rPr>
        <w:t>sought to counteract the effects on food prices affected by the animal activist campaign, “Fast Against Slaughter</w:t>
      </w:r>
      <w:r w:rsidR="0064102F" w:rsidRPr="001D0D0F">
        <w:rPr>
          <w:rFonts w:ascii="Times New Roman" w:hAnsi="Times New Roman" w:cs="Times New Roman"/>
          <w:sz w:val="24"/>
          <w:szCs w:val="24"/>
        </w:rPr>
        <w:t>.</w:t>
      </w:r>
      <w:r w:rsidR="00C6438F" w:rsidRPr="001D0D0F">
        <w:rPr>
          <w:rFonts w:ascii="Times New Roman" w:hAnsi="Times New Roman" w:cs="Times New Roman"/>
          <w:sz w:val="24"/>
          <w:szCs w:val="24"/>
        </w:rPr>
        <w:t>”</w:t>
      </w:r>
      <w:r w:rsidR="0064102F" w:rsidRPr="001D0D0F">
        <w:rPr>
          <w:rFonts w:ascii="Times New Roman" w:hAnsi="Times New Roman" w:cs="Times New Roman"/>
          <w:sz w:val="24"/>
          <w:szCs w:val="24"/>
        </w:rPr>
        <w:t xml:space="preserve">  </w:t>
      </w:r>
      <w:r w:rsidR="00993242" w:rsidRPr="001D0D0F">
        <w:rPr>
          <w:rFonts w:ascii="Times New Roman" w:hAnsi="Times New Roman" w:cs="Times New Roman"/>
          <w:sz w:val="24"/>
          <w:szCs w:val="24"/>
        </w:rPr>
        <w:t>The food collected by the various organizations and institutions involved in this campaign</w:t>
      </w:r>
      <w:r w:rsidR="0064102F" w:rsidRPr="001D0D0F">
        <w:rPr>
          <w:rFonts w:ascii="Times New Roman" w:hAnsi="Times New Roman" w:cs="Times New Roman"/>
          <w:sz w:val="24"/>
          <w:szCs w:val="24"/>
        </w:rPr>
        <w:t xml:space="preserve"> </w:t>
      </w:r>
      <w:r w:rsidR="00993242" w:rsidRPr="001D0D0F">
        <w:rPr>
          <w:rFonts w:ascii="Times New Roman" w:hAnsi="Times New Roman" w:cs="Times New Roman"/>
          <w:sz w:val="24"/>
          <w:szCs w:val="24"/>
        </w:rPr>
        <w:t>were donated to food banks in their communities.</w:t>
      </w:r>
    </w:p>
    <w:p w14:paraId="2E4FAED6" w14:textId="77777777" w:rsidR="002C5BB4" w:rsidRPr="001D0D0F" w:rsidRDefault="002C5BB4" w:rsidP="00E44BE4">
      <w:pPr>
        <w:spacing w:after="0" w:line="240" w:lineRule="auto"/>
        <w:rPr>
          <w:rFonts w:ascii="Times New Roman" w:hAnsi="Times New Roman" w:cs="Times New Roman"/>
          <w:sz w:val="24"/>
          <w:szCs w:val="24"/>
        </w:rPr>
      </w:pPr>
    </w:p>
    <w:p w14:paraId="41F314EB" w14:textId="77777777" w:rsidR="008C66DB" w:rsidRPr="001D0D0F" w:rsidRDefault="008C66DB" w:rsidP="00871B38">
      <w:pPr>
        <w:spacing w:after="0" w:line="240" w:lineRule="auto"/>
        <w:jc w:val="center"/>
        <w:rPr>
          <w:rFonts w:ascii="Times New Roman" w:hAnsi="Times New Roman" w:cs="Times New Roman"/>
          <w:b/>
          <w:sz w:val="24"/>
          <w:szCs w:val="24"/>
        </w:rPr>
      </w:pPr>
      <w:r w:rsidRPr="001D0D0F">
        <w:rPr>
          <w:rFonts w:ascii="Times New Roman" w:hAnsi="Times New Roman" w:cs="Times New Roman"/>
          <w:b/>
          <w:sz w:val="24"/>
          <w:szCs w:val="24"/>
        </w:rPr>
        <w:t>Results to date/ implications</w:t>
      </w:r>
    </w:p>
    <w:p w14:paraId="48340457" w14:textId="418BAEF7" w:rsidR="00993242" w:rsidRPr="001D0D0F" w:rsidRDefault="00E44BE4" w:rsidP="00871B38">
      <w:pPr>
        <w:spacing w:after="0" w:line="240" w:lineRule="auto"/>
        <w:rPr>
          <w:rFonts w:ascii="Times New Roman" w:hAnsi="Times New Roman" w:cs="Times New Roman"/>
          <w:sz w:val="24"/>
          <w:szCs w:val="24"/>
        </w:rPr>
      </w:pPr>
      <w:r w:rsidRPr="001D0D0F">
        <w:rPr>
          <w:rFonts w:ascii="Times New Roman" w:hAnsi="Times New Roman" w:cs="Times New Roman"/>
          <w:sz w:val="24"/>
          <w:szCs w:val="24"/>
        </w:rPr>
        <w:t xml:space="preserve">In order to benchmark the reach and success of the program, analytic tools were utilized to assess the social media domain and the food drive donation amounts were tracked. </w:t>
      </w:r>
      <w:r w:rsidR="005402C7" w:rsidRPr="001D0D0F">
        <w:rPr>
          <w:rFonts w:ascii="Times New Roman" w:hAnsi="Times New Roman" w:cs="Times New Roman"/>
          <w:sz w:val="24"/>
          <w:szCs w:val="24"/>
        </w:rPr>
        <w:t>Universities involved</w:t>
      </w:r>
      <w:r w:rsidR="00A81FCD" w:rsidRPr="001D0D0F">
        <w:rPr>
          <w:rFonts w:ascii="Times New Roman" w:hAnsi="Times New Roman" w:cs="Times New Roman"/>
          <w:sz w:val="24"/>
          <w:szCs w:val="24"/>
        </w:rPr>
        <w:t xml:space="preserve"> in the [</w:t>
      </w:r>
      <w:r w:rsidR="0064102F" w:rsidRPr="001D0D0F">
        <w:rPr>
          <w:rFonts w:ascii="Times New Roman" w:hAnsi="Times New Roman" w:cs="Times New Roman"/>
          <w:sz w:val="24"/>
          <w:szCs w:val="24"/>
        </w:rPr>
        <w:t>campaign</w:t>
      </w:r>
      <w:r w:rsidR="00A81FCD" w:rsidRPr="001D0D0F">
        <w:rPr>
          <w:rFonts w:ascii="Times New Roman" w:hAnsi="Times New Roman" w:cs="Times New Roman"/>
          <w:sz w:val="24"/>
          <w:szCs w:val="24"/>
        </w:rPr>
        <w:t xml:space="preserve">] included </w:t>
      </w:r>
      <w:r w:rsidR="0064102F" w:rsidRPr="001D0D0F">
        <w:rPr>
          <w:rFonts w:ascii="Times New Roman" w:hAnsi="Times New Roman" w:cs="Times New Roman"/>
          <w:sz w:val="24"/>
          <w:szCs w:val="24"/>
        </w:rPr>
        <w:t xml:space="preserve">Blinn Community College, Fort Hayes State, Iowa State University, Kansas State University, </w:t>
      </w:r>
      <w:r w:rsidR="00443F94" w:rsidRPr="001D0D0F">
        <w:rPr>
          <w:rFonts w:ascii="Times New Roman" w:hAnsi="Times New Roman" w:cs="Times New Roman"/>
          <w:sz w:val="24"/>
          <w:szCs w:val="24"/>
        </w:rPr>
        <w:t xml:space="preserve">Mississippi State University, </w:t>
      </w:r>
      <w:r w:rsidR="0064102F" w:rsidRPr="001D0D0F">
        <w:rPr>
          <w:rFonts w:ascii="Times New Roman" w:hAnsi="Times New Roman" w:cs="Times New Roman"/>
          <w:sz w:val="24"/>
          <w:szCs w:val="24"/>
        </w:rPr>
        <w:t>Oklahoma State University, Penn State University,</w:t>
      </w:r>
      <w:r w:rsidR="0064102F" w:rsidRPr="001D0D0F" w:rsidDel="0064102F">
        <w:rPr>
          <w:rFonts w:ascii="Times New Roman" w:hAnsi="Times New Roman" w:cs="Times New Roman"/>
          <w:sz w:val="24"/>
          <w:szCs w:val="24"/>
        </w:rPr>
        <w:t xml:space="preserve"> </w:t>
      </w:r>
      <w:r w:rsidR="0064102F" w:rsidRPr="001D0D0F">
        <w:rPr>
          <w:rFonts w:ascii="Times New Roman" w:hAnsi="Times New Roman" w:cs="Times New Roman"/>
          <w:sz w:val="24"/>
          <w:szCs w:val="24"/>
        </w:rPr>
        <w:t xml:space="preserve">South Plains Community College, Texas A&amp;M University, </w:t>
      </w:r>
      <w:r w:rsidR="00443F94" w:rsidRPr="001D0D0F">
        <w:rPr>
          <w:rFonts w:ascii="Times New Roman" w:hAnsi="Times New Roman" w:cs="Times New Roman"/>
          <w:sz w:val="24"/>
          <w:szCs w:val="24"/>
        </w:rPr>
        <w:t xml:space="preserve">Texas Tech University, </w:t>
      </w:r>
      <w:r w:rsidR="0064102F" w:rsidRPr="001D0D0F">
        <w:rPr>
          <w:rFonts w:ascii="Times New Roman" w:hAnsi="Times New Roman" w:cs="Times New Roman"/>
          <w:sz w:val="24"/>
          <w:szCs w:val="24"/>
        </w:rPr>
        <w:t xml:space="preserve">University of Arkansas, </w:t>
      </w:r>
      <w:r w:rsidR="00A81FCD" w:rsidRPr="001D0D0F">
        <w:rPr>
          <w:rFonts w:ascii="Times New Roman" w:hAnsi="Times New Roman" w:cs="Times New Roman"/>
          <w:sz w:val="24"/>
          <w:szCs w:val="24"/>
        </w:rPr>
        <w:t xml:space="preserve">University of Florida, </w:t>
      </w:r>
      <w:r w:rsidR="0064102F" w:rsidRPr="001D0D0F">
        <w:rPr>
          <w:rFonts w:ascii="Times New Roman" w:hAnsi="Times New Roman" w:cs="Times New Roman"/>
          <w:sz w:val="24"/>
          <w:szCs w:val="24"/>
        </w:rPr>
        <w:t xml:space="preserve">University of Kansas </w:t>
      </w:r>
      <w:r w:rsidR="00A81FCD" w:rsidRPr="001D0D0F">
        <w:rPr>
          <w:rFonts w:ascii="Times New Roman" w:hAnsi="Times New Roman" w:cs="Times New Roman"/>
          <w:sz w:val="24"/>
          <w:szCs w:val="24"/>
        </w:rPr>
        <w:t>Utah State</w:t>
      </w:r>
      <w:r w:rsidR="00443F94" w:rsidRPr="001D0D0F">
        <w:rPr>
          <w:rFonts w:ascii="Times New Roman" w:hAnsi="Times New Roman" w:cs="Times New Roman"/>
          <w:sz w:val="24"/>
          <w:szCs w:val="24"/>
        </w:rPr>
        <w:t xml:space="preserve"> University</w:t>
      </w:r>
      <w:r w:rsidR="00A81FCD" w:rsidRPr="001D0D0F">
        <w:rPr>
          <w:rFonts w:ascii="Times New Roman" w:hAnsi="Times New Roman" w:cs="Times New Roman"/>
          <w:sz w:val="24"/>
          <w:szCs w:val="24"/>
        </w:rPr>
        <w:t>, West Texas A&amp;M</w:t>
      </w:r>
      <w:r w:rsidR="00443F94" w:rsidRPr="001D0D0F">
        <w:rPr>
          <w:rFonts w:ascii="Times New Roman" w:hAnsi="Times New Roman" w:cs="Times New Roman"/>
          <w:sz w:val="24"/>
          <w:szCs w:val="24"/>
        </w:rPr>
        <w:t xml:space="preserve"> University.</w:t>
      </w:r>
      <w:r w:rsidR="00A81FCD" w:rsidRPr="001D0D0F">
        <w:rPr>
          <w:rFonts w:ascii="Times New Roman" w:hAnsi="Times New Roman" w:cs="Times New Roman"/>
          <w:sz w:val="24"/>
          <w:szCs w:val="24"/>
        </w:rPr>
        <w:t xml:space="preserve">  In</w:t>
      </w:r>
      <w:r w:rsidRPr="001D0D0F">
        <w:rPr>
          <w:rFonts w:ascii="Times New Roman" w:hAnsi="Times New Roman" w:cs="Times New Roman"/>
          <w:sz w:val="24"/>
          <w:szCs w:val="24"/>
        </w:rPr>
        <w:t xml:space="preserve"> regard to social media results, over 23,000 people were </w:t>
      </w:r>
      <w:r w:rsidR="00AD24BE" w:rsidRPr="001D0D0F">
        <w:rPr>
          <w:rFonts w:ascii="Times New Roman" w:hAnsi="Times New Roman" w:cs="Times New Roman"/>
          <w:sz w:val="24"/>
          <w:szCs w:val="24"/>
        </w:rPr>
        <w:t xml:space="preserve">reached organically throughout the duration of the campaign. </w:t>
      </w:r>
      <w:r w:rsidR="004C0887" w:rsidRPr="001D0D0F">
        <w:rPr>
          <w:rFonts w:ascii="Times New Roman" w:hAnsi="Times New Roman" w:cs="Times New Roman"/>
          <w:sz w:val="24"/>
          <w:szCs w:val="24"/>
        </w:rPr>
        <w:t>Over 20 countries were reached by [</w:t>
      </w:r>
      <w:r w:rsidR="00443F94" w:rsidRPr="001D0D0F">
        <w:rPr>
          <w:rFonts w:ascii="Times New Roman" w:hAnsi="Times New Roman" w:cs="Times New Roman"/>
          <w:sz w:val="24"/>
          <w:szCs w:val="24"/>
        </w:rPr>
        <w:t>campaign</w:t>
      </w:r>
      <w:r w:rsidR="004C0887" w:rsidRPr="001D0D0F">
        <w:rPr>
          <w:rFonts w:ascii="Times New Roman" w:hAnsi="Times New Roman" w:cs="Times New Roman"/>
          <w:sz w:val="24"/>
          <w:szCs w:val="24"/>
        </w:rPr>
        <w:t xml:space="preserve">], with the most social media activity recorded in United States, Canada, Mexico, Ecuador, and </w:t>
      </w:r>
      <w:r w:rsidR="00A81FCD" w:rsidRPr="001D0D0F">
        <w:rPr>
          <w:rFonts w:ascii="Times New Roman" w:hAnsi="Times New Roman" w:cs="Times New Roman"/>
          <w:sz w:val="24"/>
          <w:szCs w:val="24"/>
        </w:rPr>
        <w:t>Nicaragua. Texas, Florida, Kentucky, and Oklahoma were the states which recorded the highest levels of social media campaign activity. The date with the most social media activity was October 2</w:t>
      </w:r>
      <w:r w:rsidR="00A81FCD" w:rsidRPr="001D0D0F">
        <w:rPr>
          <w:rFonts w:ascii="Times New Roman" w:hAnsi="Times New Roman" w:cs="Times New Roman"/>
          <w:sz w:val="24"/>
          <w:szCs w:val="24"/>
          <w:vertAlign w:val="superscript"/>
        </w:rPr>
        <w:t>nd</w:t>
      </w:r>
      <w:r w:rsidR="00A81FCD" w:rsidRPr="001D0D0F">
        <w:rPr>
          <w:rFonts w:ascii="Times New Roman" w:hAnsi="Times New Roman" w:cs="Times New Roman"/>
          <w:sz w:val="24"/>
          <w:szCs w:val="24"/>
        </w:rPr>
        <w:t xml:space="preserve">, with </w:t>
      </w:r>
      <w:r w:rsidR="003D0759" w:rsidRPr="001D0D0F">
        <w:rPr>
          <w:rFonts w:ascii="Times New Roman" w:hAnsi="Times New Roman" w:cs="Times New Roman"/>
          <w:sz w:val="24"/>
          <w:szCs w:val="24"/>
        </w:rPr>
        <w:t>29,424</w:t>
      </w:r>
      <w:r w:rsidR="00A81FCD" w:rsidRPr="001D0D0F">
        <w:rPr>
          <w:rFonts w:ascii="Times New Roman" w:hAnsi="Times New Roman" w:cs="Times New Roman"/>
          <w:sz w:val="24"/>
          <w:szCs w:val="24"/>
        </w:rPr>
        <w:t xml:space="preserve"> reached</w:t>
      </w:r>
      <w:r w:rsidR="00181944" w:rsidRPr="001D0D0F">
        <w:rPr>
          <w:rFonts w:ascii="Times New Roman" w:hAnsi="Times New Roman" w:cs="Times New Roman"/>
          <w:sz w:val="24"/>
          <w:szCs w:val="24"/>
        </w:rPr>
        <w:t>, both organically and through boosted posts</w:t>
      </w:r>
      <w:r w:rsidR="003D0759" w:rsidRPr="001D0D0F">
        <w:rPr>
          <w:rFonts w:ascii="Times New Roman" w:hAnsi="Times New Roman" w:cs="Times New Roman"/>
          <w:sz w:val="24"/>
          <w:szCs w:val="24"/>
        </w:rPr>
        <w:t xml:space="preserve">, 419 </w:t>
      </w:r>
      <w:r w:rsidR="00A81FCD" w:rsidRPr="001D0D0F">
        <w:rPr>
          <w:rFonts w:ascii="Times New Roman" w:hAnsi="Times New Roman" w:cs="Times New Roman"/>
          <w:sz w:val="24"/>
          <w:szCs w:val="24"/>
        </w:rPr>
        <w:t>likes, and</w:t>
      </w:r>
      <w:r w:rsidR="003D0759" w:rsidRPr="001D0D0F">
        <w:rPr>
          <w:rFonts w:ascii="Times New Roman" w:hAnsi="Times New Roman" w:cs="Times New Roman"/>
          <w:sz w:val="24"/>
          <w:szCs w:val="24"/>
        </w:rPr>
        <w:t xml:space="preserve"> 159 </w:t>
      </w:r>
      <w:r w:rsidR="00A81FCD" w:rsidRPr="001D0D0F">
        <w:rPr>
          <w:rFonts w:ascii="Times New Roman" w:hAnsi="Times New Roman" w:cs="Times New Roman"/>
          <w:sz w:val="24"/>
          <w:szCs w:val="24"/>
        </w:rPr>
        <w:t>shares.</w:t>
      </w:r>
      <w:r w:rsidR="00993242" w:rsidRPr="001D0D0F">
        <w:rPr>
          <w:rFonts w:ascii="Times New Roman" w:hAnsi="Times New Roman" w:cs="Times New Roman"/>
          <w:sz w:val="24"/>
          <w:szCs w:val="24"/>
        </w:rPr>
        <w:t xml:space="preserve"> </w:t>
      </w:r>
      <w:r w:rsidR="00A81FCD" w:rsidRPr="001D0D0F">
        <w:rPr>
          <w:rFonts w:ascii="Times New Roman" w:hAnsi="Times New Roman" w:cs="Times New Roman"/>
          <w:sz w:val="24"/>
          <w:szCs w:val="24"/>
        </w:rPr>
        <w:t>With no plausible way to track the reach of shared social media, it can be implied that the reach of [</w:t>
      </w:r>
      <w:r w:rsidR="00443F94" w:rsidRPr="001D0D0F">
        <w:rPr>
          <w:rFonts w:ascii="Times New Roman" w:hAnsi="Times New Roman" w:cs="Times New Roman"/>
          <w:sz w:val="24"/>
          <w:szCs w:val="24"/>
        </w:rPr>
        <w:t>campaign</w:t>
      </w:r>
      <w:r w:rsidR="00A81FCD" w:rsidRPr="001D0D0F">
        <w:rPr>
          <w:rFonts w:ascii="Times New Roman" w:hAnsi="Times New Roman" w:cs="Times New Roman"/>
          <w:sz w:val="24"/>
          <w:szCs w:val="24"/>
        </w:rPr>
        <w:t xml:space="preserve">] </w:t>
      </w:r>
      <w:r w:rsidR="00993242" w:rsidRPr="001D0D0F">
        <w:rPr>
          <w:rFonts w:ascii="Times New Roman" w:hAnsi="Times New Roman" w:cs="Times New Roman"/>
          <w:sz w:val="24"/>
          <w:szCs w:val="24"/>
        </w:rPr>
        <w:t xml:space="preserve">was even larger than reported in this study. In regard to the amount of food collected for this campaign, </w:t>
      </w:r>
      <w:r w:rsidR="004539BD" w:rsidRPr="001D0D0F">
        <w:rPr>
          <w:rFonts w:ascii="Times New Roman" w:hAnsi="Times New Roman" w:cs="Times New Roman"/>
          <w:sz w:val="24"/>
          <w:szCs w:val="24"/>
        </w:rPr>
        <w:t>approximately 1000</w:t>
      </w:r>
      <w:r w:rsidR="00993242" w:rsidRPr="001D0D0F">
        <w:rPr>
          <w:rFonts w:ascii="Times New Roman" w:hAnsi="Times New Roman" w:cs="Times New Roman"/>
          <w:sz w:val="24"/>
          <w:szCs w:val="24"/>
        </w:rPr>
        <w:t xml:space="preserve"> pounds of food were collected at [</w:t>
      </w:r>
      <w:r w:rsidR="00443F94" w:rsidRPr="001D0D0F">
        <w:rPr>
          <w:rFonts w:ascii="Times New Roman" w:hAnsi="Times New Roman" w:cs="Times New Roman"/>
          <w:sz w:val="24"/>
          <w:szCs w:val="24"/>
        </w:rPr>
        <w:t>University</w:t>
      </w:r>
      <w:r w:rsidR="00993242" w:rsidRPr="001D0D0F">
        <w:rPr>
          <w:rFonts w:ascii="Times New Roman" w:hAnsi="Times New Roman" w:cs="Times New Roman"/>
          <w:sz w:val="24"/>
          <w:szCs w:val="24"/>
        </w:rPr>
        <w:t xml:space="preserve">], and the surrounding areas. </w:t>
      </w:r>
    </w:p>
    <w:p w14:paraId="55DCCC9A" w14:textId="77777777" w:rsidR="001D0D0F" w:rsidRPr="001D0D0F" w:rsidRDefault="001D0D0F" w:rsidP="00871B38">
      <w:pPr>
        <w:spacing w:after="0" w:line="240" w:lineRule="auto"/>
        <w:rPr>
          <w:rFonts w:ascii="Times New Roman" w:hAnsi="Times New Roman" w:cs="Times New Roman"/>
          <w:sz w:val="24"/>
          <w:szCs w:val="24"/>
        </w:rPr>
      </w:pPr>
    </w:p>
    <w:p w14:paraId="0E97593F" w14:textId="77777777" w:rsidR="008C66DB" w:rsidRPr="001D0D0F" w:rsidRDefault="008C66DB" w:rsidP="00E1532E">
      <w:pPr>
        <w:spacing w:after="0" w:line="240" w:lineRule="auto"/>
        <w:jc w:val="center"/>
        <w:rPr>
          <w:rFonts w:ascii="Times New Roman" w:hAnsi="Times New Roman" w:cs="Times New Roman"/>
          <w:b/>
          <w:sz w:val="24"/>
          <w:szCs w:val="24"/>
        </w:rPr>
      </w:pPr>
      <w:r w:rsidRPr="001D0D0F">
        <w:rPr>
          <w:rFonts w:ascii="Times New Roman" w:hAnsi="Times New Roman" w:cs="Times New Roman"/>
          <w:b/>
          <w:sz w:val="24"/>
          <w:szCs w:val="24"/>
        </w:rPr>
        <w:t>Future Plans/advice to others</w:t>
      </w:r>
    </w:p>
    <w:p w14:paraId="5F477EFB" w14:textId="6B366FBB" w:rsidR="00871B38" w:rsidRPr="001D0D0F" w:rsidRDefault="00871B38" w:rsidP="00E1532E">
      <w:pPr>
        <w:spacing w:after="0" w:line="240" w:lineRule="auto"/>
        <w:rPr>
          <w:rFonts w:ascii="Times New Roman" w:hAnsi="Times New Roman" w:cs="Times New Roman"/>
          <w:sz w:val="24"/>
          <w:szCs w:val="24"/>
        </w:rPr>
      </w:pPr>
      <w:r w:rsidRPr="001D0D0F">
        <w:rPr>
          <w:rFonts w:ascii="Times New Roman" w:hAnsi="Times New Roman" w:cs="Times New Roman"/>
          <w:sz w:val="24"/>
          <w:szCs w:val="24"/>
        </w:rPr>
        <w:t>In order to increase the agricultural literacy of Americans</w:t>
      </w:r>
      <w:r w:rsidR="00443F94" w:rsidRPr="001D0D0F">
        <w:rPr>
          <w:rFonts w:ascii="Times New Roman" w:hAnsi="Times New Roman" w:cs="Times New Roman"/>
          <w:sz w:val="24"/>
          <w:szCs w:val="24"/>
        </w:rPr>
        <w:t xml:space="preserve"> </w:t>
      </w:r>
      <w:r w:rsidRPr="001D0D0F">
        <w:rPr>
          <w:rFonts w:ascii="Times New Roman" w:hAnsi="Times New Roman" w:cs="Times New Roman"/>
          <w:sz w:val="24"/>
          <w:szCs w:val="24"/>
        </w:rPr>
        <w:t>and the reach of this campaign, the [</w:t>
      </w:r>
      <w:r w:rsidR="00443F94" w:rsidRPr="001D0D0F">
        <w:rPr>
          <w:rFonts w:ascii="Times New Roman" w:hAnsi="Times New Roman" w:cs="Times New Roman"/>
          <w:sz w:val="24"/>
          <w:szCs w:val="24"/>
        </w:rPr>
        <w:t>campaign</w:t>
      </w:r>
      <w:r w:rsidRPr="001D0D0F">
        <w:rPr>
          <w:rFonts w:ascii="Times New Roman" w:hAnsi="Times New Roman" w:cs="Times New Roman"/>
          <w:sz w:val="24"/>
          <w:szCs w:val="24"/>
        </w:rPr>
        <w:t xml:space="preserve">] will be held annually. To </w:t>
      </w:r>
      <w:r w:rsidR="00443F94" w:rsidRPr="001D0D0F">
        <w:rPr>
          <w:rFonts w:ascii="Times New Roman" w:hAnsi="Times New Roman" w:cs="Times New Roman"/>
          <w:sz w:val="24"/>
          <w:szCs w:val="24"/>
        </w:rPr>
        <w:t>expand the</w:t>
      </w:r>
      <w:r w:rsidRPr="001D0D0F">
        <w:rPr>
          <w:rFonts w:ascii="Times New Roman" w:hAnsi="Times New Roman" w:cs="Times New Roman"/>
          <w:sz w:val="24"/>
          <w:szCs w:val="24"/>
        </w:rPr>
        <w:t xml:space="preserve"> campaign in the future, a website will be developed. Based on the response (e.g., likes and shares on Facebook) to the post</w:t>
      </w:r>
      <w:r w:rsidR="001D0D0F" w:rsidRPr="001D0D0F">
        <w:rPr>
          <w:rFonts w:ascii="Times New Roman" w:hAnsi="Times New Roman" w:cs="Times New Roman"/>
          <w:sz w:val="24"/>
          <w:szCs w:val="24"/>
        </w:rPr>
        <w:t>s</w:t>
      </w:r>
      <w:r w:rsidRPr="001D0D0F">
        <w:rPr>
          <w:rFonts w:ascii="Times New Roman" w:hAnsi="Times New Roman" w:cs="Times New Roman"/>
          <w:sz w:val="24"/>
          <w:szCs w:val="24"/>
        </w:rPr>
        <w:t xml:space="preserve"> on social media, more informational post</w:t>
      </w:r>
      <w:r w:rsidR="00443F94" w:rsidRPr="001D0D0F">
        <w:rPr>
          <w:rFonts w:ascii="Times New Roman" w:hAnsi="Times New Roman" w:cs="Times New Roman"/>
          <w:sz w:val="24"/>
          <w:szCs w:val="24"/>
        </w:rPr>
        <w:t>s</w:t>
      </w:r>
      <w:r w:rsidRPr="001D0D0F">
        <w:rPr>
          <w:rFonts w:ascii="Times New Roman" w:hAnsi="Times New Roman" w:cs="Times New Roman"/>
          <w:sz w:val="24"/>
          <w:szCs w:val="24"/>
        </w:rPr>
        <w:t xml:space="preserve"> will be developed before the next campaign. To increase the amount of informational post designed for [</w:t>
      </w:r>
      <w:r w:rsidR="00443F94" w:rsidRPr="001D0D0F">
        <w:rPr>
          <w:rFonts w:ascii="Times New Roman" w:hAnsi="Times New Roman" w:cs="Times New Roman"/>
          <w:sz w:val="24"/>
          <w:szCs w:val="24"/>
        </w:rPr>
        <w:t>campaign</w:t>
      </w:r>
      <w:r w:rsidRPr="001D0D0F">
        <w:rPr>
          <w:rFonts w:ascii="Times New Roman" w:hAnsi="Times New Roman" w:cs="Times New Roman"/>
          <w:sz w:val="24"/>
          <w:szCs w:val="24"/>
        </w:rPr>
        <w:t>] Facebook account</w:t>
      </w:r>
      <w:r w:rsidR="00B824FF" w:rsidRPr="001D0D0F">
        <w:rPr>
          <w:rFonts w:ascii="Times New Roman" w:hAnsi="Times New Roman" w:cs="Times New Roman"/>
          <w:sz w:val="24"/>
          <w:szCs w:val="24"/>
        </w:rPr>
        <w:t xml:space="preserve">, it is recommended that partner universities and organizations take an administrate role and contribute to the social media sources. To better gauge the success of the campaign (e.g., activity on social media and amount of food collected), it is recommended that a campaign-wide recording system be implemented. </w:t>
      </w:r>
    </w:p>
    <w:p w14:paraId="54DF4CC2" w14:textId="77777777" w:rsidR="00871B38" w:rsidRPr="001D0D0F" w:rsidRDefault="00871B38" w:rsidP="00E1532E">
      <w:pPr>
        <w:spacing w:after="0" w:line="240" w:lineRule="auto"/>
        <w:rPr>
          <w:rFonts w:ascii="Times New Roman" w:hAnsi="Times New Roman" w:cs="Times New Roman"/>
          <w:sz w:val="24"/>
          <w:szCs w:val="24"/>
        </w:rPr>
      </w:pPr>
    </w:p>
    <w:p w14:paraId="159085B2" w14:textId="77777777" w:rsidR="008C66DB" w:rsidRPr="001D0D0F" w:rsidRDefault="008C66DB" w:rsidP="00E1532E">
      <w:pPr>
        <w:spacing w:after="0" w:line="240" w:lineRule="auto"/>
        <w:jc w:val="center"/>
        <w:rPr>
          <w:rFonts w:ascii="Times New Roman" w:hAnsi="Times New Roman" w:cs="Times New Roman"/>
          <w:b/>
          <w:sz w:val="24"/>
          <w:szCs w:val="24"/>
        </w:rPr>
      </w:pPr>
      <w:r w:rsidRPr="001D0D0F">
        <w:rPr>
          <w:rFonts w:ascii="Times New Roman" w:hAnsi="Times New Roman" w:cs="Times New Roman"/>
          <w:b/>
          <w:sz w:val="24"/>
          <w:szCs w:val="24"/>
        </w:rPr>
        <w:t>Costs/ resources needed</w:t>
      </w:r>
    </w:p>
    <w:p w14:paraId="6465C19F" w14:textId="70098966" w:rsidR="00424956" w:rsidRPr="001D0D0F" w:rsidRDefault="00B824FF" w:rsidP="00E1532E">
      <w:pPr>
        <w:spacing w:after="0" w:line="240" w:lineRule="auto"/>
        <w:rPr>
          <w:rFonts w:ascii="Times New Roman" w:hAnsi="Times New Roman" w:cs="Times New Roman"/>
          <w:sz w:val="24"/>
          <w:szCs w:val="24"/>
        </w:rPr>
      </w:pPr>
      <w:r w:rsidRPr="001D0D0F">
        <w:rPr>
          <w:rFonts w:ascii="Times New Roman" w:hAnsi="Times New Roman" w:cs="Times New Roman"/>
          <w:sz w:val="24"/>
          <w:szCs w:val="24"/>
        </w:rPr>
        <w:t>Generally, establishing s</w:t>
      </w:r>
      <w:r w:rsidR="002C5BB4" w:rsidRPr="001D0D0F">
        <w:rPr>
          <w:rFonts w:ascii="Times New Roman" w:hAnsi="Times New Roman" w:cs="Times New Roman"/>
          <w:sz w:val="24"/>
          <w:szCs w:val="24"/>
        </w:rPr>
        <w:t xml:space="preserve">ocial media platforms </w:t>
      </w:r>
      <w:r w:rsidRPr="001D0D0F">
        <w:rPr>
          <w:rFonts w:ascii="Times New Roman" w:hAnsi="Times New Roman" w:cs="Times New Roman"/>
          <w:sz w:val="24"/>
          <w:szCs w:val="24"/>
        </w:rPr>
        <w:t>are not associated with any monetary cost with an exception of boosted post. The largest cost associated wit</w:t>
      </w:r>
      <w:r w:rsidR="00E1532E" w:rsidRPr="001D0D0F">
        <w:rPr>
          <w:rFonts w:ascii="Times New Roman" w:hAnsi="Times New Roman" w:cs="Times New Roman"/>
          <w:sz w:val="24"/>
          <w:szCs w:val="24"/>
        </w:rPr>
        <w:t xml:space="preserve">h this campaign is human labor which includes time spent creating and maintaining the social media, collecting the food donations, and delivering food donations to the local food bank. </w:t>
      </w:r>
    </w:p>
    <w:p w14:paraId="2EC1E74D" w14:textId="77777777" w:rsidR="00E1532E" w:rsidRPr="001D0D0F" w:rsidRDefault="00E1532E" w:rsidP="00E1532E">
      <w:pPr>
        <w:spacing w:after="0" w:line="240" w:lineRule="auto"/>
        <w:rPr>
          <w:rFonts w:ascii="Times New Roman" w:hAnsi="Times New Roman" w:cs="Times New Roman"/>
          <w:sz w:val="24"/>
          <w:szCs w:val="24"/>
        </w:rPr>
      </w:pPr>
    </w:p>
    <w:p w14:paraId="5FD33615" w14:textId="77777777" w:rsidR="008C66DB" w:rsidRPr="001D0D0F" w:rsidRDefault="008C66DB" w:rsidP="00E1532E">
      <w:pPr>
        <w:spacing w:after="0" w:line="240" w:lineRule="auto"/>
        <w:jc w:val="center"/>
        <w:rPr>
          <w:rFonts w:ascii="Times New Roman" w:hAnsi="Times New Roman" w:cs="Times New Roman"/>
          <w:b/>
          <w:sz w:val="24"/>
          <w:szCs w:val="24"/>
        </w:rPr>
      </w:pPr>
      <w:r w:rsidRPr="001D0D0F">
        <w:rPr>
          <w:rFonts w:ascii="Times New Roman" w:hAnsi="Times New Roman" w:cs="Times New Roman"/>
          <w:b/>
          <w:sz w:val="24"/>
          <w:szCs w:val="24"/>
        </w:rPr>
        <w:lastRenderedPageBreak/>
        <w:t xml:space="preserve">References  </w:t>
      </w:r>
    </w:p>
    <w:p w14:paraId="44CEBDE9" w14:textId="77777777" w:rsidR="00E1532E" w:rsidRPr="001D0D0F" w:rsidRDefault="00E1532E" w:rsidP="00735E2F">
      <w:pPr>
        <w:pStyle w:val="Default"/>
        <w:ind w:left="720" w:hanging="720"/>
      </w:pPr>
      <w:r w:rsidRPr="001D0D0F">
        <w:t xml:space="preserve">Comm, J. (2009). </w:t>
      </w:r>
      <w:r w:rsidRPr="001D0D0F">
        <w:rPr>
          <w:i/>
          <w:iCs/>
        </w:rPr>
        <w:t>Twitter power: How to dominate your market one tweet at a time</w:t>
      </w:r>
      <w:r w:rsidRPr="001D0D0F">
        <w:t>. Hoboken, NJ: John Wiley &amp; Sons, Inc.</w:t>
      </w:r>
    </w:p>
    <w:p w14:paraId="4E163467" w14:textId="77777777" w:rsidR="001D0D0F" w:rsidRPr="001D0D0F" w:rsidRDefault="001D0D0F" w:rsidP="00735E2F">
      <w:pPr>
        <w:pStyle w:val="Default"/>
        <w:ind w:left="720" w:hanging="720"/>
      </w:pPr>
    </w:p>
    <w:p w14:paraId="0F454A2B" w14:textId="77777777" w:rsidR="001D0D0F" w:rsidRPr="001D0D0F" w:rsidRDefault="001D0D0F" w:rsidP="001D0D0F">
      <w:pPr>
        <w:pStyle w:val="Default"/>
      </w:pPr>
      <w:r w:rsidRPr="001D0D0F">
        <w:t>Doerfert, D. L. (2003). Agricultural literacy: An assessment of research studies published within</w:t>
      </w:r>
    </w:p>
    <w:p w14:paraId="04769007" w14:textId="4C324E12" w:rsidR="001D0D0F" w:rsidRPr="001D0D0F" w:rsidRDefault="001D0D0F" w:rsidP="001D0D0F">
      <w:pPr>
        <w:pStyle w:val="Default"/>
        <w:ind w:firstLine="720"/>
        <w:rPr>
          <w:i/>
          <w:iCs/>
        </w:rPr>
      </w:pPr>
      <w:r w:rsidRPr="001D0D0F">
        <w:t xml:space="preserve">the agricultural education profession. </w:t>
      </w:r>
      <w:r w:rsidRPr="001D0D0F">
        <w:rPr>
          <w:i/>
          <w:iCs/>
        </w:rPr>
        <w:t xml:space="preserve">Proceedings of the 22nd Annual Western Region </w:t>
      </w:r>
    </w:p>
    <w:p w14:paraId="0E3F179B" w14:textId="1270D0C0" w:rsidR="001D0D0F" w:rsidRPr="001D0D0F" w:rsidRDefault="001D0D0F" w:rsidP="005402C7">
      <w:pPr>
        <w:pStyle w:val="Default"/>
        <w:ind w:left="720"/>
      </w:pPr>
      <w:r w:rsidRPr="001D0D0F">
        <w:rPr>
          <w:i/>
          <w:iCs/>
        </w:rPr>
        <w:t xml:space="preserve">Agricultural Education Research Conference, </w:t>
      </w:r>
      <w:r w:rsidRPr="001D0D0F">
        <w:rPr>
          <w:iCs/>
        </w:rPr>
        <w:t>Portland</w:t>
      </w:r>
      <w:r w:rsidR="005402C7">
        <w:rPr>
          <w:iCs/>
        </w:rPr>
        <w:t>, Or.</w:t>
      </w:r>
      <w:r w:rsidRPr="001D0D0F">
        <w:t xml:space="preserve"> (Vol. 41).</w:t>
      </w:r>
      <w:r w:rsidR="005402C7">
        <w:t xml:space="preserve"> Retrieved from </w:t>
      </w:r>
      <w:r w:rsidR="005402C7" w:rsidRPr="005402C7">
        <w:t>https://scholar.google.com/citations?view_op=view_citation&amp;hl=en&amp;user=xyL-kqcAAAAJ&amp;citation_for_view=xyL-kqcAAAAJ:9yKSN-GCB0IC</w:t>
      </w:r>
    </w:p>
    <w:p w14:paraId="4A587E44" w14:textId="77777777" w:rsidR="00E1532E" w:rsidRPr="001D0D0F" w:rsidRDefault="00E1532E" w:rsidP="00735E2F">
      <w:pPr>
        <w:pStyle w:val="Default"/>
        <w:ind w:left="720" w:hanging="720"/>
      </w:pPr>
    </w:p>
    <w:p w14:paraId="3FF0E2C0" w14:textId="77777777" w:rsidR="00E1532E" w:rsidRPr="001D0D0F" w:rsidRDefault="00E1532E" w:rsidP="00735E2F">
      <w:pPr>
        <w:pStyle w:val="Default"/>
        <w:ind w:left="720" w:hanging="720"/>
      </w:pPr>
      <w:r w:rsidRPr="001D0D0F">
        <w:t xml:space="preserve">Doerfert, D. L. (Ed.) (2011). </w:t>
      </w:r>
      <w:r w:rsidRPr="001D0D0F">
        <w:rPr>
          <w:i/>
          <w:iCs/>
        </w:rPr>
        <w:t xml:space="preserve">National research agenda: American Association for </w:t>
      </w:r>
    </w:p>
    <w:p w14:paraId="1737B6BF" w14:textId="77777777" w:rsidR="00E1532E" w:rsidRPr="001D0D0F" w:rsidRDefault="00E1532E" w:rsidP="00735E2F">
      <w:pPr>
        <w:spacing w:after="0" w:line="240" w:lineRule="auto"/>
        <w:ind w:left="720" w:hanging="720"/>
        <w:rPr>
          <w:rFonts w:ascii="Times New Roman" w:hAnsi="Times New Roman" w:cs="Times New Roman"/>
          <w:sz w:val="24"/>
          <w:szCs w:val="24"/>
        </w:rPr>
      </w:pPr>
      <w:r w:rsidRPr="001D0D0F">
        <w:rPr>
          <w:rFonts w:ascii="Times New Roman" w:hAnsi="Times New Roman" w:cs="Times New Roman"/>
          <w:i/>
          <w:iCs/>
          <w:sz w:val="24"/>
          <w:szCs w:val="24"/>
        </w:rPr>
        <w:t xml:space="preserve">Agricultural Education’s research priority areas for 2011-2015. </w:t>
      </w:r>
      <w:r w:rsidRPr="001D0D0F">
        <w:rPr>
          <w:rFonts w:ascii="Times New Roman" w:hAnsi="Times New Roman" w:cs="Times New Roman"/>
          <w:sz w:val="24"/>
          <w:szCs w:val="24"/>
        </w:rPr>
        <w:t>Lubbock, TX: Texas Tech Uni-versity, Department of Agricultural Education and Communications.</w:t>
      </w:r>
    </w:p>
    <w:p w14:paraId="4F6A6C71" w14:textId="77777777" w:rsidR="00E1532E" w:rsidRPr="001D0D0F" w:rsidRDefault="00E1532E" w:rsidP="00735E2F">
      <w:pPr>
        <w:spacing w:after="0" w:line="240" w:lineRule="auto"/>
        <w:ind w:left="720" w:hanging="720"/>
        <w:rPr>
          <w:rFonts w:ascii="Times New Roman" w:hAnsi="Times New Roman" w:cs="Times New Roman"/>
          <w:sz w:val="24"/>
          <w:szCs w:val="24"/>
        </w:rPr>
      </w:pPr>
    </w:p>
    <w:p w14:paraId="3E8D6576" w14:textId="77777777" w:rsidR="001D0D0F" w:rsidRPr="001D0D0F" w:rsidRDefault="00E1532E" w:rsidP="001D0D0F">
      <w:pPr>
        <w:pStyle w:val="Default"/>
        <w:ind w:left="720" w:hanging="720"/>
      </w:pPr>
      <w:r w:rsidRPr="001D0D0F">
        <w:t>Igo, C., &amp; Frick, M. (1999). A case study assessment of standard and benchmarks for</w:t>
      </w:r>
      <w:r w:rsidR="001D0D0F" w:rsidRPr="001D0D0F">
        <w:t xml:space="preserve"> </w:t>
      </w:r>
    </w:p>
    <w:p w14:paraId="6162EBD8" w14:textId="15C405C7" w:rsidR="00E1532E" w:rsidRPr="001D0D0F" w:rsidRDefault="001D0D0F" w:rsidP="001D0D0F">
      <w:pPr>
        <w:pStyle w:val="Default"/>
        <w:ind w:left="720" w:hanging="720"/>
      </w:pPr>
      <w:r w:rsidRPr="001D0D0F">
        <w:tab/>
      </w:r>
      <w:r w:rsidR="00E1532E" w:rsidRPr="001D0D0F">
        <w:t xml:space="preserve">implementing food and fiber systems literacy. </w:t>
      </w:r>
      <w:r w:rsidR="00E1532E" w:rsidRPr="001D0D0F">
        <w:rPr>
          <w:i/>
          <w:iCs/>
        </w:rPr>
        <w:t>Proceedings of the 18th Annual Western Region Agricultural Education Research Meeting</w:t>
      </w:r>
      <w:r w:rsidR="00E1532E" w:rsidRPr="001D0D0F">
        <w:t>. Corpus Christi, TX.</w:t>
      </w:r>
    </w:p>
    <w:p w14:paraId="3BC2A0E2" w14:textId="77777777" w:rsidR="001D0D0F" w:rsidRPr="001D0D0F" w:rsidRDefault="001D0D0F" w:rsidP="001D0D0F">
      <w:pPr>
        <w:pStyle w:val="Default"/>
        <w:ind w:left="720" w:hanging="720"/>
      </w:pPr>
    </w:p>
    <w:p w14:paraId="2AFE9BF4" w14:textId="26133B1A" w:rsidR="00E1532E" w:rsidRDefault="003E509C" w:rsidP="00735E2F">
      <w:pPr>
        <w:spacing w:after="0" w:line="240" w:lineRule="auto"/>
        <w:ind w:left="720" w:hanging="720"/>
        <w:rPr>
          <w:rFonts w:ascii="Times New Roman" w:hAnsi="Times New Roman" w:cs="Times New Roman"/>
          <w:color w:val="000000"/>
          <w:sz w:val="24"/>
          <w:szCs w:val="24"/>
        </w:rPr>
      </w:pPr>
      <w:r w:rsidRPr="003E509C">
        <w:rPr>
          <w:rFonts w:ascii="Times New Roman" w:hAnsi="Times New Roman" w:cs="Times New Roman"/>
          <w:color w:val="000000"/>
          <w:sz w:val="24"/>
          <w:szCs w:val="24"/>
        </w:rPr>
        <w:t xml:space="preserve">Jenkins, H., Ford, S., &amp; Green, J. (2013). </w:t>
      </w:r>
      <w:r w:rsidRPr="003E509C">
        <w:rPr>
          <w:rFonts w:ascii="Times New Roman" w:hAnsi="Times New Roman" w:cs="Times New Roman"/>
          <w:i/>
          <w:iCs/>
          <w:color w:val="000000"/>
          <w:sz w:val="24"/>
          <w:szCs w:val="24"/>
        </w:rPr>
        <w:t>Spreadable media: Creating value and meaning in a networked culture</w:t>
      </w:r>
      <w:r w:rsidRPr="003E509C">
        <w:rPr>
          <w:rFonts w:ascii="Times New Roman" w:hAnsi="Times New Roman" w:cs="Times New Roman"/>
          <w:color w:val="000000"/>
          <w:sz w:val="24"/>
          <w:szCs w:val="24"/>
        </w:rPr>
        <w:t>. NYU Press.</w:t>
      </w:r>
    </w:p>
    <w:p w14:paraId="0801A5C6" w14:textId="77777777" w:rsidR="003E509C" w:rsidRPr="001D0D0F" w:rsidRDefault="003E509C" w:rsidP="00735E2F">
      <w:pPr>
        <w:spacing w:after="0" w:line="240" w:lineRule="auto"/>
        <w:ind w:left="720" w:hanging="720"/>
        <w:rPr>
          <w:rFonts w:ascii="Times New Roman" w:hAnsi="Times New Roman" w:cs="Times New Roman"/>
          <w:sz w:val="24"/>
          <w:szCs w:val="24"/>
        </w:rPr>
      </w:pPr>
    </w:p>
    <w:p w14:paraId="04B1BB5B" w14:textId="77777777" w:rsidR="00E1532E" w:rsidRPr="001D0D0F" w:rsidRDefault="00E1532E" w:rsidP="00735E2F">
      <w:pPr>
        <w:spacing w:after="0" w:line="240" w:lineRule="auto"/>
        <w:ind w:left="720" w:hanging="720"/>
        <w:rPr>
          <w:rFonts w:ascii="Times New Roman" w:hAnsi="Times New Roman" w:cs="Times New Roman"/>
          <w:sz w:val="24"/>
          <w:szCs w:val="24"/>
        </w:rPr>
      </w:pPr>
      <w:r w:rsidRPr="001D0D0F">
        <w:rPr>
          <w:rFonts w:ascii="Times New Roman" w:hAnsi="Times New Roman" w:cs="Times New Roman"/>
          <w:color w:val="222222"/>
          <w:sz w:val="24"/>
          <w:szCs w:val="24"/>
        </w:rPr>
        <w:t xml:space="preserve">Kovar, K. A., &amp; Ball, A. L. (2013). Two decades of agricultural literacy research: A synthesis of the literature. </w:t>
      </w:r>
      <w:r w:rsidRPr="001D0D0F">
        <w:rPr>
          <w:rFonts w:ascii="Times New Roman" w:hAnsi="Times New Roman" w:cs="Times New Roman"/>
          <w:i/>
          <w:iCs/>
          <w:color w:val="222222"/>
          <w:sz w:val="24"/>
          <w:szCs w:val="24"/>
        </w:rPr>
        <w:t>Journal of Agricultural Education</w:t>
      </w:r>
      <w:r w:rsidRPr="001D0D0F">
        <w:rPr>
          <w:rFonts w:ascii="Times New Roman" w:hAnsi="Times New Roman" w:cs="Times New Roman"/>
          <w:color w:val="222222"/>
          <w:sz w:val="24"/>
          <w:szCs w:val="24"/>
        </w:rPr>
        <w:t xml:space="preserve">, </w:t>
      </w:r>
      <w:r w:rsidRPr="001D0D0F">
        <w:rPr>
          <w:rFonts w:ascii="Times New Roman" w:hAnsi="Times New Roman" w:cs="Times New Roman"/>
          <w:i/>
          <w:iCs/>
          <w:color w:val="222222"/>
          <w:sz w:val="24"/>
          <w:szCs w:val="24"/>
        </w:rPr>
        <w:t>54</w:t>
      </w:r>
      <w:r w:rsidRPr="001D0D0F">
        <w:rPr>
          <w:rFonts w:ascii="Times New Roman" w:hAnsi="Times New Roman" w:cs="Times New Roman"/>
          <w:color w:val="222222"/>
          <w:sz w:val="24"/>
          <w:szCs w:val="24"/>
        </w:rPr>
        <w:t>(1), 167-178.</w:t>
      </w:r>
    </w:p>
    <w:p w14:paraId="316D5220" w14:textId="77777777" w:rsidR="00E1532E" w:rsidRPr="001D0D0F" w:rsidRDefault="00E1532E" w:rsidP="00735E2F">
      <w:pPr>
        <w:spacing w:after="0" w:line="240" w:lineRule="auto"/>
        <w:ind w:left="720" w:hanging="720"/>
        <w:rPr>
          <w:rFonts w:ascii="Times New Roman" w:hAnsi="Times New Roman" w:cs="Times New Roman"/>
          <w:sz w:val="24"/>
          <w:szCs w:val="24"/>
        </w:rPr>
      </w:pPr>
    </w:p>
    <w:p w14:paraId="49F454B7" w14:textId="77777777" w:rsidR="00E1532E" w:rsidRPr="001D0D0F" w:rsidRDefault="00E1532E" w:rsidP="00735E2F">
      <w:pPr>
        <w:pStyle w:val="Default"/>
        <w:ind w:left="720" w:hanging="720"/>
      </w:pPr>
      <w:r w:rsidRPr="001D0D0F">
        <w:t xml:space="preserve">National Research Council. (1988). </w:t>
      </w:r>
      <w:r w:rsidRPr="001D0D0F">
        <w:rPr>
          <w:i/>
          <w:iCs/>
        </w:rPr>
        <w:t xml:space="preserve">Understanding agriculture: New directions for education. </w:t>
      </w:r>
    </w:p>
    <w:p w14:paraId="3D62C812" w14:textId="77777777" w:rsidR="00E1532E" w:rsidRPr="001D0D0F" w:rsidRDefault="00E1532E" w:rsidP="005402C7">
      <w:pPr>
        <w:spacing w:after="0" w:line="240" w:lineRule="auto"/>
        <w:ind w:firstLine="720"/>
        <w:rPr>
          <w:rFonts w:ascii="Times New Roman" w:hAnsi="Times New Roman" w:cs="Times New Roman"/>
          <w:sz w:val="24"/>
          <w:szCs w:val="24"/>
        </w:rPr>
      </w:pPr>
      <w:r w:rsidRPr="001D0D0F">
        <w:rPr>
          <w:rFonts w:ascii="Times New Roman" w:hAnsi="Times New Roman" w:cs="Times New Roman"/>
          <w:sz w:val="24"/>
          <w:szCs w:val="24"/>
        </w:rPr>
        <w:t>Washington, D.C.: National Academy Press.</w:t>
      </w:r>
    </w:p>
    <w:p w14:paraId="11A24158" w14:textId="77777777" w:rsidR="00E1532E" w:rsidRPr="001D0D0F" w:rsidRDefault="00E1532E" w:rsidP="00735E2F">
      <w:pPr>
        <w:spacing w:after="0" w:line="240" w:lineRule="auto"/>
        <w:ind w:left="720" w:hanging="720"/>
        <w:rPr>
          <w:rFonts w:ascii="Times New Roman" w:hAnsi="Times New Roman" w:cs="Times New Roman"/>
          <w:sz w:val="24"/>
          <w:szCs w:val="24"/>
        </w:rPr>
      </w:pPr>
    </w:p>
    <w:p w14:paraId="18B1888A" w14:textId="77777777" w:rsidR="00E1532E" w:rsidRPr="001D0D0F" w:rsidRDefault="00E1532E" w:rsidP="00735E2F">
      <w:pPr>
        <w:pStyle w:val="Default"/>
        <w:ind w:left="720" w:hanging="720"/>
      </w:pPr>
      <w:r w:rsidRPr="001D0D0F">
        <w:t xml:space="preserve">Ryan D., &amp; Lockaby, J. (1996). An assessment of the agricultural literacy level of city and </w:t>
      </w:r>
    </w:p>
    <w:p w14:paraId="6DCFD91E" w14:textId="77777777" w:rsidR="00E1532E" w:rsidRPr="001D0D0F" w:rsidRDefault="00E1532E" w:rsidP="00735E2F">
      <w:pPr>
        <w:spacing w:after="0" w:line="240" w:lineRule="auto"/>
        <w:ind w:left="720" w:hanging="720"/>
        <w:rPr>
          <w:rFonts w:ascii="Times New Roman" w:hAnsi="Times New Roman" w:cs="Times New Roman"/>
          <w:sz w:val="24"/>
          <w:szCs w:val="24"/>
        </w:rPr>
      </w:pPr>
      <w:r w:rsidRPr="001D0D0F">
        <w:rPr>
          <w:rFonts w:ascii="Times New Roman" w:hAnsi="Times New Roman" w:cs="Times New Roman"/>
          <w:sz w:val="24"/>
          <w:szCs w:val="24"/>
        </w:rPr>
        <w:t xml:space="preserve">government leaders. </w:t>
      </w:r>
      <w:r w:rsidRPr="001D0D0F">
        <w:rPr>
          <w:rFonts w:ascii="Times New Roman" w:hAnsi="Times New Roman" w:cs="Times New Roman"/>
          <w:i/>
          <w:iCs/>
          <w:sz w:val="24"/>
          <w:szCs w:val="24"/>
        </w:rPr>
        <w:t>Proceedings of the Fifteenth Annual Western Region Agricultural Education Research Meeting</w:t>
      </w:r>
      <w:r w:rsidRPr="001D0D0F">
        <w:rPr>
          <w:rFonts w:ascii="Times New Roman" w:hAnsi="Times New Roman" w:cs="Times New Roman"/>
          <w:sz w:val="24"/>
          <w:szCs w:val="24"/>
        </w:rPr>
        <w:t xml:space="preserve">, </w:t>
      </w:r>
      <w:r w:rsidRPr="001D0D0F">
        <w:rPr>
          <w:rFonts w:ascii="Times New Roman" w:hAnsi="Times New Roman" w:cs="Times New Roman"/>
          <w:i/>
          <w:iCs/>
          <w:sz w:val="24"/>
          <w:szCs w:val="24"/>
        </w:rPr>
        <w:t>USA</w:t>
      </w:r>
      <w:r w:rsidRPr="001D0D0F">
        <w:rPr>
          <w:rFonts w:ascii="Times New Roman" w:hAnsi="Times New Roman" w:cs="Times New Roman"/>
          <w:sz w:val="24"/>
          <w:szCs w:val="24"/>
        </w:rPr>
        <w:t>, 96, 77-88.</w:t>
      </w:r>
    </w:p>
    <w:p w14:paraId="59C93C92" w14:textId="77777777" w:rsidR="00E1532E" w:rsidRPr="001D0D0F" w:rsidRDefault="00E1532E" w:rsidP="00735E2F">
      <w:pPr>
        <w:spacing w:after="0" w:line="240" w:lineRule="auto"/>
        <w:ind w:left="720" w:hanging="720"/>
        <w:rPr>
          <w:rFonts w:ascii="Times New Roman" w:hAnsi="Times New Roman" w:cs="Times New Roman"/>
          <w:sz w:val="24"/>
          <w:szCs w:val="24"/>
        </w:rPr>
      </w:pPr>
    </w:p>
    <w:p w14:paraId="1825A3CE" w14:textId="77777777" w:rsidR="00E1532E" w:rsidRPr="001D0D0F" w:rsidRDefault="00E1532E" w:rsidP="00735E2F">
      <w:pPr>
        <w:spacing w:after="0" w:line="240" w:lineRule="auto"/>
        <w:ind w:left="720" w:hanging="720"/>
        <w:rPr>
          <w:rFonts w:ascii="Times New Roman" w:hAnsi="Times New Roman" w:cs="Times New Roman"/>
          <w:sz w:val="24"/>
          <w:szCs w:val="24"/>
        </w:rPr>
      </w:pPr>
      <w:r w:rsidRPr="001D0D0F">
        <w:rPr>
          <w:rFonts w:ascii="Times New Roman" w:hAnsi="Times New Roman" w:cs="Times New Roman"/>
          <w:sz w:val="24"/>
          <w:szCs w:val="24"/>
        </w:rPr>
        <w:t xml:space="preserve">Thompson, J. (2007). Is education1.0 ready for Web 2.0 students? </w:t>
      </w:r>
      <w:r w:rsidRPr="001D0D0F">
        <w:rPr>
          <w:rFonts w:ascii="Times New Roman" w:hAnsi="Times New Roman" w:cs="Times New Roman"/>
          <w:i/>
          <w:iCs/>
          <w:sz w:val="24"/>
          <w:szCs w:val="24"/>
        </w:rPr>
        <w:t>Innovate, 3</w:t>
      </w:r>
      <w:r w:rsidRPr="001D0D0F">
        <w:rPr>
          <w:rFonts w:ascii="Times New Roman" w:hAnsi="Times New Roman" w:cs="Times New Roman"/>
          <w:sz w:val="24"/>
          <w:szCs w:val="24"/>
        </w:rPr>
        <w:t>(4). Retrieved from http://www.innovateonline.info/</w:t>
      </w:r>
    </w:p>
    <w:p w14:paraId="13C9A41D" w14:textId="77777777" w:rsidR="001D0D0F" w:rsidRPr="001D0D0F" w:rsidRDefault="001D0D0F" w:rsidP="001D0D0F">
      <w:pPr>
        <w:spacing w:after="0" w:line="240" w:lineRule="auto"/>
        <w:ind w:left="720" w:hanging="720"/>
        <w:rPr>
          <w:rFonts w:ascii="Times New Roman" w:hAnsi="Times New Roman" w:cs="Times New Roman"/>
          <w:sz w:val="24"/>
          <w:szCs w:val="24"/>
        </w:rPr>
      </w:pPr>
    </w:p>
    <w:p w14:paraId="5A4C85CD" w14:textId="77777777" w:rsidR="001D0D0F" w:rsidRPr="001D0D0F" w:rsidRDefault="001D0D0F" w:rsidP="001D0D0F">
      <w:pPr>
        <w:spacing w:after="0" w:line="240" w:lineRule="auto"/>
        <w:ind w:left="720" w:hanging="720"/>
        <w:rPr>
          <w:rFonts w:ascii="Times New Roman" w:hAnsi="Times New Roman" w:cs="Times New Roman"/>
          <w:sz w:val="24"/>
          <w:szCs w:val="24"/>
        </w:rPr>
      </w:pPr>
      <w:r w:rsidRPr="001D0D0F">
        <w:rPr>
          <w:rFonts w:ascii="Times New Roman" w:hAnsi="Times New Roman" w:cs="Times New Roman"/>
          <w:sz w:val="24"/>
          <w:szCs w:val="24"/>
        </w:rPr>
        <w:t>Vilsack, T. (2014). 2012 Census of agriculture preliminary report. United States Department of Agriculture. Retrieved from http://www.agcensus.usda.gov/Publications/2012/ Preliminary_Report/Full_Report.pdf</w:t>
      </w:r>
    </w:p>
    <w:p w14:paraId="7ABC085B" w14:textId="77777777" w:rsidR="001D0D0F" w:rsidRPr="00735E2F" w:rsidRDefault="001D0D0F" w:rsidP="00735E2F">
      <w:pPr>
        <w:spacing w:after="0" w:line="240" w:lineRule="auto"/>
        <w:ind w:left="720" w:hanging="720"/>
        <w:rPr>
          <w:rFonts w:ascii="Times New Roman" w:hAnsi="Times New Roman" w:cs="Times New Roman"/>
          <w:b/>
          <w:sz w:val="24"/>
          <w:szCs w:val="24"/>
        </w:rPr>
      </w:pPr>
    </w:p>
    <w:sectPr w:rsidR="001D0D0F" w:rsidRPr="00735E2F">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9CAE7D" w15:done="0"/>
  <w15:commentEx w15:paraId="58D18197" w15:done="0"/>
  <w15:commentEx w15:paraId="78656B3F" w15:done="0"/>
  <w15:commentEx w15:paraId="65D05794" w15:done="0"/>
  <w15:commentEx w15:paraId="04BCC72C" w15:done="0"/>
  <w15:commentEx w15:paraId="5931A6DE" w15:done="0"/>
  <w15:commentEx w15:paraId="60DB8237" w15:done="0"/>
  <w15:commentEx w15:paraId="601F6393" w15:done="0"/>
  <w15:commentEx w15:paraId="2F3BF850" w15:done="0"/>
  <w15:commentEx w15:paraId="2AB1DCD8" w15:done="0"/>
  <w15:commentEx w15:paraId="047224C3" w15:done="0"/>
  <w15:commentEx w15:paraId="29F8FB99" w15:done="0"/>
  <w15:commentEx w15:paraId="4FD8DD3F"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Segoe UI">
    <w:altName w:val="Menlo Bold"/>
    <w:charset w:val="00"/>
    <w:family w:val="swiss"/>
    <w:pitch w:val="variable"/>
    <w:sig w:usb0="E10022FF" w:usb1="C000E47F" w:usb2="00000029" w:usb3="00000000" w:csb0="000001D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Light">
    <w:altName w:val="Consolas"/>
    <w:charset w:val="00"/>
    <w:family w:val="swiss"/>
    <w:pitch w:val="variable"/>
    <w:sig w:usb0="A00002EF" w:usb1="4000207B" w:usb2="00000000" w:usb3="00000000" w:csb0="0000019F" w:csb1="00000000"/>
  </w:font>
  <w:font w:name="ＭＳ 明朝">
    <w:charset w:val="4E"/>
    <w:family w:val="auto"/>
    <w:pitch w:val="variable"/>
    <w:sig w:usb0="00000001" w:usb1="08070000" w:usb2="00000010" w:usb3="00000000" w:csb0="00020000"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rimble, Cody">
    <w15:presenceInfo w15:providerId="AD" w15:userId="S-1-5-21-954284688-1175200462-1540833222-496405"/>
  </w15:person>
  <w15:person w15:author="Hainline, Mark">
    <w15:presenceInfo w15:providerId="AD" w15:userId="S-1-5-21-954284688-1175200462-1540833222-4646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6DB"/>
    <w:rsid w:val="0000015F"/>
    <w:rsid w:val="00000905"/>
    <w:rsid w:val="000118DC"/>
    <w:rsid w:val="00017228"/>
    <w:rsid w:val="001428AF"/>
    <w:rsid w:val="0015305A"/>
    <w:rsid w:val="00181944"/>
    <w:rsid w:val="001D0D0F"/>
    <w:rsid w:val="00275E0F"/>
    <w:rsid w:val="0028000C"/>
    <w:rsid w:val="002C5BB4"/>
    <w:rsid w:val="00301135"/>
    <w:rsid w:val="00373B67"/>
    <w:rsid w:val="003D0759"/>
    <w:rsid w:val="003E509C"/>
    <w:rsid w:val="00424956"/>
    <w:rsid w:val="00443F94"/>
    <w:rsid w:val="004539BD"/>
    <w:rsid w:val="004C0887"/>
    <w:rsid w:val="004C4D66"/>
    <w:rsid w:val="00510016"/>
    <w:rsid w:val="005402C7"/>
    <w:rsid w:val="005D7979"/>
    <w:rsid w:val="0064102F"/>
    <w:rsid w:val="006D1594"/>
    <w:rsid w:val="00735E2F"/>
    <w:rsid w:val="00770985"/>
    <w:rsid w:val="007A2306"/>
    <w:rsid w:val="007C3AEB"/>
    <w:rsid w:val="00871B38"/>
    <w:rsid w:val="008C66DB"/>
    <w:rsid w:val="00927FF1"/>
    <w:rsid w:val="00963076"/>
    <w:rsid w:val="00993242"/>
    <w:rsid w:val="00A81FCD"/>
    <w:rsid w:val="00AB08FF"/>
    <w:rsid w:val="00AD24BE"/>
    <w:rsid w:val="00B824FF"/>
    <w:rsid w:val="00BB780F"/>
    <w:rsid w:val="00BF556A"/>
    <w:rsid w:val="00C2628E"/>
    <w:rsid w:val="00C6438F"/>
    <w:rsid w:val="00CB4D52"/>
    <w:rsid w:val="00D05129"/>
    <w:rsid w:val="00D24C94"/>
    <w:rsid w:val="00D30C13"/>
    <w:rsid w:val="00DD2504"/>
    <w:rsid w:val="00E1532E"/>
    <w:rsid w:val="00E40649"/>
    <w:rsid w:val="00E44BE4"/>
    <w:rsid w:val="00F11D18"/>
    <w:rsid w:val="00F15E2B"/>
    <w:rsid w:val="00F21087"/>
    <w:rsid w:val="00FF3D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CC92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2628E"/>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4249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4956"/>
    <w:rPr>
      <w:rFonts w:ascii="Segoe UI" w:hAnsi="Segoe UI" w:cs="Segoe UI"/>
      <w:sz w:val="18"/>
      <w:szCs w:val="18"/>
    </w:rPr>
  </w:style>
  <w:style w:type="character" w:styleId="CommentReference">
    <w:name w:val="annotation reference"/>
    <w:basedOn w:val="DefaultParagraphFont"/>
    <w:uiPriority w:val="99"/>
    <w:semiHidden/>
    <w:unhideWhenUsed/>
    <w:rsid w:val="00963076"/>
    <w:rPr>
      <w:sz w:val="18"/>
      <w:szCs w:val="18"/>
    </w:rPr>
  </w:style>
  <w:style w:type="paragraph" w:styleId="CommentText">
    <w:name w:val="annotation text"/>
    <w:basedOn w:val="Normal"/>
    <w:link w:val="CommentTextChar"/>
    <w:uiPriority w:val="99"/>
    <w:semiHidden/>
    <w:unhideWhenUsed/>
    <w:rsid w:val="00963076"/>
    <w:pPr>
      <w:spacing w:line="240" w:lineRule="auto"/>
    </w:pPr>
    <w:rPr>
      <w:sz w:val="24"/>
      <w:szCs w:val="24"/>
    </w:rPr>
  </w:style>
  <w:style w:type="character" w:customStyle="1" w:styleId="CommentTextChar">
    <w:name w:val="Comment Text Char"/>
    <w:basedOn w:val="DefaultParagraphFont"/>
    <w:link w:val="CommentText"/>
    <w:uiPriority w:val="99"/>
    <w:semiHidden/>
    <w:rsid w:val="00963076"/>
    <w:rPr>
      <w:sz w:val="24"/>
      <w:szCs w:val="24"/>
    </w:rPr>
  </w:style>
  <w:style w:type="paragraph" w:styleId="CommentSubject">
    <w:name w:val="annotation subject"/>
    <w:basedOn w:val="CommentText"/>
    <w:next w:val="CommentText"/>
    <w:link w:val="CommentSubjectChar"/>
    <w:uiPriority w:val="99"/>
    <w:semiHidden/>
    <w:unhideWhenUsed/>
    <w:rsid w:val="00963076"/>
    <w:rPr>
      <w:b/>
      <w:bCs/>
      <w:sz w:val="20"/>
      <w:szCs w:val="20"/>
    </w:rPr>
  </w:style>
  <w:style w:type="character" w:customStyle="1" w:styleId="CommentSubjectChar">
    <w:name w:val="Comment Subject Char"/>
    <w:basedOn w:val="CommentTextChar"/>
    <w:link w:val="CommentSubject"/>
    <w:uiPriority w:val="99"/>
    <w:semiHidden/>
    <w:rsid w:val="00963076"/>
    <w:rPr>
      <w:b/>
      <w:bCs/>
      <w:sz w:val="20"/>
      <w:szCs w:val="20"/>
    </w:rPr>
  </w:style>
  <w:style w:type="paragraph" w:styleId="Revision">
    <w:name w:val="Revision"/>
    <w:hidden/>
    <w:uiPriority w:val="99"/>
    <w:semiHidden/>
    <w:rsid w:val="00017228"/>
    <w:pPr>
      <w:spacing w:after="0" w:line="240" w:lineRule="auto"/>
    </w:pPr>
  </w:style>
  <w:style w:type="character" w:styleId="Hyperlink">
    <w:name w:val="Hyperlink"/>
    <w:basedOn w:val="DefaultParagraphFont"/>
    <w:uiPriority w:val="99"/>
    <w:unhideWhenUsed/>
    <w:rsid w:val="001D0D0F"/>
    <w:rPr>
      <w:color w:val="0563C1"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2628E"/>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4249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4956"/>
    <w:rPr>
      <w:rFonts w:ascii="Segoe UI" w:hAnsi="Segoe UI" w:cs="Segoe UI"/>
      <w:sz w:val="18"/>
      <w:szCs w:val="18"/>
    </w:rPr>
  </w:style>
  <w:style w:type="character" w:styleId="CommentReference">
    <w:name w:val="annotation reference"/>
    <w:basedOn w:val="DefaultParagraphFont"/>
    <w:uiPriority w:val="99"/>
    <w:semiHidden/>
    <w:unhideWhenUsed/>
    <w:rsid w:val="00963076"/>
    <w:rPr>
      <w:sz w:val="18"/>
      <w:szCs w:val="18"/>
    </w:rPr>
  </w:style>
  <w:style w:type="paragraph" w:styleId="CommentText">
    <w:name w:val="annotation text"/>
    <w:basedOn w:val="Normal"/>
    <w:link w:val="CommentTextChar"/>
    <w:uiPriority w:val="99"/>
    <w:semiHidden/>
    <w:unhideWhenUsed/>
    <w:rsid w:val="00963076"/>
    <w:pPr>
      <w:spacing w:line="240" w:lineRule="auto"/>
    </w:pPr>
    <w:rPr>
      <w:sz w:val="24"/>
      <w:szCs w:val="24"/>
    </w:rPr>
  </w:style>
  <w:style w:type="character" w:customStyle="1" w:styleId="CommentTextChar">
    <w:name w:val="Comment Text Char"/>
    <w:basedOn w:val="DefaultParagraphFont"/>
    <w:link w:val="CommentText"/>
    <w:uiPriority w:val="99"/>
    <w:semiHidden/>
    <w:rsid w:val="00963076"/>
    <w:rPr>
      <w:sz w:val="24"/>
      <w:szCs w:val="24"/>
    </w:rPr>
  </w:style>
  <w:style w:type="paragraph" w:styleId="CommentSubject">
    <w:name w:val="annotation subject"/>
    <w:basedOn w:val="CommentText"/>
    <w:next w:val="CommentText"/>
    <w:link w:val="CommentSubjectChar"/>
    <w:uiPriority w:val="99"/>
    <w:semiHidden/>
    <w:unhideWhenUsed/>
    <w:rsid w:val="00963076"/>
    <w:rPr>
      <w:b/>
      <w:bCs/>
      <w:sz w:val="20"/>
      <w:szCs w:val="20"/>
    </w:rPr>
  </w:style>
  <w:style w:type="character" w:customStyle="1" w:styleId="CommentSubjectChar">
    <w:name w:val="Comment Subject Char"/>
    <w:basedOn w:val="CommentTextChar"/>
    <w:link w:val="CommentSubject"/>
    <w:uiPriority w:val="99"/>
    <w:semiHidden/>
    <w:rsid w:val="00963076"/>
    <w:rPr>
      <w:b/>
      <w:bCs/>
      <w:sz w:val="20"/>
      <w:szCs w:val="20"/>
    </w:rPr>
  </w:style>
  <w:style w:type="paragraph" w:styleId="Revision">
    <w:name w:val="Revision"/>
    <w:hidden/>
    <w:uiPriority w:val="99"/>
    <w:semiHidden/>
    <w:rsid w:val="00017228"/>
    <w:pPr>
      <w:spacing w:after="0" w:line="240" w:lineRule="auto"/>
    </w:pPr>
  </w:style>
  <w:style w:type="character" w:styleId="Hyperlink">
    <w:name w:val="Hyperlink"/>
    <w:basedOn w:val="DefaultParagraphFont"/>
    <w:uiPriority w:val="99"/>
    <w:unhideWhenUsed/>
    <w:rsid w:val="001D0D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courtney.d.gibson@ttu.edu" TargetMode="External"/><Relationship Id="rId7" Type="http://schemas.openxmlformats.org/officeDocument/2006/relationships/fontTable" Target="fontTable.xml"/><Relationship Id="rId8" Type="http://schemas.openxmlformats.org/officeDocument/2006/relationships/theme" Target="theme/theme1.xml"/><Relationship Id="rId9" Type="http://schemas.microsoft.com/office/2011/relationships/commentsExtended" Target="commentsExtended.xml"/><Relationship Id="rId10" Type="http://schemas.microsoft.com/office/2011/relationships/people" Target="people.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684A7-31B8-2941-AA88-B85DBDF97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Pages>
  <Words>1478</Words>
  <Characters>8431</Characters>
  <Application>Microsoft Macintosh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9890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Hainline, Mark</dc:creator>
  <cp:keywords/>
  <dc:description/>
  <cp:lastModifiedBy>Laura Gorham</cp:lastModifiedBy>
  <cp:revision>5</cp:revision>
  <cp:lastPrinted>2015-02-18T19:32:00Z</cp:lastPrinted>
  <dcterms:created xsi:type="dcterms:W3CDTF">2015-02-26T18:43:00Z</dcterms:created>
  <dcterms:modified xsi:type="dcterms:W3CDTF">2015-02-27T15:14:00Z</dcterms:modified>
</cp:coreProperties>
</file>